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109732440" w:displacedByCustomXml="next"/>
    <w:bookmarkEnd w:id="0" w:displacedByCustomXml="next"/>
    <w:sdt>
      <w:sdtPr>
        <w:rPr>
          <w:rFonts w:cstheme="minorHAnsi"/>
        </w:rPr>
        <w:id w:val="-1987928119"/>
        <w:docPartObj>
          <w:docPartGallery w:val="Cover Pages"/>
          <w:docPartUnique/>
        </w:docPartObj>
      </w:sdtPr>
      <w:sdtContent>
        <w:p w14:paraId="7F389040" w14:textId="77777777" w:rsidR="000A7125" w:rsidRPr="002D46F8" w:rsidRDefault="000A7125" w:rsidP="00BC578A">
          <w:pPr>
            <w:rPr>
              <w:rFonts w:cstheme="minorHAnsi"/>
            </w:rPr>
          </w:pPr>
          <w:r w:rsidRPr="002D46F8">
            <w:rPr>
              <w:rFonts w:cstheme="minorHAnsi"/>
              <w:noProof/>
              <w:lang w:eastAsia="es-MX"/>
            </w:rPr>
            <mc:AlternateContent>
              <mc:Choice Requires="wps">
                <w:drawing>
                  <wp:anchor distT="0" distB="0" distL="114300" distR="114300" simplePos="0" relativeHeight="251644416" behindDoc="1" locked="0" layoutInCell="1" allowOverlap="1" wp14:anchorId="1BC339EB" wp14:editId="5887728E">
                    <wp:simplePos x="0" y="0"/>
                    <wp:positionH relativeFrom="page">
                      <wp:align>center</wp:align>
                    </wp:positionH>
                    <wp:positionV relativeFrom="page">
                      <wp:align>center</wp:align>
                    </wp:positionV>
                    <wp:extent cx="7383780" cy="9555480"/>
                    <wp:effectExtent l="0" t="0" r="0" b="0"/>
                    <wp:wrapNone/>
                    <wp:docPr id="34" name="Rectángulo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83780" cy="9555480"/>
                            </a:xfrm>
                            <a:prstGeom prst="rect">
                              <a:avLst/>
                            </a:prstGeom>
                            <a:ln>
                              <a:noFill/>
                            </a:ln>
                          </wps:spPr>
                          <wps:style>
                            <a:lnRef idx="2">
                              <a:schemeClr val="accent1">
                                <a:shade val="50000"/>
                              </a:schemeClr>
                            </a:lnRef>
                            <a:fillRef idx="1003">
                              <a:schemeClr val="lt2"/>
                            </a:fillRef>
                            <a:effectRef idx="0">
                              <a:schemeClr val="accent1"/>
                            </a:effectRef>
                            <a:fontRef idx="minor">
                              <a:schemeClr val="lt1"/>
                            </a:fontRef>
                          </wps:style>
                          <wps:txbx>
                            <w:txbxContent>
                              <w:p w14:paraId="585BC4E1" w14:textId="77777777" w:rsidR="007409BB" w:rsidRDefault="007409BB"/>
                            </w:txbxContent>
                          </wps:txbx>
                          <wps:bodyPr rot="0" spcFirstLastPara="0" vertOverflow="overflow" horzOverflow="overflow" vert="horz" wrap="square" lIns="274320" tIns="45720" rIns="27432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w14:anchorId="1BC339EB" id="Rectángulo 34" o:spid="_x0000_s1026" style="position:absolute;margin-left:0;margin-top:0;width:581.4pt;height:752.4pt;z-index:-251672064;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" fillcolor="#f1efe6 [2579]" stroked="f" strokeweight="2pt">
                    <v:fill color2="#575131 [963]" rotate="t" focusposition=".5,.5" focussize="" focus="100%" type="gradientRadial"/>
                    <v:textbox inset="21.6pt,,21.6pt">
                      <w:txbxContent>
                        <w:p w14:paraId="585BC4E1" w14:textId="77777777" w:rsidR="007409BB" w:rsidRDefault="007409BB"/>
                      </w:txbxContent>
                    </v:textbox>
                    <w10:wrap anchorx="page" anchory="page"/>
                  </v:rect>
                </w:pict>
              </mc:Fallback>
            </mc:AlternateContent>
          </w:r>
          <w:r w:rsidRPr="002D46F8">
            <w:rPr>
              <w:rFonts w:cstheme="minorHAnsi"/>
              <w:noProof/>
              <w:lang w:eastAsia="es-MX"/>
            </w:rPr>
            <mc:AlternateContent>
              <mc:Choice Requires="wps">
                <w:drawing>
                  <wp:anchor distT="0" distB="0" distL="114300" distR="114300" simplePos="0" relativeHeight="251634176" behindDoc="0" locked="0" layoutInCell="1" allowOverlap="1" wp14:anchorId="0F9C57C1" wp14:editId="50F66AF4">
                    <wp:simplePos x="0" y="0"/>
                    <mc:AlternateContent>
                      <mc:Choice Requires="wp14">
                        <wp:positionH relativeFrom="page">
                          <wp14:pctPosHOffset>45500</wp14:pctPosHOffset>
                        </wp:positionH>
                      </mc:Choice>
                      <mc:Fallback>
                        <wp:positionH relativeFrom="page">
                          <wp:posOffset>3536315</wp:posOffset>
                        </wp:positionH>
                      </mc:Fallback>
                    </mc:AlternateContent>
                    <mc:AlternateContent>
                      <mc:Choice Requires="wp14">
                        <wp:positionV relativeFrom="page">
                          <wp14:pctPosVOffset>2500</wp14:pctPosVOffset>
                        </wp:positionV>
                      </mc:Choice>
                      <mc:Fallback>
                        <wp:positionV relativeFrom="page">
                          <wp:posOffset>251460</wp:posOffset>
                        </wp:positionV>
                      </mc:Fallback>
                    </mc:AlternateContent>
                    <wp:extent cx="2875915" cy="3017520"/>
                    <wp:effectExtent l="0" t="0" r="635" b="0"/>
                    <wp:wrapNone/>
                    <wp:docPr id="35" name="Rectángulo 35"/>
                    <wp:cNvGraphicFramePr/>
                    <a:graphic xmlns:a="http://schemas.openxmlformats.org/drawingml/2006/main">
                      <a:graphicData uri="http://schemas.microsoft.com/office/word/2010/wordprocessingShape">
                        <wps:wsp>
                          <wps:cNvSpPr/>
                          <wps:spPr>
                            <a:xfrm>
                              <a:off x="0" y="0"/>
                              <a:ext cx="2875915" cy="301752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1C1A003" w14:textId="77777777" w:rsidR="007409BB" w:rsidRDefault="007409BB" w:rsidP="002551F8">
                                <w:pPr>
                                  <w:spacing w:before="240"/>
                                  <w:ind w:left="-284"/>
                                  <w:jc w:val="center"/>
                                  <w:rPr>
                                    <w:color w:val="FFFFFF" w:themeColor="background1"/>
                                  </w:rPr>
                                </w:pPr>
                              </w:p>
                              <w:p w14:paraId="3C247A31" w14:textId="77777777" w:rsidR="007409BB" w:rsidRDefault="007409BB" w:rsidP="002551F8">
                                <w:pPr>
                                  <w:spacing w:before="240"/>
                                  <w:ind w:left="-284"/>
                                  <w:jc w:val="center"/>
                                  <w:rPr>
                                    <w:color w:val="FFFFFF" w:themeColor="background1"/>
                                  </w:rPr>
                                </w:pPr>
                                <w:r>
                                  <w:rPr>
                                    <w:noProof/>
                                    <w:lang w:eastAsia="es-MX"/>
                                  </w:rPr>
                                  <w:drawing>
                                    <wp:inline distT="0" distB="0" distL="0" distR="0" wp14:anchorId="65AEE58E" wp14:editId="4E23B8A4">
                                      <wp:extent cx="2832477" cy="2000250"/>
                                      <wp:effectExtent l="0" t="0" r="6350" b="0"/>
                                      <wp:docPr id="3" name="Imagen 3" descr="Prepara Ichitaip estrategia para cerrar el año – Infojina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repara Ichitaip estrategia para cerrar el año – Infojinag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32477" cy="2000250"/>
                                              </a:xfrm>
                                              <a:prstGeom prst="rect">
                                                <a:avLst/>
                                              </a:prstGeom>
                                              <a:noFill/>
                                              <a:ln>
                                                <a:noFill/>
                                              </a:ln>
                                            </pic:spPr>
                                          </pic:pic>
                                        </a:graphicData>
                                      </a:graphic>
                                    </wp:inline>
                                  </w:drawing>
                                </w: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a:graphicData>
                    </a:graphic>
                    <wp14:sizeRelH relativeFrom="page">
                      <wp14:pctWidth>37000</wp14:pctWidth>
                    </wp14:sizeRelH>
                    <wp14:sizeRelV relativeFrom="page">
                      <wp14:pctHeight>30000</wp14:pctHeight>
                    </wp14:sizeRelV>
                  </wp:anchor>
                </w:drawing>
              </mc:Choice>
              <mc:Fallback>
                <w:pict>
                  <v:rect w14:anchorId="0F9C57C1" id="Rectángulo 35" o:spid="_x0000_s1027" style="position:absolute;margin-left:0;margin-top:0;width:226.45pt;height:237.6pt;z-index:251634176;visibility:visible;mso-wrap-style:square;mso-width-percent:370;mso-height-percent:300;mso-left-percent:455;mso-top-percent:25;mso-wrap-distance-left:9pt;mso-wrap-distance-top:0;mso-wrap-distance-right:9pt;mso-wrap-distance-bottom:0;mso-position-horizontal-relative:page;mso-position-vertical-relative:page;mso-width-percent:370;mso-height-percent:300;mso-left-percent:455;mso-top-percent:25;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" fillcolor="white [3212]" stroked="f" strokeweight="2pt">
                    <v:textbox inset="14.4pt,14.4pt,14.4pt,28.8pt">
                      <w:txbxContent>
                        <w:p w14:paraId="41C1A003" w14:textId="77777777" w:rsidR="007409BB" w:rsidRDefault="007409BB" w:rsidP="002551F8">
                          <w:pPr>
                            <w:spacing w:before="240"/>
                            <w:ind w:left="-284"/>
                            <w:jc w:val="center"/>
                            <w:rPr>
                              <w:color w:val="FFFFFF" w:themeColor="background1"/>
                            </w:rPr>
                          </w:pPr>
                        </w:p>
                        <w:p w14:paraId="3C247A31" w14:textId="77777777" w:rsidR="007409BB" w:rsidRDefault="007409BB" w:rsidP="002551F8">
                          <w:pPr>
                            <w:spacing w:before="240"/>
                            <w:ind w:left="-284"/>
                            <w:jc w:val="center"/>
                            <w:rPr>
                              <w:color w:val="FFFFFF" w:themeColor="background1"/>
                            </w:rPr>
                          </w:pPr>
                          <w:r>
                            <w:rPr>
                              <w:noProof/>
                              <w:lang w:eastAsia="es-MX"/>
                            </w:rPr>
                            <w:drawing>
                              <wp:inline distT="0" distB="0" distL="0" distR="0" wp14:anchorId="65AEE58E" wp14:editId="4E23B8A4">
                                <wp:extent cx="2832477" cy="2000250"/>
                                <wp:effectExtent l="0" t="0" r="6350" b="0"/>
                                <wp:docPr id="3" name="Imagen 3" descr="Prepara Ichitaip estrategia para cerrar el año – Infojina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repara Ichitaip estrategia para cerrar el año – Infojinag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32477" cy="2000250"/>
                                        </a:xfrm>
                                        <a:prstGeom prst="rect">
                                          <a:avLst/>
                                        </a:prstGeom>
                                        <a:noFill/>
                                        <a:ln>
                                          <a:noFill/>
                                        </a:ln>
                                      </pic:spPr>
                                    </pic:pic>
                                  </a:graphicData>
                                </a:graphic>
                              </wp:inline>
                            </w:drawing>
                          </w:r>
                        </w:p>
                      </w:txbxContent>
                    </v:textbox>
                    <w10:wrap anchorx="page" anchory="page"/>
                  </v:rect>
                </w:pict>
              </mc:Fallback>
            </mc:AlternateContent>
          </w:r>
          <w:r w:rsidRPr="002D46F8">
            <w:rPr>
              <w:rFonts w:cstheme="minorHAnsi"/>
              <w:noProof/>
              <w:lang w:eastAsia="es-MX"/>
            </w:rPr>
            <mc:AlternateContent>
              <mc:Choice Requires="wps">
                <w:drawing>
                  <wp:anchor distT="0" distB="0" distL="114300" distR="114300" simplePos="0" relativeHeight="251625984" behindDoc="0" locked="0" layoutInCell="1" allowOverlap="1" wp14:anchorId="3D8FA7C3" wp14:editId="2E46923E">
                    <wp:simplePos x="0" y="0"/>
                    <mc:AlternateContent>
                      <mc:Choice Requires="wp14">
                        <wp:positionH relativeFrom="page">
                          <wp14:pctPosHOffset>44000</wp14:pctPosHOffset>
                        </wp:positionH>
                      </mc:Choice>
                      <mc:Fallback>
                        <wp:positionH relativeFrom="page">
                          <wp:posOffset>3419475</wp:posOffset>
                        </wp:positionH>
                      </mc:Fallback>
                    </mc:AlternateContent>
                    <mc:AlternateContent>
                      <mc:Choice Requires="wp14">
                        <wp:positionV relativeFrom="page">
                          <wp14:pctPosVOffset>2500</wp14:pctPosVOffset>
                        </wp:positionV>
                      </mc:Choice>
                      <mc:Fallback>
                        <wp:positionV relativeFrom="page">
                          <wp:posOffset>251460</wp:posOffset>
                        </wp:positionV>
                      </mc:Fallback>
                    </mc:AlternateContent>
                    <wp:extent cx="3108960" cy="7040880"/>
                    <wp:effectExtent l="0" t="0" r="0" b="0"/>
                    <wp:wrapNone/>
                    <wp:docPr id="36" name="Rectángulo 36"/>
                    <wp:cNvGraphicFramePr/>
                    <a:graphic xmlns:a="http://schemas.openxmlformats.org/drawingml/2006/main">
                      <a:graphicData uri="http://schemas.microsoft.com/office/word/2010/wordprocessingShape">
                        <wps:wsp>
                          <wps:cNvSpPr/>
                          <wps:spPr>
                            <a:xfrm>
                              <a:off x="0" y="0"/>
                              <a:ext cx="3108960" cy="7040880"/>
                            </a:xfrm>
                            <a:prstGeom prst="rect">
                              <a:avLst/>
                            </a:prstGeom>
                            <a:solidFill>
                              <a:schemeClr val="bg1"/>
                            </a:solid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40000</wp14:pctWidth>
                    </wp14:sizeRelH>
                    <wp14:sizeRelV relativeFrom="page">
                      <wp14:pctHeight>70000</wp14:pctHeight>
                    </wp14:sizeRelV>
                  </wp:anchor>
                </w:drawing>
              </mc:Choice>
              <mc:Fallback>
                <w:pict>
                  <v:rect w14:anchorId="7650868B" id="Rectángulo 36" o:spid="_x0000_s1026" style="position:absolute;margin-left:0;margin-top:0;width:244.8pt;height:554.4pt;z-index:251625984;visibility:visible;mso-wrap-style:square;mso-width-percent:400;mso-height-percent:700;mso-left-percent:440;mso-top-percent:25;mso-wrap-distance-left:9pt;mso-wrap-distance-top:0;mso-wrap-distance-right:9pt;mso-wrap-distance-bottom:0;mso-position-horizontal-relative:page;mso-position-vertical-relative:page;mso-width-percent:400;mso-height-percent:700;mso-left-percent:440;mso-top-percent:25;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" fillcolor="white [3212]" strokecolor="#938953 [1614]" strokeweight="1.25pt">
                    <w10:wrap anchorx="page" anchory="page"/>
                  </v:rect>
                </w:pict>
              </mc:Fallback>
            </mc:AlternateContent>
          </w:r>
        </w:p>
        <w:p w14:paraId="3802EA3A" w14:textId="77777777" w:rsidR="000A7125" w:rsidRPr="002D46F8" w:rsidRDefault="002551F8" w:rsidP="00BC578A">
          <w:pPr>
            <w:rPr>
              <w:rFonts w:cstheme="minorHAnsi"/>
            </w:rPr>
          </w:pPr>
          <w:r w:rsidRPr="002D46F8">
            <w:rPr>
              <w:rFonts w:cstheme="minorHAnsi"/>
              <w:noProof/>
              <w:lang w:eastAsia="es-MX"/>
            </w:rPr>
            <mc:AlternateContent>
              <mc:Choice Requires="wps">
                <w:drawing>
                  <wp:anchor distT="0" distB="0" distL="114300" distR="114300" simplePos="0" relativeHeight="251642368" behindDoc="0" locked="0" layoutInCell="1" allowOverlap="1" wp14:anchorId="3353635A" wp14:editId="23F6C07F">
                    <wp:simplePos x="0" y="0"/>
                    <mc:AlternateContent>
                      <mc:Choice Requires="wp14">
                        <wp:positionH relativeFrom="page">
                          <wp14:pctPosHOffset>45500</wp14:pctPosHOffset>
                        </wp:positionH>
                      </mc:Choice>
                      <mc:Fallback>
                        <wp:positionH relativeFrom="page">
                          <wp:posOffset>3536315</wp:posOffset>
                        </wp:positionH>
                      </mc:Fallback>
                    </mc:AlternateContent>
                    <wp:positionV relativeFrom="page">
                      <wp:posOffset>6805667</wp:posOffset>
                    </wp:positionV>
                    <wp:extent cx="2875915" cy="118745"/>
                    <wp:effectExtent l="0" t="0" r="635" b="0"/>
                    <wp:wrapNone/>
                    <wp:docPr id="37" name="Rectángulo 37"/>
                    <wp:cNvGraphicFramePr/>
                    <a:graphic xmlns:a="http://schemas.openxmlformats.org/drawingml/2006/main">
                      <a:graphicData uri="http://schemas.microsoft.com/office/word/2010/wordprocessingShape">
                        <wps:wsp>
                          <wps:cNvSpPr/>
                          <wps:spPr>
                            <a:xfrm>
                              <a:off x="0" y="0"/>
                              <a:ext cx="2875915" cy="118745"/>
                            </a:xfrm>
                            <a:prstGeom prst="rect">
                              <a:avLst/>
                            </a:prstGeom>
                            <a:solidFill>
                              <a:schemeClr val="accent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37000</wp14:pctWidth>
                    </wp14:sizeRelH>
                    <wp14:sizeRelV relativeFrom="margin">
                      <wp14:pctHeight>0</wp14:pctHeight>
                    </wp14:sizeRelV>
                  </wp:anchor>
                </w:drawing>
              </mc:Choice>
              <mc:Fallback>
                <w:pict>
                  <v:rect w14:anchorId="4F2054A0" id="Rectángulo 37" o:spid="_x0000_s1026" style="position:absolute;margin-left:0;margin-top:535.9pt;width:226.45pt;height:9.35pt;z-index:251642368;visibility:visible;mso-wrap-style:square;mso-width-percent:370;mso-height-percent:0;mso-left-percent:455;mso-wrap-distance-left:9pt;mso-wrap-distance-top:0;mso-wrap-distance-right:9pt;mso-wrap-distance-bottom:0;mso-position-horizontal-relative:page;mso-position-vertical:absolute;mso-position-vertical-relative:page;mso-width-percent:370;mso-height-percent:0;mso-left-percent:455;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" fillcolor="#943634 [2405]" stroked="f" strokeweight="2pt">
                    <w10:wrap anchorx="page" anchory="page"/>
                  </v:rect>
                </w:pict>
              </mc:Fallback>
            </mc:AlternateContent>
          </w:r>
          <w:r w:rsidRPr="002D46F8">
            <w:rPr>
              <w:rFonts w:cstheme="minorHAnsi"/>
              <w:noProof/>
              <w:lang w:eastAsia="es-MX"/>
            </w:rPr>
            <mc:AlternateContent>
              <mc:Choice Requires="wps">
                <w:drawing>
                  <wp:anchor distT="0" distB="0" distL="114300" distR="114300" simplePos="0" relativeHeight="251640320" behindDoc="0" locked="0" layoutInCell="1" allowOverlap="1" wp14:anchorId="14FDDE58" wp14:editId="71E6D117">
                    <wp:simplePos x="0" y="0"/>
                    <mc:AlternateContent>
                      <mc:Choice Requires="wp14">
                        <wp:positionH relativeFrom="page">
                          <wp14:pctPosHOffset>45500</wp14:pctPosHOffset>
                        </wp:positionH>
                      </mc:Choice>
                      <mc:Fallback>
                        <wp:positionH relativeFrom="page">
                          <wp:posOffset>3536315</wp:posOffset>
                        </wp:positionH>
                      </mc:Fallback>
                    </mc:AlternateContent>
                    <mc:AlternateContent>
                      <mc:Choice Requires="wp14">
                        <wp:positionV relativeFrom="page">
                          <wp14:pctPosVOffset>35000</wp14:pctPosVOffset>
                        </wp:positionV>
                      </mc:Choice>
                      <mc:Fallback>
                        <wp:positionV relativeFrom="page">
                          <wp:posOffset>3520440</wp:posOffset>
                        </wp:positionV>
                      </mc:Fallback>
                    </mc:AlternateContent>
                    <wp:extent cx="2797810" cy="3420745"/>
                    <wp:effectExtent l="0" t="0" r="0" b="0"/>
                    <wp:wrapSquare wrapText="bothSides"/>
                    <wp:docPr id="39" name="Cuadro de texto 39"/>
                    <wp:cNvGraphicFramePr/>
                    <a:graphic xmlns:a="http://schemas.openxmlformats.org/drawingml/2006/main">
                      <a:graphicData uri="http://schemas.microsoft.com/office/word/2010/wordprocessingShape">
                        <wps:wsp>
                          <wps:cNvSpPr txBox="1"/>
                          <wps:spPr>
                            <a:xfrm>
                              <a:off x="0" y="0"/>
                              <a:ext cx="2797810" cy="3421118"/>
                            </a:xfrm>
                            <a:prstGeom prst="rect">
                              <a:avLst/>
                            </a:prstGeom>
                            <a:noFill/>
                            <a:ln w="6350">
                              <a:noFill/>
                            </a:ln>
                            <a:effectLst/>
                          </wps:spPr>
                          <wps:txbx>
                            <w:txbxContent>
                              <w:sdt>
                                <w:sdtPr>
                                  <w:rPr>
                                    <w:rFonts w:asciiTheme="majorHAnsi" w:hAnsiTheme="majorHAnsi"/>
                                    <w:color w:val="943634" w:themeColor="accent2" w:themeShade="BF"/>
                                    <w:sz w:val="48"/>
                                    <w:szCs w:val="72"/>
                                  </w:rPr>
                                  <w:alias w:val="Título"/>
                                  <w:id w:val="314850067"/>
                                  <w:dataBinding w:prefixMappings="xmlns:ns0='http://schemas.openxmlformats.org/package/2006/metadata/core-properties' xmlns:ns1='http://purl.org/dc/elements/1.1/'" w:xpath="/ns0:coreProperties[1]/ns1:title[1]" w:storeItemID="{6C3C8BC8-F283-45AE-878A-BAB7291924A1}"/>
                                  <w:text/>
                                </w:sdtPr>
                                <w:sdtContent>
                                  <w:p w14:paraId="1D1B0064" w14:textId="77777777" w:rsidR="007409BB" w:rsidRPr="000A7125" w:rsidRDefault="007409BB" w:rsidP="00856BFE">
                                    <w:pPr>
                                      <w:jc w:val="right"/>
                                      <w:rPr>
                                        <w:rFonts w:asciiTheme="majorHAnsi" w:hAnsiTheme="majorHAnsi"/>
                                        <w:color w:val="943634" w:themeColor="accent2" w:themeShade="BF"/>
                                        <w:sz w:val="72"/>
                                        <w:szCs w:val="72"/>
                                      </w:rPr>
                                    </w:pPr>
                                    <w:r w:rsidRPr="000A7125">
                                      <w:rPr>
                                        <w:rFonts w:asciiTheme="majorHAnsi" w:hAnsiTheme="majorHAnsi"/>
                                        <w:color w:val="943634" w:themeColor="accent2" w:themeShade="BF"/>
                                        <w:sz w:val="48"/>
                                        <w:szCs w:val="72"/>
                                      </w:rPr>
                                      <w:t>MANUAL DE PROCEDIMIENTOS PARA LA REALIZAC</w:t>
                                    </w:r>
                                    <w:r>
                                      <w:rPr>
                                        <w:rFonts w:asciiTheme="majorHAnsi" w:hAnsiTheme="majorHAnsi"/>
                                        <w:color w:val="943634" w:themeColor="accent2" w:themeShade="BF"/>
                                        <w:sz w:val="48"/>
                                        <w:szCs w:val="72"/>
                                      </w:rPr>
                                      <w:t>IÓN DE LAS VISITAS DE INSPECCIÓN</w:t>
                                    </w:r>
                                  </w:p>
                                </w:sdtContent>
                              </w:sdt>
                              <w:sdt>
                                <w:sdtPr>
                                  <w:rPr>
                                    <w:rFonts w:asciiTheme="majorHAnsi" w:hAnsiTheme="majorHAnsi"/>
                                    <w:color w:val="943634" w:themeColor="accent2" w:themeShade="BF"/>
                                    <w:sz w:val="24"/>
                                    <w:szCs w:val="32"/>
                                  </w:rPr>
                                  <w:alias w:val="Subtítulo"/>
                                  <w:id w:val="-1489394143"/>
                                  <w:dataBinding w:prefixMappings="xmlns:ns0='http://schemas.openxmlformats.org/package/2006/metadata/core-properties' xmlns:ns1='http://purl.org/dc/elements/1.1/'" w:xpath="/ns0:coreProperties[1]/ns1:subject[1]" w:storeItemID="{6C3C8BC8-F283-45AE-878A-BAB7291924A1}"/>
                                  <w:text/>
                                </w:sdtPr>
                                <w:sdtContent>
                                  <w:p w14:paraId="2FEAC024" w14:textId="77777777" w:rsidR="007409BB" w:rsidRPr="002551F8" w:rsidRDefault="007409BB" w:rsidP="002551F8">
                                    <w:pPr>
                                      <w:jc w:val="right"/>
                                      <w:rPr>
                                        <w:rFonts w:asciiTheme="majorHAnsi" w:hAnsiTheme="majorHAnsi"/>
                                        <w:color w:val="943634" w:themeColor="accent2" w:themeShade="BF"/>
                                        <w:sz w:val="24"/>
                                        <w:szCs w:val="32"/>
                                      </w:rPr>
                                    </w:pPr>
                                    <w:r w:rsidRPr="002551F8">
                                      <w:rPr>
                                        <w:rFonts w:asciiTheme="majorHAnsi" w:hAnsiTheme="majorHAnsi"/>
                                        <w:color w:val="943634" w:themeColor="accent2" w:themeShade="BF"/>
                                        <w:sz w:val="24"/>
                                        <w:szCs w:val="32"/>
                                      </w:rPr>
                                      <w:t>Dirección de Acceso a la Información y Protección de Datos Personales</w:t>
                                    </w: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36000</wp14:pctWidth>
                    </wp14:sizeRelH>
                    <wp14:sizeRelV relativeFrom="page">
                      <wp14:pctHeight>0</wp14:pctHeight>
                    </wp14:sizeRelV>
                  </wp:anchor>
                </w:drawing>
              </mc:Choice>
              <mc:Fallback>
                <w:pict>
                  <v:shapetype w14:anchorId="14FDDE58" id="_x0000_t202" coordsize="21600,21600" o:spt="202" path="m,l,21600r21600,l21600,xe">
                    <v:stroke joinstyle="miter"/>
                    <v:path gradientshapeok="t" o:connecttype="rect"/>
                  </v:shapetype>
                  <v:shape id="Cuadro de texto 39" o:spid="_x0000_s1028" type="#_x0000_t202" style="position:absolute;margin-left:0;margin-top:0;width:220.3pt;height:269.35pt;z-index:251640320;visibility:visible;mso-wrap-style:square;mso-width-percent:360;mso-height-percent:0;mso-left-percent:455;mso-top-percent:350;mso-wrap-distance-left:9pt;mso-wrap-distance-top:0;mso-wrap-distance-right:9pt;mso-wrap-distance-bottom:0;mso-position-horizontal-relative:page;mso-position-vertical-relative:page;mso-width-percent:360;mso-height-percent:0;mso-left-percent:455;mso-top-percent:3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" filled="f" stroked="f" strokeweight=".5pt">
                    <v:textbox>
                      <w:txbxContent>
                        <w:sdt>
                          <w:sdtPr>
                            <w:rPr>
                              <w:rFonts w:asciiTheme="majorHAnsi" w:hAnsiTheme="majorHAnsi"/>
                              <w:color w:val="943634" w:themeColor="accent2" w:themeShade="BF"/>
                              <w:sz w:val="48"/>
                              <w:szCs w:val="72"/>
                            </w:rPr>
                            <w:alias w:val="Título"/>
                            <w:id w:val="314850067"/>
                            <w:dataBinding w:prefixMappings="xmlns:ns0='http://schemas.openxmlformats.org/package/2006/metadata/core-properties' xmlns:ns1='http://purl.org/dc/elements/1.1/'" w:xpath="/ns0:coreProperties[1]/ns1:title[1]" w:storeItemID="{6C3C8BC8-F283-45AE-878A-BAB7291924A1}"/>
                            <w:text/>
                          </w:sdtPr>
                          <w:sdtContent>
                            <w:p w14:paraId="1D1B0064" w14:textId="77777777" w:rsidR="007409BB" w:rsidRPr="000A7125" w:rsidRDefault="007409BB" w:rsidP="00856BFE">
                              <w:pPr>
                                <w:jc w:val="right"/>
                                <w:rPr>
                                  <w:rFonts w:asciiTheme="majorHAnsi" w:hAnsiTheme="majorHAnsi"/>
                                  <w:color w:val="943634" w:themeColor="accent2" w:themeShade="BF"/>
                                  <w:sz w:val="72"/>
                                  <w:szCs w:val="72"/>
                                </w:rPr>
                              </w:pPr>
                              <w:r w:rsidRPr="000A7125">
                                <w:rPr>
                                  <w:rFonts w:asciiTheme="majorHAnsi" w:hAnsiTheme="majorHAnsi"/>
                                  <w:color w:val="943634" w:themeColor="accent2" w:themeShade="BF"/>
                                  <w:sz w:val="48"/>
                                  <w:szCs w:val="72"/>
                                </w:rPr>
                                <w:t>MANUAL DE PROCEDIMIENTOS PARA LA REALIZAC</w:t>
                              </w:r>
                              <w:r>
                                <w:rPr>
                                  <w:rFonts w:asciiTheme="majorHAnsi" w:hAnsiTheme="majorHAnsi"/>
                                  <w:color w:val="943634" w:themeColor="accent2" w:themeShade="BF"/>
                                  <w:sz w:val="48"/>
                                  <w:szCs w:val="72"/>
                                </w:rPr>
                                <w:t>IÓN DE LAS VISITAS DE INSPECCIÓN</w:t>
                              </w:r>
                            </w:p>
                          </w:sdtContent>
                        </w:sdt>
                        <w:sdt>
                          <w:sdtPr>
                            <w:rPr>
                              <w:rFonts w:asciiTheme="majorHAnsi" w:hAnsiTheme="majorHAnsi"/>
                              <w:color w:val="943634" w:themeColor="accent2" w:themeShade="BF"/>
                              <w:sz w:val="24"/>
                              <w:szCs w:val="32"/>
                            </w:rPr>
                            <w:alias w:val="Subtítulo"/>
                            <w:id w:val="-1489394143"/>
                            <w:dataBinding w:prefixMappings="xmlns:ns0='http://schemas.openxmlformats.org/package/2006/metadata/core-properties' xmlns:ns1='http://purl.org/dc/elements/1.1/'" w:xpath="/ns0:coreProperties[1]/ns1:subject[1]" w:storeItemID="{6C3C8BC8-F283-45AE-878A-BAB7291924A1}"/>
                            <w:text/>
                          </w:sdtPr>
                          <w:sdtContent>
                            <w:p w14:paraId="2FEAC024" w14:textId="77777777" w:rsidR="007409BB" w:rsidRPr="002551F8" w:rsidRDefault="007409BB" w:rsidP="002551F8">
                              <w:pPr>
                                <w:jc w:val="right"/>
                                <w:rPr>
                                  <w:rFonts w:asciiTheme="majorHAnsi" w:hAnsiTheme="majorHAnsi"/>
                                  <w:color w:val="943634" w:themeColor="accent2" w:themeShade="BF"/>
                                  <w:sz w:val="24"/>
                                  <w:szCs w:val="32"/>
                                </w:rPr>
                              </w:pPr>
                              <w:r w:rsidRPr="002551F8">
                                <w:rPr>
                                  <w:rFonts w:asciiTheme="majorHAnsi" w:hAnsiTheme="majorHAnsi"/>
                                  <w:color w:val="943634" w:themeColor="accent2" w:themeShade="BF"/>
                                  <w:sz w:val="24"/>
                                  <w:szCs w:val="32"/>
                                </w:rPr>
                                <w:t>Dirección de Acceso a la Información y Protección de Datos Personales</w:t>
                              </w:r>
                            </w:p>
                          </w:sdtContent>
                        </w:sdt>
                      </w:txbxContent>
                    </v:textbox>
                    <w10:wrap type="square" anchorx="page" anchory="page"/>
                  </v:shape>
                </w:pict>
              </mc:Fallback>
            </mc:AlternateContent>
          </w:r>
          <w:r w:rsidRPr="002D46F8">
            <w:rPr>
              <w:rFonts w:cstheme="minorHAnsi"/>
              <w:noProof/>
              <w:lang w:eastAsia="es-MX"/>
            </w:rPr>
            <mc:AlternateContent>
              <mc:Choice Requires="wps">
                <w:drawing>
                  <wp:anchor distT="0" distB="0" distL="114300" distR="114300" simplePos="0" relativeHeight="251651584" behindDoc="0" locked="0" layoutInCell="1" allowOverlap="1" wp14:anchorId="54B2F49F" wp14:editId="6E81E911">
                    <wp:simplePos x="0" y="0"/>
                    <mc:AlternateContent>
                      <mc:Choice Requires="wp14">
                        <wp:positionH relativeFrom="page">
                          <wp14:pctPosHOffset>45500</wp14:pctPosHOffset>
                        </wp:positionH>
                      </mc:Choice>
                      <mc:Fallback>
                        <wp:positionH relativeFrom="page">
                          <wp:posOffset>3536315</wp:posOffset>
                        </wp:positionH>
                      </mc:Fallback>
                    </mc:AlternateContent>
                    <wp:positionV relativeFrom="page">
                      <wp:posOffset>7017717</wp:posOffset>
                    </wp:positionV>
                    <wp:extent cx="2797810" cy="268605"/>
                    <wp:effectExtent l="0" t="0" r="0" b="0"/>
                    <wp:wrapSquare wrapText="bothSides"/>
                    <wp:docPr id="33" name="Cuadro de texto 33"/>
                    <wp:cNvGraphicFramePr/>
                    <a:graphic xmlns:a="http://schemas.openxmlformats.org/drawingml/2006/main">
                      <a:graphicData uri="http://schemas.microsoft.com/office/word/2010/wordprocessingShape">
                        <wps:wsp>
                          <wps:cNvSpPr txBox="1"/>
                          <wps:spPr>
                            <a:xfrm>
                              <a:off x="0" y="0"/>
                              <a:ext cx="2797810" cy="268605"/>
                            </a:xfrm>
                            <a:prstGeom prst="rect">
                              <a:avLst/>
                            </a:prstGeom>
                            <a:noFill/>
                            <a:ln w="6350">
                              <a:noFill/>
                            </a:ln>
                            <a:effectLst/>
                          </wps:spPr>
                          <wps:txbx>
                            <w:txbxContent>
                              <w:p w14:paraId="518BD7C8" w14:textId="3F5185DB" w:rsidR="007409BB" w:rsidRPr="002551F8" w:rsidRDefault="00000000" w:rsidP="00856BFE">
                                <w:pPr>
                                  <w:pStyle w:val="Sinespaciado"/>
                                  <w:jc w:val="right"/>
                                  <w:rPr>
                                    <w:color w:val="943634" w:themeColor="accent2" w:themeShade="BF"/>
                                  </w:rPr>
                                </w:pPr>
                                <w:sdt>
                                  <w:sdtPr>
                                    <w:rPr>
                                      <w:color w:val="943634" w:themeColor="accent2" w:themeShade="BF"/>
                                    </w:rPr>
                                    <w:alias w:val="Autor"/>
                                    <w:id w:val="-693917752"/>
                                    <w:dataBinding w:prefixMappings="xmlns:ns0='http://schemas.openxmlformats.org/package/2006/metadata/core-properties' xmlns:ns1='http://purl.org/dc/elements/1.1/'" w:xpath="/ns0:coreProperties[1]/ns1:creator[1]" w:storeItemID="{6C3C8BC8-F283-45AE-878A-BAB7291924A1}"/>
                                    <w:text/>
                                  </w:sdtPr>
                                  <w:sdtContent>
                                    <w:r w:rsidR="00874910" w:rsidRPr="00A76387">
                                      <w:rPr>
                                        <w:color w:val="943634" w:themeColor="accent2" w:themeShade="BF"/>
                                      </w:rPr>
                                      <w:t>Enero</w:t>
                                    </w:r>
                                    <w:r w:rsidR="007409BB" w:rsidRPr="00A76387">
                                      <w:rPr>
                                        <w:color w:val="943634" w:themeColor="accent2" w:themeShade="BF"/>
                                      </w:rPr>
                                      <w:t xml:space="preserve"> 202</w:t>
                                    </w:r>
                                    <w:r w:rsidR="00874910" w:rsidRPr="00A76387">
                                      <w:rPr>
                                        <w:color w:val="943634" w:themeColor="accent2" w:themeShade="BF"/>
                                      </w:rPr>
                                      <w:t>3</w:t>
                                    </w:r>
                                    <w:r w:rsidR="007409BB" w:rsidRPr="00A76387">
                                      <w:rPr>
                                        <w:color w:val="943634" w:themeColor="accent2" w:themeShade="BF"/>
                                      </w:rPr>
                                      <w:t>.</w:t>
                                    </w:r>
                                  </w:sdtContent>
                                </w:sdt>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spAutoFit/>
                          </wps:bodyPr>
                        </wps:wsp>
                      </a:graphicData>
                    </a:graphic>
                    <wp14:sizeRelH relativeFrom="page">
                      <wp14:pctWidth>36000</wp14:pctWidth>
                    </wp14:sizeRelH>
                    <wp14:sizeRelV relativeFrom="margin">
                      <wp14:pctHeight>0</wp14:pctHeight>
                    </wp14:sizeRelV>
                  </wp:anchor>
                </w:drawing>
              </mc:Choice>
              <mc:Fallback>
                <w:pict>
                  <v:shapetype w14:anchorId="54B2F49F" id="_x0000_t202" coordsize="21600,21600" o:spt="202" path="m,l,21600r21600,l21600,xe">
                    <v:stroke joinstyle="miter"/>
                    <v:path gradientshapeok="t" o:connecttype="rect"/>
                  </v:shapetype>
                  <v:shape id="Cuadro de texto 33" o:spid="_x0000_s1029" type="#_x0000_t202" style="position:absolute;margin-left:0;margin-top:552.6pt;width:220.3pt;height:21.15pt;z-index:251651584;visibility:visible;mso-wrap-style:square;mso-width-percent:360;mso-height-percent:0;mso-left-percent:455;mso-wrap-distance-left:9pt;mso-wrap-distance-top:0;mso-wrap-distance-right:9pt;mso-wrap-distance-bottom:0;mso-position-horizontal-relative:page;mso-position-vertical:absolute;mso-position-vertical-relative:page;mso-width-percent:360;mso-height-percent:0;mso-left-percent:455;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" filled="f" stroked="f" strokeweight=".5pt">
                    <v:textbox style="mso-fit-shape-to-text:t">
                      <w:txbxContent>
                        <w:p w14:paraId="518BD7C8" w14:textId="3F5185DB" w:rsidR="007409BB" w:rsidRPr="002551F8" w:rsidRDefault="00000000" w:rsidP="00856BFE">
                          <w:pPr>
                            <w:pStyle w:val="Sinespaciado"/>
                            <w:jc w:val="right"/>
                            <w:rPr>
                              <w:color w:val="943634" w:themeColor="accent2" w:themeShade="BF"/>
                            </w:rPr>
                          </w:pPr>
                          <w:sdt>
                            <w:sdtPr>
                              <w:rPr>
                                <w:color w:val="943634" w:themeColor="accent2" w:themeShade="BF"/>
                              </w:rPr>
                              <w:alias w:val="Autor"/>
                              <w:id w:val="-693917752"/>
                              <w:dataBinding w:prefixMappings="xmlns:ns0='http://schemas.openxmlformats.org/package/2006/metadata/core-properties' xmlns:ns1='http://purl.org/dc/elements/1.1/'" w:xpath="/ns0:coreProperties[1]/ns1:creator[1]" w:storeItemID="{6C3C8BC8-F283-45AE-878A-BAB7291924A1}"/>
                              <w:text/>
                            </w:sdtPr>
                            <w:sdtContent>
                              <w:r w:rsidR="00874910" w:rsidRPr="00A76387">
                                <w:rPr>
                                  <w:color w:val="943634" w:themeColor="accent2" w:themeShade="BF"/>
                                </w:rPr>
                                <w:t>Enero</w:t>
                              </w:r>
                              <w:r w:rsidR="007409BB" w:rsidRPr="00A76387">
                                <w:rPr>
                                  <w:color w:val="943634" w:themeColor="accent2" w:themeShade="BF"/>
                                </w:rPr>
                                <w:t xml:space="preserve"> 202</w:t>
                              </w:r>
                              <w:r w:rsidR="00874910" w:rsidRPr="00A76387">
                                <w:rPr>
                                  <w:color w:val="943634" w:themeColor="accent2" w:themeShade="BF"/>
                                </w:rPr>
                                <w:t>3</w:t>
                              </w:r>
                              <w:r w:rsidR="007409BB" w:rsidRPr="00A76387">
                                <w:rPr>
                                  <w:color w:val="943634" w:themeColor="accent2" w:themeShade="BF"/>
                                </w:rPr>
                                <w:t>.</w:t>
                              </w:r>
                            </w:sdtContent>
                          </w:sdt>
                        </w:p>
                      </w:txbxContent>
                    </v:textbox>
                    <w10:wrap type="square" anchorx="page" anchory="page"/>
                  </v:shape>
                </w:pict>
              </mc:Fallback>
            </mc:AlternateContent>
          </w:r>
          <w:r w:rsidR="000A7125" w:rsidRPr="002D46F8">
            <w:rPr>
              <w:rFonts w:cstheme="minorHAnsi"/>
            </w:rPr>
            <w:br w:type="page"/>
          </w:r>
        </w:p>
      </w:sdtContent>
    </w:sdt>
    <w:p w14:paraId="62E07A07" w14:textId="77777777" w:rsidR="003B003C" w:rsidRPr="002D46F8" w:rsidRDefault="003B003C" w:rsidP="00BC578A">
      <w:pPr>
        <w:rPr>
          <w:rFonts w:eastAsiaTheme="majorEastAsia" w:cstheme="minorHAnsi"/>
          <w:b/>
          <w:bCs/>
          <w:color w:val="365F91" w:themeColor="accent1" w:themeShade="BF"/>
          <w:sz w:val="32"/>
          <w:szCs w:val="28"/>
        </w:rPr>
      </w:pPr>
      <w:r w:rsidRPr="002D46F8">
        <w:rPr>
          <w:rFonts w:cstheme="minorHAnsi"/>
          <w:noProof/>
          <w:sz w:val="32"/>
          <w:lang w:eastAsia="es-MX"/>
        </w:rPr>
        <w:lastRenderedPageBreak/>
        <mc:AlternateContent>
          <mc:Choice Requires="wps">
            <w:drawing>
              <wp:anchor distT="0" distB="0" distL="114300" distR="114300" simplePos="0" relativeHeight="251652608" behindDoc="0" locked="0" layoutInCell="1" allowOverlap="1" wp14:anchorId="143D4D72" wp14:editId="08D72FBC">
                <wp:simplePos x="0" y="0"/>
                <wp:positionH relativeFrom="column">
                  <wp:posOffset>4414891</wp:posOffset>
                </wp:positionH>
                <wp:positionV relativeFrom="paragraph">
                  <wp:posOffset>8019918</wp:posOffset>
                </wp:positionV>
                <wp:extent cx="1578634" cy="785004"/>
                <wp:effectExtent l="0" t="0" r="2540" b="0"/>
                <wp:wrapNone/>
                <wp:docPr id="1" name="1 Rectángulo redondeado"/>
                <wp:cNvGraphicFramePr/>
                <a:graphic xmlns:a="http://schemas.openxmlformats.org/drawingml/2006/main">
                  <a:graphicData uri="http://schemas.microsoft.com/office/word/2010/wordprocessingShape">
                    <wps:wsp>
                      <wps:cNvSpPr/>
                      <wps:spPr>
                        <a:xfrm>
                          <a:off x="0" y="0"/>
                          <a:ext cx="1578634" cy="785004"/>
                        </a:xfrm>
                        <a:prstGeom prst="round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7BAB203" id="1 Rectángulo redondeado" o:spid="_x0000_s1026" style="position:absolute;margin-left:347.65pt;margin-top:631.5pt;width:124.3pt;height:61.8pt;z-index:25165260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" fillcolor="white [3201]" stroked="f" strokeweight="2pt"/>
            </w:pict>
          </mc:Fallback>
        </mc:AlternateContent>
      </w:r>
      <w:r w:rsidRPr="002D46F8">
        <w:rPr>
          <w:rFonts w:cstheme="minorHAnsi"/>
          <w:sz w:val="32"/>
        </w:rPr>
        <w:br w:type="page"/>
      </w:r>
    </w:p>
    <w:p w14:paraId="58B638E8" w14:textId="77777777" w:rsidR="003B003C" w:rsidRPr="002D46F8" w:rsidRDefault="003B003C" w:rsidP="00BC578A">
      <w:pPr>
        <w:pStyle w:val="Ttulo1"/>
        <w:jc w:val="right"/>
        <w:rPr>
          <w:rFonts w:asciiTheme="minorHAnsi" w:hAnsiTheme="minorHAnsi" w:cstheme="minorHAnsi"/>
          <w:sz w:val="32"/>
        </w:rPr>
      </w:pPr>
      <w:bookmarkStart w:id="1" w:name="_Toc125459140"/>
      <w:r w:rsidRPr="002D46F8">
        <w:rPr>
          <w:rFonts w:asciiTheme="minorHAnsi" w:hAnsiTheme="minorHAnsi" w:cstheme="minorHAnsi"/>
          <w:sz w:val="32"/>
        </w:rPr>
        <w:lastRenderedPageBreak/>
        <w:t>Consejo General</w:t>
      </w:r>
      <w:bookmarkEnd w:id="1"/>
    </w:p>
    <w:p w14:paraId="37822DCC" w14:textId="2C509218" w:rsidR="000B239B" w:rsidRPr="00A76387" w:rsidRDefault="003B003C" w:rsidP="00BC578A">
      <w:pPr>
        <w:jc w:val="center"/>
        <w:rPr>
          <w:rFonts w:cstheme="minorHAnsi"/>
        </w:rPr>
      </w:pPr>
      <w:r w:rsidRPr="00A76387">
        <w:rPr>
          <w:rFonts w:cstheme="minorHAnsi"/>
          <w:b/>
        </w:rPr>
        <w:t>Comisionad</w:t>
      </w:r>
      <w:r w:rsidR="000B239B" w:rsidRPr="00A76387">
        <w:rPr>
          <w:rFonts w:cstheme="minorHAnsi"/>
          <w:b/>
        </w:rPr>
        <w:t>a</w:t>
      </w:r>
      <w:r w:rsidRPr="00A76387">
        <w:rPr>
          <w:rFonts w:cstheme="minorHAnsi"/>
          <w:b/>
        </w:rPr>
        <w:t xml:space="preserve"> </w:t>
      </w:r>
      <w:proofErr w:type="gramStart"/>
      <w:r w:rsidRPr="00A76387">
        <w:rPr>
          <w:rFonts w:cstheme="minorHAnsi"/>
          <w:b/>
        </w:rPr>
        <w:t>Presidente</w:t>
      </w:r>
      <w:proofErr w:type="gramEnd"/>
      <w:r w:rsidR="000B239B" w:rsidRPr="00A76387">
        <w:rPr>
          <w:rFonts w:cstheme="minorHAnsi"/>
        </w:rPr>
        <w:t xml:space="preserve"> </w:t>
      </w:r>
    </w:p>
    <w:p w14:paraId="61B1F85E" w14:textId="74B3F9C7" w:rsidR="003B003C" w:rsidRPr="00A76387" w:rsidRDefault="000B239B" w:rsidP="00BC578A">
      <w:pPr>
        <w:jc w:val="center"/>
        <w:rPr>
          <w:rFonts w:cstheme="minorHAnsi"/>
          <w:b/>
        </w:rPr>
      </w:pPr>
      <w:bookmarkStart w:id="2" w:name="_Hlk125099728"/>
      <w:r w:rsidRPr="00A76387">
        <w:rPr>
          <w:rFonts w:cstheme="minorHAnsi"/>
        </w:rPr>
        <w:t>Mtra. Amelia Lucía Martínez Portillo</w:t>
      </w:r>
      <w:bookmarkEnd w:id="2"/>
    </w:p>
    <w:p w14:paraId="15A516F0" w14:textId="61D0BEAB" w:rsidR="003B003C" w:rsidRPr="00A76387" w:rsidRDefault="003B003C" w:rsidP="00BC578A">
      <w:pPr>
        <w:jc w:val="center"/>
        <w:rPr>
          <w:rFonts w:cstheme="minorHAnsi"/>
          <w:b/>
        </w:rPr>
      </w:pPr>
      <w:r w:rsidRPr="00A76387">
        <w:rPr>
          <w:rFonts w:cstheme="minorHAnsi"/>
          <w:b/>
        </w:rPr>
        <w:t>Comisionad</w:t>
      </w:r>
      <w:r w:rsidR="000B239B" w:rsidRPr="00A76387">
        <w:rPr>
          <w:rFonts w:cstheme="minorHAnsi"/>
          <w:b/>
        </w:rPr>
        <w:t>o</w:t>
      </w:r>
    </w:p>
    <w:p w14:paraId="73551179" w14:textId="75E1FF98" w:rsidR="000B239B" w:rsidRPr="002D46F8" w:rsidRDefault="000B239B" w:rsidP="000B239B">
      <w:pPr>
        <w:jc w:val="center"/>
        <w:rPr>
          <w:rFonts w:cstheme="minorHAnsi"/>
        </w:rPr>
      </w:pPr>
      <w:r w:rsidRPr="00A76387">
        <w:rPr>
          <w:rFonts w:cstheme="minorHAnsi"/>
        </w:rPr>
        <w:t>Mtro. Ernesto Alejandro de la Rocha Montiel</w:t>
      </w:r>
    </w:p>
    <w:p w14:paraId="7EDDF413" w14:textId="77777777" w:rsidR="003B003C" w:rsidRPr="002D46F8" w:rsidRDefault="003B003C" w:rsidP="00BC578A">
      <w:pPr>
        <w:jc w:val="center"/>
        <w:rPr>
          <w:rFonts w:cstheme="minorHAnsi"/>
          <w:b/>
        </w:rPr>
      </w:pPr>
      <w:r w:rsidRPr="002D46F8">
        <w:rPr>
          <w:rFonts w:cstheme="minorHAnsi"/>
          <w:b/>
        </w:rPr>
        <w:t>Comisionado</w:t>
      </w:r>
    </w:p>
    <w:p w14:paraId="23E96AF9" w14:textId="77777777" w:rsidR="003B003C" w:rsidRPr="002D46F8" w:rsidRDefault="003B003C" w:rsidP="00BC578A">
      <w:pPr>
        <w:jc w:val="center"/>
        <w:rPr>
          <w:rFonts w:cstheme="minorHAnsi"/>
        </w:rPr>
      </w:pPr>
      <w:r w:rsidRPr="002D46F8">
        <w:rPr>
          <w:rFonts w:cstheme="minorHAnsi"/>
        </w:rPr>
        <w:t>Mtro. Rodolfo Leyva Martínez</w:t>
      </w:r>
    </w:p>
    <w:p w14:paraId="4CB9A5DA" w14:textId="77777777" w:rsidR="003B003C" w:rsidRPr="002D46F8" w:rsidRDefault="003B003C" w:rsidP="00BC578A">
      <w:pPr>
        <w:jc w:val="center"/>
        <w:rPr>
          <w:rFonts w:cstheme="minorHAnsi"/>
          <w:b/>
        </w:rPr>
      </w:pPr>
      <w:r w:rsidRPr="002D46F8">
        <w:rPr>
          <w:rFonts w:cstheme="minorHAnsi"/>
          <w:b/>
        </w:rPr>
        <w:t>Secretario Ejecutivo</w:t>
      </w:r>
    </w:p>
    <w:p w14:paraId="091C7C68" w14:textId="77777777" w:rsidR="003B003C" w:rsidRPr="002D46F8" w:rsidRDefault="003B003C" w:rsidP="00BC578A">
      <w:pPr>
        <w:jc w:val="center"/>
        <w:rPr>
          <w:rFonts w:cstheme="minorHAnsi"/>
        </w:rPr>
      </w:pPr>
      <w:r w:rsidRPr="002D46F8">
        <w:rPr>
          <w:rFonts w:cstheme="minorHAnsi"/>
        </w:rPr>
        <w:t>Dr. Jesús Manuel Guerrero Rodríguez</w:t>
      </w:r>
    </w:p>
    <w:p w14:paraId="24DD5DF3" w14:textId="77777777" w:rsidR="003B003C" w:rsidRPr="002D46F8" w:rsidRDefault="003B003C" w:rsidP="00BC578A">
      <w:pPr>
        <w:jc w:val="center"/>
        <w:rPr>
          <w:rFonts w:cstheme="minorHAnsi"/>
          <w:b/>
        </w:rPr>
      </w:pPr>
      <w:r w:rsidRPr="002D46F8">
        <w:rPr>
          <w:rFonts w:cstheme="minorHAnsi"/>
          <w:b/>
        </w:rPr>
        <w:t>Director Administrativo</w:t>
      </w:r>
    </w:p>
    <w:p w14:paraId="5B6A07A5" w14:textId="77777777" w:rsidR="003B003C" w:rsidRPr="002D46F8" w:rsidRDefault="003B003C" w:rsidP="00BC578A">
      <w:pPr>
        <w:jc w:val="center"/>
        <w:rPr>
          <w:rFonts w:cstheme="minorHAnsi"/>
        </w:rPr>
      </w:pPr>
      <w:r w:rsidRPr="002D46F8">
        <w:rPr>
          <w:rFonts w:cstheme="minorHAnsi"/>
        </w:rPr>
        <w:t>C.P. José Ubaldo Muñoz Arredondo</w:t>
      </w:r>
    </w:p>
    <w:p w14:paraId="0DB43304" w14:textId="77777777" w:rsidR="003B003C" w:rsidRPr="002D46F8" w:rsidRDefault="003B003C" w:rsidP="00BC578A">
      <w:pPr>
        <w:jc w:val="center"/>
        <w:rPr>
          <w:rFonts w:cstheme="minorHAnsi"/>
          <w:b/>
        </w:rPr>
      </w:pPr>
      <w:r w:rsidRPr="002D46F8">
        <w:rPr>
          <w:rFonts w:cstheme="minorHAnsi"/>
          <w:b/>
        </w:rPr>
        <w:t>Directora de Jurídico</w:t>
      </w:r>
    </w:p>
    <w:p w14:paraId="5515CD69" w14:textId="77777777" w:rsidR="003B003C" w:rsidRPr="002D46F8" w:rsidRDefault="003B003C" w:rsidP="00BC578A">
      <w:pPr>
        <w:jc w:val="center"/>
        <w:rPr>
          <w:rFonts w:cstheme="minorHAnsi"/>
        </w:rPr>
      </w:pPr>
      <w:r w:rsidRPr="002D46F8">
        <w:rPr>
          <w:rFonts w:cstheme="minorHAnsi"/>
        </w:rPr>
        <w:t>Lic. Karla Irene Rosales Estrada</w:t>
      </w:r>
    </w:p>
    <w:p w14:paraId="40760E62" w14:textId="77777777" w:rsidR="003B003C" w:rsidRPr="002D46F8" w:rsidRDefault="003B003C" w:rsidP="00BC578A">
      <w:pPr>
        <w:jc w:val="center"/>
        <w:rPr>
          <w:rFonts w:cstheme="minorHAnsi"/>
          <w:b/>
        </w:rPr>
      </w:pPr>
      <w:r w:rsidRPr="002D46F8">
        <w:rPr>
          <w:rFonts w:cstheme="minorHAnsi"/>
          <w:b/>
        </w:rPr>
        <w:t>Director de Capacitación</w:t>
      </w:r>
    </w:p>
    <w:p w14:paraId="0C12AC42" w14:textId="77777777" w:rsidR="003B003C" w:rsidRPr="002D46F8" w:rsidRDefault="003B003C" w:rsidP="00BC578A">
      <w:pPr>
        <w:jc w:val="center"/>
        <w:rPr>
          <w:rFonts w:cstheme="minorHAnsi"/>
        </w:rPr>
      </w:pPr>
      <w:r w:rsidRPr="002D46F8">
        <w:rPr>
          <w:rFonts w:cstheme="minorHAnsi"/>
        </w:rPr>
        <w:t>Lic. Edgar Olivas Mariñelarena</w:t>
      </w:r>
    </w:p>
    <w:p w14:paraId="43670D9C" w14:textId="77777777" w:rsidR="003B003C" w:rsidRPr="002D46F8" w:rsidRDefault="003B003C" w:rsidP="00BC578A">
      <w:pPr>
        <w:jc w:val="center"/>
        <w:rPr>
          <w:rFonts w:cstheme="minorHAnsi"/>
          <w:b/>
        </w:rPr>
      </w:pPr>
      <w:r w:rsidRPr="002D46F8">
        <w:rPr>
          <w:rFonts w:cstheme="minorHAnsi"/>
          <w:b/>
        </w:rPr>
        <w:t>Director de Archivos</w:t>
      </w:r>
    </w:p>
    <w:p w14:paraId="6381E4E6" w14:textId="77777777" w:rsidR="003B003C" w:rsidRPr="002D46F8" w:rsidRDefault="003B003C" w:rsidP="00BC578A">
      <w:pPr>
        <w:jc w:val="center"/>
        <w:rPr>
          <w:rFonts w:cstheme="minorHAnsi"/>
        </w:rPr>
      </w:pPr>
      <w:r w:rsidRPr="002D46F8">
        <w:rPr>
          <w:rFonts w:cstheme="minorHAnsi"/>
        </w:rPr>
        <w:t>Lic. Erick Villela Armendáriz</w:t>
      </w:r>
    </w:p>
    <w:p w14:paraId="0937337C" w14:textId="77777777" w:rsidR="003B003C" w:rsidRPr="002D46F8" w:rsidRDefault="003B003C" w:rsidP="00BC578A">
      <w:pPr>
        <w:jc w:val="center"/>
        <w:rPr>
          <w:rFonts w:cstheme="minorHAnsi"/>
          <w:b/>
        </w:rPr>
      </w:pPr>
      <w:r w:rsidRPr="002D46F8">
        <w:rPr>
          <w:rFonts w:cstheme="minorHAnsi"/>
          <w:b/>
        </w:rPr>
        <w:t>Director de Acceso a la Información y Protección</w:t>
      </w:r>
    </w:p>
    <w:p w14:paraId="25BECD0D" w14:textId="77777777" w:rsidR="003B003C" w:rsidRPr="002D46F8" w:rsidRDefault="003B003C" w:rsidP="00BC578A">
      <w:pPr>
        <w:jc w:val="center"/>
        <w:rPr>
          <w:rFonts w:cstheme="minorHAnsi"/>
          <w:b/>
        </w:rPr>
      </w:pPr>
      <w:r w:rsidRPr="002D46F8">
        <w:rPr>
          <w:rFonts w:cstheme="minorHAnsi"/>
          <w:b/>
        </w:rPr>
        <w:t>de Datos Personales</w:t>
      </w:r>
    </w:p>
    <w:p w14:paraId="23CD3D9F" w14:textId="77777777" w:rsidR="003B003C" w:rsidRPr="002D46F8" w:rsidRDefault="003B003C" w:rsidP="00BC578A">
      <w:pPr>
        <w:jc w:val="center"/>
        <w:rPr>
          <w:rFonts w:cstheme="minorHAnsi"/>
        </w:rPr>
      </w:pPr>
      <w:r w:rsidRPr="002D46F8">
        <w:rPr>
          <w:rFonts w:cstheme="minorHAnsi"/>
        </w:rPr>
        <w:t>Lic. David Fuentes Martínez</w:t>
      </w:r>
    </w:p>
    <w:p w14:paraId="13C1C4B2" w14:textId="77777777" w:rsidR="003B003C" w:rsidRPr="002D46F8" w:rsidRDefault="003B003C" w:rsidP="00BC578A">
      <w:pPr>
        <w:jc w:val="center"/>
        <w:rPr>
          <w:rFonts w:cstheme="minorHAnsi"/>
          <w:b/>
        </w:rPr>
      </w:pPr>
      <w:r w:rsidRPr="002D46F8">
        <w:rPr>
          <w:rFonts w:cstheme="minorHAnsi"/>
          <w:b/>
        </w:rPr>
        <w:t>Coordinadora de Planeación y Seguimiento</w:t>
      </w:r>
    </w:p>
    <w:p w14:paraId="0BA3A288" w14:textId="77777777" w:rsidR="003B003C" w:rsidRPr="002D46F8" w:rsidRDefault="003B003C" w:rsidP="00BC578A">
      <w:pPr>
        <w:jc w:val="center"/>
        <w:rPr>
          <w:rFonts w:cstheme="minorHAnsi"/>
        </w:rPr>
      </w:pPr>
      <w:r w:rsidRPr="002D46F8">
        <w:rPr>
          <w:rFonts w:cstheme="minorHAnsi"/>
        </w:rPr>
        <w:t>Mtra. Silvia Yadira Ramos Meza</w:t>
      </w:r>
    </w:p>
    <w:p w14:paraId="1F9EE1EC" w14:textId="77777777" w:rsidR="003B003C" w:rsidRPr="002D46F8" w:rsidRDefault="003B003C" w:rsidP="00BC578A">
      <w:pPr>
        <w:jc w:val="center"/>
        <w:rPr>
          <w:rFonts w:cstheme="minorHAnsi"/>
          <w:b/>
        </w:rPr>
      </w:pPr>
      <w:r w:rsidRPr="002D46F8">
        <w:rPr>
          <w:rFonts w:cstheme="minorHAnsi"/>
          <w:b/>
        </w:rPr>
        <w:t>Coordinadora de Comunicación y Difusión Social</w:t>
      </w:r>
    </w:p>
    <w:p w14:paraId="2D4DDC26" w14:textId="77777777" w:rsidR="003B003C" w:rsidRPr="002D46F8" w:rsidRDefault="003B003C" w:rsidP="00BC578A">
      <w:pPr>
        <w:jc w:val="center"/>
        <w:rPr>
          <w:rFonts w:cstheme="minorHAnsi"/>
        </w:rPr>
      </w:pPr>
      <w:r w:rsidRPr="002D46F8">
        <w:rPr>
          <w:rFonts w:cstheme="minorHAnsi"/>
        </w:rPr>
        <w:t>Mtra. Lucía Patricia Jiménez Carrillo</w:t>
      </w:r>
    </w:p>
    <w:p w14:paraId="1F03673D" w14:textId="77777777" w:rsidR="003B003C" w:rsidRPr="002D46F8" w:rsidRDefault="003B003C" w:rsidP="00BC578A">
      <w:pPr>
        <w:rPr>
          <w:rFonts w:eastAsiaTheme="majorEastAsia" w:cstheme="minorHAnsi"/>
          <w:b/>
          <w:bCs/>
          <w:color w:val="365F91" w:themeColor="accent1" w:themeShade="BF"/>
          <w:sz w:val="28"/>
          <w:szCs w:val="28"/>
        </w:rPr>
      </w:pPr>
      <w:r w:rsidRPr="002D46F8">
        <w:rPr>
          <w:rFonts w:cstheme="minorHAnsi"/>
        </w:rPr>
        <w:br w:type="page"/>
      </w:r>
    </w:p>
    <w:p w14:paraId="609C42EF" w14:textId="0A697CE8" w:rsidR="00A05764" w:rsidRPr="002D46F8" w:rsidRDefault="00A05764" w:rsidP="00BC578A">
      <w:pPr>
        <w:pStyle w:val="Ttulo1"/>
        <w:jc w:val="right"/>
        <w:rPr>
          <w:rFonts w:asciiTheme="minorHAnsi" w:hAnsiTheme="minorHAnsi" w:cstheme="minorHAnsi"/>
        </w:rPr>
      </w:pPr>
      <w:bookmarkStart w:id="3" w:name="_Toc125459141"/>
      <w:r w:rsidRPr="002D46F8">
        <w:rPr>
          <w:rFonts w:asciiTheme="minorHAnsi" w:hAnsiTheme="minorHAnsi" w:cstheme="minorHAnsi"/>
        </w:rPr>
        <w:lastRenderedPageBreak/>
        <w:t>Presentación</w:t>
      </w:r>
      <w:bookmarkEnd w:id="3"/>
    </w:p>
    <w:p w14:paraId="65C0B85E" w14:textId="77777777" w:rsidR="00A05764" w:rsidRPr="002D46F8" w:rsidRDefault="00A05764" w:rsidP="00BC578A">
      <w:pPr>
        <w:jc w:val="both"/>
        <w:rPr>
          <w:rFonts w:cstheme="minorHAnsi"/>
        </w:rPr>
      </w:pPr>
    </w:p>
    <w:p w14:paraId="2D6DDD6B" w14:textId="072D405E" w:rsidR="00A05764" w:rsidRPr="002D46F8" w:rsidRDefault="00A05764" w:rsidP="00BC578A">
      <w:pPr>
        <w:jc w:val="both"/>
        <w:rPr>
          <w:rFonts w:cstheme="minorHAnsi"/>
        </w:rPr>
      </w:pPr>
      <w:r w:rsidRPr="002D46F8">
        <w:rPr>
          <w:rFonts w:cstheme="minorHAnsi"/>
        </w:rPr>
        <w:t>El Instituto Chihuahuense para la Transparencia y Acceso a la Información Pública (ICHITAIP) es un organismo autónomo</w:t>
      </w:r>
      <w:r w:rsidR="00586EDE" w:rsidRPr="002D46F8">
        <w:rPr>
          <w:rFonts w:cstheme="minorHAnsi"/>
        </w:rPr>
        <w:t xml:space="preserve"> y</w:t>
      </w:r>
      <w:r w:rsidRPr="002D46F8">
        <w:rPr>
          <w:rFonts w:cstheme="minorHAnsi"/>
        </w:rPr>
        <w:t xml:space="preserve"> colegiado</w:t>
      </w:r>
      <w:r w:rsidR="00586EDE" w:rsidRPr="002D46F8">
        <w:rPr>
          <w:rFonts w:cstheme="minorHAnsi"/>
        </w:rPr>
        <w:t>,</w:t>
      </w:r>
      <w:r w:rsidRPr="002D46F8">
        <w:rPr>
          <w:rFonts w:cstheme="minorHAnsi"/>
        </w:rPr>
        <w:t xml:space="preserve"> responsable de garantizar el cumplimiento de la Ley de Transparencia y Acceso a la Información Pública del Estado de Chihuahua y la Ley de Protección de Datos Personales del Estado de Chihuahua. Para ello, cuenta con personalidad jurídica y patrimonio propio, plena autonomía técnica, de gestión y financiera y con la capacidad para decidir sobre el ejercicio de su presupuesto y determinar su organización interna, funcionamiento y resoluciones. En su organización, funcionamiento y control, el Instituto se rige por los principios de certeza, eficacia, imparcialidad, independencia, legalidad, máxima publicidad, objetividad, profesionalismo y transparencia.</w:t>
      </w:r>
    </w:p>
    <w:p w14:paraId="5A4CBDE8" w14:textId="18FD661F" w:rsidR="00A05764" w:rsidRPr="002D46F8" w:rsidRDefault="004F7FD0" w:rsidP="00BC578A">
      <w:pPr>
        <w:jc w:val="both"/>
      </w:pPr>
      <w:r>
        <w:rPr>
          <w:rFonts w:cstheme="minorHAnsi"/>
        </w:rPr>
        <w:t>S</w:t>
      </w:r>
      <w:r w:rsidR="00A05764" w:rsidRPr="002D46F8">
        <w:rPr>
          <w:rFonts w:cstheme="minorHAnsi"/>
        </w:rPr>
        <w:t xml:space="preserve">us atribuciones </w:t>
      </w:r>
      <w:r>
        <w:rPr>
          <w:rFonts w:cstheme="minorHAnsi"/>
        </w:rPr>
        <w:t xml:space="preserve">se sustentan en el principio de </w:t>
      </w:r>
      <w:r w:rsidR="00A05764" w:rsidRPr="002D46F8">
        <w:rPr>
          <w:rFonts w:cstheme="minorHAnsi"/>
        </w:rPr>
        <w:t>garantizar el acceso a la información pública</w:t>
      </w:r>
      <w:r w:rsidR="00BD1F58">
        <w:rPr>
          <w:rFonts w:cstheme="minorHAnsi"/>
        </w:rPr>
        <w:t xml:space="preserve">, que ésta cumpla con el principio constitucional de máxima publicidad y que las entidades </w:t>
      </w:r>
      <w:r w:rsidR="00092441">
        <w:rPr>
          <w:rFonts w:cstheme="minorHAnsi"/>
        </w:rPr>
        <w:t xml:space="preserve">públicas del Estado de Chihuahua entreguen a los ciudadanos la información de forma </w:t>
      </w:r>
      <w:r w:rsidR="00092441" w:rsidRPr="00092441">
        <w:rPr>
          <w:rFonts w:cstheme="minorHAnsi"/>
        </w:rPr>
        <w:t xml:space="preserve">veraz, completa, oportuna, accesible, confiable, verificable y en </w:t>
      </w:r>
      <w:r w:rsidR="00092441">
        <w:rPr>
          <w:rFonts w:cstheme="minorHAnsi"/>
        </w:rPr>
        <w:t xml:space="preserve">un </w:t>
      </w:r>
      <w:r w:rsidR="00092441" w:rsidRPr="00092441">
        <w:rPr>
          <w:rFonts w:cstheme="minorHAnsi"/>
        </w:rPr>
        <w:t>lenguaje sencillo</w:t>
      </w:r>
      <w:r w:rsidR="00092441">
        <w:rPr>
          <w:rFonts w:cstheme="minorHAnsi"/>
        </w:rPr>
        <w:t>.</w:t>
      </w:r>
    </w:p>
    <w:p w14:paraId="4D1E5CD9" w14:textId="77777777" w:rsidR="00A05764" w:rsidRPr="002D46F8" w:rsidRDefault="00A05764" w:rsidP="00BC578A">
      <w:pPr>
        <w:jc w:val="both"/>
      </w:pPr>
      <w:r w:rsidRPr="002D46F8">
        <w:t xml:space="preserve">Para ejercer sus facultades para dar garantía y certeza al cumplimiento de sus atribuciones, el Pleno del ICHITAIP </w:t>
      </w:r>
      <w:r w:rsidR="001F37C3" w:rsidRPr="002D46F8">
        <w:t>aprueba</w:t>
      </w:r>
      <w:r w:rsidRPr="002D46F8">
        <w:t xml:space="preserve"> los nuevos “Lineamientos que Regulan la Práctica de Visitas de Inspección Periódicas para evaluar la Actuación de los Sujetos Obligados de la Ley de Transparencia y Acceso a la Información Pública del Estado d</w:t>
      </w:r>
      <w:r w:rsidR="001F37C3" w:rsidRPr="002D46F8">
        <w:t>e Chihuahua” con la finalidad de convertir al organismo en un ente auditor y vigilante en la materia en el Estado de Chihuahua.</w:t>
      </w:r>
    </w:p>
    <w:p w14:paraId="0381ED01" w14:textId="351C6187" w:rsidR="00F24A66" w:rsidRDefault="001F37C3" w:rsidP="00BC578A">
      <w:pPr>
        <w:jc w:val="both"/>
      </w:pPr>
      <w:r w:rsidRPr="00CA691F">
        <w:t xml:space="preserve">El presente </w:t>
      </w:r>
      <w:r w:rsidRPr="00CA691F">
        <w:rPr>
          <w:b/>
        </w:rPr>
        <w:t>“Manual de Procedimientos para la Realización de las Visitas de Inspección”</w:t>
      </w:r>
      <w:r w:rsidRPr="00CA691F">
        <w:t xml:space="preserve"> </w:t>
      </w:r>
      <w:r w:rsidR="00F91F2A" w:rsidRPr="00CA691F">
        <w:t>es el d</w:t>
      </w:r>
      <w:r w:rsidR="00F24A66" w:rsidRPr="00CA691F">
        <w:t xml:space="preserve">ocumento de observancia general para el personal de la Dirección </w:t>
      </w:r>
      <w:r w:rsidR="00F91F2A" w:rsidRPr="00CA691F">
        <w:t xml:space="preserve">de Acceso a la Información y Protección de Datos personales del ICHITAIP, </w:t>
      </w:r>
      <w:r w:rsidR="007E44A5" w:rsidRPr="00CA691F">
        <w:t xml:space="preserve">en el que </w:t>
      </w:r>
      <w:r w:rsidR="00F24A66" w:rsidRPr="00CA691F">
        <w:t>se establecen los procedimientos, metodologías y herramientas a utilizar en las Visitas de Inspección para evaluar la actuación de los Sujetos Obligados de la Ley de Transparencia y Acceso a la Información Pública del Estado de Chihuahua.</w:t>
      </w:r>
    </w:p>
    <w:p w14:paraId="395E0E2B" w14:textId="77777777" w:rsidR="00A87447" w:rsidRDefault="00A87447" w:rsidP="00BC578A">
      <w:pPr>
        <w:jc w:val="both"/>
        <w:rPr>
          <w:rFonts w:cstheme="minorHAnsi"/>
        </w:rPr>
      </w:pPr>
    </w:p>
    <w:p w14:paraId="3CFB8BD2" w14:textId="77777777" w:rsidR="00A87447" w:rsidRDefault="00A87447" w:rsidP="00BC578A">
      <w:pPr>
        <w:jc w:val="both"/>
        <w:rPr>
          <w:rFonts w:cstheme="minorHAnsi"/>
        </w:rPr>
      </w:pPr>
    </w:p>
    <w:p w14:paraId="601CF50B" w14:textId="77777777" w:rsidR="000B239B" w:rsidRPr="00A76387" w:rsidRDefault="000B239B" w:rsidP="00BC578A">
      <w:pPr>
        <w:spacing w:after="0"/>
        <w:jc w:val="right"/>
        <w:rPr>
          <w:b/>
          <w:bCs/>
        </w:rPr>
      </w:pPr>
      <w:r w:rsidRPr="00A76387">
        <w:rPr>
          <w:b/>
          <w:bCs/>
        </w:rPr>
        <w:t xml:space="preserve">Mtra. Amelia Lucía Martínez Portillo </w:t>
      </w:r>
    </w:p>
    <w:p w14:paraId="5CF0D07C" w14:textId="2EEB6DC0" w:rsidR="008867AA" w:rsidRPr="008867AA" w:rsidRDefault="008867AA" w:rsidP="00BC578A">
      <w:pPr>
        <w:spacing w:after="0"/>
        <w:jc w:val="right"/>
        <w:rPr>
          <w:b/>
          <w:bCs/>
        </w:rPr>
      </w:pPr>
      <w:r w:rsidRPr="00A76387">
        <w:rPr>
          <w:b/>
          <w:bCs/>
        </w:rPr>
        <w:t>Comisionad</w:t>
      </w:r>
      <w:r w:rsidR="00060A42" w:rsidRPr="00A76387">
        <w:rPr>
          <w:b/>
          <w:bCs/>
        </w:rPr>
        <w:t>a</w:t>
      </w:r>
      <w:r w:rsidRPr="00A76387">
        <w:rPr>
          <w:b/>
          <w:bCs/>
        </w:rPr>
        <w:t xml:space="preserve"> </w:t>
      </w:r>
      <w:proofErr w:type="gramStart"/>
      <w:r w:rsidRPr="00A76387">
        <w:rPr>
          <w:b/>
          <w:bCs/>
        </w:rPr>
        <w:t>Presidente</w:t>
      </w:r>
      <w:proofErr w:type="gramEnd"/>
    </w:p>
    <w:p w14:paraId="54013B81" w14:textId="77777777" w:rsidR="00A05764" w:rsidRPr="002D46F8" w:rsidRDefault="00A05764" w:rsidP="00BC578A">
      <w:pPr>
        <w:rPr>
          <w:rFonts w:eastAsiaTheme="majorEastAsia" w:cstheme="minorHAnsi"/>
          <w:b/>
          <w:bCs/>
          <w:color w:val="365F91" w:themeColor="accent1" w:themeShade="BF"/>
          <w:sz w:val="28"/>
          <w:szCs w:val="28"/>
        </w:rPr>
      </w:pPr>
      <w:r w:rsidRPr="002D46F8">
        <w:rPr>
          <w:rFonts w:cstheme="minorHAnsi"/>
        </w:rPr>
        <w:br w:type="page"/>
      </w:r>
    </w:p>
    <w:p w14:paraId="4E54B202" w14:textId="437B97E2" w:rsidR="0032776F" w:rsidRPr="002D46F8" w:rsidRDefault="00D746F2" w:rsidP="00BC578A">
      <w:pPr>
        <w:pStyle w:val="Ttulo1"/>
        <w:jc w:val="center"/>
        <w:rPr>
          <w:rFonts w:asciiTheme="minorHAnsi" w:hAnsiTheme="minorHAnsi" w:cstheme="minorHAnsi"/>
        </w:rPr>
      </w:pPr>
      <w:bookmarkStart w:id="4" w:name="_Toc125459142"/>
      <w:r w:rsidRPr="002D46F8">
        <w:rPr>
          <w:rFonts w:asciiTheme="minorHAnsi" w:hAnsiTheme="minorHAnsi" w:cstheme="minorHAnsi"/>
        </w:rPr>
        <w:lastRenderedPageBreak/>
        <w:t>Prólogo</w:t>
      </w:r>
      <w:bookmarkEnd w:id="4"/>
    </w:p>
    <w:p w14:paraId="223DD104" w14:textId="77777777" w:rsidR="00FB70B5" w:rsidRPr="002D46F8" w:rsidRDefault="00FB70B5" w:rsidP="00BC578A">
      <w:pPr>
        <w:jc w:val="both"/>
      </w:pPr>
    </w:p>
    <w:p w14:paraId="38885B93" w14:textId="24154866" w:rsidR="00FB70B5" w:rsidRPr="002D46F8" w:rsidRDefault="00FB70B5" w:rsidP="00BC578A">
      <w:pPr>
        <w:jc w:val="both"/>
      </w:pPr>
      <w:r w:rsidRPr="002D46F8">
        <w:t>Para cumplir su compromiso con una administración gubernamental estatal transparente, el Instituto Chihuahuense para la Transparencia y Acceso a la Información Pública</w:t>
      </w:r>
      <w:r w:rsidR="00DA3A03">
        <w:t xml:space="preserve"> (ICHITAIP)</w:t>
      </w:r>
      <w:r w:rsidRPr="002D46F8">
        <w:t xml:space="preserve"> con base en sus atribuciones otorgadas en la Ley de Transparencia y Acceso a la Información Pública del Estado de Chihuahua y en los Lineamientos para las Visitas de Inspección Periódicas a los Sujetos </w:t>
      </w:r>
      <w:r w:rsidR="002E13BB" w:rsidRPr="002D46F8">
        <w:t>Obligados, emite</w:t>
      </w:r>
      <w:r w:rsidRPr="002D46F8">
        <w:t xml:space="preserve"> </w:t>
      </w:r>
      <w:r w:rsidR="00C766BA">
        <w:t>el</w:t>
      </w:r>
      <w:r w:rsidRPr="002D46F8">
        <w:t xml:space="preserve"> presente </w:t>
      </w:r>
      <w:r w:rsidRPr="002D46F8">
        <w:rPr>
          <w:b/>
        </w:rPr>
        <w:t>“Manual de Procedimientos para la Realización de las Visitas de Inspección”</w:t>
      </w:r>
      <w:r w:rsidRPr="002D46F8">
        <w:t xml:space="preserve">. </w:t>
      </w:r>
      <w:r w:rsidR="003F2E6E">
        <w:t>La aplicación de e</w:t>
      </w:r>
      <w:r w:rsidRPr="002D46F8">
        <w:t>st</w:t>
      </w:r>
      <w:r w:rsidR="00AC4B9F">
        <w:t>e</w:t>
      </w:r>
      <w:r w:rsidRPr="002D46F8">
        <w:t xml:space="preserve"> </w:t>
      </w:r>
      <w:r w:rsidR="00B861CA">
        <w:t xml:space="preserve">documento </w:t>
      </w:r>
      <w:r w:rsidR="003F2E6E">
        <w:t xml:space="preserve">es </w:t>
      </w:r>
      <w:r w:rsidRPr="002D46F8">
        <w:t xml:space="preserve">para </w:t>
      </w:r>
      <w:r w:rsidR="003F2E6E">
        <w:t xml:space="preserve">la realización de </w:t>
      </w:r>
      <w:r w:rsidRPr="002D46F8">
        <w:t xml:space="preserve">las visitas de </w:t>
      </w:r>
      <w:r w:rsidRPr="00CA691F">
        <w:t xml:space="preserve">inspección </w:t>
      </w:r>
      <w:r w:rsidR="006F3602" w:rsidRPr="00CA691F">
        <w:t>previstas</w:t>
      </w:r>
      <w:r w:rsidRPr="00CA691F">
        <w:t xml:space="preserve"> en el</w:t>
      </w:r>
      <w:r w:rsidRPr="002D46F8">
        <w:t xml:space="preserve"> artículo 19 apartado B fracción IV </w:t>
      </w:r>
      <w:r w:rsidR="007310D2">
        <w:t>y par</w:t>
      </w:r>
      <w:r w:rsidRPr="002D46F8">
        <w:t>a los trabajos que realiza el personal asignado de la Dirección de Acceso a la Información y Protección de Datos Personales</w:t>
      </w:r>
      <w:r w:rsidR="004A0A23">
        <w:t xml:space="preserve"> del ICHITAIP</w:t>
      </w:r>
      <w:r w:rsidRPr="002D46F8">
        <w:t>.</w:t>
      </w:r>
    </w:p>
    <w:p w14:paraId="622DD710" w14:textId="7F3CE205" w:rsidR="00FB70B5" w:rsidRPr="002D46F8" w:rsidRDefault="00FB70B5" w:rsidP="00BC578A">
      <w:pPr>
        <w:jc w:val="both"/>
      </w:pPr>
      <w:r w:rsidRPr="002D46F8">
        <w:t xml:space="preserve">Los ordenamientos legales referidos en el presente </w:t>
      </w:r>
      <w:r w:rsidR="00195A38" w:rsidRPr="002D46F8">
        <w:t>manual</w:t>
      </w:r>
      <w:r w:rsidRPr="002D46F8">
        <w:t xml:space="preserve"> corresponden con los vigentes a diciembre </w:t>
      </w:r>
      <w:r w:rsidRPr="00A76387">
        <w:t>de 202</w:t>
      </w:r>
      <w:r w:rsidR="00481146" w:rsidRPr="00A76387">
        <w:t>2</w:t>
      </w:r>
      <w:r w:rsidRPr="00A76387">
        <w:t>,</w:t>
      </w:r>
      <w:r w:rsidRPr="002D46F8">
        <w:t xml:space="preserve"> por lo que </w:t>
      </w:r>
      <w:r w:rsidR="0088354E">
        <w:t xml:space="preserve">quienes realicen las visitas de inspección </w:t>
      </w:r>
      <w:r w:rsidRPr="002D46F8">
        <w:t>deberán considerar en un futuro las adecuaciones y reformas que se presenten.</w:t>
      </w:r>
    </w:p>
    <w:p w14:paraId="13A077A7" w14:textId="77777777" w:rsidR="00702319" w:rsidRPr="002D46F8" w:rsidRDefault="00702319" w:rsidP="00BC578A">
      <w:pPr>
        <w:jc w:val="both"/>
      </w:pPr>
      <w:r w:rsidRPr="002D46F8">
        <w:rPr>
          <w:rFonts w:cstheme="minorHAnsi"/>
          <w:color w:val="000000"/>
        </w:rPr>
        <w:t>En e</w:t>
      </w:r>
      <w:r w:rsidR="00FB70B5" w:rsidRPr="002D46F8">
        <w:rPr>
          <w:rFonts w:cstheme="minorHAnsi"/>
          <w:color w:val="000000"/>
        </w:rPr>
        <w:t>ste m</w:t>
      </w:r>
      <w:r w:rsidR="003B2F0D" w:rsidRPr="002D46F8">
        <w:rPr>
          <w:rFonts w:cstheme="minorHAnsi"/>
          <w:color w:val="000000"/>
        </w:rPr>
        <w:t xml:space="preserve">anual </w:t>
      </w:r>
      <w:r w:rsidRPr="002D46F8">
        <w:rPr>
          <w:rFonts w:cstheme="minorHAnsi"/>
          <w:color w:val="000000"/>
        </w:rPr>
        <w:t xml:space="preserve">se establecen la metodología y </w:t>
      </w:r>
      <w:r w:rsidR="003B2F0D" w:rsidRPr="002D46F8">
        <w:rPr>
          <w:rFonts w:cstheme="minorHAnsi"/>
          <w:color w:val="000000"/>
        </w:rPr>
        <w:t xml:space="preserve">los procedimientos de evaluación </w:t>
      </w:r>
      <w:r w:rsidRPr="002D46F8">
        <w:rPr>
          <w:rFonts w:cstheme="minorHAnsi"/>
          <w:color w:val="000000"/>
        </w:rPr>
        <w:t xml:space="preserve">para la realización de las visitas de inspección que permitirán al ICHITAIP constatar </w:t>
      </w:r>
      <w:r w:rsidR="003B2F0D" w:rsidRPr="002D46F8">
        <w:t xml:space="preserve">el cumplimiento de las obligaciones de transparencia por parte de los sujetos obligados del </w:t>
      </w:r>
      <w:r w:rsidRPr="002D46F8">
        <w:t>Estado de Chihuahua.</w:t>
      </w:r>
    </w:p>
    <w:p w14:paraId="3BB418AF" w14:textId="608D4AFC" w:rsidR="000E674C" w:rsidRPr="002D46F8" w:rsidRDefault="000E674C" w:rsidP="00BC578A">
      <w:pPr>
        <w:jc w:val="both"/>
      </w:pPr>
      <w:r w:rsidRPr="002D46F8">
        <w:t>Al realizar las visitas físicas se conocerá la veracidad de la información publicada, contando con esta herramienta para garantizar que la información publicada, está completa y que sea la que realmente obra en posesión de los sujetos obligados.</w:t>
      </w:r>
    </w:p>
    <w:p w14:paraId="0723B756" w14:textId="289BA7BE" w:rsidR="003B2F0D" w:rsidRPr="002D46F8" w:rsidRDefault="000E674C" w:rsidP="00BC578A">
      <w:pPr>
        <w:jc w:val="both"/>
      </w:pPr>
      <w:r w:rsidRPr="002D46F8">
        <w:t xml:space="preserve">Mediante un proceso metodológico, el ICHITAIP se convierte en el primer ente auditor en la materia de transparencia en sitio, al corroborar </w:t>
      </w:r>
      <w:r w:rsidR="000E5B21">
        <w:t>que</w:t>
      </w:r>
      <w:r w:rsidR="00DF0F05">
        <w:t xml:space="preserve"> la información</w:t>
      </w:r>
      <w:r w:rsidR="000E5B21">
        <w:t xml:space="preserve"> cumpla con los atributos d</w:t>
      </w:r>
      <w:r w:rsidRPr="002D46F8">
        <w:t>e</w:t>
      </w:r>
      <w:r w:rsidR="00DF0F05">
        <w:t xml:space="preserve"> ley</w:t>
      </w:r>
      <w:r w:rsidRPr="002D46F8">
        <w:t xml:space="preserve"> desde donde se genera. </w:t>
      </w:r>
    </w:p>
    <w:p w14:paraId="003D15D8" w14:textId="019469D8" w:rsidR="003B2F0D" w:rsidRPr="002D46F8" w:rsidRDefault="000E674C" w:rsidP="00BC578A">
      <w:pPr>
        <w:autoSpaceDE w:val="0"/>
        <w:autoSpaceDN w:val="0"/>
        <w:adjustRightInd w:val="0"/>
        <w:spacing w:after="0"/>
        <w:jc w:val="both"/>
      </w:pPr>
      <w:r w:rsidRPr="002D46F8">
        <w:t xml:space="preserve">En </w:t>
      </w:r>
      <w:r w:rsidR="003B2F0D" w:rsidRPr="002D46F8">
        <w:t xml:space="preserve">este </w:t>
      </w:r>
      <w:r w:rsidRPr="002D46F8">
        <w:t>m</w:t>
      </w:r>
      <w:r w:rsidR="003B2F0D" w:rsidRPr="002D46F8">
        <w:t xml:space="preserve">anual </w:t>
      </w:r>
      <w:r w:rsidRPr="002D46F8">
        <w:t xml:space="preserve">se define la </w:t>
      </w:r>
      <w:r w:rsidR="00A628AC">
        <w:t>forma</w:t>
      </w:r>
      <w:r w:rsidR="003B2F0D" w:rsidRPr="002D46F8">
        <w:t xml:space="preserve"> de evaluación del grado de cumplimiento de las obligaciones </w:t>
      </w:r>
      <w:r w:rsidRPr="002D46F8">
        <w:t>revisadas en la visita de inspección, así como la selección de la muestra sujeta a dicha auditoría.</w:t>
      </w:r>
      <w:r w:rsidR="003B2F0D" w:rsidRPr="002D46F8">
        <w:t xml:space="preserve"> Con esta metodología será posible obtener un referente numérico del desempeño de los sujetos obligados del Estado de Chihuahua </w:t>
      </w:r>
      <w:r w:rsidRPr="002D46F8">
        <w:t>y se dará garantía de que la información que publican los sujetos obligados es veraz, completa, oportuna, accesible, confiable, verificable y se encuentra en un lenguaje sencillo.</w:t>
      </w:r>
    </w:p>
    <w:p w14:paraId="7D439DBB" w14:textId="77777777" w:rsidR="000E674C" w:rsidRPr="002D46F8" w:rsidRDefault="000E674C" w:rsidP="00BC578A">
      <w:pPr>
        <w:autoSpaceDE w:val="0"/>
        <w:autoSpaceDN w:val="0"/>
        <w:adjustRightInd w:val="0"/>
        <w:spacing w:after="0"/>
        <w:jc w:val="both"/>
      </w:pPr>
    </w:p>
    <w:p w14:paraId="2606FA62" w14:textId="764C96FB" w:rsidR="00D527F5" w:rsidRPr="002D46F8" w:rsidRDefault="000E674C" w:rsidP="00BC578A">
      <w:pPr>
        <w:jc w:val="both"/>
      </w:pPr>
      <w:r w:rsidRPr="002D46F8">
        <w:t>Por medio de un estudio de derecho comparado, se analizaron los métodos, herramientas y procedimientos que implementa</w:t>
      </w:r>
      <w:r w:rsidR="00731D57" w:rsidRPr="002D46F8">
        <w:t>n</w:t>
      </w:r>
      <w:r w:rsidRPr="002D46F8">
        <w:t xml:space="preserve"> instituciones como la Auditoría Superior del Estado de Chihuahua, </w:t>
      </w:r>
      <w:r w:rsidR="00731D57" w:rsidRPr="002D46F8">
        <w:t>la Auditoria Superior de la Federación</w:t>
      </w:r>
      <w:r w:rsidR="00747BA7">
        <w:t>,</w:t>
      </w:r>
      <w:r w:rsidR="00731D57" w:rsidRPr="002D46F8">
        <w:t xml:space="preserve"> la Secretar</w:t>
      </w:r>
      <w:r w:rsidR="0034192A" w:rsidRPr="002D46F8">
        <w:t>í</w:t>
      </w:r>
      <w:r w:rsidR="00731D57" w:rsidRPr="002D46F8">
        <w:t>a de la Función Pública</w:t>
      </w:r>
      <w:r w:rsidR="001A05D5">
        <w:t xml:space="preserve"> del Estado de Chihuahua y la Secretaria de la Función Pública de la </w:t>
      </w:r>
      <w:r w:rsidR="00C6441E">
        <w:t>F</w:t>
      </w:r>
      <w:r w:rsidR="001A05D5">
        <w:t>ederación</w:t>
      </w:r>
      <w:r w:rsidR="00731D57" w:rsidRPr="002D46F8">
        <w:t>, con la finalidad de adecuar los procesos de la auditoría pública para realizar la revisión del cumplimiento de las obligaciones de ley en materia de transparencia de los entes públicos del estado.</w:t>
      </w:r>
    </w:p>
    <w:p w14:paraId="74C0475B" w14:textId="7D16F8A3" w:rsidR="00731D57" w:rsidRPr="002D46F8" w:rsidRDefault="00731D57" w:rsidP="00BC578A">
      <w:pPr>
        <w:jc w:val="both"/>
      </w:pPr>
      <w:r w:rsidRPr="002D46F8">
        <w:lastRenderedPageBreak/>
        <w:t xml:space="preserve">Con la elaboración, aprobación y publicación de los nuevos lineamientos para las visitas de inspección, se crea un marco normativo de actuación que permite, vía el cotejo de la información </w:t>
      </w:r>
      <w:r w:rsidRPr="00CA691F">
        <w:t xml:space="preserve">física, </w:t>
      </w:r>
      <w:r w:rsidR="00606B33" w:rsidRPr="00CA691F">
        <w:t>corroborar los atributos de esta</w:t>
      </w:r>
      <w:r w:rsidR="00C6441E" w:rsidRPr="00CA691F">
        <w:t xml:space="preserve"> en cada</w:t>
      </w:r>
      <w:r w:rsidR="00C6441E">
        <w:t xml:space="preserve"> sujeto obligado</w:t>
      </w:r>
      <w:r w:rsidRPr="002D46F8">
        <w:t xml:space="preserve">. </w:t>
      </w:r>
    </w:p>
    <w:p w14:paraId="0F7E7263" w14:textId="52659EBD" w:rsidR="00731D57" w:rsidRPr="002D46F8" w:rsidRDefault="0034192A" w:rsidP="00BC578A">
      <w:pPr>
        <w:jc w:val="both"/>
      </w:pPr>
      <w:r w:rsidRPr="002D46F8">
        <w:t>A</w:t>
      </w:r>
      <w:r w:rsidR="00731D57" w:rsidRPr="002D46F8">
        <w:t>demás, se inicia un proceso de vinculación sobre el resultado de las inspecciones realizadas con la labor de los funcionarios públicos y para con sus obligaciones con la ley.</w:t>
      </w:r>
    </w:p>
    <w:p w14:paraId="370B94D1" w14:textId="225B05B5" w:rsidR="00601639" w:rsidRPr="002D46F8" w:rsidRDefault="00601639" w:rsidP="00BC578A">
      <w:pPr>
        <w:jc w:val="both"/>
      </w:pPr>
      <w:r w:rsidRPr="002D46F8">
        <w:t>El presente manual, servirá para que los inspectores del ICHITAIP conozcan al momento de realizar las visitas de inspección</w:t>
      </w:r>
      <w:r w:rsidR="002442E2">
        <w:t>,</w:t>
      </w:r>
      <w:r w:rsidRPr="002D46F8">
        <w:t xml:space="preserve"> el qué, cómo y cuándo operar al entender y ejecutar los procesos determinados y precisados en los lineamientos y en el presente </w:t>
      </w:r>
      <w:r w:rsidR="008C51B8" w:rsidRPr="002D46F8">
        <w:t>documento</w:t>
      </w:r>
      <w:r w:rsidRPr="002D46F8">
        <w:t>.</w:t>
      </w:r>
    </w:p>
    <w:p w14:paraId="64186B86" w14:textId="77777777" w:rsidR="00140ED1" w:rsidRDefault="00140ED1" w:rsidP="00BC578A">
      <w:r>
        <w:br w:type="page"/>
      </w:r>
    </w:p>
    <w:p w14:paraId="67908775" w14:textId="2EA97908" w:rsidR="00140ED1" w:rsidRDefault="00140ED1" w:rsidP="00BC578A">
      <w:pPr>
        <w:pStyle w:val="Ttulo1"/>
      </w:pPr>
    </w:p>
    <w:p w14:paraId="36950677" w14:textId="77777777" w:rsidR="00140ED1" w:rsidRPr="00140ED1" w:rsidRDefault="00140ED1" w:rsidP="00BC578A"/>
    <w:p w14:paraId="17E1D11E" w14:textId="4AF7BFBA" w:rsidR="00140ED1" w:rsidRPr="002D46F8" w:rsidRDefault="00140ED1" w:rsidP="00BC578A">
      <w:pPr>
        <w:pStyle w:val="Ttulo1"/>
      </w:pPr>
      <w:bookmarkStart w:id="5" w:name="_Toc125459143"/>
      <w:r w:rsidRPr="002D46F8">
        <w:t>Objetivos de la Visita de Inspección</w:t>
      </w:r>
      <w:bookmarkEnd w:id="5"/>
    </w:p>
    <w:p w14:paraId="4D2032C8" w14:textId="77777777" w:rsidR="00140ED1" w:rsidRPr="002D46F8" w:rsidRDefault="00140ED1" w:rsidP="00BC578A">
      <w:pPr>
        <w:jc w:val="both"/>
        <w:rPr>
          <w:rFonts w:cstheme="minorHAnsi"/>
          <w:color w:val="000000"/>
          <w:sz w:val="24"/>
          <w:szCs w:val="24"/>
        </w:rPr>
      </w:pPr>
    </w:p>
    <w:p w14:paraId="6748F60D" w14:textId="77777777" w:rsidR="00140ED1" w:rsidRPr="002D46F8" w:rsidRDefault="00140ED1" w:rsidP="00BC578A">
      <w:pPr>
        <w:jc w:val="both"/>
        <w:rPr>
          <w:rFonts w:cstheme="minorHAnsi"/>
          <w:color w:val="000000"/>
        </w:rPr>
      </w:pPr>
      <w:r w:rsidRPr="002D46F8">
        <w:rPr>
          <w:rFonts w:cstheme="minorHAnsi"/>
          <w:color w:val="000000"/>
        </w:rPr>
        <w:t xml:space="preserve">Las visitas de inspección buscarán los siguientes objetivos: </w:t>
      </w:r>
    </w:p>
    <w:p w14:paraId="751430ED" w14:textId="77938E74" w:rsidR="00140ED1" w:rsidRPr="002D46F8" w:rsidRDefault="00140ED1" w:rsidP="008E3BCA">
      <w:pPr>
        <w:pStyle w:val="Prrafodelista"/>
        <w:numPr>
          <w:ilvl w:val="0"/>
          <w:numId w:val="3"/>
        </w:numPr>
        <w:jc w:val="both"/>
        <w:rPr>
          <w:rFonts w:cstheme="minorHAnsi"/>
          <w:color w:val="000000"/>
        </w:rPr>
      </w:pPr>
      <w:r w:rsidRPr="002D46F8">
        <w:rPr>
          <w:rFonts w:cstheme="minorHAnsi"/>
          <w:color w:val="000000"/>
        </w:rPr>
        <w:t xml:space="preserve">Garantizar que la información cumple con ser veraz, completa, oportuna, accesible, confiable y verificable mediante la realización de inspecciones y cotejos físicos. </w:t>
      </w:r>
      <w:r w:rsidR="00F92108">
        <w:rPr>
          <w:rFonts w:cstheme="minorHAnsi"/>
          <w:color w:val="000000"/>
        </w:rPr>
        <w:t xml:space="preserve">Atributos </w:t>
      </w:r>
      <w:r w:rsidR="007409BB">
        <w:rPr>
          <w:rFonts w:cstheme="minorHAnsi"/>
          <w:color w:val="000000"/>
        </w:rPr>
        <w:t>contenidos</w:t>
      </w:r>
      <w:r w:rsidR="00F92108">
        <w:rPr>
          <w:rFonts w:cstheme="minorHAnsi"/>
          <w:color w:val="000000"/>
        </w:rPr>
        <w:t xml:space="preserve"> en el inciso a) del ar</w:t>
      </w:r>
      <w:r w:rsidRPr="002D46F8">
        <w:rPr>
          <w:rFonts w:cstheme="minorHAnsi"/>
          <w:color w:val="000000"/>
        </w:rPr>
        <w:t>t</w:t>
      </w:r>
      <w:r w:rsidR="00F92108">
        <w:rPr>
          <w:rFonts w:cstheme="minorHAnsi"/>
          <w:color w:val="000000"/>
        </w:rPr>
        <w:t>ículo</w:t>
      </w:r>
      <w:r w:rsidRPr="002D46F8">
        <w:rPr>
          <w:rFonts w:cstheme="minorHAnsi"/>
          <w:color w:val="000000"/>
        </w:rPr>
        <w:t xml:space="preserve"> 2</w:t>
      </w:r>
      <w:r w:rsidR="00F92108">
        <w:rPr>
          <w:rFonts w:cstheme="minorHAnsi"/>
          <w:color w:val="000000"/>
        </w:rPr>
        <w:t xml:space="preserve"> </w:t>
      </w:r>
      <w:r w:rsidRPr="002D46F8">
        <w:rPr>
          <w:rFonts w:cstheme="minorHAnsi"/>
          <w:color w:val="000000"/>
        </w:rPr>
        <w:t>de la Ley</w:t>
      </w:r>
      <w:r w:rsidR="00F92108">
        <w:rPr>
          <w:rFonts w:cstheme="minorHAnsi"/>
          <w:color w:val="000000"/>
        </w:rPr>
        <w:t xml:space="preserve"> de Transparencia y Acceso a la Información Pública del Estado de Chihuahua</w:t>
      </w:r>
      <w:r w:rsidRPr="002D46F8">
        <w:rPr>
          <w:rFonts w:cstheme="minorHAnsi"/>
          <w:color w:val="000000"/>
        </w:rPr>
        <w:t>.</w:t>
      </w:r>
    </w:p>
    <w:p w14:paraId="22A5FCFE" w14:textId="77777777" w:rsidR="00140ED1" w:rsidRPr="002D46F8" w:rsidRDefault="00140ED1" w:rsidP="008E3BCA">
      <w:pPr>
        <w:pStyle w:val="Prrafodelista"/>
        <w:numPr>
          <w:ilvl w:val="0"/>
          <w:numId w:val="3"/>
        </w:numPr>
        <w:jc w:val="both"/>
        <w:rPr>
          <w:rFonts w:cstheme="minorHAnsi"/>
          <w:color w:val="000000"/>
        </w:rPr>
      </w:pPr>
      <w:r w:rsidRPr="002D46F8">
        <w:rPr>
          <w:rFonts w:cstheme="minorHAnsi"/>
          <w:color w:val="000000"/>
        </w:rPr>
        <w:t>Verificar que los Comités y Unidades de Transparencia operen conforme a la Ley.</w:t>
      </w:r>
    </w:p>
    <w:p w14:paraId="54E770B7" w14:textId="7610017B" w:rsidR="00140ED1" w:rsidRPr="002D46F8" w:rsidRDefault="00140ED1" w:rsidP="008E3BCA">
      <w:pPr>
        <w:pStyle w:val="Prrafodelista"/>
        <w:numPr>
          <w:ilvl w:val="0"/>
          <w:numId w:val="3"/>
        </w:numPr>
        <w:jc w:val="both"/>
        <w:rPr>
          <w:rFonts w:cstheme="minorHAnsi"/>
          <w:color w:val="000000"/>
        </w:rPr>
      </w:pPr>
      <w:r w:rsidRPr="002D46F8">
        <w:rPr>
          <w:rFonts w:cstheme="minorHAnsi"/>
          <w:color w:val="000000"/>
        </w:rPr>
        <w:t xml:space="preserve">Comprobar el funcionamiento y </w:t>
      </w:r>
      <w:r w:rsidRPr="00CA691F">
        <w:rPr>
          <w:rFonts w:cstheme="minorHAnsi"/>
          <w:color w:val="000000"/>
        </w:rPr>
        <w:t xml:space="preserve">cumplimiento de </w:t>
      </w:r>
      <w:r w:rsidR="007409BB">
        <w:rPr>
          <w:rFonts w:cstheme="minorHAnsi"/>
          <w:color w:val="000000"/>
        </w:rPr>
        <w:t xml:space="preserve">dichos órganos </w:t>
      </w:r>
      <w:r w:rsidRPr="00CA691F">
        <w:rPr>
          <w:rFonts w:cstheme="minorHAnsi"/>
          <w:color w:val="000000"/>
        </w:rPr>
        <w:t>de acuerdo</w:t>
      </w:r>
      <w:r w:rsidRPr="002D46F8">
        <w:rPr>
          <w:rFonts w:cstheme="minorHAnsi"/>
          <w:color w:val="000000"/>
        </w:rPr>
        <w:t xml:space="preserve"> con los artículos 36 y 38 de la Ley.</w:t>
      </w:r>
    </w:p>
    <w:p w14:paraId="13EDA711" w14:textId="3890392F" w:rsidR="00140ED1" w:rsidRDefault="00140ED1" w:rsidP="008E3BCA">
      <w:pPr>
        <w:pStyle w:val="Prrafodelista"/>
        <w:numPr>
          <w:ilvl w:val="0"/>
          <w:numId w:val="3"/>
        </w:numPr>
        <w:jc w:val="both"/>
        <w:rPr>
          <w:rFonts w:cstheme="minorHAnsi"/>
          <w:color w:val="000000"/>
        </w:rPr>
      </w:pPr>
      <w:r w:rsidRPr="002D46F8">
        <w:rPr>
          <w:rFonts w:cstheme="minorHAnsi"/>
          <w:color w:val="000000"/>
        </w:rPr>
        <w:t>Revisar la generación de información que se considere de interés público de acuerdo con los artículos 92, 93 y 94 de la Ley.</w:t>
      </w:r>
    </w:p>
    <w:p w14:paraId="511D45F6" w14:textId="77777777" w:rsidR="00674C44" w:rsidRPr="00674C44" w:rsidRDefault="00674C44" w:rsidP="00674C44">
      <w:pPr>
        <w:jc w:val="both"/>
        <w:rPr>
          <w:rFonts w:cstheme="minorHAnsi"/>
          <w:color w:val="000000"/>
        </w:rPr>
      </w:pPr>
    </w:p>
    <w:p w14:paraId="0E98EA85" w14:textId="61FE6514" w:rsidR="00140ED1" w:rsidRPr="002D46F8" w:rsidRDefault="00140ED1" w:rsidP="00BC578A">
      <w:pPr>
        <w:pStyle w:val="Ttulo1"/>
      </w:pPr>
      <w:bookmarkStart w:id="6" w:name="_Toc125459144"/>
      <w:r w:rsidRPr="002D46F8">
        <w:t>Objetivos del Manual de Procedimientos</w:t>
      </w:r>
      <w:bookmarkEnd w:id="6"/>
    </w:p>
    <w:p w14:paraId="1B69A392" w14:textId="77777777" w:rsidR="00140ED1" w:rsidRPr="002D46F8" w:rsidRDefault="00140ED1" w:rsidP="00BC578A">
      <w:pPr>
        <w:jc w:val="both"/>
        <w:rPr>
          <w:rFonts w:cstheme="minorHAnsi"/>
          <w:color w:val="000000"/>
        </w:rPr>
      </w:pPr>
    </w:p>
    <w:p w14:paraId="3EB4D4CE" w14:textId="77777777" w:rsidR="00140ED1" w:rsidRPr="002D46F8" w:rsidRDefault="00140ED1" w:rsidP="00BC578A">
      <w:pPr>
        <w:jc w:val="both"/>
        <w:rPr>
          <w:rFonts w:cstheme="minorHAnsi"/>
          <w:color w:val="000000"/>
        </w:rPr>
      </w:pPr>
      <w:r w:rsidRPr="002D46F8">
        <w:rPr>
          <w:rFonts w:cstheme="minorHAnsi"/>
          <w:color w:val="000000"/>
        </w:rPr>
        <w:t>Proporcionar un instrumento de apoyo que facilite y estandarice las actividades en las visitas de inspección en todas sus etapas. Desde su planeación hasta la presentación de los dictámenes de seguimiento y final.</w:t>
      </w:r>
    </w:p>
    <w:p w14:paraId="3A54C897" w14:textId="0D85BC15" w:rsidR="00140ED1" w:rsidRPr="002D46F8" w:rsidRDefault="00140ED1" w:rsidP="00BC578A">
      <w:pPr>
        <w:jc w:val="both"/>
        <w:rPr>
          <w:rFonts w:cstheme="minorHAnsi"/>
          <w:color w:val="000000"/>
        </w:rPr>
      </w:pPr>
      <w:r w:rsidRPr="002D46F8">
        <w:rPr>
          <w:rFonts w:cstheme="minorHAnsi"/>
          <w:color w:val="000000"/>
        </w:rPr>
        <w:t xml:space="preserve">Este </w:t>
      </w:r>
      <w:r w:rsidRPr="00CA691F">
        <w:rPr>
          <w:rFonts w:cstheme="minorHAnsi"/>
          <w:color w:val="000000"/>
        </w:rPr>
        <w:t xml:space="preserve">manual </w:t>
      </w:r>
      <w:r w:rsidR="00BA4EC2" w:rsidRPr="00CA691F">
        <w:rPr>
          <w:rFonts w:cstheme="minorHAnsi"/>
          <w:color w:val="000000"/>
        </w:rPr>
        <w:t>constituye</w:t>
      </w:r>
      <w:r w:rsidR="004F547C" w:rsidRPr="00CA691F">
        <w:rPr>
          <w:rFonts w:cstheme="minorHAnsi"/>
          <w:color w:val="000000"/>
        </w:rPr>
        <w:t xml:space="preserve"> la </w:t>
      </w:r>
      <w:r w:rsidRPr="00CA691F">
        <w:rPr>
          <w:rFonts w:cstheme="minorHAnsi"/>
          <w:color w:val="000000"/>
        </w:rPr>
        <w:t>referencia</w:t>
      </w:r>
      <w:r w:rsidRPr="002D46F8">
        <w:rPr>
          <w:rFonts w:cstheme="minorHAnsi"/>
          <w:color w:val="000000"/>
        </w:rPr>
        <w:t xml:space="preserve"> para garantizar calidad y homogeneidad de las inspecciones realizadas. Sus alcances y aplicación variarán en función de las características del sujeto obligado y de los objetivos plasmados para cada ente revisado.</w:t>
      </w:r>
    </w:p>
    <w:p w14:paraId="5258E041" w14:textId="770A602C" w:rsidR="00D527F5" w:rsidRPr="002D46F8" w:rsidRDefault="00D527F5" w:rsidP="00BC578A">
      <w:pPr>
        <w:jc w:val="both"/>
      </w:pPr>
      <w:r w:rsidRPr="002D46F8">
        <w:br w:type="page"/>
      </w:r>
    </w:p>
    <w:sdt>
      <w:sdtPr>
        <w:rPr>
          <w:rFonts w:asciiTheme="minorHAnsi" w:eastAsiaTheme="minorHAnsi" w:hAnsiTheme="minorHAnsi" w:cstheme="minorBidi"/>
          <w:b w:val="0"/>
          <w:bCs w:val="0"/>
          <w:color w:val="auto"/>
          <w:sz w:val="22"/>
          <w:szCs w:val="22"/>
          <w:lang w:eastAsia="en-US"/>
        </w:rPr>
        <w:id w:val="-1658065360"/>
        <w:docPartObj>
          <w:docPartGallery w:val="Table of Contents"/>
          <w:docPartUnique/>
        </w:docPartObj>
      </w:sdtPr>
      <w:sdtContent>
        <w:p w14:paraId="369FFEA5" w14:textId="77777777" w:rsidR="005D3027" w:rsidRPr="002D46F8" w:rsidRDefault="005D3027" w:rsidP="00BC578A">
          <w:pPr>
            <w:pStyle w:val="TtuloTDC"/>
          </w:pPr>
          <w:r w:rsidRPr="002D46F8">
            <w:t>Tabla de contenido</w:t>
          </w:r>
        </w:p>
        <w:p w14:paraId="16F16300" w14:textId="4ABB21CF" w:rsidR="00E749C6" w:rsidRDefault="005D3027">
          <w:pPr>
            <w:pStyle w:val="TDC1"/>
            <w:rPr>
              <w:rFonts w:eastAsiaTheme="minorEastAsia"/>
              <w:noProof/>
              <w:lang w:eastAsia="es-MX"/>
            </w:rPr>
          </w:pPr>
          <w:r w:rsidRPr="002D46F8">
            <w:fldChar w:fldCharType="begin"/>
          </w:r>
          <w:r w:rsidRPr="002D46F8">
            <w:instrText xml:space="preserve"> TOC \o "1-3" \h \z \u </w:instrText>
          </w:r>
          <w:r w:rsidRPr="002D46F8">
            <w:fldChar w:fldCharType="separate"/>
          </w:r>
          <w:hyperlink w:anchor="_Toc125459140" w:history="1">
            <w:r w:rsidR="00E749C6" w:rsidRPr="00A228E2">
              <w:rPr>
                <w:rStyle w:val="Hipervnculo"/>
                <w:rFonts w:cstheme="minorHAnsi"/>
                <w:noProof/>
              </w:rPr>
              <w:t>Consejo General</w:t>
            </w:r>
            <w:r w:rsidR="00E749C6">
              <w:rPr>
                <w:noProof/>
                <w:webHidden/>
              </w:rPr>
              <w:tab/>
            </w:r>
            <w:r w:rsidR="00E749C6">
              <w:rPr>
                <w:noProof/>
                <w:webHidden/>
              </w:rPr>
              <w:fldChar w:fldCharType="begin"/>
            </w:r>
            <w:r w:rsidR="00E749C6">
              <w:rPr>
                <w:noProof/>
                <w:webHidden/>
              </w:rPr>
              <w:instrText xml:space="preserve"> PAGEREF _Toc125459140 \h </w:instrText>
            </w:r>
            <w:r w:rsidR="00E749C6">
              <w:rPr>
                <w:noProof/>
                <w:webHidden/>
              </w:rPr>
            </w:r>
            <w:r w:rsidR="00E749C6">
              <w:rPr>
                <w:noProof/>
                <w:webHidden/>
              </w:rPr>
              <w:fldChar w:fldCharType="separate"/>
            </w:r>
            <w:r w:rsidR="00E749C6">
              <w:rPr>
                <w:noProof/>
                <w:webHidden/>
              </w:rPr>
              <w:t>2</w:t>
            </w:r>
            <w:r w:rsidR="00E749C6">
              <w:rPr>
                <w:noProof/>
                <w:webHidden/>
              </w:rPr>
              <w:fldChar w:fldCharType="end"/>
            </w:r>
          </w:hyperlink>
        </w:p>
        <w:p w14:paraId="456FA6A8" w14:textId="138A47AB" w:rsidR="00E749C6" w:rsidRDefault="00000000">
          <w:pPr>
            <w:pStyle w:val="TDC1"/>
            <w:rPr>
              <w:rFonts w:eastAsiaTheme="minorEastAsia"/>
              <w:noProof/>
              <w:lang w:eastAsia="es-MX"/>
            </w:rPr>
          </w:pPr>
          <w:hyperlink w:anchor="_Toc125459141" w:history="1">
            <w:r w:rsidR="00E749C6" w:rsidRPr="00A228E2">
              <w:rPr>
                <w:rStyle w:val="Hipervnculo"/>
                <w:rFonts w:cstheme="minorHAnsi"/>
                <w:noProof/>
              </w:rPr>
              <w:t>Presentación</w:t>
            </w:r>
            <w:r w:rsidR="00E749C6">
              <w:rPr>
                <w:noProof/>
                <w:webHidden/>
              </w:rPr>
              <w:tab/>
            </w:r>
            <w:r w:rsidR="00E749C6">
              <w:rPr>
                <w:noProof/>
                <w:webHidden/>
              </w:rPr>
              <w:fldChar w:fldCharType="begin"/>
            </w:r>
            <w:r w:rsidR="00E749C6">
              <w:rPr>
                <w:noProof/>
                <w:webHidden/>
              </w:rPr>
              <w:instrText xml:space="preserve"> PAGEREF _Toc125459141 \h </w:instrText>
            </w:r>
            <w:r w:rsidR="00E749C6">
              <w:rPr>
                <w:noProof/>
                <w:webHidden/>
              </w:rPr>
            </w:r>
            <w:r w:rsidR="00E749C6">
              <w:rPr>
                <w:noProof/>
                <w:webHidden/>
              </w:rPr>
              <w:fldChar w:fldCharType="separate"/>
            </w:r>
            <w:r w:rsidR="00E749C6">
              <w:rPr>
                <w:noProof/>
                <w:webHidden/>
              </w:rPr>
              <w:t>3</w:t>
            </w:r>
            <w:r w:rsidR="00E749C6">
              <w:rPr>
                <w:noProof/>
                <w:webHidden/>
              </w:rPr>
              <w:fldChar w:fldCharType="end"/>
            </w:r>
          </w:hyperlink>
        </w:p>
        <w:p w14:paraId="67594296" w14:textId="351CBD89" w:rsidR="00E749C6" w:rsidRDefault="00000000">
          <w:pPr>
            <w:pStyle w:val="TDC1"/>
            <w:rPr>
              <w:rFonts w:eastAsiaTheme="minorEastAsia"/>
              <w:noProof/>
              <w:lang w:eastAsia="es-MX"/>
            </w:rPr>
          </w:pPr>
          <w:hyperlink w:anchor="_Toc125459142" w:history="1">
            <w:r w:rsidR="00E749C6" w:rsidRPr="00A228E2">
              <w:rPr>
                <w:rStyle w:val="Hipervnculo"/>
                <w:rFonts w:cstheme="minorHAnsi"/>
                <w:noProof/>
              </w:rPr>
              <w:t>Prólogo</w:t>
            </w:r>
            <w:r w:rsidR="00E749C6">
              <w:rPr>
                <w:noProof/>
                <w:webHidden/>
              </w:rPr>
              <w:tab/>
            </w:r>
            <w:r w:rsidR="00E749C6">
              <w:rPr>
                <w:noProof/>
                <w:webHidden/>
              </w:rPr>
              <w:fldChar w:fldCharType="begin"/>
            </w:r>
            <w:r w:rsidR="00E749C6">
              <w:rPr>
                <w:noProof/>
                <w:webHidden/>
              </w:rPr>
              <w:instrText xml:space="preserve"> PAGEREF _Toc125459142 \h </w:instrText>
            </w:r>
            <w:r w:rsidR="00E749C6">
              <w:rPr>
                <w:noProof/>
                <w:webHidden/>
              </w:rPr>
            </w:r>
            <w:r w:rsidR="00E749C6">
              <w:rPr>
                <w:noProof/>
                <w:webHidden/>
              </w:rPr>
              <w:fldChar w:fldCharType="separate"/>
            </w:r>
            <w:r w:rsidR="00E749C6">
              <w:rPr>
                <w:noProof/>
                <w:webHidden/>
              </w:rPr>
              <w:t>4</w:t>
            </w:r>
            <w:r w:rsidR="00E749C6">
              <w:rPr>
                <w:noProof/>
                <w:webHidden/>
              </w:rPr>
              <w:fldChar w:fldCharType="end"/>
            </w:r>
          </w:hyperlink>
        </w:p>
        <w:p w14:paraId="665C603D" w14:textId="7FD2FBF5" w:rsidR="00E749C6" w:rsidRDefault="00000000">
          <w:pPr>
            <w:pStyle w:val="TDC1"/>
            <w:rPr>
              <w:rFonts w:eastAsiaTheme="minorEastAsia"/>
              <w:noProof/>
              <w:lang w:eastAsia="es-MX"/>
            </w:rPr>
          </w:pPr>
          <w:hyperlink w:anchor="_Toc125459143" w:history="1">
            <w:r w:rsidR="00E749C6" w:rsidRPr="00A228E2">
              <w:rPr>
                <w:rStyle w:val="Hipervnculo"/>
                <w:noProof/>
              </w:rPr>
              <w:t>Objetivos de la Visita de Inspección</w:t>
            </w:r>
            <w:r w:rsidR="00E749C6">
              <w:rPr>
                <w:noProof/>
                <w:webHidden/>
              </w:rPr>
              <w:tab/>
            </w:r>
            <w:r w:rsidR="00E749C6">
              <w:rPr>
                <w:noProof/>
                <w:webHidden/>
              </w:rPr>
              <w:fldChar w:fldCharType="begin"/>
            </w:r>
            <w:r w:rsidR="00E749C6">
              <w:rPr>
                <w:noProof/>
                <w:webHidden/>
              </w:rPr>
              <w:instrText xml:space="preserve"> PAGEREF _Toc125459143 \h </w:instrText>
            </w:r>
            <w:r w:rsidR="00E749C6">
              <w:rPr>
                <w:noProof/>
                <w:webHidden/>
              </w:rPr>
            </w:r>
            <w:r w:rsidR="00E749C6">
              <w:rPr>
                <w:noProof/>
                <w:webHidden/>
              </w:rPr>
              <w:fldChar w:fldCharType="separate"/>
            </w:r>
            <w:r w:rsidR="00E749C6">
              <w:rPr>
                <w:noProof/>
                <w:webHidden/>
              </w:rPr>
              <w:t>6</w:t>
            </w:r>
            <w:r w:rsidR="00E749C6">
              <w:rPr>
                <w:noProof/>
                <w:webHidden/>
              </w:rPr>
              <w:fldChar w:fldCharType="end"/>
            </w:r>
          </w:hyperlink>
        </w:p>
        <w:p w14:paraId="00E4E5A5" w14:textId="0B7A695A" w:rsidR="00E749C6" w:rsidRDefault="00000000">
          <w:pPr>
            <w:pStyle w:val="TDC1"/>
            <w:rPr>
              <w:rFonts w:eastAsiaTheme="minorEastAsia"/>
              <w:noProof/>
              <w:lang w:eastAsia="es-MX"/>
            </w:rPr>
          </w:pPr>
          <w:hyperlink w:anchor="_Toc125459144" w:history="1">
            <w:r w:rsidR="00E749C6" w:rsidRPr="00A228E2">
              <w:rPr>
                <w:rStyle w:val="Hipervnculo"/>
                <w:noProof/>
              </w:rPr>
              <w:t>Objetivos del Manual de Procedimientos</w:t>
            </w:r>
            <w:r w:rsidR="00E749C6">
              <w:rPr>
                <w:noProof/>
                <w:webHidden/>
              </w:rPr>
              <w:tab/>
            </w:r>
            <w:r w:rsidR="00E749C6">
              <w:rPr>
                <w:noProof/>
                <w:webHidden/>
              </w:rPr>
              <w:fldChar w:fldCharType="begin"/>
            </w:r>
            <w:r w:rsidR="00E749C6">
              <w:rPr>
                <w:noProof/>
                <w:webHidden/>
              </w:rPr>
              <w:instrText xml:space="preserve"> PAGEREF _Toc125459144 \h </w:instrText>
            </w:r>
            <w:r w:rsidR="00E749C6">
              <w:rPr>
                <w:noProof/>
                <w:webHidden/>
              </w:rPr>
            </w:r>
            <w:r w:rsidR="00E749C6">
              <w:rPr>
                <w:noProof/>
                <w:webHidden/>
              </w:rPr>
              <w:fldChar w:fldCharType="separate"/>
            </w:r>
            <w:r w:rsidR="00E749C6">
              <w:rPr>
                <w:noProof/>
                <w:webHidden/>
              </w:rPr>
              <w:t>6</w:t>
            </w:r>
            <w:r w:rsidR="00E749C6">
              <w:rPr>
                <w:noProof/>
                <w:webHidden/>
              </w:rPr>
              <w:fldChar w:fldCharType="end"/>
            </w:r>
          </w:hyperlink>
        </w:p>
        <w:p w14:paraId="684AAA7A" w14:textId="76DBEF63" w:rsidR="00E749C6" w:rsidRDefault="00000000">
          <w:pPr>
            <w:pStyle w:val="TDC1"/>
            <w:rPr>
              <w:rFonts w:eastAsiaTheme="minorEastAsia"/>
              <w:noProof/>
              <w:lang w:eastAsia="es-MX"/>
            </w:rPr>
          </w:pPr>
          <w:hyperlink w:anchor="_Toc125459145" w:history="1">
            <w:r w:rsidR="00E749C6" w:rsidRPr="00A228E2">
              <w:rPr>
                <w:rStyle w:val="Hipervnculo"/>
                <w:noProof/>
              </w:rPr>
              <w:t>Marco Normativo</w:t>
            </w:r>
            <w:r w:rsidR="00E749C6">
              <w:rPr>
                <w:noProof/>
                <w:webHidden/>
              </w:rPr>
              <w:tab/>
            </w:r>
            <w:r w:rsidR="00E749C6">
              <w:rPr>
                <w:noProof/>
                <w:webHidden/>
              </w:rPr>
              <w:fldChar w:fldCharType="begin"/>
            </w:r>
            <w:r w:rsidR="00E749C6">
              <w:rPr>
                <w:noProof/>
                <w:webHidden/>
              </w:rPr>
              <w:instrText xml:space="preserve"> PAGEREF _Toc125459145 \h </w:instrText>
            </w:r>
            <w:r w:rsidR="00E749C6">
              <w:rPr>
                <w:noProof/>
                <w:webHidden/>
              </w:rPr>
            </w:r>
            <w:r w:rsidR="00E749C6">
              <w:rPr>
                <w:noProof/>
                <w:webHidden/>
              </w:rPr>
              <w:fldChar w:fldCharType="separate"/>
            </w:r>
            <w:r w:rsidR="00E749C6">
              <w:rPr>
                <w:noProof/>
                <w:webHidden/>
              </w:rPr>
              <w:t>9</w:t>
            </w:r>
            <w:r w:rsidR="00E749C6">
              <w:rPr>
                <w:noProof/>
                <w:webHidden/>
              </w:rPr>
              <w:fldChar w:fldCharType="end"/>
            </w:r>
          </w:hyperlink>
        </w:p>
        <w:p w14:paraId="137B0BBA" w14:textId="3D8CE441" w:rsidR="00E749C6" w:rsidRDefault="00000000">
          <w:pPr>
            <w:pStyle w:val="TDC1"/>
            <w:rPr>
              <w:rFonts w:eastAsiaTheme="minorEastAsia"/>
              <w:noProof/>
              <w:lang w:eastAsia="es-MX"/>
            </w:rPr>
          </w:pPr>
          <w:hyperlink w:anchor="_Toc125459146" w:history="1">
            <w:r w:rsidR="00E749C6" w:rsidRPr="00A228E2">
              <w:rPr>
                <w:rStyle w:val="Hipervnculo"/>
                <w:noProof/>
              </w:rPr>
              <w:t>Definiciones</w:t>
            </w:r>
            <w:r w:rsidR="00E749C6">
              <w:rPr>
                <w:noProof/>
                <w:webHidden/>
              </w:rPr>
              <w:tab/>
            </w:r>
            <w:r w:rsidR="00E749C6">
              <w:rPr>
                <w:noProof/>
                <w:webHidden/>
              </w:rPr>
              <w:fldChar w:fldCharType="begin"/>
            </w:r>
            <w:r w:rsidR="00E749C6">
              <w:rPr>
                <w:noProof/>
                <w:webHidden/>
              </w:rPr>
              <w:instrText xml:space="preserve"> PAGEREF _Toc125459146 \h </w:instrText>
            </w:r>
            <w:r w:rsidR="00E749C6">
              <w:rPr>
                <w:noProof/>
                <w:webHidden/>
              </w:rPr>
            </w:r>
            <w:r w:rsidR="00E749C6">
              <w:rPr>
                <w:noProof/>
                <w:webHidden/>
              </w:rPr>
              <w:fldChar w:fldCharType="separate"/>
            </w:r>
            <w:r w:rsidR="00E749C6">
              <w:rPr>
                <w:noProof/>
                <w:webHidden/>
              </w:rPr>
              <w:t>12</w:t>
            </w:r>
            <w:r w:rsidR="00E749C6">
              <w:rPr>
                <w:noProof/>
                <w:webHidden/>
              </w:rPr>
              <w:fldChar w:fldCharType="end"/>
            </w:r>
          </w:hyperlink>
        </w:p>
        <w:p w14:paraId="727D91BE" w14:textId="22D0BEBD" w:rsidR="00E749C6" w:rsidRDefault="00000000">
          <w:pPr>
            <w:pStyle w:val="TDC1"/>
            <w:rPr>
              <w:rFonts w:eastAsiaTheme="minorEastAsia"/>
              <w:noProof/>
              <w:lang w:eastAsia="es-MX"/>
            </w:rPr>
          </w:pPr>
          <w:hyperlink w:anchor="_Toc125459147" w:history="1">
            <w:r w:rsidR="00E749C6" w:rsidRPr="00A228E2">
              <w:rPr>
                <w:rStyle w:val="Hipervnculo"/>
                <w:noProof/>
              </w:rPr>
              <w:t>El Proceso de las Visitas de Inspección</w:t>
            </w:r>
            <w:r w:rsidR="00E749C6">
              <w:rPr>
                <w:noProof/>
                <w:webHidden/>
              </w:rPr>
              <w:tab/>
            </w:r>
            <w:r w:rsidR="00E749C6">
              <w:rPr>
                <w:noProof/>
                <w:webHidden/>
              </w:rPr>
              <w:fldChar w:fldCharType="begin"/>
            </w:r>
            <w:r w:rsidR="00E749C6">
              <w:rPr>
                <w:noProof/>
                <w:webHidden/>
              </w:rPr>
              <w:instrText xml:space="preserve"> PAGEREF _Toc125459147 \h </w:instrText>
            </w:r>
            <w:r w:rsidR="00E749C6">
              <w:rPr>
                <w:noProof/>
                <w:webHidden/>
              </w:rPr>
            </w:r>
            <w:r w:rsidR="00E749C6">
              <w:rPr>
                <w:noProof/>
                <w:webHidden/>
              </w:rPr>
              <w:fldChar w:fldCharType="separate"/>
            </w:r>
            <w:r w:rsidR="00E749C6">
              <w:rPr>
                <w:noProof/>
                <w:webHidden/>
              </w:rPr>
              <w:t>15</w:t>
            </w:r>
            <w:r w:rsidR="00E749C6">
              <w:rPr>
                <w:noProof/>
                <w:webHidden/>
              </w:rPr>
              <w:fldChar w:fldCharType="end"/>
            </w:r>
          </w:hyperlink>
        </w:p>
        <w:p w14:paraId="564D288C" w14:textId="79EADD4D" w:rsidR="00E749C6" w:rsidRDefault="00000000">
          <w:pPr>
            <w:pStyle w:val="TDC2"/>
            <w:rPr>
              <w:noProof/>
            </w:rPr>
          </w:pPr>
          <w:hyperlink w:anchor="_Toc125459148" w:history="1">
            <w:r w:rsidR="00E749C6" w:rsidRPr="00A228E2">
              <w:rPr>
                <w:rStyle w:val="Hipervnculo"/>
                <w:noProof/>
              </w:rPr>
              <w:t>1ª. ETAPA. Detección:</w:t>
            </w:r>
            <w:r w:rsidR="00E749C6">
              <w:rPr>
                <w:noProof/>
                <w:webHidden/>
              </w:rPr>
              <w:tab/>
            </w:r>
            <w:r w:rsidR="00E749C6">
              <w:rPr>
                <w:noProof/>
                <w:webHidden/>
              </w:rPr>
              <w:fldChar w:fldCharType="begin"/>
            </w:r>
            <w:r w:rsidR="00E749C6">
              <w:rPr>
                <w:noProof/>
                <w:webHidden/>
              </w:rPr>
              <w:instrText xml:space="preserve"> PAGEREF _Toc125459148 \h </w:instrText>
            </w:r>
            <w:r w:rsidR="00E749C6">
              <w:rPr>
                <w:noProof/>
                <w:webHidden/>
              </w:rPr>
            </w:r>
            <w:r w:rsidR="00E749C6">
              <w:rPr>
                <w:noProof/>
                <w:webHidden/>
              </w:rPr>
              <w:fldChar w:fldCharType="separate"/>
            </w:r>
            <w:r w:rsidR="00E749C6">
              <w:rPr>
                <w:noProof/>
                <w:webHidden/>
              </w:rPr>
              <w:t>17</w:t>
            </w:r>
            <w:r w:rsidR="00E749C6">
              <w:rPr>
                <w:noProof/>
                <w:webHidden/>
              </w:rPr>
              <w:fldChar w:fldCharType="end"/>
            </w:r>
          </w:hyperlink>
        </w:p>
        <w:p w14:paraId="69196CE1" w14:textId="5367D8D9" w:rsidR="00E749C6" w:rsidRDefault="00000000">
          <w:pPr>
            <w:pStyle w:val="TDC2"/>
            <w:rPr>
              <w:noProof/>
            </w:rPr>
          </w:pPr>
          <w:hyperlink w:anchor="_Toc125459149" w:history="1">
            <w:r w:rsidR="00E749C6" w:rsidRPr="00A228E2">
              <w:rPr>
                <w:rStyle w:val="Hipervnculo"/>
                <w:noProof/>
              </w:rPr>
              <w:t>2ª. ETAPA. Seguimiento:</w:t>
            </w:r>
            <w:r w:rsidR="00E749C6">
              <w:rPr>
                <w:noProof/>
                <w:webHidden/>
              </w:rPr>
              <w:tab/>
            </w:r>
            <w:r w:rsidR="00E749C6">
              <w:rPr>
                <w:noProof/>
                <w:webHidden/>
              </w:rPr>
              <w:fldChar w:fldCharType="begin"/>
            </w:r>
            <w:r w:rsidR="00E749C6">
              <w:rPr>
                <w:noProof/>
                <w:webHidden/>
              </w:rPr>
              <w:instrText xml:space="preserve"> PAGEREF _Toc125459149 \h </w:instrText>
            </w:r>
            <w:r w:rsidR="00E749C6">
              <w:rPr>
                <w:noProof/>
                <w:webHidden/>
              </w:rPr>
            </w:r>
            <w:r w:rsidR="00E749C6">
              <w:rPr>
                <w:noProof/>
                <w:webHidden/>
              </w:rPr>
              <w:fldChar w:fldCharType="separate"/>
            </w:r>
            <w:r w:rsidR="00E749C6">
              <w:rPr>
                <w:noProof/>
                <w:webHidden/>
              </w:rPr>
              <w:t>17</w:t>
            </w:r>
            <w:r w:rsidR="00E749C6">
              <w:rPr>
                <w:noProof/>
                <w:webHidden/>
              </w:rPr>
              <w:fldChar w:fldCharType="end"/>
            </w:r>
          </w:hyperlink>
        </w:p>
        <w:p w14:paraId="0F72F4C5" w14:textId="38355015" w:rsidR="00E749C6" w:rsidRDefault="00000000">
          <w:pPr>
            <w:pStyle w:val="TDC2"/>
            <w:rPr>
              <w:noProof/>
            </w:rPr>
          </w:pPr>
          <w:hyperlink w:anchor="_Toc125459150" w:history="1">
            <w:r w:rsidR="00E749C6" w:rsidRPr="00A228E2">
              <w:rPr>
                <w:rStyle w:val="Hipervnculo"/>
                <w:noProof/>
              </w:rPr>
              <w:t>3ª ETAPA. Conclusión:</w:t>
            </w:r>
            <w:r w:rsidR="00E749C6">
              <w:rPr>
                <w:noProof/>
                <w:webHidden/>
              </w:rPr>
              <w:tab/>
            </w:r>
            <w:r w:rsidR="00E749C6">
              <w:rPr>
                <w:noProof/>
                <w:webHidden/>
              </w:rPr>
              <w:fldChar w:fldCharType="begin"/>
            </w:r>
            <w:r w:rsidR="00E749C6">
              <w:rPr>
                <w:noProof/>
                <w:webHidden/>
              </w:rPr>
              <w:instrText xml:space="preserve"> PAGEREF _Toc125459150 \h </w:instrText>
            </w:r>
            <w:r w:rsidR="00E749C6">
              <w:rPr>
                <w:noProof/>
                <w:webHidden/>
              </w:rPr>
            </w:r>
            <w:r w:rsidR="00E749C6">
              <w:rPr>
                <w:noProof/>
                <w:webHidden/>
              </w:rPr>
              <w:fldChar w:fldCharType="separate"/>
            </w:r>
            <w:r w:rsidR="00E749C6">
              <w:rPr>
                <w:noProof/>
                <w:webHidden/>
              </w:rPr>
              <w:t>18</w:t>
            </w:r>
            <w:r w:rsidR="00E749C6">
              <w:rPr>
                <w:noProof/>
                <w:webHidden/>
              </w:rPr>
              <w:fldChar w:fldCharType="end"/>
            </w:r>
          </w:hyperlink>
        </w:p>
        <w:p w14:paraId="4824D4CD" w14:textId="0D6287E6" w:rsidR="00E749C6" w:rsidRDefault="00000000">
          <w:pPr>
            <w:pStyle w:val="TDC2"/>
            <w:rPr>
              <w:noProof/>
            </w:rPr>
          </w:pPr>
          <w:hyperlink w:anchor="_Toc125459151" w:history="1">
            <w:r w:rsidR="00E749C6" w:rsidRPr="00A228E2">
              <w:rPr>
                <w:rStyle w:val="Hipervnculo"/>
                <w:noProof/>
              </w:rPr>
              <w:t>I.</w:t>
            </w:r>
            <w:r w:rsidR="00E749C6">
              <w:rPr>
                <w:noProof/>
              </w:rPr>
              <w:tab/>
            </w:r>
            <w:r w:rsidR="00E749C6" w:rsidRPr="00A228E2">
              <w:rPr>
                <w:rStyle w:val="Hipervnculo"/>
                <w:noProof/>
              </w:rPr>
              <w:t>Elaboración del Programa de Visitas de Inspección</w:t>
            </w:r>
            <w:r w:rsidR="00E749C6">
              <w:rPr>
                <w:noProof/>
                <w:webHidden/>
              </w:rPr>
              <w:tab/>
            </w:r>
            <w:r w:rsidR="00E749C6">
              <w:rPr>
                <w:noProof/>
                <w:webHidden/>
              </w:rPr>
              <w:fldChar w:fldCharType="begin"/>
            </w:r>
            <w:r w:rsidR="00E749C6">
              <w:rPr>
                <w:noProof/>
                <w:webHidden/>
              </w:rPr>
              <w:instrText xml:space="preserve"> PAGEREF _Toc125459151 \h </w:instrText>
            </w:r>
            <w:r w:rsidR="00E749C6">
              <w:rPr>
                <w:noProof/>
                <w:webHidden/>
              </w:rPr>
            </w:r>
            <w:r w:rsidR="00E749C6">
              <w:rPr>
                <w:noProof/>
                <w:webHidden/>
              </w:rPr>
              <w:fldChar w:fldCharType="separate"/>
            </w:r>
            <w:r w:rsidR="00E749C6">
              <w:rPr>
                <w:noProof/>
                <w:webHidden/>
              </w:rPr>
              <w:t>20</w:t>
            </w:r>
            <w:r w:rsidR="00E749C6">
              <w:rPr>
                <w:noProof/>
                <w:webHidden/>
              </w:rPr>
              <w:fldChar w:fldCharType="end"/>
            </w:r>
          </w:hyperlink>
        </w:p>
        <w:p w14:paraId="48048EE5" w14:textId="37706A7F" w:rsidR="00E749C6" w:rsidRDefault="00000000">
          <w:pPr>
            <w:pStyle w:val="TDC3"/>
            <w:tabs>
              <w:tab w:val="right" w:leader="dot" w:pos="8828"/>
            </w:tabs>
            <w:rPr>
              <w:noProof/>
            </w:rPr>
          </w:pPr>
          <w:hyperlink w:anchor="_Toc125459152" w:history="1">
            <w:r w:rsidR="00E749C6" w:rsidRPr="00A228E2">
              <w:rPr>
                <w:rStyle w:val="Hipervnculo"/>
                <w:noProof/>
              </w:rPr>
              <w:t>Estructura del Programa de Visitas de Inspección.</w:t>
            </w:r>
            <w:r w:rsidR="00E749C6">
              <w:rPr>
                <w:noProof/>
                <w:webHidden/>
              </w:rPr>
              <w:tab/>
            </w:r>
            <w:r w:rsidR="00E749C6">
              <w:rPr>
                <w:noProof/>
                <w:webHidden/>
              </w:rPr>
              <w:fldChar w:fldCharType="begin"/>
            </w:r>
            <w:r w:rsidR="00E749C6">
              <w:rPr>
                <w:noProof/>
                <w:webHidden/>
              </w:rPr>
              <w:instrText xml:space="preserve"> PAGEREF _Toc125459152 \h </w:instrText>
            </w:r>
            <w:r w:rsidR="00E749C6">
              <w:rPr>
                <w:noProof/>
                <w:webHidden/>
              </w:rPr>
            </w:r>
            <w:r w:rsidR="00E749C6">
              <w:rPr>
                <w:noProof/>
                <w:webHidden/>
              </w:rPr>
              <w:fldChar w:fldCharType="separate"/>
            </w:r>
            <w:r w:rsidR="00E749C6">
              <w:rPr>
                <w:noProof/>
                <w:webHidden/>
              </w:rPr>
              <w:t>21</w:t>
            </w:r>
            <w:r w:rsidR="00E749C6">
              <w:rPr>
                <w:noProof/>
                <w:webHidden/>
              </w:rPr>
              <w:fldChar w:fldCharType="end"/>
            </w:r>
          </w:hyperlink>
        </w:p>
        <w:p w14:paraId="71EAB989" w14:textId="5FEA61DD" w:rsidR="00E749C6" w:rsidRDefault="00000000">
          <w:pPr>
            <w:pStyle w:val="TDC2"/>
            <w:rPr>
              <w:noProof/>
            </w:rPr>
          </w:pPr>
          <w:hyperlink w:anchor="_Toc125459153" w:history="1">
            <w:r w:rsidR="00E749C6" w:rsidRPr="00A228E2">
              <w:rPr>
                <w:rStyle w:val="Hipervnculo"/>
                <w:noProof/>
              </w:rPr>
              <w:t>II.</w:t>
            </w:r>
            <w:r w:rsidR="00E749C6">
              <w:rPr>
                <w:noProof/>
              </w:rPr>
              <w:tab/>
            </w:r>
            <w:r w:rsidR="00E749C6" w:rsidRPr="00A228E2">
              <w:rPr>
                <w:rStyle w:val="Hipervnculo"/>
                <w:noProof/>
              </w:rPr>
              <w:t>Planeación de la Vista de Inspección</w:t>
            </w:r>
            <w:r w:rsidR="00E749C6">
              <w:rPr>
                <w:noProof/>
                <w:webHidden/>
              </w:rPr>
              <w:tab/>
            </w:r>
            <w:r w:rsidR="00E749C6">
              <w:rPr>
                <w:noProof/>
                <w:webHidden/>
              </w:rPr>
              <w:fldChar w:fldCharType="begin"/>
            </w:r>
            <w:r w:rsidR="00E749C6">
              <w:rPr>
                <w:noProof/>
                <w:webHidden/>
              </w:rPr>
              <w:instrText xml:space="preserve"> PAGEREF _Toc125459153 \h </w:instrText>
            </w:r>
            <w:r w:rsidR="00E749C6">
              <w:rPr>
                <w:noProof/>
                <w:webHidden/>
              </w:rPr>
            </w:r>
            <w:r w:rsidR="00E749C6">
              <w:rPr>
                <w:noProof/>
                <w:webHidden/>
              </w:rPr>
              <w:fldChar w:fldCharType="separate"/>
            </w:r>
            <w:r w:rsidR="00E749C6">
              <w:rPr>
                <w:noProof/>
                <w:webHidden/>
              </w:rPr>
              <w:t>22</w:t>
            </w:r>
            <w:r w:rsidR="00E749C6">
              <w:rPr>
                <w:noProof/>
                <w:webHidden/>
              </w:rPr>
              <w:fldChar w:fldCharType="end"/>
            </w:r>
          </w:hyperlink>
        </w:p>
        <w:p w14:paraId="54DCAE82" w14:textId="09C8DF70" w:rsidR="00E749C6" w:rsidRDefault="00000000">
          <w:pPr>
            <w:pStyle w:val="TDC3"/>
            <w:tabs>
              <w:tab w:val="right" w:leader="dot" w:pos="8828"/>
            </w:tabs>
            <w:rPr>
              <w:noProof/>
            </w:rPr>
          </w:pPr>
          <w:hyperlink w:anchor="_Toc125459154" w:history="1">
            <w:r w:rsidR="00E749C6" w:rsidRPr="00A228E2">
              <w:rPr>
                <w:rStyle w:val="Hipervnculo"/>
                <w:noProof/>
              </w:rPr>
              <w:t>1) Estudio previo</w:t>
            </w:r>
            <w:r w:rsidR="00E749C6">
              <w:rPr>
                <w:noProof/>
                <w:webHidden/>
              </w:rPr>
              <w:tab/>
            </w:r>
            <w:r w:rsidR="00E749C6">
              <w:rPr>
                <w:noProof/>
                <w:webHidden/>
              </w:rPr>
              <w:fldChar w:fldCharType="begin"/>
            </w:r>
            <w:r w:rsidR="00E749C6">
              <w:rPr>
                <w:noProof/>
                <w:webHidden/>
              </w:rPr>
              <w:instrText xml:space="preserve"> PAGEREF _Toc125459154 \h </w:instrText>
            </w:r>
            <w:r w:rsidR="00E749C6">
              <w:rPr>
                <w:noProof/>
                <w:webHidden/>
              </w:rPr>
            </w:r>
            <w:r w:rsidR="00E749C6">
              <w:rPr>
                <w:noProof/>
                <w:webHidden/>
              </w:rPr>
              <w:fldChar w:fldCharType="separate"/>
            </w:r>
            <w:r w:rsidR="00E749C6">
              <w:rPr>
                <w:noProof/>
                <w:webHidden/>
              </w:rPr>
              <w:t>22</w:t>
            </w:r>
            <w:r w:rsidR="00E749C6">
              <w:rPr>
                <w:noProof/>
                <w:webHidden/>
              </w:rPr>
              <w:fldChar w:fldCharType="end"/>
            </w:r>
          </w:hyperlink>
        </w:p>
        <w:p w14:paraId="311FA73D" w14:textId="1337E00F" w:rsidR="00E749C6" w:rsidRDefault="00000000">
          <w:pPr>
            <w:pStyle w:val="TDC3"/>
            <w:tabs>
              <w:tab w:val="right" w:leader="dot" w:pos="8828"/>
            </w:tabs>
            <w:rPr>
              <w:noProof/>
            </w:rPr>
          </w:pPr>
          <w:hyperlink w:anchor="_Toc125459155" w:history="1">
            <w:r w:rsidR="00E749C6" w:rsidRPr="00A228E2">
              <w:rPr>
                <w:rStyle w:val="Hipervnculo"/>
                <w:noProof/>
              </w:rPr>
              <w:t>2) Carta de Planeación</w:t>
            </w:r>
            <w:r w:rsidR="00E749C6">
              <w:rPr>
                <w:noProof/>
                <w:webHidden/>
              </w:rPr>
              <w:tab/>
            </w:r>
            <w:r w:rsidR="00E749C6">
              <w:rPr>
                <w:noProof/>
                <w:webHidden/>
              </w:rPr>
              <w:fldChar w:fldCharType="begin"/>
            </w:r>
            <w:r w:rsidR="00E749C6">
              <w:rPr>
                <w:noProof/>
                <w:webHidden/>
              </w:rPr>
              <w:instrText xml:space="preserve"> PAGEREF _Toc125459155 \h </w:instrText>
            </w:r>
            <w:r w:rsidR="00E749C6">
              <w:rPr>
                <w:noProof/>
                <w:webHidden/>
              </w:rPr>
            </w:r>
            <w:r w:rsidR="00E749C6">
              <w:rPr>
                <w:noProof/>
                <w:webHidden/>
              </w:rPr>
              <w:fldChar w:fldCharType="separate"/>
            </w:r>
            <w:r w:rsidR="00E749C6">
              <w:rPr>
                <w:noProof/>
                <w:webHidden/>
              </w:rPr>
              <w:t>27</w:t>
            </w:r>
            <w:r w:rsidR="00E749C6">
              <w:rPr>
                <w:noProof/>
                <w:webHidden/>
              </w:rPr>
              <w:fldChar w:fldCharType="end"/>
            </w:r>
          </w:hyperlink>
        </w:p>
        <w:p w14:paraId="265FAC39" w14:textId="1A7861E4" w:rsidR="00E749C6" w:rsidRDefault="00000000">
          <w:pPr>
            <w:pStyle w:val="TDC3"/>
            <w:tabs>
              <w:tab w:val="right" w:leader="dot" w:pos="8828"/>
            </w:tabs>
            <w:rPr>
              <w:noProof/>
            </w:rPr>
          </w:pPr>
          <w:hyperlink w:anchor="_Toc125459156" w:history="1">
            <w:r w:rsidR="00E749C6" w:rsidRPr="00A228E2">
              <w:rPr>
                <w:rStyle w:val="Hipervnculo"/>
                <w:noProof/>
              </w:rPr>
              <w:t>3) Cronograma de actividades</w:t>
            </w:r>
            <w:r w:rsidR="00E749C6">
              <w:rPr>
                <w:noProof/>
                <w:webHidden/>
              </w:rPr>
              <w:tab/>
            </w:r>
            <w:r w:rsidR="00E749C6">
              <w:rPr>
                <w:noProof/>
                <w:webHidden/>
              </w:rPr>
              <w:fldChar w:fldCharType="begin"/>
            </w:r>
            <w:r w:rsidR="00E749C6">
              <w:rPr>
                <w:noProof/>
                <w:webHidden/>
              </w:rPr>
              <w:instrText xml:space="preserve"> PAGEREF _Toc125459156 \h </w:instrText>
            </w:r>
            <w:r w:rsidR="00E749C6">
              <w:rPr>
                <w:noProof/>
                <w:webHidden/>
              </w:rPr>
            </w:r>
            <w:r w:rsidR="00E749C6">
              <w:rPr>
                <w:noProof/>
                <w:webHidden/>
              </w:rPr>
              <w:fldChar w:fldCharType="separate"/>
            </w:r>
            <w:r w:rsidR="00E749C6">
              <w:rPr>
                <w:noProof/>
                <w:webHidden/>
              </w:rPr>
              <w:t>30</w:t>
            </w:r>
            <w:r w:rsidR="00E749C6">
              <w:rPr>
                <w:noProof/>
                <w:webHidden/>
              </w:rPr>
              <w:fldChar w:fldCharType="end"/>
            </w:r>
          </w:hyperlink>
        </w:p>
        <w:p w14:paraId="3F5ED11C" w14:textId="1AFDA5B0" w:rsidR="00E749C6" w:rsidRDefault="00000000">
          <w:pPr>
            <w:pStyle w:val="TDC3"/>
            <w:tabs>
              <w:tab w:val="right" w:leader="dot" w:pos="8828"/>
            </w:tabs>
            <w:rPr>
              <w:noProof/>
            </w:rPr>
          </w:pPr>
          <w:hyperlink w:anchor="_Toc125459157" w:history="1">
            <w:r w:rsidR="00E749C6" w:rsidRPr="00A228E2">
              <w:rPr>
                <w:rStyle w:val="Hipervnculo"/>
                <w:noProof/>
              </w:rPr>
              <w:t>4) Marco Conceptual, metodologías y muestreo de revisión</w:t>
            </w:r>
            <w:r w:rsidR="00E749C6">
              <w:rPr>
                <w:noProof/>
                <w:webHidden/>
              </w:rPr>
              <w:tab/>
            </w:r>
            <w:r w:rsidR="00E749C6">
              <w:rPr>
                <w:noProof/>
                <w:webHidden/>
              </w:rPr>
              <w:fldChar w:fldCharType="begin"/>
            </w:r>
            <w:r w:rsidR="00E749C6">
              <w:rPr>
                <w:noProof/>
                <w:webHidden/>
              </w:rPr>
              <w:instrText xml:space="preserve"> PAGEREF _Toc125459157 \h </w:instrText>
            </w:r>
            <w:r w:rsidR="00E749C6">
              <w:rPr>
                <w:noProof/>
                <w:webHidden/>
              </w:rPr>
            </w:r>
            <w:r w:rsidR="00E749C6">
              <w:rPr>
                <w:noProof/>
                <w:webHidden/>
              </w:rPr>
              <w:fldChar w:fldCharType="separate"/>
            </w:r>
            <w:r w:rsidR="00E749C6">
              <w:rPr>
                <w:noProof/>
                <w:webHidden/>
              </w:rPr>
              <w:t>32</w:t>
            </w:r>
            <w:r w:rsidR="00E749C6">
              <w:rPr>
                <w:noProof/>
                <w:webHidden/>
              </w:rPr>
              <w:fldChar w:fldCharType="end"/>
            </w:r>
          </w:hyperlink>
        </w:p>
        <w:p w14:paraId="3389072C" w14:textId="002827C6" w:rsidR="00E749C6" w:rsidRDefault="00000000">
          <w:pPr>
            <w:pStyle w:val="TDC3"/>
            <w:tabs>
              <w:tab w:val="right" w:leader="dot" w:pos="8828"/>
            </w:tabs>
            <w:rPr>
              <w:noProof/>
            </w:rPr>
          </w:pPr>
          <w:hyperlink w:anchor="_Toc125459158" w:history="1">
            <w:r w:rsidR="00E749C6" w:rsidRPr="00A228E2">
              <w:rPr>
                <w:rStyle w:val="Hipervnculo"/>
                <w:noProof/>
              </w:rPr>
              <w:t>5) Instrucciones especiales</w:t>
            </w:r>
            <w:r w:rsidR="00E749C6">
              <w:rPr>
                <w:noProof/>
                <w:webHidden/>
              </w:rPr>
              <w:tab/>
            </w:r>
            <w:r w:rsidR="00E749C6">
              <w:rPr>
                <w:noProof/>
                <w:webHidden/>
              </w:rPr>
              <w:fldChar w:fldCharType="begin"/>
            </w:r>
            <w:r w:rsidR="00E749C6">
              <w:rPr>
                <w:noProof/>
                <w:webHidden/>
              </w:rPr>
              <w:instrText xml:space="preserve"> PAGEREF _Toc125459158 \h </w:instrText>
            </w:r>
            <w:r w:rsidR="00E749C6">
              <w:rPr>
                <w:noProof/>
                <w:webHidden/>
              </w:rPr>
            </w:r>
            <w:r w:rsidR="00E749C6">
              <w:rPr>
                <w:noProof/>
                <w:webHidden/>
              </w:rPr>
              <w:fldChar w:fldCharType="separate"/>
            </w:r>
            <w:r w:rsidR="00E749C6">
              <w:rPr>
                <w:noProof/>
                <w:webHidden/>
              </w:rPr>
              <w:t>37</w:t>
            </w:r>
            <w:r w:rsidR="00E749C6">
              <w:rPr>
                <w:noProof/>
                <w:webHidden/>
              </w:rPr>
              <w:fldChar w:fldCharType="end"/>
            </w:r>
          </w:hyperlink>
        </w:p>
        <w:p w14:paraId="2AE50152" w14:textId="0E1A0226" w:rsidR="00E749C6" w:rsidRDefault="00000000">
          <w:pPr>
            <w:pStyle w:val="TDC3"/>
            <w:tabs>
              <w:tab w:val="right" w:leader="dot" w:pos="8828"/>
            </w:tabs>
            <w:rPr>
              <w:noProof/>
            </w:rPr>
          </w:pPr>
          <w:hyperlink w:anchor="_Toc125459159" w:history="1">
            <w:r w:rsidR="00E749C6" w:rsidRPr="00A228E2">
              <w:rPr>
                <w:rStyle w:val="Hipervnculo"/>
                <w:noProof/>
              </w:rPr>
              <w:t>6) Generación de las acreditaciones a los inspectores</w:t>
            </w:r>
            <w:r w:rsidR="00E749C6">
              <w:rPr>
                <w:noProof/>
                <w:webHidden/>
              </w:rPr>
              <w:tab/>
            </w:r>
            <w:r w:rsidR="00E749C6">
              <w:rPr>
                <w:noProof/>
                <w:webHidden/>
              </w:rPr>
              <w:fldChar w:fldCharType="begin"/>
            </w:r>
            <w:r w:rsidR="00E749C6">
              <w:rPr>
                <w:noProof/>
                <w:webHidden/>
              </w:rPr>
              <w:instrText xml:space="preserve"> PAGEREF _Toc125459159 \h </w:instrText>
            </w:r>
            <w:r w:rsidR="00E749C6">
              <w:rPr>
                <w:noProof/>
                <w:webHidden/>
              </w:rPr>
            </w:r>
            <w:r w:rsidR="00E749C6">
              <w:rPr>
                <w:noProof/>
                <w:webHidden/>
              </w:rPr>
              <w:fldChar w:fldCharType="separate"/>
            </w:r>
            <w:r w:rsidR="00E749C6">
              <w:rPr>
                <w:noProof/>
                <w:webHidden/>
              </w:rPr>
              <w:t>37</w:t>
            </w:r>
            <w:r w:rsidR="00E749C6">
              <w:rPr>
                <w:noProof/>
                <w:webHidden/>
              </w:rPr>
              <w:fldChar w:fldCharType="end"/>
            </w:r>
          </w:hyperlink>
        </w:p>
        <w:p w14:paraId="2E707491" w14:textId="09D8FE8B" w:rsidR="00E749C6" w:rsidRDefault="00000000">
          <w:pPr>
            <w:pStyle w:val="TDC3"/>
            <w:tabs>
              <w:tab w:val="right" w:leader="dot" w:pos="8828"/>
            </w:tabs>
            <w:rPr>
              <w:noProof/>
            </w:rPr>
          </w:pPr>
          <w:hyperlink w:anchor="_Toc125459160" w:history="1">
            <w:r w:rsidR="00E749C6" w:rsidRPr="00A228E2">
              <w:rPr>
                <w:rStyle w:val="Hipervnculo"/>
                <w:noProof/>
              </w:rPr>
              <w:t>7) Elaboración de la Orden de Visita de Inspección</w:t>
            </w:r>
            <w:r w:rsidR="00E749C6">
              <w:rPr>
                <w:noProof/>
                <w:webHidden/>
              </w:rPr>
              <w:tab/>
            </w:r>
            <w:r w:rsidR="00E749C6">
              <w:rPr>
                <w:noProof/>
                <w:webHidden/>
              </w:rPr>
              <w:fldChar w:fldCharType="begin"/>
            </w:r>
            <w:r w:rsidR="00E749C6">
              <w:rPr>
                <w:noProof/>
                <w:webHidden/>
              </w:rPr>
              <w:instrText xml:space="preserve"> PAGEREF _Toc125459160 \h </w:instrText>
            </w:r>
            <w:r w:rsidR="00E749C6">
              <w:rPr>
                <w:noProof/>
                <w:webHidden/>
              </w:rPr>
            </w:r>
            <w:r w:rsidR="00E749C6">
              <w:rPr>
                <w:noProof/>
                <w:webHidden/>
              </w:rPr>
              <w:fldChar w:fldCharType="separate"/>
            </w:r>
            <w:r w:rsidR="00E749C6">
              <w:rPr>
                <w:noProof/>
                <w:webHidden/>
              </w:rPr>
              <w:t>40</w:t>
            </w:r>
            <w:r w:rsidR="00E749C6">
              <w:rPr>
                <w:noProof/>
                <w:webHidden/>
              </w:rPr>
              <w:fldChar w:fldCharType="end"/>
            </w:r>
          </w:hyperlink>
        </w:p>
        <w:p w14:paraId="2B34A6FC" w14:textId="190979D8" w:rsidR="00E749C6" w:rsidRDefault="00000000">
          <w:pPr>
            <w:pStyle w:val="TDC2"/>
            <w:rPr>
              <w:noProof/>
            </w:rPr>
          </w:pPr>
          <w:hyperlink w:anchor="_Toc125459161" w:history="1">
            <w:r w:rsidR="00E749C6" w:rsidRPr="00A228E2">
              <w:rPr>
                <w:rStyle w:val="Hipervnculo"/>
                <w:noProof/>
              </w:rPr>
              <w:t>III.</w:t>
            </w:r>
            <w:r w:rsidR="00E749C6">
              <w:rPr>
                <w:noProof/>
              </w:rPr>
              <w:tab/>
            </w:r>
            <w:r w:rsidR="00E749C6" w:rsidRPr="00A228E2">
              <w:rPr>
                <w:rStyle w:val="Hipervnculo"/>
                <w:noProof/>
              </w:rPr>
              <w:t>Ejecución de la Visita de Inspección</w:t>
            </w:r>
            <w:r w:rsidR="00E749C6">
              <w:rPr>
                <w:noProof/>
                <w:webHidden/>
              </w:rPr>
              <w:tab/>
            </w:r>
            <w:r w:rsidR="00E749C6">
              <w:rPr>
                <w:noProof/>
                <w:webHidden/>
              </w:rPr>
              <w:fldChar w:fldCharType="begin"/>
            </w:r>
            <w:r w:rsidR="00E749C6">
              <w:rPr>
                <w:noProof/>
                <w:webHidden/>
              </w:rPr>
              <w:instrText xml:space="preserve"> PAGEREF _Toc125459161 \h </w:instrText>
            </w:r>
            <w:r w:rsidR="00E749C6">
              <w:rPr>
                <w:noProof/>
                <w:webHidden/>
              </w:rPr>
            </w:r>
            <w:r w:rsidR="00E749C6">
              <w:rPr>
                <w:noProof/>
                <w:webHidden/>
              </w:rPr>
              <w:fldChar w:fldCharType="separate"/>
            </w:r>
            <w:r w:rsidR="00E749C6">
              <w:rPr>
                <w:noProof/>
                <w:webHidden/>
              </w:rPr>
              <w:t>42</w:t>
            </w:r>
            <w:r w:rsidR="00E749C6">
              <w:rPr>
                <w:noProof/>
                <w:webHidden/>
              </w:rPr>
              <w:fldChar w:fldCharType="end"/>
            </w:r>
          </w:hyperlink>
        </w:p>
        <w:p w14:paraId="1DF6CFE4" w14:textId="22F5FB2E" w:rsidR="00E749C6" w:rsidRDefault="00000000">
          <w:pPr>
            <w:pStyle w:val="TDC3"/>
            <w:tabs>
              <w:tab w:val="right" w:leader="dot" w:pos="8828"/>
            </w:tabs>
            <w:rPr>
              <w:noProof/>
            </w:rPr>
          </w:pPr>
          <w:hyperlink w:anchor="_Toc125459162" w:history="1">
            <w:r w:rsidR="00E749C6" w:rsidRPr="00A228E2">
              <w:rPr>
                <w:rStyle w:val="Hipervnculo"/>
                <w:noProof/>
              </w:rPr>
              <w:t>Notificación</w:t>
            </w:r>
            <w:r w:rsidR="00E749C6">
              <w:rPr>
                <w:noProof/>
                <w:webHidden/>
              </w:rPr>
              <w:tab/>
            </w:r>
            <w:r w:rsidR="00E749C6">
              <w:rPr>
                <w:noProof/>
                <w:webHidden/>
              </w:rPr>
              <w:fldChar w:fldCharType="begin"/>
            </w:r>
            <w:r w:rsidR="00E749C6">
              <w:rPr>
                <w:noProof/>
                <w:webHidden/>
              </w:rPr>
              <w:instrText xml:space="preserve"> PAGEREF _Toc125459162 \h </w:instrText>
            </w:r>
            <w:r w:rsidR="00E749C6">
              <w:rPr>
                <w:noProof/>
                <w:webHidden/>
              </w:rPr>
            </w:r>
            <w:r w:rsidR="00E749C6">
              <w:rPr>
                <w:noProof/>
                <w:webHidden/>
              </w:rPr>
              <w:fldChar w:fldCharType="separate"/>
            </w:r>
            <w:r w:rsidR="00E749C6">
              <w:rPr>
                <w:noProof/>
                <w:webHidden/>
              </w:rPr>
              <w:t>42</w:t>
            </w:r>
            <w:r w:rsidR="00E749C6">
              <w:rPr>
                <w:noProof/>
                <w:webHidden/>
              </w:rPr>
              <w:fldChar w:fldCharType="end"/>
            </w:r>
          </w:hyperlink>
        </w:p>
        <w:p w14:paraId="2092161A" w14:textId="54989E02" w:rsidR="00E749C6" w:rsidRDefault="00000000">
          <w:pPr>
            <w:pStyle w:val="TDC3"/>
            <w:tabs>
              <w:tab w:val="right" w:leader="dot" w:pos="8828"/>
            </w:tabs>
            <w:rPr>
              <w:noProof/>
            </w:rPr>
          </w:pPr>
          <w:hyperlink w:anchor="_Toc125459163" w:history="1">
            <w:r w:rsidR="00E749C6" w:rsidRPr="00A228E2">
              <w:rPr>
                <w:rStyle w:val="Hipervnculo"/>
                <w:noProof/>
              </w:rPr>
              <w:t>Término del Marco Conceptual</w:t>
            </w:r>
            <w:r w:rsidR="00E749C6">
              <w:rPr>
                <w:noProof/>
                <w:webHidden/>
              </w:rPr>
              <w:tab/>
            </w:r>
            <w:r w:rsidR="00E749C6">
              <w:rPr>
                <w:noProof/>
                <w:webHidden/>
              </w:rPr>
              <w:fldChar w:fldCharType="begin"/>
            </w:r>
            <w:r w:rsidR="00E749C6">
              <w:rPr>
                <w:noProof/>
                <w:webHidden/>
              </w:rPr>
              <w:instrText xml:space="preserve"> PAGEREF _Toc125459163 \h </w:instrText>
            </w:r>
            <w:r w:rsidR="00E749C6">
              <w:rPr>
                <w:noProof/>
                <w:webHidden/>
              </w:rPr>
            </w:r>
            <w:r w:rsidR="00E749C6">
              <w:rPr>
                <w:noProof/>
                <w:webHidden/>
              </w:rPr>
              <w:fldChar w:fldCharType="separate"/>
            </w:r>
            <w:r w:rsidR="00E749C6">
              <w:rPr>
                <w:noProof/>
                <w:webHidden/>
              </w:rPr>
              <w:t>47</w:t>
            </w:r>
            <w:r w:rsidR="00E749C6">
              <w:rPr>
                <w:noProof/>
                <w:webHidden/>
              </w:rPr>
              <w:fldChar w:fldCharType="end"/>
            </w:r>
          </w:hyperlink>
        </w:p>
        <w:p w14:paraId="1F66A6BC" w14:textId="648278F0" w:rsidR="00E749C6" w:rsidRDefault="00000000">
          <w:pPr>
            <w:pStyle w:val="TDC3"/>
            <w:tabs>
              <w:tab w:val="right" w:leader="dot" w:pos="8828"/>
            </w:tabs>
            <w:rPr>
              <w:noProof/>
            </w:rPr>
          </w:pPr>
          <w:hyperlink w:anchor="_Toc125459164" w:history="1">
            <w:r w:rsidR="00E749C6" w:rsidRPr="00A228E2">
              <w:rPr>
                <w:rStyle w:val="Hipervnculo"/>
                <w:noProof/>
              </w:rPr>
              <w:t>Desarrollo de la Visita de Inspección</w:t>
            </w:r>
            <w:r w:rsidR="00E749C6">
              <w:rPr>
                <w:noProof/>
                <w:webHidden/>
              </w:rPr>
              <w:tab/>
            </w:r>
            <w:r w:rsidR="00E749C6">
              <w:rPr>
                <w:noProof/>
                <w:webHidden/>
              </w:rPr>
              <w:fldChar w:fldCharType="begin"/>
            </w:r>
            <w:r w:rsidR="00E749C6">
              <w:rPr>
                <w:noProof/>
                <w:webHidden/>
              </w:rPr>
              <w:instrText xml:space="preserve"> PAGEREF _Toc125459164 \h </w:instrText>
            </w:r>
            <w:r w:rsidR="00E749C6">
              <w:rPr>
                <w:noProof/>
                <w:webHidden/>
              </w:rPr>
            </w:r>
            <w:r w:rsidR="00E749C6">
              <w:rPr>
                <w:noProof/>
                <w:webHidden/>
              </w:rPr>
              <w:fldChar w:fldCharType="separate"/>
            </w:r>
            <w:r w:rsidR="00E749C6">
              <w:rPr>
                <w:noProof/>
                <w:webHidden/>
              </w:rPr>
              <w:t>47</w:t>
            </w:r>
            <w:r w:rsidR="00E749C6">
              <w:rPr>
                <w:noProof/>
                <w:webHidden/>
              </w:rPr>
              <w:fldChar w:fldCharType="end"/>
            </w:r>
          </w:hyperlink>
        </w:p>
        <w:p w14:paraId="4017321E" w14:textId="5D580EF1" w:rsidR="00E749C6" w:rsidRDefault="00000000">
          <w:pPr>
            <w:pStyle w:val="TDC3"/>
            <w:tabs>
              <w:tab w:val="right" w:leader="dot" w:pos="8828"/>
            </w:tabs>
            <w:rPr>
              <w:noProof/>
            </w:rPr>
          </w:pPr>
          <w:hyperlink w:anchor="_Toc125459165" w:history="1">
            <w:r w:rsidR="00E749C6" w:rsidRPr="00A228E2">
              <w:rPr>
                <w:rStyle w:val="Hipervnculo"/>
                <w:noProof/>
              </w:rPr>
              <w:t>Fases de la Visita de Inspección</w:t>
            </w:r>
            <w:r w:rsidR="00E749C6">
              <w:rPr>
                <w:noProof/>
                <w:webHidden/>
              </w:rPr>
              <w:tab/>
            </w:r>
            <w:r w:rsidR="00E749C6">
              <w:rPr>
                <w:noProof/>
                <w:webHidden/>
              </w:rPr>
              <w:fldChar w:fldCharType="begin"/>
            </w:r>
            <w:r w:rsidR="00E749C6">
              <w:rPr>
                <w:noProof/>
                <w:webHidden/>
              </w:rPr>
              <w:instrText xml:space="preserve"> PAGEREF _Toc125459165 \h </w:instrText>
            </w:r>
            <w:r w:rsidR="00E749C6">
              <w:rPr>
                <w:noProof/>
                <w:webHidden/>
              </w:rPr>
            </w:r>
            <w:r w:rsidR="00E749C6">
              <w:rPr>
                <w:noProof/>
                <w:webHidden/>
              </w:rPr>
              <w:fldChar w:fldCharType="separate"/>
            </w:r>
            <w:r w:rsidR="00E749C6">
              <w:rPr>
                <w:noProof/>
                <w:webHidden/>
              </w:rPr>
              <w:t>48</w:t>
            </w:r>
            <w:r w:rsidR="00E749C6">
              <w:rPr>
                <w:noProof/>
                <w:webHidden/>
              </w:rPr>
              <w:fldChar w:fldCharType="end"/>
            </w:r>
          </w:hyperlink>
        </w:p>
        <w:p w14:paraId="54EA8F1A" w14:textId="6B5E4998" w:rsidR="00E749C6" w:rsidRDefault="00000000">
          <w:pPr>
            <w:pStyle w:val="TDC3"/>
            <w:tabs>
              <w:tab w:val="right" w:leader="dot" w:pos="8828"/>
            </w:tabs>
            <w:rPr>
              <w:noProof/>
            </w:rPr>
          </w:pPr>
          <w:hyperlink w:anchor="_Toc125459166" w:history="1">
            <w:r w:rsidR="00E749C6" w:rsidRPr="00A228E2">
              <w:rPr>
                <w:rStyle w:val="Hipervnculo"/>
                <w:rFonts w:eastAsia="Calibri"/>
                <w:noProof/>
              </w:rPr>
              <w:t>Técnicas de la Visita de Inspección</w:t>
            </w:r>
            <w:r w:rsidR="00E749C6">
              <w:rPr>
                <w:noProof/>
                <w:webHidden/>
              </w:rPr>
              <w:tab/>
            </w:r>
            <w:r w:rsidR="00E749C6">
              <w:rPr>
                <w:noProof/>
                <w:webHidden/>
              </w:rPr>
              <w:fldChar w:fldCharType="begin"/>
            </w:r>
            <w:r w:rsidR="00E749C6">
              <w:rPr>
                <w:noProof/>
                <w:webHidden/>
              </w:rPr>
              <w:instrText xml:space="preserve"> PAGEREF _Toc125459166 \h </w:instrText>
            </w:r>
            <w:r w:rsidR="00E749C6">
              <w:rPr>
                <w:noProof/>
                <w:webHidden/>
              </w:rPr>
            </w:r>
            <w:r w:rsidR="00E749C6">
              <w:rPr>
                <w:noProof/>
                <w:webHidden/>
              </w:rPr>
              <w:fldChar w:fldCharType="separate"/>
            </w:r>
            <w:r w:rsidR="00E749C6">
              <w:rPr>
                <w:noProof/>
                <w:webHidden/>
              </w:rPr>
              <w:t>54</w:t>
            </w:r>
            <w:r w:rsidR="00E749C6">
              <w:rPr>
                <w:noProof/>
                <w:webHidden/>
              </w:rPr>
              <w:fldChar w:fldCharType="end"/>
            </w:r>
          </w:hyperlink>
        </w:p>
        <w:p w14:paraId="4580A8FE" w14:textId="113725AE" w:rsidR="00E749C6" w:rsidRDefault="00000000">
          <w:pPr>
            <w:pStyle w:val="TDC3"/>
            <w:tabs>
              <w:tab w:val="right" w:leader="dot" w:pos="8828"/>
            </w:tabs>
            <w:rPr>
              <w:noProof/>
            </w:rPr>
          </w:pPr>
          <w:hyperlink w:anchor="_Toc125459167" w:history="1">
            <w:r w:rsidR="00E749C6" w:rsidRPr="00A228E2">
              <w:rPr>
                <w:rStyle w:val="Hipervnculo"/>
                <w:rFonts w:eastAsia="Calibri"/>
                <w:noProof/>
              </w:rPr>
              <w:t>Papeles de Trabajo</w:t>
            </w:r>
            <w:r w:rsidR="00E749C6">
              <w:rPr>
                <w:noProof/>
                <w:webHidden/>
              </w:rPr>
              <w:tab/>
            </w:r>
            <w:r w:rsidR="00E749C6">
              <w:rPr>
                <w:noProof/>
                <w:webHidden/>
              </w:rPr>
              <w:fldChar w:fldCharType="begin"/>
            </w:r>
            <w:r w:rsidR="00E749C6">
              <w:rPr>
                <w:noProof/>
                <w:webHidden/>
              </w:rPr>
              <w:instrText xml:space="preserve"> PAGEREF _Toc125459167 \h </w:instrText>
            </w:r>
            <w:r w:rsidR="00E749C6">
              <w:rPr>
                <w:noProof/>
                <w:webHidden/>
              </w:rPr>
            </w:r>
            <w:r w:rsidR="00E749C6">
              <w:rPr>
                <w:noProof/>
                <w:webHidden/>
              </w:rPr>
              <w:fldChar w:fldCharType="separate"/>
            </w:r>
            <w:r w:rsidR="00E749C6">
              <w:rPr>
                <w:noProof/>
                <w:webHidden/>
              </w:rPr>
              <w:t>56</w:t>
            </w:r>
            <w:r w:rsidR="00E749C6">
              <w:rPr>
                <w:noProof/>
                <w:webHidden/>
              </w:rPr>
              <w:fldChar w:fldCharType="end"/>
            </w:r>
          </w:hyperlink>
        </w:p>
        <w:p w14:paraId="73DFFC3A" w14:textId="0E5CF4E1" w:rsidR="00E749C6" w:rsidRDefault="00000000">
          <w:pPr>
            <w:pStyle w:val="TDC2"/>
            <w:rPr>
              <w:noProof/>
            </w:rPr>
          </w:pPr>
          <w:hyperlink w:anchor="_Toc125459168" w:history="1">
            <w:r w:rsidR="00E749C6" w:rsidRPr="00A228E2">
              <w:rPr>
                <w:rStyle w:val="Hipervnculo"/>
                <w:noProof/>
              </w:rPr>
              <w:t>IV.</w:t>
            </w:r>
            <w:r w:rsidR="00E749C6">
              <w:rPr>
                <w:noProof/>
              </w:rPr>
              <w:tab/>
            </w:r>
            <w:r w:rsidR="00E749C6" w:rsidRPr="00A228E2">
              <w:rPr>
                <w:rStyle w:val="Hipervnculo"/>
                <w:noProof/>
              </w:rPr>
              <w:t>Evaluación de la Información</w:t>
            </w:r>
            <w:r w:rsidR="00E749C6">
              <w:rPr>
                <w:noProof/>
                <w:webHidden/>
              </w:rPr>
              <w:tab/>
            </w:r>
            <w:r w:rsidR="00E749C6">
              <w:rPr>
                <w:noProof/>
                <w:webHidden/>
              </w:rPr>
              <w:fldChar w:fldCharType="begin"/>
            </w:r>
            <w:r w:rsidR="00E749C6">
              <w:rPr>
                <w:noProof/>
                <w:webHidden/>
              </w:rPr>
              <w:instrText xml:space="preserve"> PAGEREF _Toc125459168 \h </w:instrText>
            </w:r>
            <w:r w:rsidR="00E749C6">
              <w:rPr>
                <w:noProof/>
                <w:webHidden/>
              </w:rPr>
            </w:r>
            <w:r w:rsidR="00E749C6">
              <w:rPr>
                <w:noProof/>
                <w:webHidden/>
              </w:rPr>
              <w:fldChar w:fldCharType="separate"/>
            </w:r>
            <w:r w:rsidR="00E749C6">
              <w:rPr>
                <w:noProof/>
                <w:webHidden/>
              </w:rPr>
              <w:t>61</w:t>
            </w:r>
            <w:r w:rsidR="00E749C6">
              <w:rPr>
                <w:noProof/>
                <w:webHidden/>
              </w:rPr>
              <w:fldChar w:fldCharType="end"/>
            </w:r>
          </w:hyperlink>
        </w:p>
        <w:p w14:paraId="72DC22BF" w14:textId="2CCBB716" w:rsidR="00E749C6" w:rsidRDefault="00000000">
          <w:pPr>
            <w:pStyle w:val="TDC3"/>
            <w:tabs>
              <w:tab w:val="right" w:leader="dot" w:pos="8828"/>
            </w:tabs>
            <w:rPr>
              <w:noProof/>
            </w:rPr>
          </w:pPr>
          <w:hyperlink w:anchor="_Toc125459169" w:history="1">
            <w:r w:rsidR="00E749C6" w:rsidRPr="00A228E2">
              <w:rPr>
                <w:rStyle w:val="Hipervnculo"/>
                <w:noProof/>
              </w:rPr>
              <w:t>Pruebas Aplicadas para Verificar el Cumplimiento del Sujeto Obligado</w:t>
            </w:r>
            <w:r w:rsidR="00E749C6">
              <w:rPr>
                <w:noProof/>
                <w:webHidden/>
              </w:rPr>
              <w:tab/>
            </w:r>
            <w:r w:rsidR="00E749C6">
              <w:rPr>
                <w:noProof/>
                <w:webHidden/>
              </w:rPr>
              <w:fldChar w:fldCharType="begin"/>
            </w:r>
            <w:r w:rsidR="00E749C6">
              <w:rPr>
                <w:noProof/>
                <w:webHidden/>
              </w:rPr>
              <w:instrText xml:space="preserve"> PAGEREF _Toc125459169 \h </w:instrText>
            </w:r>
            <w:r w:rsidR="00E749C6">
              <w:rPr>
                <w:noProof/>
                <w:webHidden/>
              </w:rPr>
            </w:r>
            <w:r w:rsidR="00E749C6">
              <w:rPr>
                <w:noProof/>
                <w:webHidden/>
              </w:rPr>
              <w:fldChar w:fldCharType="separate"/>
            </w:r>
            <w:r w:rsidR="00E749C6">
              <w:rPr>
                <w:noProof/>
                <w:webHidden/>
              </w:rPr>
              <w:t>62</w:t>
            </w:r>
            <w:r w:rsidR="00E749C6">
              <w:rPr>
                <w:noProof/>
                <w:webHidden/>
              </w:rPr>
              <w:fldChar w:fldCharType="end"/>
            </w:r>
          </w:hyperlink>
        </w:p>
        <w:p w14:paraId="022DE5F6" w14:textId="17A2B122" w:rsidR="00E749C6" w:rsidRDefault="00000000">
          <w:pPr>
            <w:pStyle w:val="TDC3"/>
            <w:tabs>
              <w:tab w:val="right" w:leader="dot" w:pos="8828"/>
            </w:tabs>
            <w:rPr>
              <w:noProof/>
            </w:rPr>
          </w:pPr>
          <w:hyperlink w:anchor="_Toc125459170" w:history="1">
            <w:r w:rsidR="00E749C6" w:rsidRPr="00A228E2">
              <w:rPr>
                <w:rStyle w:val="Hipervnculo"/>
                <w:noProof/>
              </w:rPr>
              <w:t>Pruebas Sustantivas</w:t>
            </w:r>
            <w:r w:rsidR="00E749C6">
              <w:rPr>
                <w:noProof/>
                <w:webHidden/>
              </w:rPr>
              <w:tab/>
            </w:r>
            <w:r w:rsidR="00E749C6">
              <w:rPr>
                <w:noProof/>
                <w:webHidden/>
              </w:rPr>
              <w:fldChar w:fldCharType="begin"/>
            </w:r>
            <w:r w:rsidR="00E749C6">
              <w:rPr>
                <w:noProof/>
                <w:webHidden/>
              </w:rPr>
              <w:instrText xml:space="preserve"> PAGEREF _Toc125459170 \h </w:instrText>
            </w:r>
            <w:r w:rsidR="00E749C6">
              <w:rPr>
                <w:noProof/>
                <w:webHidden/>
              </w:rPr>
            </w:r>
            <w:r w:rsidR="00E749C6">
              <w:rPr>
                <w:noProof/>
                <w:webHidden/>
              </w:rPr>
              <w:fldChar w:fldCharType="separate"/>
            </w:r>
            <w:r w:rsidR="00E749C6">
              <w:rPr>
                <w:noProof/>
                <w:webHidden/>
              </w:rPr>
              <w:t>63</w:t>
            </w:r>
            <w:r w:rsidR="00E749C6">
              <w:rPr>
                <w:noProof/>
                <w:webHidden/>
              </w:rPr>
              <w:fldChar w:fldCharType="end"/>
            </w:r>
          </w:hyperlink>
        </w:p>
        <w:p w14:paraId="35DBC97D" w14:textId="76850854" w:rsidR="00E749C6" w:rsidRDefault="00000000">
          <w:pPr>
            <w:pStyle w:val="TDC3"/>
            <w:tabs>
              <w:tab w:val="right" w:leader="dot" w:pos="8828"/>
            </w:tabs>
            <w:rPr>
              <w:noProof/>
            </w:rPr>
          </w:pPr>
          <w:hyperlink w:anchor="_Toc125459171" w:history="1">
            <w:r w:rsidR="00E749C6" w:rsidRPr="00A228E2">
              <w:rPr>
                <w:rStyle w:val="Hipervnculo"/>
                <w:noProof/>
              </w:rPr>
              <w:t>Matriz de Riesgos Para Pruebas Sustantivas</w:t>
            </w:r>
            <w:r w:rsidR="00E749C6">
              <w:rPr>
                <w:noProof/>
                <w:webHidden/>
              </w:rPr>
              <w:tab/>
            </w:r>
            <w:r w:rsidR="00E749C6">
              <w:rPr>
                <w:noProof/>
                <w:webHidden/>
              </w:rPr>
              <w:fldChar w:fldCharType="begin"/>
            </w:r>
            <w:r w:rsidR="00E749C6">
              <w:rPr>
                <w:noProof/>
                <w:webHidden/>
              </w:rPr>
              <w:instrText xml:space="preserve"> PAGEREF _Toc125459171 \h </w:instrText>
            </w:r>
            <w:r w:rsidR="00E749C6">
              <w:rPr>
                <w:noProof/>
                <w:webHidden/>
              </w:rPr>
            </w:r>
            <w:r w:rsidR="00E749C6">
              <w:rPr>
                <w:noProof/>
                <w:webHidden/>
              </w:rPr>
              <w:fldChar w:fldCharType="separate"/>
            </w:r>
            <w:r w:rsidR="00E749C6">
              <w:rPr>
                <w:noProof/>
                <w:webHidden/>
              </w:rPr>
              <w:t>65</w:t>
            </w:r>
            <w:r w:rsidR="00E749C6">
              <w:rPr>
                <w:noProof/>
                <w:webHidden/>
              </w:rPr>
              <w:fldChar w:fldCharType="end"/>
            </w:r>
          </w:hyperlink>
        </w:p>
        <w:p w14:paraId="4BCD7FF4" w14:textId="69E15B48" w:rsidR="00E749C6" w:rsidRDefault="00000000">
          <w:pPr>
            <w:pStyle w:val="TDC3"/>
            <w:tabs>
              <w:tab w:val="right" w:leader="dot" w:pos="8828"/>
            </w:tabs>
            <w:rPr>
              <w:noProof/>
            </w:rPr>
          </w:pPr>
          <w:hyperlink w:anchor="_Toc125459172" w:history="1">
            <w:r w:rsidR="00E749C6">
              <w:rPr>
                <w:noProof/>
                <w:webHidden/>
              </w:rPr>
              <w:tab/>
            </w:r>
            <w:r w:rsidR="00E749C6">
              <w:rPr>
                <w:noProof/>
                <w:webHidden/>
              </w:rPr>
              <w:fldChar w:fldCharType="begin"/>
            </w:r>
            <w:r w:rsidR="00E749C6">
              <w:rPr>
                <w:noProof/>
                <w:webHidden/>
              </w:rPr>
              <w:instrText xml:space="preserve"> PAGEREF _Toc125459172 \h </w:instrText>
            </w:r>
            <w:r w:rsidR="00E749C6">
              <w:rPr>
                <w:noProof/>
                <w:webHidden/>
              </w:rPr>
            </w:r>
            <w:r w:rsidR="00E749C6">
              <w:rPr>
                <w:noProof/>
                <w:webHidden/>
              </w:rPr>
              <w:fldChar w:fldCharType="separate"/>
            </w:r>
            <w:r w:rsidR="00E749C6">
              <w:rPr>
                <w:noProof/>
                <w:webHidden/>
              </w:rPr>
              <w:t>65</w:t>
            </w:r>
            <w:r w:rsidR="00E749C6">
              <w:rPr>
                <w:noProof/>
                <w:webHidden/>
              </w:rPr>
              <w:fldChar w:fldCharType="end"/>
            </w:r>
          </w:hyperlink>
        </w:p>
        <w:p w14:paraId="25B27F52" w14:textId="73398898" w:rsidR="00E749C6" w:rsidRDefault="00000000">
          <w:pPr>
            <w:pStyle w:val="TDC3"/>
            <w:tabs>
              <w:tab w:val="right" w:leader="dot" w:pos="8828"/>
            </w:tabs>
            <w:rPr>
              <w:noProof/>
            </w:rPr>
          </w:pPr>
          <w:hyperlink w:anchor="_Toc125459173" w:history="1">
            <w:r w:rsidR="00E749C6" w:rsidRPr="00A228E2">
              <w:rPr>
                <w:rStyle w:val="Hipervnculo"/>
                <w:noProof/>
              </w:rPr>
              <w:t>Pruebas de Control</w:t>
            </w:r>
            <w:r w:rsidR="00E749C6">
              <w:rPr>
                <w:noProof/>
                <w:webHidden/>
              </w:rPr>
              <w:tab/>
            </w:r>
            <w:r w:rsidR="00E749C6">
              <w:rPr>
                <w:noProof/>
                <w:webHidden/>
              </w:rPr>
              <w:fldChar w:fldCharType="begin"/>
            </w:r>
            <w:r w:rsidR="00E749C6">
              <w:rPr>
                <w:noProof/>
                <w:webHidden/>
              </w:rPr>
              <w:instrText xml:space="preserve"> PAGEREF _Toc125459173 \h </w:instrText>
            </w:r>
            <w:r w:rsidR="00E749C6">
              <w:rPr>
                <w:noProof/>
                <w:webHidden/>
              </w:rPr>
            </w:r>
            <w:r w:rsidR="00E749C6">
              <w:rPr>
                <w:noProof/>
                <w:webHidden/>
              </w:rPr>
              <w:fldChar w:fldCharType="separate"/>
            </w:r>
            <w:r w:rsidR="00E749C6">
              <w:rPr>
                <w:noProof/>
                <w:webHidden/>
              </w:rPr>
              <w:t>93</w:t>
            </w:r>
            <w:r w:rsidR="00E749C6">
              <w:rPr>
                <w:noProof/>
                <w:webHidden/>
              </w:rPr>
              <w:fldChar w:fldCharType="end"/>
            </w:r>
          </w:hyperlink>
        </w:p>
        <w:p w14:paraId="4BCB31CC" w14:textId="7CDBC01B" w:rsidR="00E749C6" w:rsidRDefault="00000000">
          <w:pPr>
            <w:pStyle w:val="TDC3"/>
            <w:tabs>
              <w:tab w:val="right" w:leader="dot" w:pos="8828"/>
            </w:tabs>
            <w:rPr>
              <w:noProof/>
            </w:rPr>
          </w:pPr>
          <w:hyperlink w:anchor="_Toc125459174" w:history="1">
            <w:r w:rsidR="00E749C6" w:rsidRPr="00A228E2">
              <w:rPr>
                <w:rStyle w:val="Hipervnculo"/>
                <w:noProof/>
              </w:rPr>
              <w:t>Entrevista con los titulares de las Áreas Administrativas</w:t>
            </w:r>
            <w:r w:rsidR="00E749C6">
              <w:rPr>
                <w:noProof/>
                <w:webHidden/>
              </w:rPr>
              <w:tab/>
            </w:r>
            <w:r w:rsidR="00E749C6">
              <w:rPr>
                <w:noProof/>
                <w:webHidden/>
              </w:rPr>
              <w:fldChar w:fldCharType="begin"/>
            </w:r>
            <w:r w:rsidR="00E749C6">
              <w:rPr>
                <w:noProof/>
                <w:webHidden/>
              </w:rPr>
              <w:instrText xml:space="preserve"> PAGEREF _Toc125459174 \h </w:instrText>
            </w:r>
            <w:r w:rsidR="00E749C6">
              <w:rPr>
                <w:noProof/>
                <w:webHidden/>
              </w:rPr>
            </w:r>
            <w:r w:rsidR="00E749C6">
              <w:rPr>
                <w:noProof/>
                <w:webHidden/>
              </w:rPr>
              <w:fldChar w:fldCharType="separate"/>
            </w:r>
            <w:r w:rsidR="00E749C6">
              <w:rPr>
                <w:noProof/>
                <w:webHidden/>
              </w:rPr>
              <w:t>98</w:t>
            </w:r>
            <w:r w:rsidR="00E749C6">
              <w:rPr>
                <w:noProof/>
                <w:webHidden/>
              </w:rPr>
              <w:fldChar w:fldCharType="end"/>
            </w:r>
          </w:hyperlink>
        </w:p>
        <w:p w14:paraId="4D42441D" w14:textId="524CEC78" w:rsidR="00E749C6" w:rsidRDefault="00000000">
          <w:pPr>
            <w:pStyle w:val="TDC3"/>
            <w:tabs>
              <w:tab w:val="right" w:leader="dot" w:pos="8828"/>
            </w:tabs>
            <w:rPr>
              <w:noProof/>
            </w:rPr>
          </w:pPr>
          <w:hyperlink w:anchor="_Toc125459175" w:history="1">
            <w:r w:rsidR="00E749C6" w:rsidRPr="00A228E2">
              <w:rPr>
                <w:rStyle w:val="Hipervnculo"/>
                <w:noProof/>
              </w:rPr>
              <w:t>Matriz de Análisis de Riesgo en el Control Interno</w:t>
            </w:r>
            <w:r w:rsidR="00E749C6">
              <w:rPr>
                <w:noProof/>
                <w:webHidden/>
              </w:rPr>
              <w:tab/>
            </w:r>
            <w:r w:rsidR="00E749C6">
              <w:rPr>
                <w:noProof/>
                <w:webHidden/>
              </w:rPr>
              <w:fldChar w:fldCharType="begin"/>
            </w:r>
            <w:r w:rsidR="00E749C6">
              <w:rPr>
                <w:noProof/>
                <w:webHidden/>
              </w:rPr>
              <w:instrText xml:space="preserve"> PAGEREF _Toc125459175 \h </w:instrText>
            </w:r>
            <w:r w:rsidR="00E749C6">
              <w:rPr>
                <w:noProof/>
                <w:webHidden/>
              </w:rPr>
            </w:r>
            <w:r w:rsidR="00E749C6">
              <w:rPr>
                <w:noProof/>
                <w:webHidden/>
              </w:rPr>
              <w:fldChar w:fldCharType="separate"/>
            </w:r>
            <w:r w:rsidR="00E749C6">
              <w:rPr>
                <w:noProof/>
                <w:webHidden/>
              </w:rPr>
              <w:t>100</w:t>
            </w:r>
            <w:r w:rsidR="00E749C6">
              <w:rPr>
                <w:noProof/>
                <w:webHidden/>
              </w:rPr>
              <w:fldChar w:fldCharType="end"/>
            </w:r>
          </w:hyperlink>
        </w:p>
        <w:p w14:paraId="023BE0AF" w14:textId="3DEBE350" w:rsidR="00E749C6" w:rsidRDefault="00000000">
          <w:pPr>
            <w:pStyle w:val="TDC3"/>
            <w:tabs>
              <w:tab w:val="right" w:leader="dot" w:pos="8828"/>
            </w:tabs>
            <w:rPr>
              <w:noProof/>
            </w:rPr>
          </w:pPr>
          <w:hyperlink w:anchor="_Toc125459176" w:history="1">
            <w:r w:rsidR="00E749C6" w:rsidRPr="00A228E2">
              <w:rPr>
                <w:rStyle w:val="Hipervnculo"/>
                <w:noProof/>
              </w:rPr>
              <w:t>Procedimiento para la obtención, análisis y presentación de pruebas sustantivas y pruebas de control</w:t>
            </w:r>
            <w:r w:rsidR="00E749C6">
              <w:rPr>
                <w:noProof/>
                <w:webHidden/>
              </w:rPr>
              <w:tab/>
            </w:r>
            <w:r w:rsidR="00E749C6">
              <w:rPr>
                <w:noProof/>
                <w:webHidden/>
              </w:rPr>
              <w:fldChar w:fldCharType="begin"/>
            </w:r>
            <w:r w:rsidR="00E749C6">
              <w:rPr>
                <w:noProof/>
                <w:webHidden/>
              </w:rPr>
              <w:instrText xml:space="preserve"> PAGEREF _Toc125459176 \h </w:instrText>
            </w:r>
            <w:r w:rsidR="00E749C6">
              <w:rPr>
                <w:noProof/>
                <w:webHidden/>
              </w:rPr>
            </w:r>
            <w:r w:rsidR="00E749C6">
              <w:rPr>
                <w:noProof/>
                <w:webHidden/>
              </w:rPr>
              <w:fldChar w:fldCharType="separate"/>
            </w:r>
            <w:r w:rsidR="00E749C6">
              <w:rPr>
                <w:noProof/>
                <w:webHidden/>
              </w:rPr>
              <w:t>125</w:t>
            </w:r>
            <w:r w:rsidR="00E749C6">
              <w:rPr>
                <w:noProof/>
                <w:webHidden/>
              </w:rPr>
              <w:fldChar w:fldCharType="end"/>
            </w:r>
          </w:hyperlink>
        </w:p>
        <w:p w14:paraId="4E274C60" w14:textId="3367BC79" w:rsidR="00E749C6" w:rsidRDefault="00000000">
          <w:pPr>
            <w:pStyle w:val="TDC2"/>
            <w:rPr>
              <w:noProof/>
            </w:rPr>
          </w:pPr>
          <w:hyperlink w:anchor="_Toc125459177" w:history="1">
            <w:r w:rsidR="00E749C6" w:rsidRPr="00A228E2">
              <w:rPr>
                <w:rStyle w:val="Hipervnculo"/>
                <w:noProof/>
              </w:rPr>
              <w:t>V.</w:t>
            </w:r>
            <w:r w:rsidR="00E749C6">
              <w:rPr>
                <w:noProof/>
              </w:rPr>
              <w:tab/>
            </w:r>
            <w:r w:rsidR="00E749C6" w:rsidRPr="00A228E2">
              <w:rPr>
                <w:rStyle w:val="Hipervnculo"/>
                <w:noProof/>
              </w:rPr>
              <w:t>Elaboración de las Observaciones</w:t>
            </w:r>
            <w:r w:rsidR="00E749C6">
              <w:rPr>
                <w:noProof/>
                <w:webHidden/>
              </w:rPr>
              <w:tab/>
            </w:r>
            <w:r w:rsidR="00E749C6">
              <w:rPr>
                <w:noProof/>
                <w:webHidden/>
              </w:rPr>
              <w:fldChar w:fldCharType="begin"/>
            </w:r>
            <w:r w:rsidR="00E749C6">
              <w:rPr>
                <w:noProof/>
                <w:webHidden/>
              </w:rPr>
              <w:instrText xml:space="preserve"> PAGEREF _Toc125459177 \h </w:instrText>
            </w:r>
            <w:r w:rsidR="00E749C6">
              <w:rPr>
                <w:noProof/>
                <w:webHidden/>
              </w:rPr>
            </w:r>
            <w:r w:rsidR="00E749C6">
              <w:rPr>
                <w:noProof/>
                <w:webHidden/>
              </w:rPr>
              <w:fldChar w:fldCharType="separate"/>
            </w:r>
            <w:r w:rsidR="00E749C6">
              <w:rPr>
                <w:noProof/>
                <w:webHidden/>
              </w:rPr>
              <w:t>127</w:t>
            </w:r>
            <w:r w:rsidR="00E749C6">
              <w:rPr>
                <w:noProof/>
                <w:webHidden/>
              </w:rPr>
              <w:fldChar w:fldCharType="end"/>
            </w:r>
          </w:hyperlink>
        </w:p>
        <w:p w14:paraId="54A9DE8F" w14:textId="3AC15E2B" w:rsidR="00E749C6" w:rsidRDefault="00000000">
          <w:pPr>
            <w:pStyle w:val="TDC2"/>
            <w:rPr>
              <w:noProof/>
            </w:rPr>
          </w:pPr>
          <w:hyperlink w:anchor="_Toc125459178" w:history="1">
            <w:r w:rsidR="00E749C6" w:rsidRPr="00A228E2">
              <w:rPr>
                <w:rStyle w:val="Hipervnculo"/>
                <w:rFonts w:eastAsia="Calibri"/>
                <w:noProof/>
              </w:rPr>
              <w:t>VI.</w:t>
            </w:r>
            <w:r w:rsidR="00E749C6">
              <w:rPr>
                <w:noProof/>
              </w:rPr>
              <w:tab/>
            </w:r>
            <w:r w:rsidR="00E749C6" w:rsidRPr="00A228E2">
              <w:rPr>
                <w:rStyle w:val="Hipervnculo"/>
                <w:rFonts w:eastAsia="Calibri"/>
                <w:noProof/>
              </w:rPr>
              <w:t>Dictamen de Seguimiento</w:t>
            </w:r>
            <w:r w:rsidR="00E749C6">
              <w:rPr>
                <w:noProof/>
                <w:webHidden/>
              </w:rPr>
              <w:tab/>
            </w:r>
            <w:r w:rsidR="00E749C6">
              <w:rPr>
                <w:noProof/>
                <w:webHidden/>
              </w:rPr>
              <w:fldChar w:fldCharType="begin"/>
            </w:r>
            <w:r w:rsidR="00E749C6">
              <w:rPr>
                <w:noProof/>
                <w:webHidden/>
              </w:rPr>
              <w:instrText xml:space="preserve"> PAGEREF _Toc125459178 \h </w:instrText>
            </w:r>
            <w:r w:rsidR="00E749C6">
              <w:rPr>
                <w:noProof/>
                <w:webHidden/>
              </w:rPr>
            </w:r>
            <w:r w:rsidR="00E749C6">
              <w:rPr>
                <w:noProof/>
                <w:webHidden/>
              </w:rPr>
              <w:fldChar w:fldCharType="separate"/>
            </w:r>
            <w:r w:rsidR="00E749C6">
              <w:rPr>
                <w:noProof/>
                <w:webHidden/>
              </w:rPr>
              <w:t>130</w:t>
            </w:r>
            <w:r w:rsidR="00E749C6">
              <w:rPr>
                <w:noProof/>
                <w:webHidden/>
              </w:rPr>
              <w:fldChar w:fldCharType="end"/>
            </w:r>
          </w:hyperlink>
        </w:p>
        <w:p w14:paraId="13CC0312" w14:textId="4E1F9A1A" w:rsidR="00E749C6" w:rsidRDefault="00000000">
          <w:pPr>
            <w:pStyle w:val="TDC3"/>
            <w:tabs>
              <w:tab w:val="right" w:leader="dot" w:pos="8828"/>
            </w:tabs>
            <w:rPr>
              <w:noProof/>
            </w:rPr>
          </w:pPr>
          <w:hyperlink w:anchor="_Toc125459179" w:history="1">
            <w:r w:rsidR="00E749C6" w:rsidRPr="00A228E2">
              <w:rPr>
                <w:rStyle w:val="Hipervnculo"/>
                <w:noProof/>
              </w:rPr>
              <w:t>Elaboración del Dictamen de Seguimiento</w:t>
            </w:r>
            <w:r w:rsidR="00E749C6">
              <w:rPr>
                <w:noProof/>
                <w:webHidden/>
              </w:rPr>
              <w:tab/>
            </w:r>
            <w:r w:rsidR="00E749C6">
              <w:rPr>
                <w:noProof/>
                <w:webHidden/>
              </w:rPr>
              <w:fldChar w:fldCharType="begin"/>
            </w:r>
            <w:r w:rsidR="00E749C6">
              <w:rPr>
                <w:noProof/>
                <w:webHidden/>
              </w:rPr>
              <w:instrText xml:space="preserve"> PAGEREF _Toc125459179 \h </w:instrText>
            </w:r>
            <w:r w:rsidR="00E749C6">
              <w:rPr>
                <w:noProof/>
                <w:webHidden/>
              </w:rPr>
            </w:r>
            <w:r w:rsidR="00E749C6">
              <w:rPr>
                <w:noProof/>
                <w:webHidden/>
              </w:rPr>
              <w:fldChar w:fldCharType="separate"/>
            </w:r>
            <w:r w:rsidR="00E749C6">
              <w:rPr>
                <w:noProof/>
                <w:webHidden/>
              </w:rPr>
              <w:t>131</w:t>
            </w:r>
            <w:r w:rsidR="00E749C6">
              <w:rPr>
                <w:noProof/>
                <w:webHidden/>
              </w:rPr>
              <w:fldChar w:fldCharType="end"/>
            </w:r>
          </w:hyperlink>
        </w:p>
        <w:p w14:paraId="149E8B54" w14:textId="4FDBC70B" w:rsidR="00E749C6" w:rsidRDefault="00000000">
          <w:pPr>
            <w:pStyle w:val="TDC3"/>
            <w:tabs>
              <w:tab w:val="right" w:leader="dot" w:pos="8828"/>
            </w:tabs>
            <w:rPr>
              <w:noProof/>
            </w:rPr>
          </w:pPr>
          <w:hyperlink w:anchor="_Toc125459180" w:history="1">
            <w:r w:rsidR="00E749C6" w:rsidRPr="00A228E2">
              <w:rPr>
                <w:rStyle w:val="Hipervnculo"/>
                <w:noProof/>
              </w:rPr>
              <w:t>Seguimiento de las Observaciones</w:t>
            </w:r>
            <w:r w:rsidR="00E749C6">
              <w:rPr>
                <w:noProof/>
                <w:webHidden/>
              </w:rPr>
              <w:tab/>
            </w:r>
            <w:r w:rsidR="00E749C6">
              <w:rPr>
                <w:noProof/>
                <w:webHidden/>
              </w:rPr>
              <w:fldChar w:fldCharType="begin"/>
            </w:r>
            <w:r w:rsidR="00E749C6">
              <w:rPr>
                <w:noProof/>
                <w:webHidden/>
              </w:rPr>
              <w:instrText xml:space="preserve"> PAGEREF _Toc125459180 \h </w:instrText>
            </w:r>
            <w:r w:rsidR="00E749C6">
              <w:rPr>
                <w:noProof/>
                <w:webHidden/>
              </w:rPr>
            </w:r>
            <w:r w:rsidR="00E749C6">
              <w:rPr>
                <w:noProof/>
                <w:webHidden/>
              </w:rPr>
              <w:fldChar w:fldCharType="separate"/>
            </w:r>
            <w:r w:rsidR="00E749C6">
              <w:rPr>
                <w:noProof/>
                <w:webHidden/>
              </w:rPr>
              <w:t>137</w:t>
            </w:r>
            <w:r w:rsidR="00E749C6">
              <w:rPr>
                <w:noProof/>
                <w:webHidden/>
              </w:rPr>
              <w:fldChar w:fldCharType="end"/>
            </w:r>
          </w:hyperlink>
        </w:p>
        <w:p w14:paraId="2153DB6D" w14:textId="22C29A49" w:rsidR="00E749C6" w:rsidRDefault="00000000">
          <w:pPr>
            <w:pStyle w:val="TDC3"/>
            <w:tabs>
              <w:tab w:val="right" w:leader="dot" w:pos="8828"/>
            </w:tabs>
            <w:rPr>
              <w:noProof/>
            </w:rPr>
          </w:pPr>
          <w:hyperlink w:anchor="_Toc125459181" w:history="1">
            <w:r w:rsidR="00E749C6" w:rsidRPr="00A228E2">
              <w:rPr>
                <w:rStyle w:val="Hipervnculo"/>
                <w:noProof/>
              </w:rPr>
              <w:t>Cédulas de seguimiento</w:t>
            </w:r>
            <w:r w:rsidR="00E749C6">
              <w:rPr>
                <w:noProof/>
                <w:webHidden/>
              </w:rPr>
              <w:tab/>
            </w:r>
            <w:r w:rsidR="00E749C6">
              <w:rPr>
                <w:noProof/>
                <w:webHidden/>
              </w:rPr>
              <w:fldChar w:fldCharType="begin"/>
            </w:r>
            <w:r w:rsidR="00E749C6">
              <w:rPr>
                <w:noProof/>
                <w:webHidden/>
              </w:rPr>
              <w:instrText xml:space="preserve"> PAGEREF _Toc125459181 \h </w:instrText>
            </w:r>
            <w:r w:rsidR="00E749C6">
              <w:rPr>
                <w:noProof/>
                <w:webHidden/>
              </w:rPr>
            </w:r>
            <w:r w:rsidR="00E749C6">
              <w:rPr>
                <w:noProof/>
                <w:webHidden/>
              </w:rPr>
              <w:fldChar w:fldCharType="separate"/>
            </w:r>
            <w:r w:rsidR="00E749C6">
              <w:rPr>
                <w:noProof/>
                <w:webHidden/>
              </w:rPr>
              <w:t>137</w:t>
            </w:r>
            <w:r w:rsidR="00E749C6">
              <w:rPr>
                <w:noProof/>
                <w:webHidden/>
              </w:rPr>
              <w:fldChar w:fldCharType="end"/>
            </w:r>
          </w:hyperlink>
        </w:p>
        <w:p w14:paraId="2915AA22" w14:textId="4CCF084A" w:rsidR="00E749C6" w:rsidRDefault="00000000">
          <w:pPr>
            <w:pStyle w:val="TDC3"/>
            <w:tabs>
              <w:tab w:val="right" w:leader="dot" w:pos="8828"/>
            </w:tabs>
            <w:rPr>
              <w:noProof/>
            </w:rPr>
          </w:pPr>
          <w:hyperlink w:anchor="_Toc125459182" w:history="1">
            <w:r w:rsidR="00E749C6" w:rsidRPr="00A228E2">
              <w:rPr>
                <w:rStyle w:val="Hipervnculo"/>
                <w:noProof/>
              </w:rPr>
              <w:t>Oficio de Envío de Resultados del Seguimiento</w:t>
            </w:r>
            <w:r w:rsidR="00E749C6">
              <w:rPr>
                <w:noProof/>
                <w:webHidden/>
              </w:rPr>
              <w:tab/>
            </w:r>
            <w:r w:rsidR="00E749C6">
              <w:rPr>
                <w:noProof/>
                <w:webHidden/>
              </w:rPr>
              <w:fldChar w:fldCharType="begin"/>
            </w:r>
            <w:r w:rsidR="00E749C6">
              <w:rPr>
                <w:noProof/>
                <w:webHidden/>
              </w:rPr>
              <w:instrText xml:space="preserve"> PAGEREF _Toc125459182 \h </w:instrText>
            </w:r>
            <w:r w:rsidR="00E749C6">
              <w:rPr>
                <w:noProof/>
                <w:webHidden/>
              </w:rPr>
            </w:r>
            <w:r w:rsidR="00E749C6">
              <w:rPr>
                <w:noProof/>
                <w:webHidden/>
              </w:rPr>
              <w:fldChar w:fldCharType="separate"/>
            </w:r>
            <w:r w:rsidR="00E749C6">
              <w:rPr>
                <w:noProof/>
                <w:webHidden/>
              </w:rPr>
              <w:t>140</w:t>
            </w:r>
            <w:r w:rsidR="00E749C6">
              <w:rPr>
                <w:noProof/>
                <w:webHidden/>
              </w:rPr>
              <w:fldChar w:fldCharType="end"/>
            </w:r>
          </w:hyperlink>
        </w:p>
        <w:p w14:paraId="3F2CA368" w14:textId="6CBC361B" w:rsidR="00E749C6" w:rsidRDefault="00000000">
          <w:pPr>
            <w:pStyle w:val="TDC2"/>
            <w:rPr>
              <w:noProof/>
            </w:rPr>
          </w:pPr>
          <w:hyperlink w:anchor="_Toc125459183" w:history="1">
            <w:r w:rsidR="00E749C6" w:rsidRPr="00A228E2">
              <w:rPr>
                <w:rStyle w:val="Hipervnculo"/>
                <w:rFonts w:eastAsia="Calibri"/>
                <w:noProof/>
              </w:rPr>
              <w:t>VI.</w:t>
            </w:r>
            <w:r w:rsidR="00E749C6">
              <w:rPr>
                <w:noProof/>
              </w:rPr>
              <w:tab/>
            </w:r>
            <w:r w:rsidR="00E749C6" w:rsidRPr="00A228E2">
              <w:rPr>
                <w:rStyle w:val="Hipervnculo"/>
                <w:rFonts w:eastAsia="Calibri"/>
                <w:noProof/>
              </w:rPr>
              <w:t>Supervisión del Trabajo de Auditoría</w:t>
            </w:r>
            <w:r w:rsidR="00E749C6">
              <w:rPr>
                <w:noProof/>
                <w:webHidden/>
              </w:rPr>
              <w:tab/>
            </w:r>
            <w:r w:rsidR="00E749C6">
              <w:rPr>
                <w:noProof/>
                <w:webHidden/>
              </w:rPr>
              <w:fldChar w:fldCharType="begin"/>
            </w:r>
            <w:r w:rsidR="00E749C6">
              <w:rPr>
                <w:noProof/>
                <w:webHidden/>
              </w:rPr>
              <w:instrText xml:space="preserve"> PAGEREF _Toc125459183 \h </w:instrText>
            </w:r>
            <w:r w:rsidR="00E749C6">
              <w:rPr>
                <w:noProof/>
                <w:webHidden/>
              </w:rPr>
            </w:r>
            <w:r w:rsidR="00E749C6">
              <w:rPr>
                <w:noProof/>
                <w:webHidden/>
              </w:rPr>
              <w:fldChar w:fldCharType="separate"/>
            </w:r>
            <w:r w:rsidR="00E749C6">
              <w:rPr>
                <w:noProof/>
                <w:webHidden/>
              </w:rPr>
              <w:t>142</w:t>
            </w:r>
            <w:r w:rsidR="00E749C6">
              <w:rPr>
                <w:noProof/>
                <w:webHidden/>
              </w:rPr>
              <w:fldChar w:fldCharType="end"/>
            </w:r>
          </w:hyperlink>
        </w:p>
        <w:p w14:paraId="2E85AA71" w14:textId="656C21C2" w:rsidR="00E749C6" w:rsidRDefault="00000000">
          <w:pPr>
            <w:pStyle w:val="TDC2"/>
            <w:rPr>
              <w:noProof/>
            </w:rPr>
          </w:pPr>
          <w:hyperlink w:anchor="_Toc125459184" w:history="1">
            <w:r w:rsidR="00E749C6" w:rsidRPr="00A228E2">
              <w:rPr>
                <w:rStyle w:val="Hipervnculo"/>
                <w:noProof/>
              </w:rPr>
              <w:t>VII.</w:t>
            </w:r>
            <w:r w:rsidR="00E749C6">
              <w:rPr>
                <w:noProof/>
              </w:rPr>
              <w:tab/>
            </w:r>
            <w:r w:rsidR="00E749C6" w:rsidRPr="00A228E2">
              <w:rPr>
                <w:rStyle w:val="Hipervnculo"/>
                <w:noProof/>
              </w:rPr>
              <w:t>Dictamen Final</w:t>
            </w:r>
            <w:r w:rsidR="00E749C6">
              <w:rPr>
                <w:noProof/>
                <w:webHidden/>
              </w:rPr>
              <w:tab/>
            </w:r>
            <w:r w:rsidR="00E749C6">
              <w:rPr>
                <w:noProof/>
                <w:webHidden/>
              </w:rPr>
              <w:fldChar w:fldCharType="begin"/>
            </w:r>
            <w:r w:rsidR="00E749C6">
              <w:rPr>
                <w:noProof/>
                <w:webHidden/>
              </w:rPr>
              <w:instrText xml:space="preserve"> PAGEREF _Toc125459184 \h </w:instrText>
            </w:r>
            <w:r w:rsidR="00E749C6">
              <w:rPr>
                <w:noProof/>
                <w:webHidden/>
              </w:rPr>
            </w:r>
            <w:r w:rsidR="00E749C6">
              <w:rPr>
                <w:noProof/>
                <w:webHidden/>
              </w:rPr>
              <w:fldChar w:fldCharType="separate"/>
            </w:r>
            <w:r w:rsidR="00E749C6">
              <w:rPr>
                <w:noProof/>
                <w:webHidden/>
              </w:rPr>
              <w:t>149</w:t>
            </w:r>
            <w:r w:rsidR="00E749C6">
              <w:rPr>
                <w:noProof/>
                <w:webHidden/>
              </w:rPr>
              <w:fldChar w:fldCharType="end"/>
            </w:r>
          </w:hyperlink>
        </w:p>
        <w:p w14:paraId="58E88CD6" w14:textId="5335EE74" w:rsidR="00E749C6" w:rsidRDefault="00000000">
          <w:pPr>
            <w:pStyle w:val="TDC3"/>
            <w:tabs>
              <w:tab w:val="right" w:leader="dot" w:pos="8828"/>
            </w:tabs>
            <w:rPr>
              <w:noProof/>
            </w:rPr>
          </w:pPr>
          <w:hyperlink w:anchor="_Toc125459185" w:history="1">
            <w:r w:rsidR="00E749C6" w:rsidRPr="00A228E2">
              <w:rPr>
                <w:rStyle w:val="Hipervnculo"/>
                <w:rFonts w:eastAsiaTheme="minorHAnsi"/>
                <w:noProof/>
              </w:rPr>
              <w:t>Incumplimiento y Sanciones</w:t>
            </w:r>
            <w:r w:rsidR="00E749C6">
              <w:rPr>
                <w:noProof/>
                <w:webHidden/>
              </w:rPr>
              <w:tab/>
            </w:r>
            <w:r w:rsidR="00E749C6">
              <w:rPr>
                <w:noProof/>
                <w:webHidden/>
              </w:rPr>
              <w:fldChar w:fldCharType="begin"/>
            </w:r>
            <w:r w:rsidR="00E749C6">
              <w:rPr>
                <w:noProof/>
                <w:webHidden/>
              </w:rPr>
              <w:instrText xml:space="preserve"> PAGEREF _Toc125459185 \h </w:instrText>
            </w:r>
            <w:r w:rsidR="00E749C6">
              <w:rPr>
                <w:noProof/>
                <w:webHidden/>
              </w:rPr>
            </w:r>
            <w:r w:rsidR="00E749C6">
              <w:rPr>
                <w:noProof/>
                <w:webHidden/>
              </w:rPr>
              <w:fldChar w:fldCharType="separate"/>
            </w:r>
            <w:r w:rsidR="00E749C6">
              <w:rPr>
                <w:noProof/>
                <w:webHidden/>
              </w:rPr>
              <w:t>155</w:t>
            </w:r>
            <w:r w:rsidR="00E749C6">
              <w:rPr>
                <w:noProof/>
                <w:webHidden/>
              </w:rPr>
              <w:fldChar w:fldCharType="end"/>
            </w:r>
          </w:hyperlink>
        </w:p>
        <w:p w14:paraId="6C6FDB23" w14:textId="1B2783C3" w:rsidR="00E749C6" w:rsidRDefault="00000000">
          <w:pPr>
            <w:pStyle w:val="TDC2"/>
            <w:rPr>
              <w:noProof/>
            </w:rPr>
          </w:pPr>
          <w:hyperlink w:anchor="_Toc125459186" w:history="1">
            <w:r w:rsidR="00E749C6" w:rsidRPr="00A228E2">
              <w:rPr>
                <w:rStyle w:val="Hipervnculo"/>
                <w:noProof/>
              </w:rPr>
              <w:t>VIII.</w:t>
            </w:r>
            <w:r w:rsidR="00E749C6">
              <w:rPr>
                <w:noProof/>
              </w:rPr>
              <w:tab/>
            </w:r>
            <w:r w:rsidR="00E749C6" w:rsidRPr="00A228E2">
              <w:rPr>
                <w:rStyle w:val="Hipervnculo"/>
                <w:noProof/>
              </w:rPr>
              <w:t>Notificación y Publicación de las Resoluciones del Pleno</w:t>
            </w:r>
            <w:r w:rsidR="00E749C6">
              <w:rPr>
                <w:noProof/>
                <w:webHidden/>
              </w:rPr>
              <w:tab/>
            </w:r>
            <w:r w:rsidR="00E749C6">
              <w:rPr>
                <w:noProof/>
                <w:webHidden/>
              </w:rPr>
              <w:fldChar w:fldCharType="begin"/>
            </w:r>
            <w:r w:rsidR="00E749C6">
              <w:rPr>
                <w:noProof/>
                <w:webHidden/>
              </w:rPr>
              <w:instrText xml:space="preserve"> PAGEREF _Toc125459186 \h </w:instrText>
            </w:r>
            <w:r w:rsidR="00E749C6">
              <w:rPr>
                <w:noProof/>
                <w:webHidden/>
              </w:rPr>
            </w:r>
            <w:r w:rsidR="00E749C6">
              <w:rPr>
                <w:noProof/>
                <w:webHidden/>
              </w:rPr>
              <w:fldChar w:fldCharType="separate"/>
            </w:r>
            <w:r w:rsidR="00E749C6">
              <w:rPr>
                <w:noProof/>
                <w:webHidden/>
              </w:rPr>
              <w:t>165</w:t>
            </w:r>
            <w:r w:rsidR="00E749C6">
              <w:rPr>
                <w:noProof/>
                <w:webHidden/>
              </w:rPr>
              <w:fldChar w:fldCharType="end"/>
            </w:r>
          </w:hyperlink>
        </w:p>
        <w:p w14:paraId="1A36AF0D" w14:textId="5FDC9068" w:rsidR="00E749C6" w:rsidRDefault="00000000">
          <w:pPr>
            <w:pStyle w:val="TDC1"/>
            <w:rPr>
              <w:rFonts w:eastAsiaTheme="minorEastAsia"/>
              <w:noProof/>
              <w:lang w:eastAsia="es-MX"/>
            </w:rPr>
          </w:pPr>
          <w:hyperlink w:anchor="_Toc125459187" w:history="1">
            <w:r w:rsidR="00E749C6" w:rsidRPr="00A228E2">
              <w:rPr>
                <w:rStyle w:val="Hipervnculo"/>
                <w:noProof/>
              </w:rPr>
              <w:t>Conclusión</w:t>
            </w:r>
            <w:r w:rsidR="00E749C6">
              <w:rPr>
                <w:noProof/>
                <w:webHidden/>
              </w:rPr>
              <w:tab/>
            </w:r>
            <w:r w:rsidR="00E749C6">
              <w:rPr>
                <w:noProof/>
                <w:webHidden/>
              </w:rPr>
              <w:fldChar w:fldCharType="begin"/>
            </w:r>
            <w:r w:rsidR="00E749C6">
              <w:rPr>
                <w:noProof/>
                <w:webHidden/>
              </w:rPr>
              <w:instrText xml:space="preserve"> PAGEREF _Toc125459187 \h </w:instrText>
            </w:r>
            <w:r w:rsidR="00E749C6">
              <w:rPr>
                <w:noProof/>
                <w:webHidden/>
              </w:rPr>
            </w:r>
            <w:r w:rsidR="00E749C6">
              <w:rPr>
                <w:noProof/>
                <w:webHidden/>
              </w:rPr>
              <w:fldChar w:fldCharType="separate"/>
            </w:r>
            <w:r w:rsidR="00E749C6">
              <w:rPr>
                <w:noProof/>
                <w:webHidden/>
              </w:rPr>
              <w:t>165</w:t>
            </w:r>
            <w:r w:rsidR="00E749C6">
              <w:rPr>
                <w:noProof/>
                <w:webHidden/>
              </w:rPr>
              <w:fldChar w:fldCharType="end"/>
            </w:r>
          </w:hyperlink>
        </w:p>
        <w:p w14:paraId="3EE63767" w14:textId="0CF60441" w:rsidR="00E749C6" w:rsidRDefault="00000000">
          <w:pPr>
            <w:pStyle w:val="TDC1"/>
            <w:rPr>
              <w:rFonts w:eastAsiaTheme="minorEastAsia"/>
              <w:noProof/>
              <w:lang w:eastAsia="es-MX"/>
            </w:rPr>
          </w:pPr>
          <w:hyperlink w:anchor="_Toc125459188" w:history="1">
            <w:r w:rsidR="00E749C6" w:rsidRPr="00A228E2">
              <w:rPr>
                <w:rStyle w:val="Hipervnculo"/>
                <w:noProof/>
              </w:rPr>
              <w:t>Índice de Instrucciones, Documentos y Formatos de la Visita de Inspección.</w:t>
            </w:r>
            <w:r w:rsidR="00E749C6">
              <w:rPr>
                <w:noProof/>
                <w:webHidden/>
              </w:rPr>
              <w:tab/>
            </w:r>
            <w:r w:rsidR="00E749C6">
              <w:rPr>
                <w:noProof/>
                <w:webHidden/>
              </w:rPr>
              <w:fldChar w:fldCharType="begin"/>
            </w:r>
            <w:r w:rsidR="00E749C6">
              <w:rPr>
                <w:noProof/>
                <w:webHidden/>
              </w:rPr>
              <w:instrText xml:space="preserve"> PAGEREF _Toc125459188 \h </w:instrText>
            </w:r>
            <w:r w:rsidR="00E749C6">
              <w:rPr>
                <w:noProof/>
                <w:webHidden/>
              </w:rPr>
            </w:r>
            <w:r w:rsidR="00E749C6">
              <w:rPr>
                <w:noProof/>
                <w:webHidden/>
              </w:rPr>
              <w:fldChar w:fldCharType="separate"/>
            </w:r>
            <w:r w:rsidR="00E749C6">
              <w:rPr>
                <w:noProof/>
                <w:webHidden/>
              </w:rPr>
              <w:t>166</w:t>
            </w:r>
            <w:r w:rsidR="00E749C6">
              <w:rPr>
                <w:noProof/>
                <w:webHidden/>
              </w:rPr>
              <w:fldChar w:fldCharType="end"/>
            </w:r>
          </w:hyperlink>
        </w:p>
        <w:p w14:paraId="20E82E4E" w14:textId="4E5EA48D" w:rsidR="00E749C6" w:rsidRDefault="00000000">
          <w:pPr>
            <w:pStyle w:val="TDC1"/>
            <w:rPr>
              <w:rFonts w:eastAsiaTheme="minorEastAsia"/>
              <w:noProof/>
              <w:lang w:eastAsia="es-MX"/>
            </w:rPr>
          </w:pPr>
          <w:hyperlink w:anchor="_Toc125459189" w:history="1">
            <w:r w:rsidR="00E749C6" w:rsidRPr="00A228E2">
              <w:rPr>
                <w:rStyle w:val="Hipervnculo"/>
                <w:rFonts w:cstheme="minorHAnsi"/>
                <w:noProof/>
              </w:rPr>
              <w:t>Bibliografía</w:t>
            </w:r>
            <w:r w:rsidR="00E749C6">
              <w:rPr>
                <w:noProof/>
                <w:webHidden/>
              </w:rPr>
              <w:tab/>
            </w:r>
            <w:r w:rsidR="00E749C6">
              <w:rPr>
                <w:noProof/>
                <w:webHidden/>
              </w:rPr>
              <w:fldChar w:fldCharType="begin"/>
            </w:r>
            <w:r w:rsidR="00E749C6">
              <w:rPr>
                <w:noProof/>
                <w:webHidden/>
              </w:rPr>
              <w:instrText xml:space="preserve"> PAGEREF _Toc125459189 \h </w:instrText>
            </w:r>
            <w:r w:rsidR="00E749C6">
              <w:rPr>
                <w:noProof/>
                <w:webHidden/>
              </w:rPr>
            </w:r>
            <w:r w:rsidR="00E749C6">
              <w:rPr>
                <w:noProof/>
                <w:webHidden/>
              </w:rPr>
              <w:fldChar w:fldCharType="separate"/>
            </w:r>
            <w:r w:rsidR="00E749C6">
              <w:rPr>
                <w:noProof/>
                <w:webHidden/>
              </w:rPr>
              <w:t>167</w:t>
            </w:r>
            <w:r w:rsidR="00E749C6">
              <w:rPr>
                <w:noProof/>
                <w:webHidden/>
              </w:rPr>
              <w:fldChar w:fldCharType="end"/>
            </w:r>
          </w:hyperlink>
        </w:p>
        <w:p w14:paraId="367A5C29" w14:textId="06452F8B" w:rsidR="005D3027" w:rsidRPr="002D46F8" w:rsidRDefault="005D3027" w:rsidP="00BC578A">
          <w:r w:rsidRPr="002D46F8">
            <w:rPr>
              <w:b/>
              <w:bCs/>
            </w:rPr>
            <w:fldChar w:fldCharType="end"/>
          </w:r>
        </w:p>
      </w:sdtContent>
    </w:sdt>
    <w:p w14:paraId="4A6EEEE3" w14:textId="77777777" w:rsidR="00BA274B" w:rsidRDefault="00BA274B" w:rsidP="00BC578A">
      <w:pPr>
        <w:rPr>
          <w:rFonts w:asciiTheme="majorHAnsi" w:eastAsiaTheme="majorEastAsia" w:hAnsiTheme="majorHAnsi" w:cstheme="majorBidi"/>
          <w:b/>
          <w:bCs/>
          <w:color w:val="365F91" w:themeColor="accent1" w:themeShade="BF"/>
          <w:sz w:val="28"/>
          <w:szCs w:val="28"/>
        </w:rPr>
      </w:pPr>
      <w:r>
        <w:br w:type="page"/>
      </w:r>
    </w:p>
    <w:p w14:paraId="4BF5D96C" w14:textId="12B52591" w:rsidR="003B2F0D" w:rsidRPr="002D46F8" w:rsidRDefault="00A2242E" w:rsidP="00BC578A">
      <w:pPr>
        <w:pStyle w:val="Ttulo1"/>
      </w:pPr>
      <w:bookmarkStart w:id="7" w:name="_Toc125459145"/>
      <w:r w:rsidRPr="002D46F8">
        <w:lastRenderedPageBreak/>
        <w:t>Marco Normativo</w:t>
      </w:r>
      <w:bookmarkEnd w:id="7"/>
      <w:r w:rsidRPr="002D46F8">
        <w:t xml:space="preserve"> </w:t>
      </w:r>
    </w:p>
    <w:p w14:paraId="31A2F261" w14:textId="062FBEA5" w:rsidR="00A2242E" w:rsidRPr="002D46F8" w:rsidRDefault="00A2242E" w:rsidP="00BC578A">
      <w:pPr>
        <w:rPr>
          <w:rFonts w:cstheme="minorHAnsi"/>
        </w:rPr>
      </w:pPr>
    </w:p>
    <w:p w14:paraId="70B165DA" w14:textId="2477FBC8" w:rsidR="00C6534A" w:rsidRPr="002D46F8" w:rsidRDefault="00C6534A" w:rsidP="00BC578A">
      <w:pPr>
        <w:rPr>
          <w:rFonts w:cstheme="minorHAnsi"/>
        </w:rPr>
      </w:pPr>
      <w:r w:rsidRPr="002D46F8">
        <w:rPr>
          <w:rFonts w:cstheme="minorHAnsi"/>
        </w:rPr>
        <w:t>El ICHITAIP se rige por el marco normativo siguiente:</w:t>
      </w:r>
    </w:p>
    <w:p w14:paraId="53394D87" w14:textId="77777777" w:rsidR="00A2242E" w:rsidRPr="004B68B8" w:rsidRDefault="00A2242E" w:rsidP="008E3BCA">
      <w:pPr>
        <w:pStyle w:val="Prrafodelista"/>
        <w:numPr>
          <w:ilvl w:val="0"/>
          <w:numId w:val="1"/>
        </w:numPr>
        <w:ind w:left="426"/>
        <w:jc w:val="both"/>
        <w:rPr>
          <w:b/>
          <w:i/>
          <w:sz w:val="18"/>
          <w:szCs w:val="18"/>
        </w:rPr>
      </w:pPr>
      <w:r w:rsidRPr="004B68B8">
        <w:rPr>
          <w:b/>
          <w:i/>
          <w:sz w:val="18"/>
          <w:szCs w:val="18"/>
        </w:rPr>
        <w:t>Tratados Internacionales</w:t>
      </w:r>
    </w:p>
    <w:p w14:paraId="58600929" w14:textId="77777777" w:rsidR="00A2242E" w:rsidRPr="004B68B8" w:rsidRDefault="00A2242E" w:rsidP="00BC578A">
      <w:pPr>
        <w:pStyle w:val="Prrafodelista"/>
        <w:jc w:val="both"/>
        <w:rPr>
          <w:sz w:val="18"/>
          <w:szCs w:val="18"/>
        </w:rPr>
      </w:pPr>
    </w:p>
    <w:p w14:paraId="774C50EB" w14:textId="77777777" w:rsidR="00A2242E" w:rsidRPr="004B68B8" w:rsidRDefault="00A2242E" w:rsidP="008E3BCA">
      <w:pPr>
        <w:pStyle w:val="Prrafodelista"/>
        <w:numPr>
          <w:ilvl w:val="1"/>
          <w:numId w:val="2"/>
        </w:numPr>
        <w:ind w:left="567"/>
        <w:jc w:val="both"/>
        <w:rPr>
          <w:sz w:val="18"/>
          <w:szCs w:val="18"/>
        </w:rPr>
      </w:pPr>
      <w:r w:rsidRPr="004B68B8">
        <w:rPr>
          <w:sz w:val="18"/>
          <w:szCs w:val="18"/>
        </w:rPr>
        <w:t>Convenio Número 108 del Consejo de Europa | 28 de enero de 1981</w:t>
      </w:r>
    </w:p>
    <w:p w14:paraId="45C93E35" w14:textId="77777777" w:rsidR="00A2242E" w:rsidRPr="004B68B8" w:rsidRDefault="00A2242E" w:rsidP="0041459F">
      <w:pPr>
        <w:pStyle w:val="Prrafodelista"/>
        <w:ind w:left="567"/>
        <w:jc w:val="both"/>
        <w:rPr>
          <w:sz w:val="18"/>
          <w:szCs w:val="18"/>
        </w:rPr>
      </w:pPr>
      <w:r w:rsidRPr="004B68B8">
        <w:rPr>
          <w:sz w:val="18"/>
          <w:szCs w:val="18"/>
        </w:rPr>
        <w:t>Convenio para la Protección de las personas con respecto al tratamiento automatizado de datos de carácter personal.</w:t>
      </w:r>
      <w:r w:rsidRPr="004B68B8">
        <w:rPr>
          <w:sz w:val="18"/>
          <w:szCs w:val="18"/>
        </w:rPr>
        <w:tab/>
      </w:r>
    </w:p>
    <w:p w14:paraId="54645464" w14:textId="77777777" w:rsidR="00A2242E" w:rsidRPr="004B68B8" w:rsidRDefault="00A2242E" w:rsidP="008E3BCA">
      <w:pPr>
        <w:pStyle w:val="Prrafodelista"/>
        <w:numPr>
          <w:ilvl w:val="1"/>
          <w:numId w:val="2"/>
        </w:numPr>
        <w:ind w:left="567"/>
        <w:jc w:val="both"/>
        <w:rPr>
          <w:sz w:val="18"/>
          <w:szCs w:val="18"/>
        </w:rPr>
      </w:pPr>
      <w:r w:rsidRPr="004B68B8">
        <w:rPr>
          <w:sz w:val="18"/>
          <w:szCs w:val="18"/>
        </w:rPr>
        <w:t>Convención Americana Sobre Derechos Humanos | 22 de noviembre de 1969</w:t>
      </w:r>
    </w:p>
    <w:p w14:paraId="280651B4" w14:textId="77777777" w:rsidR="00A2242E" w:rsidRPr="004B68B8" w:rsidRDefault="00A2242E" w:rsidP="004F547C">
      <w:pPr>
        <w:pStyle w:val="Prrafodelista"/>
        <w:ind w:left="567"/>
        <w:jc w:val="both"/>
        <w:rPr>
          <w:sz w:val="18"/>
          <w:szCs w:val="18"/>
        </w:rPr>
      </w:pPr>
      <w:r w:rsidRPr="004B68B8">
        <w:rPr>
          <w:sz w:val="18"/>
          <w:szCs w:val="18"/>
        </w:rPr>
        <w:t>Adoptada en la Ciudad de San José de Costa Rica.</w:t>
      </w:r>
      <w:r w:rsidRPr="004B68B8">
        <w:rPr>
          <w:sz w:val="18"/>
          <w:szCs w:val="18"/>
        </w:rPr>
        <w:tab/>
      </w:r>
    </w:p>
    <w:p w14:paraId="157923E9" w14:textId="77777777" w:rsidR="00A2242E" w:rsidRPr="004B68B8" w:rsidRDefault="00A2242E" w:rsidP="008E3BCA">
      <w:pPr>
        <w:pStyle w:val="Prrafodelista"/>
        <w:numPr>
          <w:ilvl w:val="1"/>
          <w:numId w:val="2"/>
        </w:numPr>
        <w:ind w:left="567"/>
        <w:jc w:val="both"/>
        <w:rPr>
          <w:sz w:val="18"/>
          <w:szCs w:val="18"/>
        </w:rPr>
      </w:pPr>
      <w:r w:rsidRPr="004B68B8">
        <w:rPr>
          <w:sz w:val="18"/>
          <w:szCs w:val="18"/>
        </w:rPr>
        <w:t>Pacto Internacional de Derechos Económicos, Sociales y Culturales | 19 de diciembre de 1966</w:t>
      </w:r>
    </w:p>
    <w:p w14:paraId="636359FD" w14:textId="77777777" w:rsidR="00A2242E" w:rsidRPr="004B68B8" w:rsidRDefault="00A2242E" w:rsidP="0041459F">
      <w:pPr>
        <w:pStyle w:val="Prrafodelista"/>
        <w:ind w:left="567"/>
        <w:jc w:val="both"/>
        <w:rPr>
          <w:sz w:val="18"/>
          <w:szCs w:val="18"/>
        </w:rPr>
      </w:pPr>
      <w:r w:rsidRPr="004B68B8">
        <w:rPr>
          <w:sz w:val="18"/>
          <w:szCs w:val="18"/>
        </w:rPr>
        <w:t>Declaración Interpretativa al Artículo 8, que realizara el Ejecutivo de la Unión al proceder a su adhesión.</w:t>
      </w:r>
      <w:r w:rsidRPr="004B68B8">
        <w:rPr>
          <w:sz w:val="18"/>
          <w:szCs w:val="18"/>
        </w:rPr>
        <w:tab/>
      </w:r>
    </w:p>
    <w:p w14:paraId="75802F86" w14:textId="77777777" w:rsidR="00A2242E" w:rsidRPr="004B68B8" w:rsidRDefault="00A2242E" w:rsidP="008E3BCA">
      <w:pPr>
        <w:pStyle w:val="Prrafodelista"/>
        <w:numPr>
          <w:ilvl w:val="1"/>
          <w:numId w:val="2"/>
        </w:numPr>
        <w:ind w:left="567"/>
        <w:jc w:val="both"/>
        <w:rPr>
          <w:sz w:val="18"/>
          <w:szCs w:val="18"/>
        </w:rPr>
      </w:pPr>
      <w:r w:rsidRPr="004B68B8">
        <w:rPr>
          <w:sz w:val="18"/>
          <w:szCs w:val="18"/>
        </w:rPr>
        <w:t>Pacto Internacional de Derechos Civiles y Políticos | 19 de diciembre de 1966</w:t>
      </w:r>
    </w:p>
    <w:p w14:paraId="51AC281B" w14:textId="77777777" w:rsidR="00A2242E" w:rsidRPr="004B68B8" w:rsidRDefault="00A2242E" w:rsidP="004F547C">
      <w:pPr>
        <w:pStyle w:val="Prrafodelista"/>
        <w:ind w:left="567"/>
        <w:jc w:val="both"/>
        <w:rPr>
          <w:sz w:val="18"/>
          <w:szCs w:val="18"/>
        </w:rPr>
      </w:pPr>
      <w:r w:rsidRPr="004B68B8">
        <w:rPr>
          <w:sz w:val="18"/>
          <w:szCs w:val="18"/>
        </w:rPr>
        <w:t>Abierto a Firma en la Ciudad de Nueva York, con las Declaraciones Interpretativas a los Artículos 9, párrafo 5, y al Artículo 18, y las reservas al Artículo 13 y al inciso b del Artículo 25, que efectuara el Ejecutivo de la Unión al proceder a su adhesión. UPD.</w:t>
      </w:r>
      <w:r w:rsidRPr="004B68B8">
        <w:rPr>
          <w:sz w:val="18"/>
          <w:szCs w:val="18"/>
        </w:rPr>
        <w:tab/>
      </w:r>
    </w:p>
    <w:p w14:paraId="548B7A89" w14:textId="77777777" w:rsidR="00A2242E" w:rsidRPr="004B68B8" w:rsidRDefault="00A2242E" w:rsidP="00BC578A">
      <w:pPr>
        <w:pStyle w:val="Prrafodelista"/>
        <w:ind w:left="1440"/>
        <w:jc w:val="both"/>
        <w:rPr>
          <w:sz w:val="18"/>
          <w:szCs w:val="18"/>
        </w:rPr>
      </w:pPr>
    </w:p>
    <w:p w14:paraId="05E8B4BD" w14:textId="77777777" w:rsidR="00A2242E" w:rsidRPr="004B68B8" w:rsidRDefault="00A2242E" w:rsidP="008E3BCA">
      <w:pPr>
        <w:pStyle w:val="Prrafodelista"/>
        <w:numPr>
          <w:ilvl w:val="0"/>
          <w:numId w:val="1"/>
        </w:numPr>
        <w:ind w:left="426"/>
        <w:jc w:val="both"/>
        <w:rPr>
          <w:b/>
          <w:i/>
          <w:sz w:val="18"/>
          <w:szCs w:val="18"/>
        </w:rPr>
      </w:pPr>
      <w:r w:rsidRPr="004B68B8">
        <w:rPr>
          <w:b/>
          <w:i/>
          <w:sz w:val="18"/>
          <w:szCs w:val="18"/>
        </w:rPr>
        <w:t>Legislación General</w:t>
      </w:r>
    </w:p>
    <w:p w14:paraId="4B6A5767" w14:textId="77777777" w:rsidR="00A2242E" w:rsidRPr="004B68B8" w:rsidRDefault="00A2242E" w:rsidP="00BC578A">
      <w:pPr>
        <w:pStyle w:val="Prrafodelista"/>
        <w:jc w:val="both"/>
        <w:rPr>
          <w:sz w:val="18"/>
          <w:szCs w:val="18"/>
        </w:rPr>
      </w:pPr>
    </w:p>
    <w:p w14:paraId="49A7F2B8" w14:textId="77777777" w:rsidR="00A2242E" w:rsidRPr="004B68B8" w:rsidRDefault="00A2242E" w:rsidP="008E3BCA">
      <w:pPr>
        <w:pStyle w:val="Prrafodelista"/>
        <w:numPr>
          <w:ilvl w:val="1"/>
          <w:numId w:val="1"/>
        </w:numPr>
        <w:ind w:left="567"/>
        <w:jc w:val="both"/>
        <w:rPr>
          <w:sz w:val="18"/>
          <w:szCs w:val="18"/>
        </w:rPr>
      </w:pPr>
      <w:r w:rsidRPr="004B68B8">
        <w:rPr>
          <w:sz w:val="18"/>
          <w:szCs w:val="18"/>
        </w:rPr>
        <w:t>Constitución Política de los Estados Unidos Mexicanos</w:t>
      </w:r>
    </w:p>
    <w:p w14:paraId="4B1750B0" w14:textId="08762FB8" w:rsidR="00A2242E" w:rsidRPr="004B68B8" w:rsidRDefault="00A2242E" w:rsidP="006C23E7">
      <w:pPr>
        <w:pStyle w:val="Prrafodelista"/>
        <w:ind w:left="567"/>
        <w:jc w:val="both"/>
        <w:rPr>
          <w:sz w:val="18"/>
          <w:szCs w:val="18"/>
        </w:rPr>
      </w:pPr>
      <w:r w:rsidRPr="004B68B8">
        <w:rPr>
          <w:sz w:val="18"/>
          <w:szCs w:val="18"/>
        </w:rPr>
        <w:t xml:space="preserve">Última Reforma DOF </w:t>
      </w:r>
      <w:r w:rsidR="000360EA" w:rsidRPr="00A76387">
        <w:rPr>
          <w:sz w:val="18"/>
          <w:szCs w:val="18"/>
        </w:rPr>
        <w:t>18</w:t>
      </w:r>
      <w:r w:rsidRPr="00A76387">
        <w:rPr>
          <w:sz w:val="18"/>
          <w:szCs w:val="18"/>
        </w:rPr>
        <w:t>-</w:t>
      </w:r>
      <w:r w:rsidR="000360EA" w:rsidRPr="00A76387">
        <w:rPr>
          <w:sz w:val="18"/>
          <w:szCs w:val="18"/>
        </w:rPr>
        <w:t>11</w:t>
      </w:r>
      <w:r w:rsidRPr="00A76387">
        <w:rPr>
          <w:sz w:val="18"/>
          <w:szCs w:val="18"/>
        </w:rPr>
        <w:t>-202</w:t>
      </w:r>
      <w:r w:rsidR="000360EA" w:rsidRPr="00A76387">
        <w:rPr>
          <w:sz w:val="18"/>
          <w:szCs w:val="18"/>
        </w:rPr>
        <w:t>2</w:t>
      </w:r>
    </w:p>
    <w:p w14:paraId="587F5397" w14:textId="77777777" w:rsidR="00A2242E" w:rsidRPr="004B68B8" w:rsidRDefault="00A2242E" w:rsidP="008E3BCA">
      <w:pPr>
        <w:pStyle w:val="Prrafodelista"/>
        <w:numPr>
          <w:ilvl w:val="1"/>
          <w:numId w:val="1"/>
        </w:numPr>
        <w:ind w:left="567"/>
        <w:jc w:val="both"/>
        <w:rPr>
          <w:sz w:val="18"/>
          <w:szCs w:val="18"/>
        </w:rPr>
      </w:pPr>
      <w:r w:rsidRPr="004B68B8">
        <w:rPr>
          <w:sz w:val="18"/>
          <w:szCs w:val="18"/>
        </w:rPr>
        <w:t>Ley General de Transparencia y Acceso a la Información Pública</w:t>
      </w:r>
    </w:p>
    <w:p w14:paraId="27B6B806" w14:textId="03DB520A" w:rsidR="00A2242E" w:rsidRPr="004B68B8" w:rsidRDefault="00A2242E" w:rsidP="006C23E7">
      <w:pPr>
        <w:pStyle w:val="Prrafodelista"/>
        <w:ind w:left="567"/>
        <w:jc w:val="both"/>
        <w:rPr>
          <w:sz w:val="18"/>
          <w:szCs w:val="18"/>
        </w:rPr>
      </w:pPr>
      <w:r w:rsidRPr="004B68B8">
        <w:rPr>
          <w:sz w:val="18"/>
          <w:szCs w:val="18"/>
        </w:rPr>
        <w:t xml:space="preserve">Última Reforma DOF </w:t>
      </w:r>
      <w:r w:rsidR="00A77757">
        <w:rPr>
          <w:sz w:val="18"/>
          <w:szCs w:val="18"/>
        </w:rPr>
        <w:t>20-05-2021</w:t>
      </w:r>
      <w:r w:rsidRPr="004B68B8">
        <w:rPr>
          <w:sz w:val="18"/>
          <w:szCs w:val="18"/>
        </w:rPr>
        <w:tab/>
      </w:r>
    </w:p>
    <w:p w14:paraId="27BE94CC" w14:textId="77777777" w:rsidR="00A2242E" w:rsidRPr="004B68B8" w:rsidRDefault="00A2242E" w:rsidP="008E3BCA">
      <w:pPr>
        <w:pStyle w:val="Prrafodelista"/>
        <w:numPr>
          <w:ilvl w:val="1"/>
          <w:numId w:val="1"/>
        </w:numPr>
        <w:ind w:left="567"/>
        <w:jc w:val="both"/>
        <w:rPr>
          <w:sz w:val="18"/>
          <w:szCs w:val="18"/>
        </w:rPr>
      </w:pPr>
      <w:r w:rsidRPr="004B68B8">
        <w:rPr>
          <w:sz w:val="18"/>
          <w:szCs w:val="18"/>
        </w:rPr>
        <w:t>Reglas de Operación del Registro de Esquemas de Mejores Prácticas</w:t>
      </w:r>
    </w:p>
    <w:p w14:paraId="555F2F0C" w14:textId="77777777" w:rsidR="00A2242E" w:rsidRPr="004B68B8" w:rsidRDefault="00A2242E" w:rsidP="006C23E7">
      <w:pPr>
        <w:pStyle w:val="Prrafodelista"/>
        <w:ind w:left="567"/>
        <w:jc w:val="both"/>
        <w:rPr>
          <w:sz w:val="18"/>
          <w:szCs w:val="18"/>
        </w:rPr>
      </w:pPr>
      <w:r w:rsidRPr="004B68B8">
        <w:rPr>
          <w:sz w:val="18"/>
          <w:szCs w:val="18"/>
        </w:rPr>
        <w:t>ACUERDO ACT-PUB/17/06/2020.04</w:t>
      </w:r>
      <w:r w:rsidRPr="004B68B8">
        <w:rPr>
          <w:sz w:val="18"/>
          <w:szCs w:val="18"/>
        </w:rPr>
        <w:tab/>
      </w:r>
    </w:p>
    <w:p w14:paraId="3F9CD080" w14:textId="77777777" w:rsidR="00A2242E" w:rsidRPr="004B68B8" w:rsidRDefault="00A2242E" w:rsidP="008E3BCA">
      <w:pPr>
        <w:pStyle w:val="Prrafodelista"/>
        <w:numPr>
          <w:ilvl w:val="1"/>
          <w:numId w:val="1"/>
        </w:numPr>
        <w:ind w:left="567"/>
        <w:jc w:val="both"/>
        <w:rPr>
          <w:sz w:val="18"/>
          <w:szCs w:val="18"/>
        </w:rPr>
      </w:pPr>
      <w:r w:rsidRPr="004B68B8">
        <w:rPr>
          <w:sz w:val="18"/>
          <w:szCs w:val="18"/>
        </w:rPr>
        <w:t>Ley Federal de Protección de Datos Personales en Posesión de los Particulares</w:t>
      </w:r>
    </w:p>
    <w:p w14:paraId="7DF7A2FA" w14:textId="77777777" w:rsidR="00A2242E" w:rsidRPr="004B68B8" w:rsidRDefault="00A2242E" w:rsidP="006C23E7">
      <w:pPr>
        <w:pStyle w:val="Prrafodelista"/>
        <w:ind w:left="567"/>
        <w:jc w:val="both"/>
        <w:rPr>
          <w:sz w:val="18"/>
          <w:szCs w:val="18"/>
        </w:rPr>
      </w:pPr>
      <w:r w:rsidRPr="004B68B8">
        <w:rPr>
          <w:sz w:val="18"/>
          <w:szCs w:val="18"/>
        </w:rPr>
        <w:t>Versión impresa. Mayo de 2020</w:t>
      </w:r>
      <w:r w:rsidRPr="004B68B8">
        <w:rPr>
          <w:sz w:val="18"/>
          <w:szCs w:val="18"/>
        </w:rPr>
        <w:tab/>
      </w:r>
    </w:p>
    <w:p w14:paraId="203440EA" w14:textId="77777777" w:rsidR="00A2242E" w:rsidRPr="004B68B8" w:rsidRDefault="00A2242E" w:rsidP="008E3BCA">
      <w:pPr>
        <w:pStyle w:val="Prrafodelista"/>
        <w:numPr>
          <w:ilvl w:val="1"/>
          <w:numId w:val="1"/>
        </w:numPr>
        <w:ind w:left="567"/>
        <w:jc w:val="both"/>
        <w:rPr>
          <w:sz w:val="18"/>
          <w:szCs w:val="18"/>
        </w:rPr>
      </w:pPr>
      <w:r w:rsidRPr="004B68B8">
        <w:rPr>
          <w:sz w:val="18"/>
          <w:szCs w:val="18"/>
        </w:rPr>
        <w:t>Parámetros de Mejores Prácticas en Materia de Protección de Datos Personales del Sector Público</w:t>
      </w:r>
    </w:p>
    <w:p w14:paraId="0FAB20A9" w14:textId="77777777" w:rsidR="00A2242E" w:rsidRPr="004B68B8" w:rsidRDefault="00A2242E" w:rsidP="006C23E7">
      <w:pPr>
        <w:pStyle w:val="Prrafodelista"/>
        <w:ind w:left="567"/>
        <w:jc w:val="both"/>
        <w:rPr>
          <w:sz w:val="18"/>
          <w:szCs w:val="18"/>
        </w:rPr>
      </w:pPr>
      <w:r w:rsidRPr="004B68B8">
        <w:rPr>
          <w:sz w:val="18"/>
          <w:szCs w:val="18"/>
        </w:rPr>
        <w:t>ACUERDO ACT-PUB/11/09/2019.07</w:t>
      </w:r>
      <w:r w:rsidRPr="004B68B8">
        <w:rPr>
          <w:sz w:val="18"/>
          <w:szCs w:val="18"/>
        </w:rPr>
        <w:tab/>
      </w:r>
    </w:p>
    <w:p w14:paraId="3310AA18" w14:textId="77777777" w:rsidR="00A2242E" w:rsidRPr="004B68B8" w:rsidRDefault="00A2242E" w:rsidP="008E3BCA">
      <w:pPr>
        <w:pStyle w:val="Prrafodelista"/>
        <w:numPr>
          <w:ilvl w:val="1"/>
          <w:numId w:val="1"/>
        </w:numPr>
        <w:ind w:left="567"/>
        <w:jc w:val="both"/>
        <w:rPr>
          <w:sz w:val="18"/>
          <w:szCs w:val="18"/>
        </w:rPr>
      </w:pPr>
      <w:r w:rsidRPr="004B68B8">
        <w:rPr>
          <w:sz w:val="18"/>
          <w:szCs w:val="18"/>
        </w:rPr>
        <w:t>Ley General de Protección de Datos Personales en Posesión de Sujetos Obligados</w:t>
      </w:r>
    </w:p>
    <w:p w14:paraId="215A2520" w14:textId="77777777" w:rsidR="00A2242E" w:rsidRPr="004B68B8" w:rsidRDefault="00A2242E" w:rsidP="006C23E7">
      <w:pPr>
        <w:pStyle w:val="Prrafodelista"/>
        <w:ind w:left="567"/>
        <w:jc w:val="both"/>
        <w:rPr>
          <w:sz w:val="18"/>
          <w:szCs w:val="18"/>
        </w:rPr>
      </w:pPr>
      <w:r w:rsidRPr="004B68B8">
        <w:rPr>
          <w:sz w:val="18"/>
          <w:szCs w:val="18"/>
        </w:rPr>
        <w:t>Nueva Ley DOF 26-01-2017</w:t>
      </w:r>
    </w:p>
    <w:p w14:paraId="1A4EFE44" w14:textId="77777777" w:rsidR="00A2242E" w:rsidRPr="004B68B8" w:rsidRDefault="00A2242E" w:rsidP="00BC578A">
      <w:pPr>
        <w:pStyle w:val="Prrafodelista"/>
        <w:ind w:left="1440"/>
        <w:jc w:val="both"/>
        <w:rPr>
          <w:sz w:val="18"/>
          <w:szCs w:val="18"/>
        </w:rPr>
      </w:pPr>
    </w:p>
    <w:p w14:paraId="637D2EAC" w14:textId="3FB03558" w:rsidR="00A2242E" w:rsidRPr="004B68B8" w:rsidRDefault="00A2242E" w:rsidP="008E3BCA">
      <w:pPr>
        <w:pStyle w:val="Prrafodelista"/>
        <w:numPr>
          <w:ilvl w:val="0"/>
          <w:numId w:val="1"/>
        </w:numPr>
        <w:ind w:left="426"/>
        <w:jc w:val="both"/>
        <w:rPr>
          <w:b/>
          <w:i/>
          <w:sz w:val="18"/>
          <w:szCs w:val="18"/>
        </w:rPr>
      </w:pPr>
      <w:r w:rsidRPr="004B68B8">
        <w:rPr>
          <w:b/>
          <w:i/>
          <w:sz w:val="18"/>
          <w:szCs w:val="18"/>
        </w:rPr>
        <w:t xml:space="preserve">Reglamentos </w:t>
      </w:r>
      <w:r w:rsidR="003135E2">
        <w:rPr>
          <w:b/>
          <w:i/>
          <w:sz w:val="18"/>
          <w:szCs w:val="18"/>
        </w:rPr>
        <w:t>d</w:t>
      </w:r>
      <w:r w:rsidRPr="004B68B8">
        <w:rPr>
          <w:b/>
          <w:i/>
          <w:sz w:val="18"/>
          <w:szCs w:val="18"/>
        </w:rPr>
        <w:t xml:space="preserve">el Sistema Nacional </w:t>
      </w:r>
      <w:r w:rsidR="00B61350">
        <w:rPr>
          <w:b/>
          <w:i/>
          <w:sz w:val="18"/>
          <w:szCs w:val="18"/>
        </w:rPr>
        <w:t>d</w:t>
      </w:r>
      <w:r w:rsidRPr="004B68B8">
        <w:rPr>
          <w:b/>
          <w:i/>
          <w:sz w:val="18"/>
          <w:szCs w:val="18"/>
        </w:rPr>
        <w:t xml:space="preserve">e Transparencia, Acceso </w:t>
      </w:r>
      <w:r w:rsidR="001339D1">
        <w:rPr>
          <w:b/>
          <w:i/>
          <w:sz w:val="18"/>
          <w:szCs w:val="18"/>
        </w:rPr>
        <w:t>a</w:t>
      </w:r>
      <w:r w:rsidRPr="004B68B8">
        <w:rPr>
          <w:b/>
          <w:i/>
          <w:sz w:val="18"/>
          <w:szCs w:val="18"/>
        </w:rPr>
        <w:t xml:space="preserve"> </w:t>
      </w:r>
      <w:r w:rsidR="00B61350">
        <w:rPr>
          <w:b/>
          <w:i/>
          <w:sz w:val="18"/>
          <w:szCs w:val="18"/>
        </w:rPr>
        <w:t>l</w:t>
      </w:r>
      <w:r w:rsidRPr="004B68B8">
        <w:rPr>
          <w:b/>
          <w:i/>
          <w:sz w:val="18"/>
          <w:szCs w:val="18"/>
        </w:rPr>
        <w:t xml:space="preserve">a Información Pública </w:t>
      </w:r>
      <w:r w:rsidR="00B61350">
        <w:rPr>
          <w:b/>
          <w:i/>
          <w:sz w:val="18"/>
          <w:szCs w:val="18"/>
        </w:rPr>
        <w:t>y</w:t>
      </w:r>
      <w:r w:rsidRPr="004B68B8">
        <w:rPr>
          <w:b/>
          <w:i/>
          <w:sz w:val="18"/>
          <w:szCs w:val="18"/>
        </w:rPr>
        <w:t xml:space="preserve"> Protección </w:t>
      </w:r>
      <w:r w:rsidR="00B61350">
        <w:rPr>
          <w:b/>
          <w:i/>
          <w:sz w:val="18"/>
          <w:szCs w:val="18"/>
        </w:rPr>
        <w:t>d</w:t>
      </w:r>
      <w:r w:rsidRPr="004B68B8">
        <w:rPr>
          <w:b/>
          <w:i/>
          <w:sz w:val="18"/>
          <w:szCs w:val="18"/>
        </w:rPr>
        <w:t>e Datos Personales</w:t>
      </w:r>
    </w:p>
    <w:p w14:paraId="5474709F" w14:textId="77777777" w:rsidR="00A2242E" w:rsidRPr="004B68B8" w:rsidRDefault="00A2242E" w:rsidP="00BC578A">
      <w:pPr>
        <w:pStyle w:val="Prrafodelista"/>
        <w:jc w:val="both"/>
        <w:rPr>
          <w:sz w:val="18"/>
          <w:szCs w:val="18"/>
        </w:rPr>
      </w:pPr>
    </w:p>
    <w:p w14:paraId="1211726F" w14:textId="77777777" w:rsidR="00A2242E" w:rsidRPr="004B68B8" w:rsidRDefault="00A2242E" w:rsidP="008E3BCA">
      <w:pPr>
        <w:pStyle w:val="Prrafodelista"/>
        <w:numPr>
          <w:ilvl w:val="1"/>
          <w:numId w:val="1"/>
        </w:numPr>
        <w:ind w:left="567"/>
        <w:jc w:val="both"/>
        <w:rPr>
          <w:sz w:val="18"/>
          <w:szCs w:val="18"/>
        </w:rPr>
      </w:pPr>
      <w:r w:rsidRPr="004B68B8">
        <w:rPr>
          <w:bCs/>
          <w:sz w:val="18"/>
          <w:szCs w:val="18"/>
        </w:rPr>
        <w:t>Reglamento del Consejo Nacional del Sistema Nacional de Transparencia, Acceso a la Información Pública y Protección de Datos Personales.</w:t>
      </w:r>
    </w:p>
    <w:p w14:paraId="425FCAAA" w14:textId="77777777" w:rsidR="00A2242E" w:rsidRPr="004B68B8" w:rsidRDefault="00A2242E" w:rsidP="00BC578A">
      <w:pPr>
        <w:pStyle w:val="Prrafodelista"/>
        <w:ind w:left="1440"/>
        <w:jc w:val="both"/>
        <w:rPr>
          <w:sz w:val="18"/>
          <w:szCs w:val="18"/>
        </w:rPr>
      </w:pPr>
    </w:p>
    <w:p w14:paraId="6FEEBA64" w14:textId="77777777" w:rsidR="00A2242E" w:rsidRPr="004B68B8" w:rsidRDefault="00A2242E" w:rsidP="008E3BCA">
      <w:pPr>
        <w:pStyle w:val="Prrafodelista"/>
        <w:numPr>
          <w:ilvl w:val="0"/>
          <w:numId w:val="1"/>
        </w:numPr>
        <w:ind w:left="426"/>
        <w:jc w:val="both"/>
        <w:rPr>
          <w:b/>
          <w:i/>
          <w:sz w:val="18"/>
          <w:szCs w:val="18"/>
        </w:rPr>
      </w:pPr>
      <w:r w:rsidRPr="004B68B8">
        <w:rPr>
          <w:b/>
          <w:i/>
          <w:sz w:val="18"/>
          <w:szCs w:val="18"/>
        </w:rPr>
        <w:t>Lineamientos Generales</w:t>
      </w:r>
    </w:p>
    <w:p w14:paraId="347177FA" w14:textId="77777777" w:rsidR="00A2242E" w:rsidRPr="004B68B8" w:rsidRDefault="00A2242E" w:rsidP="00BC578A">
      <w:pPr>
        <w:pStyle w:val="Prrafodelista"/>
        <w:jc w:val="both"/>
        <w:rPr>
          <w:sz w:val="18"/>
          <w:szCs w:val="18"/>
        </w:rPr>
      </w:pPr>
    </w:p>
    <w:p w14:paraId="00149029" w14:textId="699D154B" w:rsidR="00A2242E" w:rsidRPr="00575713" w:rsidRDefault="00A2242E" w:rsidP="008E3BCA">
      <w:pPr>
        <w:pStyle w:val="Prrafodelista"/>
        <w:numPr>
          <w:ilvl w:val="1"/>
          <w:numId w:val="1"/>
        </w:numPr>
        <w:ind w:left="426"/>
        <w:jc w:val="both"/>
        <w:rPr>
          <w:bCs/>
          <w:sz w:val="18"/>
          <w:szCs w:val="18"/>
        </w:rPr>
      </w:pPr>
      <w:r w:rsidRPr="004B68B8">
        <w:rPr>
          <w:sz w:val="18"/>
          <w:szCs w:val="18"/>
        </w:rPr>
        <w:t xml:space="preserve">Lineamientos </w:t>
      </w:r>
      <w:r w:rsidRPr="00575713">
        <w:rPr>
          <w:bCs/>
          <w:sz w:val="18"/>
          <w:szCs w:val="18"/>
        </w:rPr>
        <w:t>Técnicos Generales</w:t>
      </w:r>
      <w:r w:rsidR="00575713" w:rsidRPr="00575713">
        <w:rPr>
          <w:bCs/>
          <w:sz w:val="18"/>
          <w:szCs w:val="18"/>
        </w:rPr>
        <w:t xml:space="preserve"> para la publicación, homologación y estandarización de la información</w:t>
      </w:r>
      <w:r w:rsidR="007409BB">
        <w:rPr>
          <w:bCs/>
          <w:sz w:val="18"/>
          <w:szCs w:val="18"/>
        </w:rPr>
        <w:t>| 202</w:t>
      </w:r>
      <w:r w:rsidR="008D357A">
        <w:rPr>
          <w:bCs/>
          <w:sz w:val="18"/>
          <w:szCs w:val="18"/>
        </w:rPr>
        <w:t>1</w:t>
      </w:r>
    </w:p>
    <w:p w14:paraId="2FEB1C4F" w14:textId="77777777" w:rsidR="00A2242E" w:rsidRPr="004B68B8" w:rsidRDefault="00A2242E" w:rsidP="00483D90">
      <w:pPr>
        <w:pStyle w:val="Prrafodelista"/>
        <w:ind w:left="426"/>
        <w:jc w:val="both"/>
        <w:rPr>
          <w:sz w:val="18"/>
          <w:szCs w:val="18"/>
        </w:rPr>
      </w:pPr>
      <w:r w:rsidRPr="004B68B8">
        <w:rPr>
          <w:sz w:val="18"/>
          <w:szCs w:val="18"/>
        </w:rPr>
        <w:t xml:space="preserve">Publicación, Homologación y Estandarización de la información de las Obligaciones que deben de difundir los Sujetos Obligados en los portales de Internet y en la Plataforma Nacional de Transparencia. Título quinto, Art 31, </w:t>
      </w:r>
      <w:proofErr w:type="spellStart"/>
      <w:r w:rsidRPr="004B68B8">
        <w:rPr>
          <w:sz w:val="18"/>
          <w:szCs w:val="18"/>
        </w:rPr>
        <w:t>fracc</w:t>
      </w:r>
      <w:proofErr w:type="spellEnd"/>
      <w:r w:rsidRPr="004B68B8">
        <w:rPr>
          <w:sz w:val="18"/>
          <w:szCs w:val="18"/>
        </w:rPr>
        <w:t xml:space="preserve"> IV LGTAIP.</w:t>
      </w:r>
      <w:r w:rsidRPr="004B68B8">
        <w:rPr>
          <w:sz w:val="18"/>
          <w:szCs w:val="18"/>
        </w:rPr>
        <w:tab/>
      </w:r>
    </w:p>
    <w:p w14:paraId="3AD652F3" w14:textId="555A68D1" w:rsidR="00A2242E" w:rsidRPr="004B68B8" w:rsidRDefault="00A2242E" w:rsidP="00483D90">
      <w:pPr>
        <w:pStyle w:val="Prrafodelista"/>
        <w:ind w:left="426"/>
        <w:jc w:val="both"/>
        <w:rPr>
          <w:sz w:val="18"/>
          <w:szCs w:val="18"/>
        </w:rPr>
      </w:pPr>
      <w:r w:rsidRPr="004B68B8">
        <w:rPr>
          <w:sz w:val="18"/>
          <w:szCs w:val="18"/>
        </w:rPr>
        <w:tab/>
      </w:r>
    </w:p>
    <w:p w14:paraId="4B3909EC" w14:textId="77777777" w:rsidR="00A2242E" w:rsidRPr="004B68B8" w:rsidRDefault="00A2242E" w:rsidP="008E3BCA">
      <w:pPr>
        <w:pStyle w:val="Prrafodelista"/>
        <w:numPr>
          <w:ilvl w:val="1"/>
          <w:numId w:val="1"/>
        </w:numPr>
        <w:ind w:left="426"/>
        <w:jc w:val="both"/>
        <w:rPr>
          <w:sz w:val="18"/>
          <w:szCs w:val="18"/>
        </w:rPr>
      </w:pPr>
      <w:r w:rsidRPr="004B68B8">
        <w:rPr>
          <w:sz w:val="18"/>
          <w:szCs w:val="18"/>
        </w:rPr>
        <w:t>Lineamientos para La Organización, Coordinación y Funcionamiento de las Instancias de los Integrantes del Sistema Nacional de Transparencia, Acceso a la Información Pública y Protección de Datos Personales | Última Reforma DOF 30/03/2016</w:t>
      </w:r>
    </w:p>
    <w:p w14:paraId="04079E8E" w14:textId="556EE62E" w:rsidR="00A2242E" w:rsidRPr="004B68B8" w:rsidRDefault="00A2242E" w:rsidP="001833ED">
      <w:pPr>
        <w:pStyle w:val="Prrafodelista"/>
        <w:ind w:left="426"/>
        <w:jc w:val="both"/>
        <w:rPr>
          <w:sz w:val="18"/>
          <w:szCs w:val="18"/>
        </w:rPr>
      </w:pPr>
      <w:r w:rsidRPr="004B68B8">
        <w:rPr>
          <w:sz w:val="18"/>
          <w:szCs w:val="18"/>
        </w:rPr>
        <w:lastRenderedPageBreak/>
        <w:tab/>
      </w:r>
    </w:p>
    <w:p w14:paraId="335A66D5" w14:textId="77777777" w:rsidR="00A2242E" w:rsidRPr="004B68B8" w:rsidRDefault="00A2242E" w:rsidP="008E3BCA">
      <w:pPr>
        <w:pStyle w:val="Prrafodelista"/>
        <w:numPr>
          <w:ilvl w:val="1"/>
          <w:numId w:val="1"/>
        </w:numPr>
        <w:ind w:left="426"/>
        <w:jc w:val="both"/>
        <w:rPr>
          <w:sz w:val="18"/>
          <w:szCs w:val="18"/>
        </w:rPr>
      </w:pPr>
      <w:r w:rsidRPr="004B68B8">
        <w:rPr>
          <w:sz w:val="18"/>
          <w:szCs w:val="18"/>
        </w:rPr>
        <w:t>Lineamientos Generales en Materia de Clasificación y Desclasificación de la Información, así como para la Elaboración de Versiones Públicas | Última Reforma DOF 29/07/2016</w:t>
      </w:r>
    </w:p>
    <w:p w14:paraId="51114EB3" w14:textId="638E9C22" w:rsidR="00A2242E" w:rsidRPr="008D357A" w:rsidRDefault="00A2242E" w:rsidP="008E3BCA">
      <w:pPr>
        <w:pStyle w:val="Prrafodelista"/>
        <w:numPr>
          <w:ilvl w:val="1"/>
          <w:numId w:val="1"/>
        </w:numPr>
        <w:ind w:left="426"/>
        <w:jc w:val="both"/>
        <w:rPr>
          <w:sz w:val="18"/>
          <w:szCs w:val="18"/>
        </w:rPr>
      </w:pPr>
      <w:r w:rsidRPr="008D357A">
        <w:rPr>
          <w:sz w:val="18"/>
          <w:szCs w:val="18"/>
        </w:rPr>
        <w:t>Lineamientos que Deberán Observar los Sujetos Obligados</w:t>
      </w:r>
      <w:r w:rsidR="008D357A">
        <w:rPr>
          <w:sz w:val="18"/>
          <w:szCs w:val="18"/>
        </w:rPr>
        <w:t xml:space="preserve"> para la </w:t>
      </w:r>
      <w:r w:rsidRPr="008D357A">
        <w:rPr>
          <w:sz w:val="18"/>
          <w:szCs w:val="18"/>
        </w:rPr>
        <w:t>Atención de Requerimientos, Observaciones, Recomendaciones y Criterios que Emita el Sistema Nacional de Transparencia, Acceso a la Información Pública y Protección de Datos Personales.</w:t>
      </w:r>
      <w:r w:rsidRPr="008D357A">
        <w:rPr>
          <w:sz w:val="18"/>
          <w:szCs w:val="18"/>
        </w:rPr>
        <w:tab/>
      </w:r>
    </w:p>
    <w:p w14:paraId="200516CD" w14:textId="77777777" w:rsidR="00A2242E" w:rsidRPr="004B68B8" w:rsidRDefault="00A2242E" w:rsidP="008E3BCA">
      <w:pPr>
        <w:pStyle w:val="Prrafodelista"/>
        <w:numPr>
          <w:ilvl w:val="1"/>
          <w:numId w:val="1"/>
        </w:numPr>
        <w:ind w:left="426"/>
        <w:jc w:val="both"/>
        <w:rPr>
          <w:sz w:val="18"/>
          <w:szCs w:val="18"/>
        </w:rPr>
      </w:pPr>
      <w:r w:rsidRPr="004B68B8">
        <w:rPr>
          <w:sz w:val="18"/>
          <w:szCs w:val="18"/>
        </w:rPr>
        <w:t>Lineamientos para la Implementación y Operación de la Plataforma Nacional de Transparencia.</w:t>
      </w:r>
    </w:p>
    <w:p w14:paraId="3BADBA18" w14:textId="77777777" w:rsidR="00A2242E" w:rsidRPr="004B68B8" w:rsidRDefault="00A2242E" w:rsidP="008E3BCA">
      <w:pPr>
        <w:pStyle w:val="Prrafodelista"/>
        <w:numPr>
          <w:ilvl w:val="1"/>
          <w:numId w:val="1"/>
        </w:numPr>
        <w:ind w:left="426"/>
        <w:jc w:val="both"/>
        <w:rPr>
          <w:sz w:val="18"/>
          <w:szCs w:val="18"/>
        </w:rPr>
      </w:pPr>
      <w:r w:rsidRPr="004B68B8">
        <w:rPr>
          <w:sz w:val="18"/>
          <w:szCs w:val="18"/>
        </w:rPr>
        <w:t>Lineamientos para la Organización y Conservación de Archivos.</w:t>
      </w:r>
    </w:p>
    <w:p w14:paraId="12C90FF3" w14:textId="77777777" w:rsidR="00A2242E" w:rsidRPr="004B68B8" w:rsidRDefault="00A2242E" w:rsidP="008E3BCA">
      <w:pPr>
        <w:pStyle w:val="Prrafodelista"/>
        <w:numPr>
          <w:ilvl w:val="1"/>
          <w:numId w:val="1"/>
        </w:numPr>
        <w:ind w:left="426"/>
        <w:jc w:val="both"/>
        <w:rPr>
          <w:sz w:val="18"/>
          <w:szCs w:val="18"/>
        </w:rPr>
      </w:pPr>
      <w:r w:rsidRPr="004B68B8">
        <w:rPr>
          <w:sz w:val="18"/>
          <w:szCs w:val="18"/>
        </w:rPr>
        <w:t>Lineamientos para Determinar los Catálogos y Publicación de Información de Interés Público y para la Emisión y Evaluación de Políticas de Transparencia Proactiva.</w:t>
      </w:r>
    </w:p>
    <w:p w14:paraId="46759FF7" w14:textId="77777777" w:rsidR="00A2242E" w:rsidRPr="004B68B8" w:rsidRDefault="00A2242E" w:rsidP="00BC578A">
      <w:pPr>
        <w:pStyle w:val="Prrafodelista"/>
        <w:jc w:val="both"/>
        <w:rPr>
          <w:sz w:val="18"/>
          <w:szCs w:val="18"/>
        </w:rPr>
      </w:pPr>
    </w:p>
    <w:p w14:paraId="5228420B" w14:textId="77777777" w:rsidR="00A2242E" w:rsidRPr="004B68B8" w:rsidRDefault="00A2242E" w:rsidP="00BC578A">
      <w:pPr>
        <w:pStyle w:val="Prrafodelista"/>
        <w:jc w:val="both"/>
        <w:rPr>
          <w:sz w:val="18"/>
          <w:szCs w:val="18"/>
        </w:rPr>
      </w:pPr>
    </w:p>
    <w:p w14:paraId="6D7A90E9" w14:textId="77777777" w:rsidR="00A2242E" w:rsidRPr="004B68B8" w:rsidRDefault="00A2242E" w:rsidP="008E3BCA">
      <w:pPr>
        <w:pStyle w:val="Prrafodelista"/>
        <w:numPr>
          <w:ilvl w:val="0"/>
          <w:numId w:val="1"/>
        </w:numPr>
        <w:ind w:left="426"/>
        <w:jc w:val="both"/>
        <w:rPr>
          <w:b/>
          <w:i/>
          <w:sz w:val="18"/>
          <w:szCs w:val="18"/>
        </w:rPr>
      </w:pPr>
      <w:r w:rsidRPr="004B68B8">
        <w:rPr>
          <w:b/>
          <w:i/>
          <w:sz w:val="18"/>
          <w:szCs w:val="18"/>
        </w:rPr>
        <w:t>Legislación Estatal</w:t>
      </w:r>
    </w:p>
    <w:p w14:paraId="12163096" w14:textId="77777777" w:rsidR="00A2242E" w:rsidRPr="004B68B8" w:rsidRDefault="00A2242E" w:rsidP="00BC578A">
      <w:pPr>
        <w:pStyle w:val="Prrafodelista"/>
        <w:jc w:val="both"/>
        <w:rPr>
          <w:sz w:val="18"/>
          <w:szCs w:val="18"/>
        </w:rPr>
      </w:pPr>
    </w:p>
    <w:p w14:paraId="78529A5E" w14:textId="6BA55841" w:rsidR="00A2242E" w:rsidRPr="004B68B8" w:rsidRDefault="00A2242E" w:rsidP="008E3BCA">
      <w:pPr>
        <w:pStyle w:val="Prrafodelista"/>
        <w:numPr>
          <w:ilvl w:val="1"/>
          <w:numId w:val="1"/>
        </w:numPr>
        <w:ind w:left="567"/>
        <w:jc w:val="both"/>
        <w:rPr>
          <w:sz w:val="18"/>
          <w:szCs w:val="18"/>
        </w:rPr>
      </w:pPr>
      <w:r w:rsidRPr="004B68B8">
        <w:rPr>
          <w:sz w:val="18"/>
          <w:szCs w:val="18"/>
        </w:rPr>
        <w:t xml:space="preserve">Ley de Archivos del Estado de Chihuahua | </w:t>
      </w:r>
    </w:p>
    <w:p w14:paraId="7052C773" w14:textId="59BFC2C8" w:rsidR="00A2242E" w:rsidRPr="00B23294" w:rsidRDefault="00A2242E" w:rsidP="008E3BCA">
      <w:pPr>
        <w:pStyle w:val="Prrafodelista"/>
        <w:numPr>
          <w:ilvl w:val="1"/>
          <w:numId w:val="1"/>
        </w:numPr>
        <w:ind w:left="567"/>
        <w:jc w:val="both"/>
        <w:rPr>
          <w:sz w:val="18"/>
          <w:szCs w:val="18"/>
        </w:rPr>
      </w:pPr>
      <w:r w:rsidRPr="004B68B8">
        <w:rPr>
          <w:sz w:val="18"/>
          <w:szCs w:val="18"/>
        </w:rPr>
        <w:t xml:space="preserve">Código Fiscal del Estado de Chihuahua | </w:t>
      </w:r>
    </w:p>
    <w:p w14:paraId="32BA803D" w14:textId="39FC78AB" w:rsidR="00A2242E" w:rsidRPr="004B68B8" w:rsidRDefault="00A2242E" w:rsidP="008E3BCA">
      <w:pPr>
        <w:pStyle w:val="Prrafodelista"/>
        <w:numPr>
          <w:ilvl w:val="1"/>
          <w:numId w:val="1"/>
        </w:numPr>
        <w:ind w:left="567"/>
        <w:jc w:val="both"/>
        <w:rPr>
          <w:sz w:val="18"/>
          <w:szCs w:val="18"/>
        </w:rPr>
      </w:pPr>
      <w:r w:rsidRPr="004B68B8">
        <w:rPr>
          <w:sz w:val="18"/>
          <w:szCs w:val="18"/>
        </w:rPr>
        <w:t xml:space="preserve">Constitución Política del Estado Libre y Soberano del Estado Chihuahua | </w:t>
      </w:r>
    </w:p>
    <w:p w14:paraId="37767CA9" w14:textId="30EF7B57" w:rsidR="00A2242E" w:rsidRPr="004B68B8" w:rsidRDefault="00A2242E" w:rsidP="008E3BCA">
      <w:pPr>
        <w:pStyle w:val="Prrafodelista"/>
        <w:numPr>
          <w:ilvl w:val="1"/>
          <w:numId w:val="1"/>
        </w:numPr>
        <w:ind w:left="567"/>
        <w:jc w:val="both"/>
        <w:rPr>
          <w:sz w:val="18"/>
          <w:szCs w:val="18"/>
        </w:rPr>
      </w:pPr>
      <w:r w:rsidRPr="004B68B8">
        <w:rPr>
          <w:sz w:val="18"/>
          <w:szCs w:val="18"/>
        </w:rPr>
        <w:t xml:space="preserve">Ley de Transparencia y Acceso a la Información Pública del Estado de Chihuahua | </w:t>
      </w:r>
    </w:p>
    <w:p w14:paraId="2A8C179C" w14:textId="2C0AC944" w:rsidR="00A2242E" w:rsidRPr="004B68B8" w:rsidRDefault="00A2242E" w:rsidP="008E3BCA">
      <w:pPr>
        <w:pStyle w:val="Prrafodelista"/>
        <w:numPr>
          <w:ilvl w:val="1"/>
          <w:numId w:val="1"/>
        </w:numPr>
        <w:ind w:left="567"/>
        <w:jc w:val="both"/>
        <w:rPr>
          <w:sz w:val="18"/>
          <w:szCs w:val="18"/>
        </w:rPr>
      </w:pPr>
      <w:r w:rsidRPr="004B68B8">
        <w:rPr>
          <w:sz w:val="18"/>
          <w:szCs w:val="18"/>
        </w:rPr>
        <w:t xml:space="preserve">Ley de Protección de Datos Personales del Estado de Chihuahua | </w:t>
      </w:r>
    </w:p>
    <w:p w14:paraId="5537DBC3" w14:textId="409C0057" w:rsidR="00A2242E" w:rsidRPr="004B68B8" w:rsidRDefault="00A2242E" w:rsidP="008E3BCA">
      <w:pPr>
        <w:pStyle w:val="Prrafodelista"/>
        <w:numPr>
          <w:ilvl w:val="1"/>
          <w:numId w:val="1"/>
        </w:numPr>
        <w:ind w:left="567"/>
        <w:jc w:val="both"/>
        <w:rPr>
          <w:sz w:val="18"/>
          <w:szCs w:val="18"/>
        </w:rPr>
      </w:pPr>
      <w:r w:rsidRPr="004B68B8">
        <w:rPr>
          <w:sz w:val="18"/>
          <w:szCs w:val="18"/>
        </w:rPr>
        <w:t xml:space="preserve">Ley de Auditoría Superior del Estado de Chihuahua | </w:t>
      </w:r>
    </w:p>
    <w:p w14:paraId="1C77483F" w14:textId="00F39EFD" w:rsidR="00A2242E" w:rsidRPr="00921617" w:rsidRDefault="00A2242E" w:rsidP="008E3BCA">
      <w:pPr>
        <w:pStyle w:val="Prrafodelista"/>
        <w:numPr>
          <w:ilvl w:val="1"/>
          <w:numId w:val="1"/>
        </w:numPr>
        <w:ind w:left="567"/>
        <w:jc w:val="both"/>
        <w:rPr>
          <w:sz w:val="18"/>
          <w:szCs w:val="18"/>
        </w:rPr>
      </w:pPr>
      <w:r w:rsidRPr="004B68B8">
        <w:rPr>
          <w:sz w:val="18"/>
          <w:szCs w:val="18"/>
        </w:rPr>
        <w:t>Código de Procedimientos Civiles del Estado de Chihuahua |</w:t>
      </w:r>
      <w:r w:rsidRPr="00921617">
        <w:rPr>
          <w:sz w:val="18"/>
          <w:szCs w:val="18"/>
        </w:rPr>
        <w:tab/>
      </w:r>
    </w:p>
    <w:p w14:paraId="77EBCA24" w14:textId="20CB29F4" w:rsidR="00A2242E" w:rsidRPr="004B68B8" w:rsidRDefault="00A2242E" w:rsidP="00BC578A">
      <w:pPr>
        <w:pStyle w:val="Prrafodelista"/>
        <w:jc w:val="both"/>
        <w:rPr>
          <w:sz w:val="18"/>
          <w:szCs w:val="18"/>
        </w:rPr>
      </w:pPr>
    </w:p>
    <w:p w14:paraId="2BB6AC28" w14:textId="77777777" w:rsidR="00A2242E" w:rsidRPr="004B68B8" w:rsidRDefault="00A2242E" w:rsidP="008E3BCA">
      <w:pPr>
        <w:pStyle w:val="Prrafodelista"/>
        <w:numPr>
          <w:ilvl w:val="0"/>
          <w:numId w:val="1"/>
        </w:numPr>
        <w:ind w:left="426"/>
        <w:jc w:val="both"/>
        <w:rPr>
          <w:b/>
          <w:i/>
          <w:sz w:val="18"/>
          <w:szCs w:val="18"/>
        </w:rPr>
      </w:pPr>
      <w:r w:rsidRPr="004B68B8">
        <w:rPr>
          <w:b/>
          <w:i/>
          <w:sz w:val="18"/>
          <w:szCs w:val="18"/>
        </w:rPr>
        <w:t>Reglamentos Del Instituto</w:t>
      </w:r>
    </w:p>
    <w:p w14:paraId="19F755B9" w14:textId="77777777" w:rsidR="00A2242E" w:rsidRPr="004B68B8" w:rsidRDefault="00A2242E" w:rsidP="00BC578A">
      <w:pPr>
        <w:pStyle w:val="Prrafodelista"/>
        <w:jc w:val="both"/>
        <w:rPr>
          <w:sz w:val="18"/>
          <w:szCs w:val="18"/>
        </w:rPr>
      </w:pPr>
    </w:p>
    <w:p w14:paraId="70E18DE5" w14:textId="15CED6F8" w:rsidR="00A2242E" w:rsidRPr="004B68B8" w:rsidRDefault="00A2242E" w:rsidP="008E3BCA">
      <w:pPr>
        <w:pStyle w:val="Prrafodelista"/>
        <w:numPr>
          <w:ilvl w:val="1"/>
          <w:numId w:val="1"/>
        </w:numPr>
        <w:ind w:left="567"/>
        <w:jc w:val="both"/>
        <w:rPr>
          <w:sz w:val="18"/>
          <w:szCs w:val="18"/>
        </w:rPr>
      </w:pPr>
      <w:r w:rsidRPr="004B68B8">
        <w:rPr>
          <w:sz w:val="18"/>
          <w:szCs w:val="18"/>
        </w:rPr>
        <w:t xml:space="preserve">Reglamento Interior, ICHITAIP | </w:t>
      </w:r>
    </w:p>
    <w:p w14:paraId="7BDD92D0" w14:textId="5F0BB1BB" w:rsidR="00A2242E" w:rsidRDefault="00A2242E" w:rsidP="008E3BCA">
      <w:pPr>
        <w:pStyle w:val="Prrafodelista"/>
        <w:numPr>
          <w:ilvl w:val="1"/>
          <w:numId w:val="1"/>
        </w:numPr>
        <w:ind w:left="567"/>
        <w:jc w:val="both"/>
        <w:rPr>
          <w:sz w:val="18"/>
          <w:szCs w:val="18"/>
        </w:rPr>
      </w:pPr>
      <w:r w:rsidRPr="008D357A">
        <w:rPr>
          <w:sz w:val="18"/>
          <w:szCs w:val="18"/>
        </w:rPr>
        <w:t xml:space="preserve">Reglamento de Sesiones | </w:t>
      </w:r>
    </w:p>
    <w:p w14:paraId="5EAE2D12" w14:textId="77777777" w:rsidR="008D357A" w:rsidRPr="008D357A" w:rsidRDefault="008D357A" w:rsidP="008E3BCA">
      <w:pPr>
        <w:pStyle w:val="Prrafodelista"/>
        <w:numPr>
          <w:ilvl w:val="1"/>
          <w:numId w:val="1"/>
        </w:numPr>
        <w:ind w:left="567"/>
        <w:jc w:val="both"/>
        <w:rPr>
          <w:sz w:val="18"/>
          <w:szCs w:val="18"/>
        </w:rPr>
      </w:pPr>
    </w:p>
    <w:p w14:paraId="7E562487" w14:textId="683189C9" w:rsidR="00A2242E" w:rsidRPr="004B68B8" w:rsidRDefault="00A2242E" w:rsidP="008E3BCA">
      <w:pPr>
        <w:pStyle w:val="Prrafodelista"/>
        <w:numPr>
          <w:ilvl w:val="0"/>
          <w:numId w:val="1"/>
        </w:numPr>
        <w:ind w:left="567"/>
        <w:jc w:val="both"/>
        <w:rPr>
          <w:b/>
          <w:i/>
          <w:sz w:val="18"/>
          <w:szCs w:val="18"/>
        </w:rPr>
      </w:pPr>
      <w:r w:rsidRPr="004B68B8">
        <w:rPr>
          <w:b/>
          <w:i/>
          <w:sz w:val="18"/>
          <w:szCs w:val="18"/>
        </w:rPr>
        <w:t xml:space="preserve">Lineamientos </w:t>
      </w:r>
      <w:r w:rsidR="00B61350">
        <w:rPr>
          <w:b/>
          <w:i/>
          <w:sz w:val="18"/>
          <w:szCs w:val="18"/>
        </w:rPr>
        <w:t>d</w:t>
      </w:r>
      <w:r w:rsidRPr="004B68B8">
        <w:rPr>
          <w:b/>
          <w:i/>
          <w:sz w:val="18"/>
          <w:szCs w:val="18"/>
        </w:rPr>
        <w:t xml:space="preserve">el Pleno </w:t>
      </w:r>
      <w:r w:rsidR="00B61350">
        <w:rPr>
          <w:b/>
          <w:i/>
          <w:sz w:val="18"/>
          <w:szCs w:val="18"/>
        </w:rPr>
        <w:t>d</w:t>
      </w:r>
      <w:r w:rsidRPr="004B68B8">
        <w:rPr>
          <w:b/>
          <w:i/>
          <w:sz w:val="18"/>
          <w:szCs w:val="18"/>
        </w:rPr>
        <w:t>el Instituto</w:t>
      </w:r>
    </w:p>
    <w:p w14:paraId="49C44FB2" w14:textId="77777777" w:rsidR="00A2242E" w:rsidRPr="004B68B8" w:rsidRDefault="00A2242E" w:rsidP="00BC578A">
      <w:pPr>
        <w:pStyle w:val="Prrafodelista"/>
        <w:jc w:val="both"/>
        <w:rPr>
          <w:sz w:val="18"/>
          <w:szCs w:val="18"/>
        </w:rPr>
      </w:pPr>
    </w:p>
    <w:p w14:paraId="0B3234DC" w14:textId="12A97DC2" w:rsidR="00A2242E" w:rsidRPr="004B68B8" w:rsidRDefault="00A2242E" w:rsidP="008E3BCA">
      <w:pPr>
        <w:pStyle w:val="Prrafodelista"/>
        <w:numPr>
          <w:ilvl w:val="1"/>
          <w:numId w:val="1"/>
        </w:numPr>
        <w:ind w:left="567"/>
        <w:jc w:val="both"/>
        <w:rPr>
          <w:sz w:val="18"/>
          <w:szCs w:val="18"/>
        </w:rPr>
      </w:pPr>
      <w:r w:rsidRPr="004B68B8">
        <w:rPr>
          <w:sz w:val="18"/>
          <w:szCs w:val="18"/>
        </w:rPr>
        <w:t xml:space="preserve">Lineamientos para la integración y registro de Comités de Transparencia y Unidades de Transparencia de los Sujetos Obligados por la Ley de Transparencia y Acceso a la Información Pública del Estado de Chihuahua </w:t>
      </w:r>
    </w:p>
    <w:p w14:paraId="2022A38E" w14:textId="25F3C508" w:rsidR="00A2242E" w:rsidRPr="004B68B8" w:rsidRDefault="00A2242E" w:rsidP="008E3BCA">
      <w:pPr>
        <w:pStyle w:val="Prrafodelista"/>
        <w:numPr>
          <w:ilvl w:val="1"/>
          <w:numId w:val="1"/>
        </w:numPr>
        <w:ind w:left="567"/>
        <w:jc w:val="both"/>
        <w:rPr>
          <w:sz w:val="18"/>
          <w:szCs w:val="18"/>
        </w:rPr>
      </w:pPr>
      <w:r w:rsidRPr="004B68B8">
        <w:rPr>
          <w:sz w:val="18"/>
          <w:szCs w:val="18"/>
        </w:rPr>
        <w:t xml:space="preserve">Modificación a los Lineamientos que establecen los criterios para determinar la forma en que las personas físicas y morales que reciban y ejerzan recursos públicos o realicen actos de autoridad, darán cumplimiento a las Obligaciones de Transparencia y Acceso a la Información | </w:t>
      </w:r>
    </w:p>
    <w:p w14:paraId="6FECB68C" w14:textId="05C5875D" w:rsidR="00A2242E" w:rsidRPr="004B68B8" w:rsidRDefault="00A2242E" w:rsidP="008E3BCA">
      <w:pPr>
        <w:pStyle w:val="Prrafodelista"/>
        <w:numPr>
          <w:ilvl w:val="1"/>
          <w:numId w:val="1"/>
        </w:numPr>
        <w:ind w:left="567"/>
        <w:jc w:val="both"/>
        <w:rPr>
          <w:sz w:val="18"/>
          <w:szCs w:val="18"/>
        </w:rPr>
      </w:pPr>
      <w:r w:rsidRPr="004B68B8">
        <w:rPr>
          <w:sz w:val="18"/>
          <w:szCs w:val="18"/>
        </w:rPr>
        <w:t xml:space="preserve">Lineamientos para la Ley de Protección de Datos Personales del Estado de Chihuahua | </w:t>
      </w:r>
    </w:p>
    <w:p w14:paraId="6B05790C" w14:textId="4540D170" w:rsidR="00A2242E" w:rsidRPr="004B68B8" w:rsidRDefault="00A2242E" w:rsidP="008E3BCA">
      <w:pPr>
        <w:pStyle w:val="Prrafodelista"/>
        <w:numPr>
          <w:ilvl w:val="1"/>
          <w:numId w:val="1"/>
        </w:numPr>
        <w:ind w:left="567"/>
        <w:jc w:val="both"/>
        <w:rPr>
          <w:sz w:val="18"/>
          <w:szCs w:val="18"/>
        </w:rPr>
      </w:pPr>
      <w:r w:rsidRPr="004B68B8">
        <w:rPr>
          <w:sz w:val="18"/>
          <w:szCs w:val="18"/>
        </w:rPr>
        <w:t xml:space="preserve">Lineamientos que Establecen las Disposiciones Complementarias al Procedimiento de Verificación y Seguimiento del Cumplimiento de las Obligaciones de Transparencia que deben publicar los Sujetos Obligados del Estado de Chihuahua, en los portales de internet y en la Plataforma Nacional de Transparencia, así como el Manual de Procedimientos y Metodología de Evaluación en Materia de Verificación | </w:t>
      </w:r>
    </w:p>
    <w:p w14:paraId="4C019FEB" w14:textId="4337D7D0" w:rsidR="00A2242E" w:rsidRPr="004B68B8" w:rsidRDefault="00A2242E" w:rsidP="008E3BCA">
      <w:pPr>
        <w:pStyle w:val="Prrafodelista"/>
        <w:numPr>
          <w:ilvl w:val="1"/>
          <w:numId w:val="1"/>
        </w:numPr>
        <w:ind w:left="567"/>
        <w:jc w:val="both"/>
        <w:rPr>
          <w:sz w:val="18"/>
          <w:szCs w:val="18"/>
        </w:rPr>
      </w:pPr>
      <w:r w:rsidRPr="004B68B8">
        <w:rPr>
          <w:sz w:val="18"/>
          <w:szCs w:val="18"/>
        </w:rPr>
        <w:t xml:space="preserve">Lineamientos que establecen las Disposiciones Complementarias al Procedimiento de Denuncia por Incumplimiento a las Obligaciones de Transparencia previstas en la Ley de Transparencia y Acceso a la Información Pública del Estado de Chihuahua | </w:t>
      </w:r>
    </w:p>
    <w:p w14:paraId="7560DD33" w14:textId="74C9C069" w:rsidR="00A2242E" w:rsidRPr="004B68B8" w:rsidRDefault="00A2242E" w:rsidP="008E3BCA">
      <w:pPr>
        <w:pStyle w:val="Prrafodelista"/>
        <w:numPr>
          <w:ilvl w:val="1"/>
          <w:numId w:val="1"/>
        </w:numPr>
        <w:ind w:left="567"/>
        <w:jc w:val="both"/>
        <w:rPr>
          <w:sz w:val="18"/>
          <w:szCs w:val="18"/>
        </w:rPr>
      </w:pPr>
      <w:r w:rsidRPr="004B68B8">
        <w:rPr>
          <w:sz w:val="18"/>
          <w:szCs w:val="18"/>
        </w:rPr>
        <w:t xml:space="preserve">Lineamientos Técnicos para la Publicación de las Obligaciones de Transparencia Contenidas en el Capítulo II, del Título Quinto de la Ley de Transparencia y Acceso a la Información Pública del Estado de Chihuahua | </w:t>
      </w:r>
    </w:p>
    <w:p w14:paraId="2012DDC6" w14:textId="2BE0F196" w:rsidR="00A2242E" w:rsidRPr="004B68B8" w:rsidRDefault="00A2242E" w:rsidP="008E3BCA">
      <w:pPr>
        <w:pStyle w:val="Prrafodelista"/>
        <w:numPr>
          <w:ilvl w:val="1"/>
          <w:numId w:val="1"/>
        </w:numPr>
        <w:ind w:left="567"/>
        <w:jc w:val="both"/>
        <w:rPr>
          <w:sz w:val="18"/>
          <w:szCs w:val="18"/>
        </w:rPr>
      </w:pPr>
      <w:r w:rsidRPr="004B68B8">
        <w:rPr>
          <w:sz w:val="18"/>
          <w:szCs w:val="18"/>
        </w:rPr>
        <w:t xml:space="preserve">Lineamientos que regulan la práctica de visitas de inspección periódicas para evaluar la actuación de los sujetos obligados de la Ley de Transparencia y Acceso a la Información Pública del Estado de Chihuahua | </w:t>
      </w:r>
    </w:p>
    <w:p w14:paraId="4328E8BA" w14:textId="2DF7A8D1" w:rsidR="00A2242E" w:rsidRPr="004B68B8" w:rsidRDefault="00A2242E" w:rsidP="008E3BCA">
      <w:pPr>
        <w:pStyle w:val="Prrafodelista"/>
        <w:numPr>
          <w:ilvl w:val="1"/>
          <w:numId w:val="1"/>
        </w:numPr>
        <w:ind w:left="567"/>
        <w:jc w:val="both"/>
        <w:rPr>
          <w:sz w:val="18"/>
          <w:szCs w:val="18"/>
        </w:rPr>
      </w:pPr>
      <w:r w:rsidRPr="004B68B8">
        <w:rPr>
          <w:sz w:val="18"/>
          <w:szCs w:val="18"/>
        </w:rPr>
        <w:t xml:space="preserve">Lineamientos para la Administración, Organización, Conservación, Valoración y Resguardo de los Archivos del Instituto Chihuahuense para la Transparencia y Acceso a la Información Pública | </w:t>
      </w:r>
    </w:p>
    <w:p w14:paraId="5D83D46B" w14:textId="62EF607C" w:rsidR="00A2242E" w:rsidRDefault="00A2242E" w:rsidP="008E3BCA">
      <w:pPr>
        <w:pStyle w:val="Prrafodelista"/>
        <w:numPr>
          <w:ilvl w:val="1"/>
          <w:numId w:val="1"/>
        </w:numPr>
        <w:ind w:left="567"/>
        <w:jc w:val="both"/>
        <w:rPr>
          <w:sz w:val="18"/>
          <w:szCs w:val="18"/>
        </w:rPr>
      </w:pPr>
      <w:r w:rsidRPr="008D357A">
        <w:rPr>
          <w:sz w:val="18"/>
          <w:szCs w:val="18"/>
        </w:rPr>
        <w:t xml:space="preserve">Lineamientos en materia de situación patrimonial de los servidores públicos | </w:t>
      </w:r>
    </w:p>
    <w:p w14:paraId="1455630B" w14:textId="77777777" w:rsidR="008D357A" w:rsidRPr="008D357A" w:rsidRDefault="008D357A" w:rsidP="008D357A">
      <w:pPr>
        <w:pStyle w:val="Prrafodelista"/>
        <w:ind w:left="567"/>
        <w:jc w:val="both"/>
        <w:rPr>
          <w:sz w:val="18"/>
          <w:szCs w:val="18"/>
        </w:rPr>
      </w:pPr>
    </w:p>
    <w:p w14:paraId="14798818" w14:textId="77777777" w:rsidR="001F6805" w:rsidRPr="004B68B8" w:rsidRDefault="001F6805" w:rsidP="00BC578A">
      <w:pPr>
        <w:pStyle w:val="Prrafodelista"/>
        <w:jc w:val="both"/>
        <w:rPr>
          <w:sz w:val="18"/>
          <w:szCs w:val="18"/>
        </w:rPr>
      </w:pPr>
    </w:p>
    <w:p w14:paraId="50A1B432" w14:textId="77777777" w:rsidR="00F50E55" w:rsidRPr="00F50E55" w:rsidRDefault="00F50E55" w:rsidP="00BC578A">
      <w:pPr>
        <w:jc w:val="both"/>
        <w:rPr>
          <w:sz w:val="18"/>
          <w:szCs w:val="18"/>
        </w:rPr>
      </w:pPr>
    </w:p>
    <w:p w14:paraId="60B09DEB" w14:textId="77777777" w:rsidR="00F50E55" w:rsidRDefault="00F50E55" w:rsidP="00BC578A">
      <w:pPr>
        <w:rPr>
          <w:rFonts w:asciiTheme="majorHAnsi" w:eastAsiaTheme="majorEastAsia" w:hAnsiTheme="majorHAnsi" w:cstheme="majorBidi"/>
          <w:b/>
          <w:bCs/>
          <w:color w:val="365F91" w:themeColor="accent1" w:themeShade="BF"/>
          <w:sz w:val="28"/>
          <w:szCs w:val="28"/>
        </w:rPr>
      </w:pPr>
      <w:r>
        <w:br w:type="page"/>
      </w:r>
    </w:p>
    <w:p w14:paraId="30F85826" w14:textId="2DF754EC" w:rsidR="00C73285" w:rsidRDefault="00C73285" w:rsidP="00BC578A">
      <w:pPr>
        <w:pStyle w:val="Ttulo1"/>
      </w:pPr>
      <w:bookmarkStart w:id="8" w:name="_Toc125459146"/>
      <w:r>
        <w:lastRenderedPageBreak/>
        <w:t>Definiciones</w:t>
      </w:r>
      <w:bookmarkEnd w:id="8"/>
    </w:p>
    <w:p w14:paraId="24EF28D3" w14:textId="05FDDFAD" w:rsidR="00C73285" w:rsidRDefault="00C73285" w:rsidP="00BC578A">
      <w:pPr>
        <w:jc w:val="both"/>
      </w:pPr>
    </w:p>
    <w:p w14:paraId="777AAC16" w14:textId="2026555E" w:rsidR="00C73285" w:rsidRDefault="00C73285" w:rsidP="00BC578A">
      <w:pPr>
        <w:jc w:val="both"/>
      </w:pPr>
      <w:r>
        <w:t xml:space="preserve">Para efectos del presente manual, se </w:t>
      </w:r>
      <w:r w:rsidR="008D357A">
        <w:t>atender</w:t>
      </w:r>
      <w:r>
        <w:t>án los siguientes elementos</w:t>
      </w:r>
      <w:r w:rsidR="008D357A">
        <w:t xml:space="preserve"> conceptuales</w:t>
      </w:r>
      <w:r>
        <w:t xml:space="preserve"> en el entendimiento de su uso en las distintas leyes y normativas aplicables en la materia de transparencia, protección de datos personales y administración de los archivos públicos.</w:t>
      </w:r>
    </w:p>
    <w:p w14:paraId="689DBEC3" w14:textId="6026AFB6" w:rsidR="00C73285" w:rsidRPr="00AE2435" w:rsidRDefault="00C73285" w:rsidP="00BC578A">
      <w:pPr>
        <w:jc w:val="both"/>
        <w:rPr>
          <w:rFonts w:cstheme="minorHAnsi"/>
        </w:rPr>
      </w:pPr>
      <w:r w:rsidRPr="00AE2435">
        <w:rPr>
          <w:rFonts w:cstheme="minorHAnsi"/>
        </w:rPr>
        <w:t xml:space="preserve">Se entenderá por: </w:t>
      </w:r>
    </w:p>
    <w:p w14:paraId="59CDE8C2" w14:textId="77777777" w:rsidR="00AE2435" w:rsidRPr="00AE2435" w:rsidRDefault="00C73285" w:rsidP="008E3BCA">
      <w:pPr>
        <w:pStyle w:val="Tabula1"/>
        <w:numPr>
          <w:ilvl w:val="0"/>
          <w:numId w:val="17"/>
        </w:numPr>
        <w:spacing w:before="120" w:after="120" w:line="276" w:lineRule="auto"/>
        <w:rPr>
          <w:rFonts w:asciiTheme="minorHAnsi" w:hAnsiTheme="minorHAnsi" w:cstheme="minorHAnsi"/>
          <w:b/>
          <w:sz w:val="22"/>
          <w:szCs w:val="22"/>
        </w:rPr>
      </w:pPr>
      <w:r w:rsidRPr="00AE2435">
        <w:rPr>
          <w:rFonts w:asciiTheme="minorHAnsi" w:eastAsiaTheme="minorHAnsi" w:hAnsiTheme="minorHAnsi" w:cstheme="minorHAnsi"/>
          <w:sz w:val="22"/>
          <w:szCs w:val="22"/>
          <w:lang w:val="es-MX" w:eastAsia="en-US"/>
        </w:rPr>
        <w:t xml:space="preserve"> </w:t>
      </w:r>
      <w:r w:rsidR="00AE2435" w:rsidRPr="00AE2435">
        <w:rPr>
          <w:rFonts w:asciiTheme="minorHAnsi" w:hAnsiTheme="minorHAnsi" w:cstheme="minorHAnsi"/>
          <w:b/>
          <w:sz w:val="22"/>
          <w:szCs w:val="22"/>
        </w:rPr>
        <w:t xml:space="preserve">Acuerdo de Cumplimiento: </w:t>
      </w:r>
      <w:r w:rsidR="00AE2435" w:rsidRPr="00AE2435">
        <w:rPr>
          <w:rFonts w:asciiTheme="minorHAnsi" w:hAnsiTheme="minorHAnsi" w:cstheme="minorHAnsi"/>
          <w:sz w:val="22"/>
          <w:szCs w:val="22"/>
        </w:rPr>
        <w:t>Resolución del Pleno del Organismo Garante integrada en el Dictamen Final, que hace constar que, una vez concluida la Visita de Inspección, el Sujeto Obligado cumplió satisfactoriamente con las obligaciones verificadas conferidas por la Ley de Transparencia y Acceso a la Información Pública del Estado de Chihuahua.</w:t>
      </w:r>
    </w:p>
    <w:p w14:paraId="4B674B9E" w14:textId="77777777" w:rsidR="00AE2435" w:rsidRPr="00AE2435" w:rsidRDefault="00AE2435" w:rsidP="008E3BCA">
      <w:pPr>
        <w:pStyle w:val="Tabula1"/>
        <w:numPr>
          <w:ilvl w:val="0"/>
          <w:numId w:val="17"/>
        </w:numPr>
        <w:spacing w:before="120" w:after="120" w:line="276" w:lineRule="auto"/>
        <w:rPr>
          <w:rFonts w:asciiTheme="minorHAnsi" w:hAnsiTheme="minorHAnsi" w:cstheme="minorHAnsi"/>
          <w:b/>
          <w:sz w:val="22"/>
          <w:szCs w:val="22"/>
        </w:rPr>
      </w:pPr>
      <w:r w:rsidRPr="00AE2435">
        <w:rPr>
          <w:rFonts w:asciiTheme="minorHAnsi" w:hAnsiTheme="minorHAnsi" w:cstheme="minorHAnsi"/>
          <w:b/>
          <w:sz w:val="22"/>
          <w:szCs w:val="22"/>
        </w:rPr>
        <w:t xml:space="preserve"> Acuerdo de Incumplimiento: </w:t>
      </w:r>
      <w:r w:rsidRPr="00AE2435">
        <w:rPr>
          <w:rFonts w:asciiTheme="minorHAnsi" w:hAnsiTheme="minorHAnsi" w:cstheme="minorHAnsi"/>
          <w:sz w:val="22"/>
          <w:szCs w:val="22"/>
        </w:rPr>
        <w:t>Resolución del Pleno del Organismo Garante integrada en el Dictamen Final, que hace constar que, una vez concluida la Visita de Inspección, el Sujeto Obligado no cumplió con las obligaciones verificadas conferidas por la Ley de Transparencia y Acceso a la Información Pública del Estado de Chihuahua.</w:t>
      </w:r>
    </w:p>
    <w:p w14:paraId="54CCD0E0" w14:textId="77777777" w:rsidR="00AE2435" w:rsidRPr="00AE2435" w:rsidRDefault="00AE2435" w:rsidP="008E3BCA">
      <w:pPr>
        <w:pStyle w:val="Tabula1"/>
        <w:numPr>
          <w:ilvl w:val="0"/>
          <w:numId w:val="17"/>
        </w:numPr>
        <w:spacing w:before="120" w:after="120" w:line="276" w:lineRule="auto"/>
        <w:ind w:left="714" w:hanging="357"/>
        <w:rPr>
          <w:rFonts w:asciiTheme="minorHAnsi" w:hAnsiTheme="minorHAnsi" w:cstheme="minorHAnsi"/>
          <w:sz w:val="22"/>
          <w:szCs w:val="22"/>
        </w:rPr>
      </w:pPr>
      <w:r w:rsidRPr="00AE2435">
        <w:rPr>
          <w:rFonts w:asciiTheme="minorHAnsi" w:hAnsiTheme="minorHAnsi" w:cstheme="minorHAnsi"/>
          <w:b/>
          <w:sz w:val="22"/>
          <w:szCs w:val="22"/>
        </w:rPr>
        <w:t>Comité de Transparencia:</w:t>
      </w:r>
      <w:r w:rsidRPr="00AE2435">
        <w:rPr>
          <w:rFonts w:asciiTheme="minorHAnsi" w:hAnsiTheme="minorHAnsi" w:cstheme="minorHAnsi"/>
          <w:sz w:val="22"/>
          <w:szCs w:val="22"/>
        </w:rPr>
        <w:t xml:space="preserve"> El cuerpo colegiado del Sujeto Obligado que previene el artículo 35 de la Ley de Transparencia y Acceso a la Información Pública del Estado de Chihuahua. </w:t>
      </w:r>
    </w:p>
    <w:p w14:paraId="50761178" w14:textId="77777777" w:rsidR="00AE2435" w:rsidRPr="00AE2435" w:rsidRDefault="00AE2435" w:rsidP="008E3BCA">
      <w:pPr>
        <w:pStyle w:val="Tabula1"/>
        <w:numPr>
          <w:ilvl w:val="0"/>
          <w:numId w:val="17"/>
        </w:numPr>
        <w:spacing w:before="120" w:after="120" w:line="276" w:lineRule="auto"/>
        <w:rPr>
          <w:rFonts w:asciiTheme="minorHAnsi" w:hAnsiTheme="minorHAnsi" w:cstheme="minorHAnsi"/>
          <w:b/>
          <w:sz w:val="22"/>
          <w:szCs w:val="22"/>
        </w:rPr>
      </w:pPr>
      <w:r w:rsidRPr="00AE2435">
        <w:rPr>
          <w:rFonts w:asciiTheme="minorHAnsi" w:hAnsiTheme="minorHAnsi" w:cstheme="minorHAnsi"/>
          <w:b/>
          <w:sz w:val="22"/>
          <w:szCs w:val="22"/>
        </w:rPr>
        <w:t xml:space="preserve">Días y horas hábiles: </w:t>
      </w:r>
      <w:r w:rsidRPr="00AE2435">
        <w:rPr>
          <w:rFonts w:asciiTheme="minorHAnsi" w:hAnsiTheme="minorHAnsi" w:cstheme="minorHAnsi"/>
          <w:sz w:val="22"/>
          <w:szCs w:val="22"/>
        </w:rPr>
        <w:t>Los comprendidos en el acuerdo por el cual se establece el calendario de sesiones, los días inhábiles y horarios laborales para el ejercicio que se trate aprobado de manera anual por el Pleno del Instituto Chihuahuense para la Transparencia y Acceso a la Información Pública.</w:t>
      </w:r>
    </w:p>
    <w:p w14:paraId="5C88F83E" w14:textId="77777777" w:rsidR="00AE2435" w:rsidRPr="00AE2435" w:rsidRDefault="00AE2435" w:rsidP="008E3BCA">
      <w:pPr>
        <w:pStyle w:val="Tabula1"/>
        <w:numPr>
          <w:ilvl w:val="0"/>
          <w:numId w:val="17"/>
        </w:numPr>
        <w:spacing w:before="120" w:after="120" w:line="276" w:lineRule="auto"/>
        <w:rPr>
          <w:rFonts w:asciiTheme="minorHAnsi" w:hAnsiTheme="minorHAnsi" w:cstheme="minorHAnsi"/>
          <w:sz w:val="22"/>
          <w:szCs w:val="22"/>
        </w:rPr>
      </w:pPr>
      <w:r w:rsidRPr="00AE2435">
        <w:rPr>
          <w:rFonts w:asciiTheme="minorHAnsi" w:hAnsiTheme="minorHAnsi" w:cstheme="minorHAnsi"/>
          <w:b/>
          <w:sz w:val="22"/>
          <w:szCs w:val="22"/>
        </w:rPr>
        <w:t>Dictamen de Seguimiento:</w:t>
      </w:r>
      <w:r w:rsidRPr="00AE2435">
        <w:rPr>
          <w:rFonts w:asciiTheme="minorHAnsi" w:hAnsiTheme="minorHAnsi" w:cstheme="minorHAnsi"/>
          <w:sz w:val="22"/>
          <w:szCs w:val="22"/>
        </w:rPr>
        <w:t xml:space="preserve"> Documento elaborado por la Dirección de Acceso a la Información Pública y Protección de Datos Personales, que se envía al titular del Sujeto Obligado en el cual se asientan los resultados, las discrepancias, faltas y omisiones detectadas durante la Visita de Inspección. Se genera una vez concluida la primera etapa de la Visita de Inspección.</w:t>
      </w:r>
    </w:p>
    <w:p w14:paraId="0DA83F96" w14:textId="77777777" w:rsidR="00AE2435" w:rsidRPr="00AE2435" w:rsidRDefault="00AE2435" w:rsidP="008E3BCA">
      <w:pPr>
        <w:pStyle w:val="Tabula1"/>
        <w:numPr>
          <w:ilvl w:val="0"/>
          <w:numId w:val="17"/>
        </w:numPr>
        <w:spacing w:before="120" w:after="120" w:line="276" w:lineRule="auto"/>
        <w:rPr>
          <w:rFonts w:asciiTheme="minorHAnsi" w:hAnsiTheme="minorHAnsi" w:cstheme="minorHAnsi"/>
          <w:sz w:val="22"/>
          <w:szCs w:val="22"/>
        </w:rPr>
      </w:pPr>
      <w:r w:rsidRPr="00AE2435">
        <w:rPr>
          <w:rFonts w:asciiTheme="minorHAnsi" w:hAnsiTheme="minorHAnsi" w:cstheme="minorHAnsi"/>
          <w:b/>
          <w:sz w:val="22"/>
          <w:szCs w:val="22"/>
        </w:rPr>
        <w:t xml:space="preserve">Dictamen Final: </w:t>
      </w:r>
      <w:r w:rsidRPr="00AE2435">
        <w:rPr>
          <w:rFonts w:asciiTheme="minorHAnsi" w:hAnsiTheme="minorHAnsi" w:cstheme="minorHAnsi"/>
          <w:sz w:val="22"/>
          <w:szCs w:val="22"/>
        </w:rPr>
        <w:t>Documento elaborado por la Dirección de Acceso a la Información Pública y Protección de Datos Personales que se elabora después de haber notificado al titular del Sujeto Obligado los resultados de seguimiento y concluidos los plazos de respuesta para subsanar los hallazgos. El documento emitirá un fallo sobre el cumplimiento o no del Sujeto Obligado para ser aprobado por el Pleno.</w:t>
      </w:r>
    </w:p>
    <w:p w14:paraId="0A9C27E6" w14:textId="77777777" w:rsidR="00AE2435" w:rsidRPr="00AE2435" w:rsidRDefault="00AE2435" w:rsidP="008E3BCA">
      <w:pPr>
        <w:pStyle w:val="Tabula1"/>
        <w:numPr>
          <w:ilvl w:val="0"/>
          <w:numId w:val="17"/>
        </w:numPr>
        <w:spacing w:before="120" w:after="120" w:line="276" w:lineRule="auto"/>
        <w:rPr>
          <w:rFonts w:asciiTheme="minorHAnsi" w:hAnsiTheme="minorHAnsi" w:cstheme="minorHAnsi"/>
          <w:sz w:val="22"/>
          <w:szCs w:val="22"/>
        </w:rPr>
      </w:pPr>
      <w:r w:rsidRPr="00AE2435">
        <w:rPr>
          <w:rFonts w:asciiTheme="minorHAnsi" w:hAnsiTheme="minorHAnsi" w:cstheme="minorHAnsi"/>
          <w:b/>
          <w:sz w:val="22"/>
          <w:szCs w:val="22"/>
        </w:rPr>
        <w:t>Dirección</w:t>
      </w:r>
      <w:r w:rsidRPr="00AE2435">
        <w:rPr>
          <w:rFonts w:asciiTheme="minorHAnsi" w:hAnsiTheme="minorHAnsi" w:cstheme="minorHAnsi"/>
          <w:sz w:val="22"/>
          <w:szCs w:val="22"/>
        </w:rPr>
        <w:t>: La Dirección de Acceso a la Información y Protección de Datos Personales del Instituto Chihuahuense para la Transparencia y Acceso a la Información Pública.</w:t>
      </w:r>
    </w:p>
    <w:p w14:paraId="23B36432" w14:textId="77777777" w:rsidR="00AE2435" w:rsidRPr="00AE2435" w:rsidRDefault="00AE2435" w:rsidP="008E3BCA">
      <w:pPr>
        <w:pStyle w:val="Tabula1"/>
        <w:numPr>
          <w:ilvl w:val="0"/>
          <w:numId w:val="17"/>
        </w:numPr>
        <w:spacing w:before="120" w:after="120" w:line="276" w:lineRule="auto"/>
        <w:rPr>
          <w:rFonts w:asciiTheme="minorHAnsi" w:hAnsiTheme="minorHAnsi" w:cstheme="minorHAnsi"/>
          <w:sz w:val="22"/>
          <w:szCs w:val="22"/>
        </w:rPr>
      </w:pPr>
      <w:r w:rsidRPr="00AE2435">
        <w:rPr>
          <w:rFonts w:asciiTheme="minorHAnsi" w:hAnsiTheme="minorHAnsi" w:cstheme="minorHAnsi"/>
          <w:b/>
          <w:sz w:val="22"/>
          <w:szCs w:val="22"/>
        </w:rPr>
        <w:t xml:space="preserve">Evidencia: </w:t>
      </w:r>
      <w:r w:rsidRPr="00AE2435">
        <w:rPr>
          <w:rFonts w:asciiTheme="minorHAnsi" w:hAnsiTheme="minorHAnsi" w:cstheme="minorHAnsi"/>
          <w:sz w:val="22"/>
          <w:szCs w:val="22"/>
        </w:rPr>
        <w:t xml:space="preserve">El conjunto de hallazgos físicos, documentales y analíticos suficientes, competentes y relevantes para fundamentar razonablemente los juicios preliminares y conclusiones que formulen los Inspectores. Surge de la obtención, comprobación y cotejo de la información y datos, que sean importantes con respecto a lo que se examina y que motive la emisión de un dictamen. </w:t>
      </w:r>
    </w:p>
    <w:p w14:paraId="34178A23" w14:textId="77777777" w:rsidR="00AE2435" w:rsidRPr="00AE2435" w:rsidRDefault="00AE2435" w:rsidP="008E3BCA">
      <w:pPr>
        <w:pStyle w:val="Tabula1"/>
        <w:numPr>
          <w:ilvl w:val="0"/>
          <w:numId w:val="17"/>
        </w:numPr>
        <w:spacing w:before="120" w:after="120" w:line="276" w:lineRule="auto"/>
        <w:rPr>
          <w:rFonts w:asciiTheme="minorHAnsi" w:hAnsiTheme="minorHAnsi" w:cstheme="minorHAnsi"/>
          <w:b/>
          <w:sz w:val="22"/>
          <w:szCs w:val="22"/>
        </w:rPr>
      </w:pPr>
      <w:r w:rsidRPr="00AE2435">
        <w:rPr>
          <w:rFonts w:asciiTheme="minorHAnsi" w:hAnsiTheme="minorHAnsi" w:cstheme="minorHAnsi"/>
          <w:b/>
          <w:sz w:val="22"/>
          <w:szCs w:val="22"/>
        </w:rPr>
        <w:lastRenderedPageBreak/>
        <w:t xml:space="preserve">Expediente General de Inspección: </w:t>
      </w:r>
      <w:r w:rsidRPr="00AE2435">
        <w:rPr>
          <w:rFonts w:asciiTheme="minorHAnsi" w:hAnsiTheme="minorHAnsi" w:cstheme="minorHAnsi"/>
          <w:sz w:val="22"/>
          <w:szCs w:val="22"/>
        </w:rPr>
        <w:t>En armonía con lo definido en la Ley de Archivos para el Estado de Chihuahua que define “Expediente” como la unidad documental compuesta por documentos de archivo, ordenados y relacionados por un mismo asunto, actividad o trámite de los sujetos obligados”, este constará del conjunto de actas, documentos, oficios, hojas de trabajo, dictámenes, resoluciones y acuerdos que se generen en la Visita de Inspección.</w:t>
      </w:r>
    </w:p>
    <w:p w14:paraId="2B81A4F3" w14:textId="01573DC8" w:rsidR="00A61E23" w:rsidRPr="002D4CAF" w:rsidRDefault="00A61E23" w:rsidP="008E3BCA">
      <w:pPr>
        <w:pStyle w:val="Tabula1"/>
        <w:numPr>
          <w:ilvl w:val="0"/>
          <w:numId w:val="17"/>
        </w:numPr>
        <w:spacing w:line="276" w:lineRule="auto"/>
        <w:rPr>
          <w:rFonts w:asciiTheme="minorHAnsi" w:hAnsiTheme="minorHAnsi" w:cstheme="minorHAnsi"/>
          <w:sz w:val="22"/>
          <w:szCs w:val="22"/>
        </w:rPr>
      </w:pPr>
      <w:r>
        <w:rPr>
          <w:rFonts w:asciiTheme="minorHAnsi" w:hAnsiTheme="minorHAnsi" w:cstheme="minorHAnsi"/>
          <w:b/>
          <w:bCs/>
          <w:sz w:val="22"/>
          <w:szCs w:val="22"/>
        </w:rPr>
        <w:t xml:space="preserve">ICHITAP u </w:t>
      </w:r>
      <w:r w:rsidR="002D4CAF" w:rsidRPr="00AE2435">
        <w:rPr>
          <w:rFonts w:asciiTheme="minorHAnsi" w:hAnsiTheme="minorHAnsi" w:cstheme="minorHAnsi"/>
          <w:b/>
          <w:sz w:val="22"/>
          <w:szCs w:val="22"/>
        </w:rPr>
        <w:t>Organismo Garante:</w:t>
      </w:r>
      <w:r w:rsidR="002D4CAF" w:rsidRPr="00AE2435">
        <w:rPr>
          <w:rFonts w:asciiTheme="minorHAnsi" w:hAnsiTheme="minorHAnsi" w:cstheme="minorHAnsi"/>
          <w:color w:val="FF0000"/>
          <w:sz w:val="22"/>
          <w:szCs w:val="22"/>
        </w:rPr>
        <w:t xml:space="preserve"> </w:t>
      </w:r>
      <w:r w:rsidR="002D4CAF" w:rsidRPr="00AE2435">
        <w:rPr>
          <w:rFonts w:asciiTheme="minorHAnsi" w:hAnsiTheme="minorHAnsi" w:cstheme="minorHAnsi"/>
          <w:sz w:val="22"/>
          <w:szCs w:val="22"/>
        </w:rPr>
        <w:t>El Instituto Chihuahuense para la Transparencia y Acceso a la Información Pública.</w:t>
      </w:r>
    </w:p>
    <w:p w14:paraId="061B2E7F" w14:textId="1FB2DAD3" w:rsidR="00AE2435" w:rsidRPr="00AE2435" w:rsidRDefault="00AE2435" w:rsidP="008E3BCA">
      <w:pPr>
        <w:pStyle w:val="Tabula1"/>
        <w:numPr>
          <w:ilvl w:val="0"/>
          <w:numId w:val="17"/>
        </w:numPr>
        <w:spacing w:before="120" w:after="120" w:line="276" w:lineRule="auto"/>
        <w:rPr>
          <w:rFonts w:asciiTheme="minorHAnsi" w:hAnsiTheme="minorHAnsi" w:cstheme="minorHAnsi"/>
          <w:b/>
          <w:bCs/>
          <w:sz w:val="22"/>
          <w:szCs w:val="22"/>
        </w:rPr>
      </w:pPr>
      <w:r w:rsidRPr="00AE2435">
        <w:rPr>
          <w:rFonts w:asciiTheme="minorHAnsi" w:hAnsiTheme="minorHAnsi" w:cstheme="minorHAnsi"/>
          <w:b/>
          <w:bCs/>
          <w:sz w:val="22"/>
          <w:szCs w:val="22"/>
        </w:rPr>
        <w:t>Índice de Cumplimiento.-</w:t>
      </w:r>
      <w:r w:rsidRPr="00AE2435">
        <w:rPr>
          <w:rFonts w:asciiTheme="minorHAnsi" w:hAnsiTheme="minorHAnsi" w:cstheme="minorHAnsi"/>
          <w:sz w:val="22"/>
          <w:szCs w:val="22"/>
        </w:rPr>
        <w:t xml:space="preserve"> Se genera derivado de la determinación de la muestra a revisar en la Visita de Inspección, generando para cada punto sujeto a revisión un reactivo que podrá ser evaluado con un punto en su cumplimiento, medio punto en cumplimiento parcial y cero en cumplimiento nulo. Se sumarán el total de reactivos con cumplimiento total y parcial y se dividirá entre el total de reactivos para obtener un resultado expresado en porcentaje.</w:t>
      </w:r>
    </w:p>
    <w:p w14:paraId="5BD36014" w14:textId="28D0E291" w:rsidR="00AE2435" w:rsidRPr="00AE2435" w:rsidRDefault="00AE2435" w:rsidP="008E3BCA">
      <w:pPr>
        <w:pStyle w:val="Prrafodelista"/>
        <w:numPr>
          <w:ilvl w:val="0"/>
          <w:numId w:val="17"/>
        </w:numPr>
        <w:spacing w:before="120" w:after="120"/>
        <w:jc w:val="both"/>
        <w:rPr>
          <w:rFonts w:cstheme="minorHAnsi"/>
        </w:rPr>
      </w:pPr>
      <w:r w:rsidRPr="00AE2435">
        <w:rPr>
          <w:rFonts w:cstheme="minorHAnsi"/>
          <w:b/>
          <w:lang w:val="es-ES"/>
        </w:rPr>
        <w:t>Inspector(es)</w:t>
      </w:r>
      <w:r w:rsidRPr="00AE2435">
        <w:rPr>
          <w:rFonts w:cstheme="minorHAnsi"/>
          <w:lang w:val="es-ES"/>
        </w:rPr>
        <w:t xml:space="preserve">: La persona o personas adscritos y asignados de la Dirección que será acreditado por la presidencia del </w:t>
      </w:r>
      <w:r w:rsidRPr="00AE2435">
        <w:rPr>
          <w:rFonts w:cstheme="minorHAnsi"/>
        </w:rPr>
        <w:t>Organismo Garante</w:t>
      </w:r>
      <w:r w:rsidRPr="00AE2435">
        <w:rPr>
          <w:rFonts w:cstheme="minorHAnsi"/>
          <w:lang w:val="es-ES"/>
        </w:rPr>
        <w:t xml:space="preserve"> para llevar a cabo las facultades de la Visita de Inspección en los términos de la </w:t>
      </w:r>
      <w:r w:rsidRPr="00AE2435">
        <w:rPr>
          <w:rFonts w:cstheme="minorHAnsi"/>
        </w:rPr>
        <w:t>Ley de Transparencia y Acceso a la Información Pública del Estado de Chihuahua</w:t>
      </w:r>
      <w:r w:rsidRPr="00AE2435">
        <w:rPr>
          <w:rFonts w:cstheme="minorHAnsi"/>
          <w:lang w:val="es-ES"/>
        </w:rPr>
        <w:t xml:space="preserve">, los Lineamientos y del </w:t>
      </w:r>
      <w:r w:rsidRPr="00AE2435">
        <w:rPr>
          <w:rFonts w:cstheme="minorHAnsi"/>
        </w:rPr>
        <w:t>Manual de Procedimientos para la Realización de las Visitas de Inspección</w:t>
      </w:r>
      <w:r w:rsidRPr="00AE2435">
        <w:rPr>
          <w:rFonts w:cstheme="minorHAnsi"/>
          <w:lang w:val="es-ES"/>
        </w:rPr>
        <w:t xml:space="preserve">. </w:t>
      </w:r>
    </w:p>
    <w:p w14:paraId="5719C3F8" w14:textId="68182E1A" w:rsidR="00AE2435" w:rsidRPr="00AE2435" w:rsidRDefault="00AE2435" w:rsidP="008E3BCA">
      <w:pPr>
        <w:pStyle w:val="Tabula1"/>
        <w:numPr>
          <w:ilvl w:val="0"/>
          <w:numId w:val="17"/>
        </w:numPr>
        <w:spacing w:before="120" w:after="120" w:line="276" w:lineRule="auto"/>
        <w:rPr>
          <w:rFonts w:asciiTheme="minorHAnsi" w:hAnsiTheme="minorHAnsi" w:cstheme="minorHAnsi"/>
          <w:sz w:val="22"/>
          <w:szCs w:val="22"/>
        </w:rPr>
      </w:pPr>
      <w:r w:rsidRPr="00AE2435">
        <w:rPr>
          <w:rFonts w:asciiTheme="minorHAnsi" w:hAnsiTheme="minorHAnsi" w:cstheme="minorHAnsi"/>
          <w:b/>
          <w:sz w:val="22"/>
          <w:szCs w:val="22"/>
        </w:rPr>
        <w:t>Ley</w:t>
      </w:r>
      <w:r w:rsidR="0002750E">
        <w:rPr>
          <w:rFonts w:asciiTheme="minorHAnsi" w:hAnsiTheme="minorHAnsi" w:cstheme="minorHAnsi"/>
          <w:b/>
          <w:sz w:val="22"/>
          <w:szCs w:val="22"/>
        </w:rPr>
        <w:t xml:space="preserve"> Estatal</w:t>
      </w:r>
      <w:r w:rsidRPr="00AE2435">
        <w:rPr>
          <w:rFonts w:asciiTheme="minorHAnsi" w:hAnsiTheme="minorHAnsi" w:cstheme="minorHAnsi"/>
          <w:b/>
          <w:sz w:val="22"/>
          <w:szCs w:val="22"/>
        </w:rPr>
        <w:t>:</w:t>
      </w:r>
      <w:r w:rsidRPr="00AE2435">
        <w:rPr>
          <w:rFonts w:asciiTheme="minorHAnsi" w:hAnsiTheme="minorHAnsi" w:cstheme="minorHAnsi"/>
          <w:sz w:val="22"/>
          <w:szCs w:val="22"/>
        </w:rPr>
        <w:t xml:space="preserve"> La Ley de Transparencia y Acceso a la Información Pública del Estado de Chihuahua.</w:t>
      </w:r>
    </w:p>
    <w:p w14:paraId="127FDFBB" w14:textId="77777777" w:rsidR="00AE2435" w:rsidRPr="00AE2435" w:rsidRDefault="00AE2435" w:rsidP="008E3BCA">
      <w:pPr>
        <w:pStyle w:val="Tabula1"/>
        <w:numPr>
          <w:ilvl w:val="0"/>
          <w:numId w:val="17"/>
        </w:numPr>
        <w:spacing w:before="120" w:after="120" w:line="276" w:lineRule="auto"/>
        <w:rPr>
          <w:rFonts w:asciiTheme="minorHAnsi" w:hAnsiTheme="minorHAnsi" w:cstheme="minorHAnsi"/>
          <w:sz w:val="22"/>
          <w:szCs w:val="22"/>
        </w:rPr>
      </w:pPr>
      <w:r w:rsidRPr="00AE2435">
        <w:rPr>
          <w:rFonts w:asciiTheme="minorHAnsi" w:hAnsiTheme="minorHAnsi" w:cstheme="minorHAnsi"/>
          <w:b/>
          <w:sz w:val="22"/>
          <w:szCs w:val="22"/>
        </w:rPr>
        <w:t>Ley General:</w:t>
      </w:r>
      <w:r w:rsidRPr="00AE2435">
        <w:rPr>
          <w:rFonts w:asciiTheme="minorHAnsi" w:hAnsiTheme="minorHAnsi" w:cstheme="minorHAnsi"/>
          <w:sz w:val="22"/>
          <w:szCs w:val="22"/>
        </w:rPr>
        <w:t xml:space="preserve"> La Ley General de Transparencia y Acceso a la Información Pública.</w:t>
      </w:r>
    </w:p>
    <w:p w14:paraId="4EB6CC38" w14:textId="77777777" w:rsidR="00AE2435" w:rsidRPr="00AE2435" w:rsidRDefault="00AE2435" w:rsidP="008E3BCA">
      <w:pPr>
        <w:pStyle w:val="Tabula1"/>
        <w:numPr>
          <w:ilvl w:val="0"/>
          <w:numId w:val="17"/>
        </w:numPr>
        <w:spacing w:before="120" w:after="120" w:line="276" w:lineRule="auto"/>
        <w:rPr>
          <w:rFonts w:asciiTheme="minorHAnsi" w:hAnsiTheme="minorHAnsi" w:cstheme="minorHAnsi"/>
          <w:sz w:val="22"/>
          <w:szCs w:val="22"/>
        </w:rPr>
      </w:pPr>
      <w:r w:rsidRPr="00AE2435">
        <w:rPr>
          <w:rFonts w:asciiTheme="minorHAnsi" w:hAnsiTheme="minorHAnsi" w:cstheme="minorHAnsi"/>
          <w:b/>
          <w:sz w:val="22"/>
          <w:szCs w:val="22"/>
        </w:rPr>
        <w:t>Lineamientos:</w:t>
      </w:r>
      <w:r w:rsidRPr="00AE2435">
        <w:rPr>
          <w:rFonts w:asciiTheme="minorHAnsi" w:hAnsiTheme="minorHAnsi" w:cstheme="minorHAnsi"/>
          <w:sz w:val="22"/>
          <w:szCs w:val="22"/>
        </w:rPr>
        <w:t xml:space="preserve"> Los Lineamientos que Regulan la Práctica de Visitas de Inspección Periódicas para Evaluar la Actuación de los Sujetos Obligados de la Ley de Transparencia y Acceso a la Información Pública del Estado de Chihuahua. </w:t>
      </w:r>
    </w:p>
    <w:p w14:paraId="55C55E87" w14:textId="77777777" w:rsidR="00AE2435" w:rsidRPr="00AE2435" w:rsidRDefault="00AE2435" w:rsidP="008E3BCA">
      <w:pPr>
        <w:pStyle w:val="Tabula1"/>
        <w:numPr>
          <w:ilvl w:val="0"/>
          <w:numId w:val="17"/>
        </w:numPr>
        <w:spacing w:before="120" w:after="120" w:line="276" w:lineRule="auto"/>
        <w:rPr>
          <w:rFonts w:asciiTheme="minorHAnsi" w:hAnsiTheme="minorHAnsi" w:cstheme="minorHAnsi"/>
          <w:sz w:val="22"/>
          <w:szCs w:val="22"/>
        </w:rPr>
      </w:pPr>
      <w:r w:rsidRPr="00AE2435">
        <w:rPr>
          <w:rFonts w:asciiTheme="minorHAnsi" w:hAnsiTheme="minorHAnsi" w:cstheme="minorHAnsi"/>
          <w:b/>
          <w:bCs/>
          <w:sz w:val="22"/>
          <w:szCs w:val="22"/>
        </w:rPr>
        <w:t xml:space="preserve">Manual de Procedimientos para la Realización de las Visitas de Inspección: </w:t>
      </w:r>
      <w:r w:rsidRPr="00AE2435">
        <w:rPr>
          <w:rFonts w:asciiTheme="minorHAnsi" w:hAnsiTheme="minorHAnsi" w:cstheme="minorHAnsi"/>
          <w:sz w:val="22"/>
          <w:szCs w:val="22"/>
        </w:rPr>
        <w:t>Documento de observancia general para el personal de la Dirección donde se establecen los procedimientos, metodologías y herramientas a utilizar en las Visitas de Inspección para evaluar la actuación de los Sujetos Obligados de la Ley de Transparencia y Acceso a la Información Pública del Estado de Chihuahua.</w:t>
      </w:r>
    </w:p>
    <w:p w14:paraId="0FC84740" w14:textId="77777777" w:rsidR="00AE2435" w:rsidRPr="00AE2435" w:rsidRDefault="00AE2435" w:rsidP="008E3BCA">
      <w:pPr>
        <w:pStyle w:val="Tabula1"/>
        <w:numPr>
          <w:ilvl w:val="0"/>
          <w:numId w:val="17"/>
        </w:numPr>
        <w:spacing w:before="120" w:after="120" w:line="276" w:lineRule="auto"/>
        <w:rPr>
          <w:rFonts w:asciiTheme="minorHAnsi" w:hAnsiTheme="minorHAnsi" w:cstheme="minorHAnsi"/>
          <w:sz w:val="22"/>
          <w:szCs w:val="22"/>
        </w:rPr>
      </w:pPr>
      <w:r w:rsidRPr="00AE2435">
        <w:rPr>
          <w:rFonts w:asciiTheme="minorHAnsi" w:hAnsiTheme="minorHAnsi" w:cstheme="minorHAnsi"/>
          <w:b/>
          <w:sz w:val="22"/>
          <w:szCs w:val="22"/>
        </w:rPr>
        <w:t xml:space="preserve">Mapa de Riesgos: </w:t>
      </w:r>
      <w:r w:rsidRPr="00AE2435">
        <w:rPr>
          <w:rFonts w:asciiTheme="minorHAnsi" w:hAnsiTheme="minorHAnsi" w:cstheme="minorHAnsi"/>
          <w:sz w:val="22"/>
          <w:szCs w:val="22"/>
        </w:rPr>
        <w:t>Documento que</w:t>
      </w:r>
      <w:r w:rsidRPr="00AE2435">
        <w:rPr>
          <w:rFonts w:asciiTheme="minorHAnsi" w:hAnsiTheme="minorHAnsi" w:cstheme="minorHAnsi"/>
          <w:b/>
          <w:sz w:val="22"/>
          <w:szCs w:val="22"/>
        </w:rPr>
        <w:t xml:space="preserve"> </w:t>
      </w:r>
      <w:r w:rsidRPr="00AE2435">
        <w:rPr>
          <w:rFonts w:asciiTheme="minorHAnsi" w:hAnsiTheme="minorHAnsi" w:cstheme="minorHAnsi"/>
          <w:sz w:val="22"/>
          <w:szCs w:val="22"/>
        </w:rPr>
        <w:t>sirve como herramienta utilizada por el personal de la Dirección para determinar la muestra a evaluar en la Visita de Inspección, basada en los distintos sistemas de información, que identifique los contenidos, actividades o procesos sujetos a riesgo, cuantifique la probabilidad de estos eventos y mida la probabilidad de que la información publicada por el Sujeto Obligado, no cumpla con los atributos de veracidad, completitud, oportunidad, accesibilidad, confiabilidad, verificabilidad y de estar en un lenguaje sencillo contemplados en inciso a), del artículo 2 de la Ley.</w:t>
      </w:r>
    </w:p>
    <w:p w14:paraId="11620C70" w14:textId="77777777" w:rsidR="00AE2435" w:rsidRPr="00AE2435" w:rsidRDefault="00AE2435" w:rsidP="008E3BCA">
      <w:pPr>
        <w:pStyle w:val="Tabula1"/>
        <w:numPr>
          <w:ilvl w:val="0"/>
          <w:numId w:val="17"/>
        </w:numPr>
        <w:spacing w:before="120" w:after="120" w:line="276" w:lineRule="auto"/>
        <w:rPr>
          <w:rFonts w:asciiTheme="minorHAnsi" w:hAnsiTheme="minorHAnsi" w:cstheme="minorHAnsi"/>
          <w:sz w:val="22"/>
          <w:szCs w:val="22"/>
        </w:rPr>
      </w:pPr>
      <w:r w:rsidRPr="00AE2435">
        <w:rPr>
          <w:rFonts w:asciiTheme="minorHAnsi" w:hAnsiTheme="minorHAnsi" w:cstheme="minorHAnsi"/>
          <w:b/>
          <w:sz w:val="22"/>
          <w:szCs w:val="22"/>
        </w:rPr>
        <w:t>Normas de la Visita de Inspección:</w:t>
      </w:r>
      <w:r w:rsidRPr="00AE2435">
        <w:rPr>
          <w:rFonts w:asciiTheme="minorHAnsi" w:hAnsiTheme="minorHAnsi" w:cstheme="minorHAnsi"/>
          <w:sz w:val="22"/>
          <w:szCs w:val="22"/>
        </w:rPr>
        <w:t xml:space="preserve"> Conjunto de guías técnicas, profesionales y éticas que deberá seguir el personal de la Dirección asignado a la realización de los trabajos derivados </w:t>
      </w:r>
      <w:r w:rsidRPr="00AE2435">
        <w:rPr>
          <w:rFonts w:asciiTheme="minorHAnsi" w:hAnsiTheme="minorHAnsi" w:cstheme="minorHAnsi"/>
          <w:sz w:val="22"/>
          <w:szCs w:val="22"/>
        </w:rPr>
        <w:lastRenderedPageBreak/>
        <w:t>de la Visita de Inspección. Se clasifican en Normas Personales, Normas de Ejecución del Trabajo y Normas sobre el Dictamen de Seguimiento y Dictamen Final.</w:t>
      </w:r>
    </w:p>
    <w:p w14:paraId="7983E246" w14:textId="77777777" w:rsidR="00AE2435" w:rsidRPr="00AE2435" w:rsidRDefault="00AE2435" w:rsidP="008E3BCA">
      <w:pPr>
        <w:pStyle w:val="Tabula1"/>
        <w:numPr>
          <w:ilvl w:val="0"/>
          <w:numId w:val="17"/>
        </w:numPr>
        <w:spacing w:before="120" w:after="120" w:line="276" w:lineRule="auto"/>
        <w:rPr>
          <w:rFonts w:asciiTheme="minorHAnsi" w:hAnsiTheme="minorHAnsi" w:cstheme="minorHAnsi"/>
          <w:sz w:val="22"/>
          <w:szCs w:val="22"/>
        </w:rPr>
      </w:pPr>
      <w:r w:rsidRPr="00AE2435">
        <w:rPr>
          <w:rFonts w:asciiTheme="minorHAnsi" w:hAnsiTheme="minorHAnsi" w:cstheme="minorHAnsi"/>
          <w:b/>
          <w:sz w:val="22"/>
          <w:szCs w:val="22"/>
        </w:rPr>
        <w:t>Obligaciones de Transparencia:</w:t>
      </w:r>
      <w:r w:rsidRPr="00AE2435">
        <w:rPr>
          <w:rFonts w:asciiTheme="minorHAnsi" w:hAnsiTheme="minorHAnsi" w:cstheme="minorHAnsi"/>
          <w:sz w:val="22"/>
          <w:szCs w:val="22"/>
        </w:rPr>
        <w:t xml:space="preserve"> Aquellas contenidas en el Capítulo II, del Título Quinto de la Ley.</w:t>
      </w:r>
    </w:p>
    <w:p w14:paraId="538CA378" w14:textId="77777777" w:rsidR="00AE2435" w:rsidRPr="00AE2435" w:rsidRDefault="00AE2435" w:rsidP="008E3BCA">
      <w:pPr>
        <w:pStyle w:val="Tabula1"/>
        <w:numPr>
          <w:ilvl w:val="0"/>
          <w:numId w:val="17"/>
        </w:numPr>
        <w:spacing w:before="120" w:after="120" w:line="276" w:lineRule="auto"/>
        <w:rPr>
          <w:rFonts w:asciiTheme="minorHAnsi" w:hAnsiTheme="minorHAnsi" w:cstheme="minorHAnsi"/>
          <w:sz w:val="22"/>
          <w:szCs w:val="22"/>
        </w:rPr>
      </w:pPr>
      <w:r w:rsidRPr="00AE2435">
        <w:rPr>
          <w:rFonts w:asciiTheme="minorHAnsi" w:hAnsiTheme="minorHAnsi" w:cstheme="minorHAnsi"/>
          <w:b/>
          <w:sz w:val="22"/>
          <w:szCs w:val="22"/>
        </w:rPr>
        <w:t xml:space="preserve">Oficio de Envío de Resultados de Seguimiento.- </w:t>
      </w:r>
      <w:r w:rsidRPr="00AE2435">
        <w:rPr>
          <w:rFonts w:asciiTheme="minorHAnsi" w:hAnsiTheme="minorHAnsi" w:cstheme="minorHAnsi"/>
          <w:bCs/>
          <w:sz w:val="22"/>
          <w:szCs w:val="22"/>
        </w:rPr>
        <w:t>Es el documento elaborado por la Dirección después de recibir la respuesta del Sujeto Obligado al Dictamen de Seguimiento con las acciones correctivas sobre las Recomendaciones hechas, al que se integran las Cédulas de Seguimiento y las conclusiones de las mismas. Se envía al titular del Sujeto Obligado con copia al Comité y a la Unidad de Transparencia.</w:t>
      </w:r>
    </w:p>
    <w:p w14:paraId="55681F2A" w14:textId="77777777" w:rsidR="00AE2435" w:rsidRPr="00AE2435" w:rsidRDefault="00AE2435" w:rsidP="008E3BCA">
      <w:pPr>
        <w:pStyle w:val="Tabula1"/>
        <w:numPr>
          <w:ilvl w:val="0"/>
          <w:numId w:val="17"/>
        </w:numPr>
        <w:spacing w:before="120" w:after="120" w:line="276" w:lineRule="auto"/>
        <w:rPr>
          <w:rFonts w:asciiTheme="minorHAnsi" w:hAnsiTheme="minorHAnsi" w:cstheme="minorHAnsi"/>
          <w:sz w:val="22"/>
          <w:szCs w:val="22"/>
        </w:rPr>
      </w:pPr>
      <w:r w:rsidRPr="00AE2435">
        <w:rPr>
          <w:rFonts w:asciiTheme="minorHAnsi" w:hAnsiTheme="minorHAnsi" w:cstheme="minorHAnsi"/>
          <w:b/>
          <w:sz w:val="22"/>
          <w:szCs w:val="22"/>
        </w:rPr>
        <w:t>Orden de Visita de Inspección:</w:t>
      </w:r>
      <w:r w:rsidRPr="00AE2435">
        <w:rPr>
          <w:rFonts w:asciiTheme="minorHAnsi" w:hAnsiTheme="minorHAnsi" w:cstheme="minorHAnsi"/>
          <w:sz w:val="22"/>
          <w:szCs w:val="22"/>
        </w:rPr>
        <w:t xml:space="preserve"> Documento suscrito por quien preside el Organismo Garante dirigida al Titular del Sujeto Obligado, con copia al presidente del Comité de Transparencia y con copia al titular de la Unidad de Transparencia del Sujeto Obligado, en el cual se detalla la fecha, hora y alcances de la Visita de Inspección.</w:t>
      </w:r>
    </w:p>
    <w:p w14:paraId="5848ABB1" w14:textId="77777777" w:rsidR="00AE2435" w:rsidRPr="00AE2435" w:rsidRDefault="00AE2435" w:rsidP="008E3BCA">
      <w:pPr>
        <w:pStyle w:val="Tabula1"/>
        <w:numPr>
          <w:ilvl w:val="0"/>
          <w:numId w:val="17"/>
        </w:numPr>
        <w:spacing w:before="120" w:after="120" w:line="276" w:lineRule="auto"/>
        <w:rPr>
          <w:rFonts w:asciiTheme="minorHAnsi" w:hAnsiTheme="minorHAnsi" w:cstheme="minorHAnsi"/>
          <w:b/>
          <w:bCs/>
          <w:sz w:val="22"/>
          <w:szCs w:val="22"/>
        </w:rPr>
      </w:pPr>
      <w:r w:rsidRPr="00AE2435">
        <w:rPr>
          <w:rFonts w:asciiTheme="minorHAnsi" w:hAnsiTheme="minorHAnsi" w:cstheme="minorHAnsi"/>
          <w:b/>
          <w:bCs/>
          <w:sz w:val="22"/>
          <w:szCs w:val="22"/>
        </w:rPr>
        <w:t xml:space="preserve">Plan General de Visitas de Inspección: </w:t>
      </w:r>
      <w:r w:rsidRPr="00AE2435">
        <w:rPr>
          <w:rFonts w:asciiTheme="minorHAnsi" w:hAnsiTheme="minorHAnsi" w:cstheme="minorHAnsi"/>
          <w:sz w:val="22"/>
          <w:szCs w:val="22"/>
        </w:rPr>
        <w:t>Conjunto de documentos que permitirán obtener un conocimiento previo del Sujeto Obligado para determinar la metodología, los alcances, la planeación y la programación de la Visita de Inspección.</w:t>
      </w:r>
    </w:p>
    <w:p w14:paraId="76EF8475" w14:textId="08922C2E" w:rsidR="00AE2435" w:rsidRPr="00AE2435" w:rsidRDefault="00AE2435" w:rsidP="008E3BCA">
      <w:pPr>
        <w:pStyle w:val="Tabula1"/>
        <w:numPr>
          <w:ilvl w:val="0"/>
          <w:numId w:val="17"/>
        </w:numPr>
        <w:spacing w:before="120" w:after="120" w:line="276" w:lineRule="auto"/>
        <w:rPr>
          <w:rFonts w:asciiTheme="minorHAnsi" w:hAnsiTheme="minorHAnsi" w:cstheme="minorHAnsi"/>
          <w:b/>
          <w:bCs/>
          <w:sz w:val="22"/>
          <w:szCs w:val="22"/>
        </w:rPr>
      </w:pPr>
      <w:r w:rsidRPr="00AE2435">
        <w:rPr>
          <w:rFonts w:asciiTheme="minorHAnsi" w:hAnsiTheme="minorHAnsi" w:cstheme="minorHAnsi"/>
          <w:b/>
          <w:bCs/>
          <w:sz w:val="22"/>
          <w:szCs w:val="22"/>
        </w:rPr>
        <w:t>Pleno</w:t>
      </w:r>
      <w:r>
        <w:rPr>
          <w:rFonts w:asciiTheme="minorHAnsi" w:hAnsiTheme="minorHAnsi" w:cstheme="minorHAnsi"/>
          <w:b/>
          <w:bCs/>
          <w:sz w:val="22"/>
          <w:szCs w:val="22"/>
        </w:rPr>
        <w:t>:</w:t>
      </w:r>
      <w:r w:rsidRPr="00AE2435">
        <w:rPr>
          <w:rFonts w:asciiTheme="minorHAnsi" w:hAnsiTheme="minorHAnsi" w:cstheme="minorHAnsi"/>
          <w:b/>
          <w:bCs/>
          <w:sz w:val="22"/>
          <w:szCs w:val="22"/>
        </w:rPr>
        <w:t xml:space="preserve"> </w:t>
      </w:r>
      <w:r w:rsidRPr="00AE2435">
        <w:rPr>
          <w:rFonts w:asciiTheme="minorHAnsi" w:hAnsiTheme="minorHAnsi" w:cstheme="minorHAnsi"/>
          <w:sz w:val="22"/>
          <w:szCs w:val="22"/>
        </w:rPr>
        <w:t>El Consejo General del Instituto Chihuahuense para la Transparencia y Acceso a la Información Pública.</w:t>
      </w:r>
    </w:p>
    <w:p w14:paraId="5DB97091" w14:textId="77777777" w:rsidR="00AE2435" w:rsidRPr="00AE2435" w:rsidRDefault="00AE2435" w:rsidP="008E3BCA">
      <w:pPr>
        <w:pStyle w:val="Tabula1"/>
        <w:numPr>
          <w:ilvl w:val="0"/>
          <w:numId w:val="17"/>
        </w:numPr>
        <w:spacing w:before="120" w:after="120" w:line="276" w:lineRule="auto"/>
        <w:rPr>
          <w:rFonts w:asciiTheme="minorHAnsi" w:hAnsiTheme="minorHAnsi" w:cstheme="minorHAnsi"/>
          <w:sz w:val="22"/>
          <w:szCs w:val="22"/>
        </w:rPr>
      </w:pPr>
      <w:r w:rsidRPr="00AE2435">
        <w:rPr>
          <w:rFonts w:asciiTheme="minorHAnsi" w:hAnsiTheme="minorHAnsi" w:cstheme="minorHAnsi"/>
          <w:b/>
          <w:sz w:val="22"/>
          <w:szCs w:val="22"/>
        </w:rPr>
        <w:t>Programa de Visitas de Inspección:</w:t>
      </w:r>
      <w:r w:rsidRPr="00AE2435">
        <w:rPr>
          <w:rFonts w:asciiTheme="minorHAnsi" w:hAnsiTheme="minorHAnsi" w:cstheme="minorHAnsi"/>
          <w:sz w:val="22"/>
          <w:szCs w:val="22"/>
        </w:rPr>
        <w:t xml:space="preserve"> Documento aprobado por el Consejo General del Organismo Garante, a propuesta del Comisionado(a) Presidente, en el cual se establecen los objetivos y alcances de las Visitas de Inspección, así como la selección de los Sujetos Obligados a los cuales les serán practicadas.</w:t>
      </w:r>
    </w:p>
    <w:p w14:paraId="2E205274" w14:textId="77777777" w:rsidR="00AE2435" w:rsidRPr="00AE2435" w:rsidRDefault="00AE2435" w:rsidP="008E3BCA">
      <w:pPr>
        <w:pStyle w:val="Tabula1"/>
        <w:numPr>
          <w:ilvl w:val="0"/>
          <w:numId w:val="17"/>
        </w:numPr>
        <w:spacing w:before="120" w:after="120" w:line="276" w:lineRule="auto"/>
        <w:rPr>
          <w:rFonts w:asciiTheme="minorHAnsi" w:hAnsiTheme="minorHAnsi" w:cstheme="minorHAnsi"/>
          <w:b/>
          <w:sz w:val="22"/>
          <w:szCs w:val="22"/>
        </w:rPr>
      </w:pPr>
      <w:r w:rsidRPr="00AE2435">
        <w:rPr>
          <w:rFonts w:asciiTheme="minorHAnsi" w:hAnsiTheme="minorHAnsi" w:cstheme="minorHAnsi"/>
          <w:b/>
          <w:sz w:val="22"/>
          <w:szCs w:val="22"/>
        </w:rPr>
        <w:t xml:space="preserve">Pruebas Sustantivas: </w:t>
      </w:r>
      <w:r w:rsidRPr="00AE2435">
        <w:rPr>
          <w:rFonts w:asciiTheme="minorHAnsi" w:hAnsiTheme="minorHAnsi" w:cstheme="minorHAnsi"/>
          <w:bCs/>
          <w:sz w:val="22"/>
          <w:szCs w:val="22"/>
        </w:rPr>
        <w:t>Acción</w:t>
      </w:r>
      <w:r w:rsidRPr="00AE2435">
        <w:rPr>
          <w:rFonts w:asciiTheme="minorHAnsi" w:hAnsiTheme="minorHAnsi" w:cstheme="minorHAnsi"/>
          <w:b/>
          <w:sz w:val="22"/>
          <w:szCs w:val="22"/>
        </w:rPr>
        <w:t xml:space="preserve"> </w:t>
      </w:r>
      <w:r w:rsidRPr="00AE2435">
        <w:rPr>
          <w:rFonts w:asciiTheme="minorHAnsi" w:hAnsiTheme="minorHAnsi" w:cstheme="minorHAnsi"/>
          <w:bCs/>
          <w:sz w:val="22"/>
          <w:szCs w:val="22"/>
        </w:rPr>
        <w:t>de analizar y cotejar la información publicada en el portal de internet institucional y/o la Plataforma Nacional de Transparencia con los documentos y expedientes en los que se documenta el ejercicio de las facultades, funciones y competencias de los sujetos obligados, sus servidores públicos, integrantes, miembros o toda persona que desempeñe un empleo, cargo, comisión y/o ejerzan actos de autoridad, para corroborar que esta guarde estricta correspondencia y coherencia plena como lo establece la fracción VI del numeral Décimo de los Lineamientos Técnicos Generales para la publicación, homologación y estandarización de la información.</w:t>
      </w:r>
    </w:p>
    <w:p w14:paraId="2907F592" w14:textId="77777777" w:rsidR="00AE2435" w:rsidRPr="00AE2435" w:rsidRDefault="00AE2435" w:rsidP="008E3BCA">
      <w:pPr>
        <w:pStyle w:val="Tabula1"/>
        <w:numPr>
          <w:ilvl w:val="0"/>
          <w:numId w:val="17"/>
        </w:numPr>
        <w:spacing w:before="120" w:after="120" w:line="276" w:lineRule="auto"/>
        <w:rPr>
          <w:rFonts w:asciiTheme="minorHAnsi" w:hAnsiTheme="minorHAnsi" w:cstheme="minorHAnsi"/>
          <w:b/>
          <w:sz w:val="22"/>
          <w:szCs w:val="22"/>
        </w:rPr>
      </w:pPr>
      <w:r w:rsidRPr="00AE2435">
        <w:rPr>
          <w:rFonts w:asciiTheme="minorHAnsi" w:hAnsiTheme="minorHAnsi" w:cstheme="minorHAnsi"/>
          <w:b/>
          <w:sz w:val="22"/>
          <w:szCs w:val="22"/>
        </w:rPr>
        <w:t xml:space="preserve">Pruebas de Control: </w:t>
      </w:r>
      <w:r w:rsidRPr="00AE2435">
        <w:rPr>
          <w:rFonts w:asciiTheme="minorHAnsi" w:hAnsiTheme="minorHAnsi" w:cstheme="minorHAnsi"/>
          <w:bCs/>
          <w:sz w:val="22"/>
          <w:szCs w:val="22"/>
        </w:rPr>
        <w:t>Acción</w:t>
      </w:r>
      <w:r w:rsidRPr="00AE2435">
        <w:rPr>
          <w:rFonts w:asciiTheme="minorHAnsi" w:hAnsiTheme="minorHAnsi" w:cstheme="minorHAnsi"/>
          <w:b/>
          <w:sz w:val="22"/>
          <w:szCs w:val="22"/>
        </w:rPr>
        <w:t xml:space="preserve"> </w:t>
      </w:r>
      <w:r w:rsidRPr="00AE2435">
        <w:rPr>
          <w:rFonts w:asciiTheme="minorHAnsi" w:hAnsiTheme="minorHAnsi" w:cstheme="minorHAnsi"/>
          <w:bCs/>
          <w:sz w:val="22"/>
          <w:szCs w:val="22"/>
        </w:rPr>
        <w:t xml:space="preserve">de analizar </w:t>
      </w:r>
      <w:r w:rsidRPr="00AE2435">
        <w:rPr>
          <w:rFonts w:asciiTheme="minorHAnsi" w:hAnsiTheme="minorHAnsi" w:cstheme="minorHAnsi"/>
          <w:sz w:val="22"/>
          <w:szCs w:val="22"/>
        </w:rPr>
        <w:t>los procesos de control interno sobre el flujo de la información para corroborar que el Comité y la Unidad de Transparencia y el resto de la estructura orgánica del Sujeto Obligado, cumple con los procesos de la Ley para generar, resguardar, administrar y publicar la información generada.</w:t>
      </w:r>
    </w:p>
    <w:p w14:paraId="3164BC2E" w14:textId="77777777" w:rsidR="00AE2435" w:rsidRPr="00AE2435" w:rsidRDefault="00AE2435" w:rsidP="008E3BCA">
      <w:pPr>
        <w:pStyle w:val="Tabula1"/>
        <w:numPr>
          <w:ilvl w:val="0"/>
          <w:numId w:val="17"/>
        </w:numPr>
        <w:spacing w:before="120" w:after="120" w:line="276" w:lineRule="auto"/>
        <w:rPr>
          <w:rFonts w:asciiTheme="minorHAnsi" w:hAnsiTheme="minorHAnsi" w:cstheme="minorHAnsi"/>
          <w:b/>
          <w:bCs/>
          <w:sz w:val="22"/>
          <w:szCs w:val="22"/>
        </w:rPr>
      </w:pPr>
      <w:r w:rsidRPr="00AE2435">
        <w:rPr>
          <w:rFonts w:asciiTheme="minorHAnsi" w:hAnsiTheme="minorHAnsi" w:cstheme="minorHAnsi"/>
          <w:b/>
          <w:bCs/>
          <w:sz w:val="22"/>
          <w:szCs w:val="22"/>
        </w:rPr>
        <w:t xml:space="preserve">Recomendaciones: </w:t>
      </w:r>
      <w:r w:rsidRPr="00AE2435">
        <w:rPr>
          <w:rFonts w:asciiTheme="minorHAnsi" w:hAnsiTheme="minorHAnsi" w:cstheme="minorHAnsi"/>
          <w:sz w:val="22"/>
          <w:szCs w:val="22"/>
        </w:rPr>
        <w:t>Son las conclusiones enunciadas como acciones correctivas</w:t>
      </w:r>
      <w:r w:rsidRPr="00AE2435">
        <w:rPr>
          <w:rFonts w:asciiTheme="minorHAnsi" w:hAnsiTheme="minorHAnsi" w:cstheme="minorHAnsi"/>
          <w:b/>
          <w:bCs/>
          <w:sz w:val="22"/>
          <w:szCs w:val="22"/>
        </w:rPr>
        <w:t xml:space="preserve"> </w:t>
      </w:r>
      <w:r w:rsidRPr="00AE2435">
        <w:rPr>
          <w:rFonts w:asciiTheme="minorHAnsi" w:hAnsiTheme="minorHAnsi" w:cstheme="minorHAnsi"/>
          <w:sz w:val="22"/>
          <w:szCs w:val="22"/>
        </w:rPr>
        <w:t>sobre las observaciones hechas por el Inspector en la Visita de Inspección. Surgen del análisis de las evidencias encontradas de las cuales se infiera que en la administración y publicación de la información se incumple con la normatividad aplicable.</w:t>
      </w:r>
    </w:p>
    <w:p w14:paraId="0093F7E6" w14:textId="77777777" w:rsidR="00AE2435" w:rsidRPr="00AE2435" w:rsidRDefault="00AE2435" w:rsidP="008E3BCA">
      <w:pPr>
        <w:pStyle w:val="Tabula1"/>
        <w:numPr>
          <w:ilvl w:val="0"/>
          <w:numId w:val="17"/>
        </w:numPr>
        <w:spacing w:before="120" w:after="120" w:line="276" w:lineRule="auto"/>
        <w:rPr>
          <w:rFonts w:asciiTheme="minorHAnsi" w:hAnsiTheme="minorHAnsi" w:cstheme="minorHAnsi"/>
          <w:sz w:val="22"/>
          <w:szCs w:val="22"/>
        </w:rPr>
      </w:pPr>
      <w:r w:rsidRPr="00AE2435">
        <w:rPr>
          <w:rFonts w:asciiTheme="minorHAnsi" w:hAnsiTheme="minorHAnsi" w:cstheme="minorHAnsi"/>
          <w:b/>
          <w:sz w:val="22"/>
          <w:szCs w:val="22"/>
        </w:rPr>
        <w:lastRenderedPageBreak/>
        <w:t>Sanciones:</w:t>
      </w:r>
      <w:r w:rsidRPr="00AE2435">
        <w:rPr>
          <w:rFonts w:asciiTheme="minorHAnsi" w:hAnsiTheme="minorHAnsi" w:cstheme="minorHAnsi"/>
          <w:sz w:val="22"/>
          <w:szCs w:val="22"/>
        </w:rPr>
        <w:t xml:space="preserve"> El proceso que establezcan las leyes cuando una vez que el Dictamen Final evidencie el incumplimiento de alguna o algunas de las disposiciones de la Ley y que surja posterior a la vista del Organismo Garante a los Órganos Internos de Control o sus equivalentes en los Sujetos Obligados, que en su caso se ordene.</w:t>
      </w:r>
    </w:p>
    <w:p w14:paraId="4799D519" w14:textId="77777777" w:rsidR="00AE2435" w:rsidRPr="00AE2435" w:rsidRDefault="00AE2435" w:rsidP="008E3BCA">
      <w:pPr>
        <w:pStyle w:val="Tabula1"/>
        <w:numPr>
          <w:ilvl w:val="0"/>
          <w:numId w:val="17"/>
        </w:numPr>
        <w:spacing w:before="120" w:after="120" w:line="276" w:lineRule="auto"/>
        <w:rPr>
          <w:rFonts w:asciiTheme="minorHAnsi" w:hAnsiTheme="minorHAnsi" w:cstheme="minorHAnsi"/>
          <w:sz w:val="22"/>
          <w:szCs w:val="22"/>
        </w:rPr>
      </w:pPr>
      <w:r w:rsidRPr="00AE2435">
        <w:rPr>
          <w:rFonts w:asciiTheme="minorHAnsi" w:hAnsiTheme="minorHAnsi" w:cstheme="minorHAnsi"/>
          <w:b/>
          <w:sz w:val="22"/>
          <w:szCs w:val="22"/>
        </w:rPr>
        <w:t xml:space="preserve">Sistema de Información: </w:t>
      </w:r>
      <w:r w:rsidRPr="00AE2435">
        <w:rPr>
          <w:rFonts w:asciiTheme="minorHAnsi" w:hAnsiTheme="minorHAnsi" w:cstheme="minorHAnsi"/>
          <w:sz w:val="22"/>
          <w:szCs w:val="22"/>
        </w:rPr>
        <w:t>El conjunto de recursos físicos y digitales que permite a los Sujetos Obligados y Organismos Garantes en materia de transparencia y acceso a la información, cumplir con los procedimientos, obligaciones y disposiciones señaladas en la Ley y en la Ley General en atención a las necesidades de accesibilidad de los usuarios incluyendo los medios para ponerlos a disposición de la ciudadanía.</w:t>
      </w:r>
    </w:p>
    <w:p w14:paraId="7390EFCE" w14:textId="77777777" w:rsidR="00AE2435" w:rsidRPr="00AE2435" w:rsidRDefault="00AE2435" w:rsidP="008E3BCA">
      <w:pPr>
        <w:pStyle w:val="Tabula1"/>
        <w:numPr>
          <w:ilvl w:val="0"/>
          <w:numId w:val="17"/>
        </w:numPr>
        <w:spacing w:before="120" w:after="120" w:line="276" w:lineRule="auto"/>
        <w:rPr>
          <w:rFonts w:asciiTheme="minorHAnsi" w:hAnsiTheme="minorHAnsi" w:cstheme="minorHAnsi"/>
          <w:sz w:val="22"/>
          <w:szCs w:val="22"/>
        </w:rPr>
      </w:pPr>
      <w:r w:rsidRPr="00AE2435">
        <w:rPr>
          <w:rFonts w:asciiTheme="minorHAnsi" w:hAnsiTheme="minorHAnsi" w:cstheme="minorHAnsi"/>
          <w:b/>
          <w:bCs/>
          <w:sz w:val="22"/>
          <w:szCs w:val="22"/>
        </w:rPr>
        <w:t xml:space="preserve">Sugerencias: </w:t>
      </w:r>
      <w:r w:rsidRPr="00AE2435">
        <w:rPr>
          <w:rFonts w:asciiTheme="minorHAnsi" w:hAnsiTheme="minorHAnsi" w:cstheme="minorHAnsi"/>
          <w:sz w:val="22"/>
          <w:szCs w:val="22"/>
        </w:rPr>
        <w:t>Son opiniones hechas al Sujeto Obligado por el Inspector, con acciones correctivas y preventivas para que mejore sus controles internos en la administración y publicación de la información, así como su cumplimiento en términos de la normativa establecida en materia de transparencia. Buscan también evitar que se repitan las Recomendaciones hechas en los dictámenes en Visitas de Inspección futuras.</w:t>
      </w:r>
      <w:r w:rsidRPr="00AE2435">
        <w:rPr>
          <w:rFonts w:asciiTheme="minorHAnsi" w:hAnsiTheme="minorHAnsi" w:cstheme="minorHAnsi"/>
          <w:b/>
          <w:bCs/>
          <w:sz w:val="22"/>
          <w:szCs w:val="22"/>
        </w:rPr>
        <w:t xml:space="preserve"> </w:t>
      </w:r>
    </w:p>
    <w:p w14:paraId="1A4CA155" w14:textId="77777777" w:rsidR="00AE2435" w:rsidRPr="00AE2435" w:rsidRDefault="00AE2435" w:rsidP="008E3BCA">
      <w:pPr>
        <w:pStyle w:val="Tabula1"/>
        <w:numPr>
          <w:ilvl w:val="0"/>
          <w:numId w:val="17"/>
        </w:numPr>
        <w:spacing w:before="120" w:after="120" w:line="276" w:lineRule="auto"/>
        <w:rPr>
          <w:rFonts w:asciiTheme="minorHAnsi" w:hAnsiTheme="minorHAnsi" w:cstheme="minorHAnsi"/>
          <w:sz w:val="22"/>
          <w:szCs w:val="22"/>
        </w:rPr>
      </w:pPr>
      <w:r w:rsidRPr="00AE2435">
        <w:rPr>
          <w:rFonts w:asciiTheme="minorHAnsi" w:hAnsiTheme="minorHAnsi" w:cstheme="minorHAnsi"/>
          <w:b/>
          <w:sz w:val="22"/>
          <w:szCs w:val="22"/>
        </w:rPr>
        <w:t xml:space="preserve">Sujeto Obligado: </w:t>
      </w:r>
      <w:r w:rsidRPr="00AE2435">
        <w:rPr>
          <w:rFonts w:asciiTheme="minorHAnsi" w:hAnsiTheme="minorHAnsi" w:cstheme="minorHAnsi"/>
          <w:sz w:val="22"/>
          <w:szCs w:val="22"/>
        </w:rPr>
        <w:t>Los determinados en la fracción XXXI del artículo 5º. de la Ley.</w:t>
      </w:r>
    </w:p>
    <w:p w14:paraId="08D5F826" w14:textId="77777777" w:rsidR="00AE2435" w:rsidRPr="00AE2435" w:rsidRDefault="00AE2435" w:rsidP="008E3BCA">
      <w:pPr>
        <w:pStyle w:val="Tabula1"/>
        <w:numPr>
          <w:ilvl w:val="0"/>
          <w:numId w:val="17"/>
        </w:numPr>
        <w:spacing w:before="120" w:after="120" w:line="276" w:lineRule="auto"/>
        <w:rPr>
          <w:rFonts w:asciiTheme="minorHAnsi" w:hAnsiTheme="minorHAnsi" w:cstheme="minorHAnsi"/>
          <w:sz w:val="22"/>
          <w:szCs w:val="22"/>
        </w:rPr>
      </w:pPr>
      <w:r w:rsidRPr="00AE2435">
        <w:rPr>
          <w:rFonts w:asciiTheme="minorHAnsi" w:hAnsiTheme="minorHAnsi" w:cstheme="minorHAnsi"/>
          <w:b/>
          <w:sz w:val="22"/>
          <w:szCs w:val="22"/>
        </w:rPr>
        <w:t>Unidad de Transparencia:</w:t>
      </w:r>
      <w:r w:rsidRPr="00AE2435">
        <w:rPr>
          <w:rFonts w:asciiTheme="minorHAnsi" w:hAnsiTheme="minorHAnsi" w:cstheme="minorHAnsi"/>
          <w:sz w:val="22"/>
          <w:szCs w:val="22"/>
        </w:rPr>
        <w:t xml:space="preserve"> El órgano establecido en la fracción XXXIII del artículo 5º. de la Ley </w:t>
      </w:r>
    </w:p>
    <w:p w14:paraId="139D7B1C" w14:textId="77777777" w:rsidR="00AE2435" w:rsidRPr="00AE2435" w:rsidRDefault="00AE2435" w:rsidP="008E3BCA">
      <w:pPr>
        <w:pStyle w:val="Tabula1"/>
        <w:numPr>
          <w:ilvl w:val="0"/>
          <w:numId w:val="17"/>
        </w:numPr>
        <w:spacing w:before="120" w:after="120" w:line="276" w:lineRule="auto"/>
        <w:rPr>
          <w:rFonts w:asciiTheme="minorHAnsi" w:hAnsiTheme="minorHAnsi" w:cstheme="minorHAnsi"/>
          <w:sz w:val="22"/>
          <w:szCs w:val="22"/>
        </w:rPr>
      </w:pPr>
      <w:r w:rsidRPr="00AE2435">
        <w:rPr>
          <w:rFonts w:asciiTheme="minorHAnsi" w:hAnsiTheme="minorHAnsi" w:cstheme="minorHAnsi"/>
          <w:b/>
          <w:sz w:val="22"/>
          <w:szCs w:val="22"/>
        </w:rPr>
        <w:t xml:space="preserve">Verificación Virtual: </w:t>
      </w:r>
      <w:r w:rsidRPr="00AE2435">
        <w:rPr>
          <w:rFonts w:asciiTheme="minorHAnsi" w:hAnsiTheme="minorHAnsi" w:cstheme="minorHAnsi"/>
          <w:sz w:val="22"/>
          <w:szCs w:val="22"/>
        </w:rPr>
        <w:t>Acorde a lo establecido en el título quinto, capítulo tercero de la Ley, es la revisión del cumplimiento de las obligaciones de transparencia por parte del Organismo Garante a través de los portales de internet de los Sujetos Obligados o de la Plataforma Nacional de Transparencia.</w:t>
      </w:r>
    </w:p>
    <w:p w14:paraId="1B88A895" w14:textId="77777777" w:rsidR="00AE2435" w:rsidRPr="00AE2435" w:rsidRDefault="00AE2435" w:rsidP="008E3BCA">
      <w:pPr>
        <w:pStyle w:val="Tabula1"/>
        <w:numPr>
          <w:ilvl w:val="0"/>
          <w:numId w:val="17"/>
        </w:numPr>
        <w:spacing w:before="120" w:after="120" w:line="276" w:lineRule="auto"/>
        <w:rPr>
          <w:rFonts w:asciiTheme="minorHAnsi" w:hAnsiTheme="minorHAnsi" w:cstheme="minorHAnsi"/>
          <w:sz w:val="22"/>
          <w:szCs w:val="22"/>
        </w:rPr>
      </w:pPr>
      <w:r w:rsidRPr="00AE2435">
        <w:rPr>
          <w:rFonts w:asciiTheme="minorHAnsi" w:hAnsiTheme="minorHAnsi" w:cstheme="minorHAnsi"/>
          <w:b/>
          <w:sz w:val="22"/>
          <w:szCs w:val="22"/>
        </w:rPr>
        <w:t xml:space="preserve">Visita de Inspección: </w:t>
      </w:r>
      <w:r w:rsidRPr="00AE2435">
        <w:rPr>
          <w:rFonts w:asciiTheme="minorHAnsi" w:hAnsiTheme="minorHAnsi" w:cstheme="minorHAnsi"/>
          <w:sz w:val="22"/>
          <w:szCs w:val="22"/>
        </w:rPr>
        <w:t>Atribución del Organismo Garante para evaluar en sitio, la actuación de los Sujetos Obligados, conferida en el artículo 19 apartado B fracción IV que se realiza a través de los medios que se consideren adecuados. Consta de 3 etapas: 1ª. Parte, “Detección”, 2ª. parte “Seguimiento” y la 3ª. parte de “Conclusión”.</w:t>
      </w:r>
    </w:p>
    <w:p w14:paraId="2E0366A3" w14:textId="2C753215" w:rsidR="00C73285" w:rsidRPr="00B15055" w:rsidRDefault="00C73285" w:rsidP="00BC578A">
      <w:pPr>
        <w:pStyle w:val="Tabula1"/>
        <w:tabs>
          <w:tab w:val="clear" w:pos="1020"/>
          <w:tab w:val="clear" w:pos="1304"/>
        </w:tabs>
        <w:spacing w:before="120" w:after="120" w:line="276" w:lineRule="auto"/>
        <w:ind w:left="0" w:firstLine="0"/>
        <w:rPr>
          <w:rFonts w:asciiTheme="minorHAnsi" w:eastAsiaTheme="minorHAnsi" w:hAnsiTheme="minorHAnsi" w:cstheme="minorBidi"/>
          <w:sz w:val="22"/>
          <w:szCs w:val="22"/>
          <w:lang w:val="es-MX" w:eastAsia="en-US"/>
        </w:rPr>
      </w:pPr>
      <w:r w:rsidRPr="00B15055">
        <w:rPr>
          <w:rFonts w:asciiTheme="minorHAnsi" w:eastAsiaTheme="minorHAnsi" w:hAnsiTheme="minorHAnsi" w:cstheme="minorBidi"/>
          <w:sz w:val="22"/>
          <w:szCs w:val="22"/>
          <w:lang w:val="es-MX" w:eastAsia="en-US"/>
        </w:rPr>
        <w:t>Este manual al emplear en su nominación el género gramatical epiceno en su articulado, designa o refiere a personas tanto de sexo masculino como femenino para efectos de simplificación lingüística.</w:t>
      </w:r>
    </w:p>
    <w:p w14:paraId="64FBBCD8" w14:textId="26BAD201" w:rsidR="004471F3" w:rsidRPr="002D46F8" w:rsidRDefault="004A46A0" w:rsidP="00BC578A">
      <w:pPr>
        <w:pStyle w:val="Ttulo1"/>
        <w:spacing w:after="240"/>
      </w:pPr>
      <w:bookmarkStart w:id="9" w:name="_Toc125459147"/>
      <w:r w:rsidRPr="002D46F8">
        <w:t xml:space="preserve">El Proceso </w:t>
      </w:r>
      <w:r w:rsidR="004471F3" w:rsidRPr="002D46F8">
        <w:t>de las Visitas de Inspección</w:t>
      </w:r>
      <w:bookmarkEnd w:id="9"/>
    </w:p>
    <w:p w14:paraId="5A95405C" w14:textId="77EB17B2" w:rsidR="001D0FEC" w:rsidRDefault="00AD27AA" w:rsidP="00BC578A">
      <w:pPr>
        <w:spacing w:after="240"/>
        <w:jc w:val="both"/>
        <w:rPr>
          <w:rFonts w:cstheme="minorHAnsi"/>
        </w:rPr>
      </w:pPr>
      <w:r>
        <w:rPr>
          <w:rFonts w:cstheme="minorHAnsi"/>
        </w:rPr>
        <w:t>E</w:t>
      </w:r>
      <w:r w:rsidRPr="00AD27AA">
        <w:rPr>
          <w:rFonts w:cstheme="minorHAnsi"/>
        </w:rPr>
        <w:t>n ejercicio de las facultades confer</w:t>
      </w:r>
      <w:r>
        <w:rPr>
          <w:rFonts w:cstheme="minorHAnsi"/>
        </w:rPr>
        <w:t xml:space="preserve">idas en </w:t>
      </w:r>
      <w:r w:rsidRPr="00AD27AA">
        <w:rPr>
          <w:rFonts w:cstheme="minorHAnsi"/>
        </w:rPr>
        <w:t xml:space="preserve">el artículo 19, apartado B) fracciones IV, V incisos b) y f), VIII, inciso c), de la Ley </w:t>
      </w:r>
      <w:r w:rsidR="001D0FEC">
        <w:rPr>
          <w:rFonts w:cstheme="minorHAnsi"/>
        </w:rPr>
        <w:t>Estata</w:t>
      </w:r>
      <w:r w:rsidR="00DF6EE3">
        <w:rPr>
          <w:rFonts w:cstheme="minorHAnsi"/>
        </w:rPr>
        <w:t>l</w:t>
      </w:r>
      <w:r w:rsidR="00EB3686">
        <w:rPr>
          <w:rFonts w:cstheme="minorHAnsi"/>
        </w:rPr>
        <w:t>, el ICHITAIP podrá e</w:t>
      </w:r>
      <w:r w:rsidR="00DF6EE3">
        <w:t xml:space="preserve">valuar la actuación de los </w:t>
      </w:r>
      <w:r w:rsidR="00EB3686">
        <w:t>s</w:t>
      </w:r>
      <w:r w:rsidR="00DF6EE3">
        <w:t xml:space="preserve">ujetos </w:t>
      </w:r>
      <w:r w:rsidR="00EB3686">
        <w:t>o</w:t>
      </w:r>
      <w:r w:rsidR="00DF6EE3">
        <w:t>bligados, mediante la práctica de visitas de inspección</w:t>
      </w:r>
      <w:r w:rsidR="00EB3686">
        <w:t>. Estas visitas de inspección podrán ser consideradas como auditorias en la materia de transparencia.</w:t>
      </w:r>
    </w:p>
    <w:p w14:paraId="7F65633B" w14:textId="27DE5B9F" w:rsidR="008867AA" w:rsidRPr="008867AA" w:rsidRDefault="008867AA" w:rsidP="00BC578A">
      <w:pPr>
        <w:spacing w:after="240"/>
        <w:jc w:val="both"/>
        <w:rPr>
          <w:rFonts w:cstheme="minorHAnsi"/>
        </w:rPr>
      </w:pPr>
      <w:r>
        <w:rPr>
          <w:rFonts w:cstheme="minorHAnsi"/>
        </w:rPr>
        <w:t>Según la Real Academia de Lengua l</w:t>
      </w:r>
      <w:r w:rsidRPr="008867AA">
        <w:rPr>
          <w:rFonts w:cstheme="minorHAnsi"/>
        </w:rPr>
        <w:t xml:space="preserve">a </w:t>
      </w:r>
      <w:r>
        <w:rPr>
          <w:rFonts w:cstheme="minorHAnsi"/>
        </w:rPr>
        <w:t>auditoria se puede definir como la “</w:t>
      </w:r>
      <w:r w:rsidRPr="00FB2CE6">
        <w:rPr>
          <w:rFonts w:cstheme="minorHAnsi"/>
          <w:i/>
          <w:iCs/>
        </w:rPr>
        <w:t>Revisión sistemática de una actividad o de una situación para evaluar el cumplimiento de las reglas o criterios objetivos a que aquellas deben someterse”</w:t>
      </w:r>
      <w:r w:rsidR="009F6464">
        <w:rPr>
          <w:rFonts w:cstheme="minorHAnsi"/>
        </w:rPr>
        <w:t>;</w:t>
      </w:r>
      <w:r>
        <w:rPr>
          <w:rFonts w:cstheme="minorHAnsi"/>
        </w:rPr>
        <w:t xml:space="preserve"> </w:t>
      </w:r>
      <w:r w:rsidR="009F6464">
        <w:rPr>
          <w:rFonts w:cstheme="minorHAnsi"/>
        </w:rPr>
        <w:t>l</w:t>
      </w:r>
      <w:r>
        <w:rPr>
          <w:rFonts w:cstheme="minorHAnsi"/>
        </w:rPr>
        <w:t xml:space="preserve">a </w:t>
      </w:r>
      <w:r w:rsidR="00BA274B">
        <w:rPr>
          <w:rFonts w:cstheme="minorHAnsi"/>
        </w:rPr>
        <w:t>“</w:t>
      </w:r>
      <w:r w:rsidRPr="00BA274B">
        <w:rPr>
          <w:rFonts w:cstheme="minorHAnsi"/>
          <w:i/>
          <w:iCs/>
        </w:rPr>
        <w:t xml:space="preserve">American </w:t>
      </w:r>
      <w:proofErr w:type="spellStart"/>
      <w:r w:rsidRPr="00BA274B">
        <w:rPr>
          <w:rFonts w:cstheme="minorHAnsi"/>
          <w:i/>
          <w:iCs/>
        </w:rPr>
        <w:t>Accounting</w:t>
      </w:r>
      <w:proofErr w:type="spellEnd"/>
      <w:r w:rsidRPr="00BA274B">
        <w:rPr>
          <w:rFonts w:cstheme="minorHAnsi"/>
          <w:i/>
          <w:iCs/>
        </w:rPr>
        <w:t xml:space="preserve"> </w:t>
      </w:r>
      <w:proofErr w:type="spellStart"/>
      <w:r w:rsidRPr="00BA274B">
        <w:rPr>
          <w:rFonts w:cstheme="minorHAnsi"/>
          <w:i/>
          <w:iCs/>
        </w:rPr>
        <w:t>Association</w:t>
      </w:r>
      <w:proofErr w:type="spellEnd"/>
      <w:r w:rsidR="00BA274B">
        <w:rPr>
          <w:rFonts w:cstheme="minorHAnsi"/>
          <w:i/>
          <w:iCs/>
        </w:rPr>
        <w:t>”</w:t>
      </w:r>
      <w:r w:rsidRPr="008867AA">
        <w:rPr>
          <w:rFonts w:cstheme="minorHAnsi"/>
        </w:rPr>
        <w:t xml:space="preserve"> define la auditoria como </w:t>
      </w:r>
      <w:r w:rsidRPr="00FB2CE6">
        <w:rPr>
          <w:rFonts w:cstheme="minorHAnsi"/>
          <w:i/>
          <w:iCs/>
        </w:rPr>
        <w:t xml:space="preserve">“un </w:t>
      </w:r>
      <w:r w:rsidRPr="00FB2CE6">
        <w:rPr>
          <w:rFonts w:cstheme="minorHAnsi"/>
          <w:i/>
          <w:iCs/>
        </w:rPr>
        <w:lastRenderedPageBreak/>
        <w:t>proceso sistemático para obtener y evaluar de manera objetiva evidencias en el desarrollo de una actividad económica”.</w:t>
      </w:r>
      <w:r>
        <w:rPr>
          <w:rFonts w:cstheme="minorHAnsi"/>
        </w:rPr>
        <w:t xml:space="preserve"> </w:t>
      </w:r>
      <w:r w:rsidRPr="008867AA">
        <w:rPr>
          <w:rFonts w:cstheme="minorHAnsi"/>
        </w:rPr>
        <w:t>Con est</w:t>
      </w:r>
      <w:r>
        <w:rPr>
          <w:rFonts w:cstheme="minorHAnsi"/>
        </w:rPr>
        <w:t>os</w:t>
      </w:r>
      <w:r w:rsidRPr="008867AA">
        <w:rPr>
          <w:rFonts w:cstheme="minorHAnsi"/>
        </w:rPr>
        <w:t xml:space="preserve"> concepto</w:t>
      </w:r>
      <w:r>
        <w:rPr>
          <w:rFonts w:cstheme="minorHAnsi"/>
        </w:rPr>
        <w:t>s</w:t>
      </w:r>
      <w:r w:rsidRPr="008867AA">
        <w:rPr>
          <w:rFonts w:cstheme="minorHAnsi"/>
        </w:rPr>
        <w:t xml:space="preserve"> </w:t>
      </w:r>
      <w:r>
        <w:rPr>
          <w:rFonts w:cstheme="minorHAnsi"/>
        </w:rPr>
        <w:t xml:space="preserve">visualizamos que la actividad que realiza el </w:t>
      </w:r>
      <w:r w:rsidR="006171D3">
        <w:rPr>
          <w:rFonts w:cstheme="minorHAnsi"/>
        </w:rPr>
        <w:t>ICHITAIP</w:t>
      </w:r>
      <w:r>
        <w:rPr>
          <w:rFonts w:cstheme="minorHAnsi"/>
        </w:rPr>
        <w:t xml:space="preserve"> en las visitas de inspección</w:t>
      </w:r>
      <w:r w:rsidR="00D95DE9">
        <w:rPr>
          <w:rFonts w:cstheme="minorHAnsi"/>
        </w:rPr>
        <w:t>,</w:t>
      </w:r>
      <w:r w:rsidR="000922B3">
        <w:rPr>
          <w:rFonts w:cstheme="minorHAnsi"/>
        </w:rPr>
        <w:t xml:space="preserve"> </w:t>
      </w:r>
      <w:r w:rsidRPr="008867AA">
        <w:rPr>
          <w:rFonts w:cstheme="minorHAnsi"/>
        </w:rPr>
        <w:t xml:space="preserve">es la fiscalización de los procesos </w:t>
      </w:r>
      <w:r w:rsidR="000922B3">
        <w:rPr>
          <w:rFonts w:cstheme="minorHAnsi"/>
        </w:rPr>
        <w:t xml:space="preserve">en </w:t>
      </w:r>
      <w:r w:rsidRPr="008867AA">
        <w:rPr>
          <w:rFonts w:cstheme="minorHAnsi"/>
        </w:rPr>
        <w:t xml:space="preserve">el marco legal establecido mediante </w:t>
      </w:r>
      <w:r w:rsidR="000922B3">
        <w:rPr>
          <w:rFonts w:cstheme="minorHAnsi"/>
        </w:rPr>
        <w:t xml:space="preserve">las </w:t>
      </w:r>
      <w:r w:rsidRPr="008867AA">
        <w:rPr>
          <w:rFonts w:cstheme="minorHAnsi"/>
        </w:rPr>
        <w:t xml:space="preserve">ordenanzas, leyes y acuerdos </w:t>
      </w:r>
      <w:r w:rsidRPr="00192B31">
        <w:rPr>
          <w:rFonts w:cstheme="minorHAnsi"/>
        </w:rPr>
        <w:t xml:space="preserve">en </w:t>
      </w:r>
      <w:r w:rsidR="006171D3" w:rsidRPr="00192B31">
        <w:rPr>
          <w:rFonts w:cstheme="minorHAnsi"/>
        </w:rPr>
        <w:t>materia</w:t>
      </w:r>
      <w:r w:rsidR="006171D3">
        <w:rPr>
          <w:rFonts w:cstheme="minorHAnsi"/>
        </w:rPr>
        <w:t xml:space="preserve"> de </w:t>
      </w:r>
      <w:r w:rsidR="000922B3">
        <w:rPr>
          <w:rFonts w:cstheme="minorHAnsi"/>
        </w:rPr>
        <w:t>transparencia</w:t>
      </w:r>
      <w:r w:rsidRPr="008867AA">
        <w:rPr>
          <w:rFonts w:cstheme="minorHAnsi"/>
        </w:rPr>
        <w:t>.</w:t>
      </w:r>
    </w:p>
    <w:p w14:paraId="32DF0D25" w14:textId="4ED2BA50" w:rsidR="006D2053" w:rsidRDefault="00BA274B" w:rsidP="00BC578A">
      <w:pPr>
        <w:jc w:val="both"/>
        <w:rPr>
          <w:rFonts w:cstheme="minorHAnsi"/>
        </w:rPr>
      </w:pPr>
      <w:r>
        <w:rPr>
          <w:rFonts w:cstheme="minorHAnsi"/>
        </w:rPr>
        <w:t>De acuerdo con</w:t>
      </w:r>
      <w:r w:rsidR="00A65471">
        <w:rPr>
          <w:rFonts w:cstheme="minorHAnsi"/>
        </w:rPr>
        <w:t xml:space="preserve"> las </w:t>
      </w:r>
      <w:r w:rsidR="00A65471" w:rsidRPr="00A65471">
        <w:rPr>
          <w:rFonts w:cstheme="minorHAnsi"/>
        </w:rPr>
        <w:t>Normas Profesionales del Sistema Nacional de Fiscalización</w:t>
      </w:r>
      <w:r w:rsidR="006D2053">
        <w:rPr>
          <w:rFonts w:cstheme="minorHAnsi"/>
        </w:rPr>
        <w:t xml:space="preserve"> </w:t>
      </w:r>
      <w:r w:rsidR="006D2053" w:rsidRPr="006D2053">
        <w:rPr>
          <w:rFonts w:cstheme="minorHAnsi"/>
        </w:rPr>
        <w:t>Niveles 1</w:t>
      </w:r>
      <w:r w:rsidR="006D2053">
        <w:rPr>
          <w:rFonts w:cstheme="minorHAnsi"/>
        </w:rPr>
        <w:t xml:space="preserve"> y 2:</w:t>
      </w:r>
    </w:p>
    <w:p w14:paraId="2CEB3E21" w14:textId="77777777" w:rsidR="006D2053" w:rsidRDefault="006D2053" w:rsidP="00BC578A">
      <w:pPr>
        <w:ind w:left="708" w:firstLine="45"/>
        <w:jc w:val="both"/>
        <w:rPr>
          <w:rFonts w:cstheme="minorHAnsi"/>
          <w:i/>
          <w:iCs/>
        </w:rPr>
      </w:pPr>
      <w:r w:rsidRPr="006D2053">
        <w:rPr>
          <w:rFonts w:cstheme="minorHAnsi"/>
          <w:i/>
          <w:iCs/>
        </w:rPr>
        <w:t xml:space="preserve">La labor de los organismos fiscalizadores puede clasificarse, según el mandato que les corresponda, en tres vertientes principales: auditorías financieras, de cumplimiento y de desempeño. </w:t>
      </w:r>
    </w:p>
    <w:p w14:paraId="456AA447" w14:textId="7A9C1A42" w:rsidR="006D2053" w:rsidRPr="00C51030" w:rsidRDefault="006D2053" w:rsidP="008E3BCA">
      <w:pPr>
        <w:pStyle w:val="Prrafodelista"/>
        <w:numPr>
          <w:ilvl w:val="0"/>
          <w:numId w:val="175"/>
        </w:numPr>
        <w:spacing w:after="0"/>
        <w:jc w:val="both"/>
        <w:rPr>
          <w:rFonts w:cstheme="minorHAnsi"/>
          <w:i/>
          <w:iCs/>
        </w:rPr>
      </w:pPr>
      <w:r w:rsidRPr="00C51030">
        <w:rPr>
          <w:rFonts w:cstheme="minorHAnsi"/>
          <w:i/>
          <w:iCs/>
        </w:rPr>
        <w:t xml:space="preserve">Las auditorías financieras son evaluaciones independientes, reflejadas en una opinión con garantías razonables, de que la situación financiera presentada por un ente, así como los resultados y la utilización de los recursos, se presentan fielmente de acuerdo con el marco de información financiera. </w:t>
      </w:r>
    </w:p>
    <w:p w14:paraId="6BF03E8A" w14:textId="77777777" w:rsidR="00C51030" w:rsidRPr="00C51030" w:rsidRDefault="00C51030" w:rsidP="00C51030">
      <w:pPr>
        <w:pStyle w:val="Prrafodelista"/>
        <w:spacing w:after="0"/>
        <w:ind w:left="1776"/>
        <w:jc w:val="both"/>
        <w:rPr>
          <w:rFonts w:cstheme="minorHAnsi"/>
          <w:i/>
          <w:iCs/>
        </w:rPr>
      </w:pPr>
    </w:p>
    <w:p w14:paraId="225BBF5A" w14:textId="77777777" w:rsidR="002F549F" w:rsidRDefault="006D2053" w:rsidP="00467B3E">
      <w:pPr>
        <w:spacing w:after="0"/>
        <w:ind w:left="1843" w:hanging="425"/>
        <w:jc w:val="both"/>
        <w:rPr>
          <w:rFonts w:cstheme="minorHAnsi"/>
          <w:b/>
          <w:bCs/>
          <w:i/>
          <w:iCs/>
        </w:rPr>
      </w:pPr>
      <w:r w:rsidRPr="001A0857">
        <w:rPr>
          <w:rFonts w:cstheme="minorHAnsi"/>
          <w:b/>
          <w:bCs/>
          <w:i/>
          <w:iCs/>
        </w:rPr>
        <w:t xml:space="preserve">b) Las auditorías de cumplimiento buscan determinar en qué medida el ente </w:t>
      </w:r>
      <w:proofErr w:type="spellStart"/>
      <w:r w:rsidRPr="001A0857">
        <w:rPr>
          <w:rFonts w:cstheme="minorHAnsi"/>
          <w:b/>
          <w:bCs/>
          <w:i/>
          <w:iCs/>
        </w:rPr>
        <w:t>fiscalizado</w:t>
      </w:r>
      <w:proofErr w:type="spellEnd"/>
      <w:r w:rsidRPr="001A0857">
        <w:rPr>
          <w:rFonts w:cstheme="minorHAnsi"/>
          <w:b/>
          <w:bCs/>
          <w:i/>
          <w:iCs/>
        </w:rPr>
        <w:t xml:space="preserve"> ha observado las leyes, los reglamentos, las políticas, los códigos establecidos y otras disposiciones contractuales, y puede abarcar gran variedad de materias sujetas a fiscalización. </w:t>
      </w:r>
    </w:p>
    <w:p w14:paraId="0DA8F1D3" w14:textId="77777777" w:rsidR="002F549F" w:rsidRPr="008E3BCA" w:rsidRDefault="002F549F" w:rsidP="008E3BCA">
      <w:pPr>
        <w:pStyle w:val="Prrafodelista"/>
        <w:spacing w:after="0"/>
        <w:ind w:left="1776"/>
        <w:jc w:val="both"/>
        <w:rPr>
          <w:rFonts w:cstheme="minorHAnsi"/>
          <w:i/>
          <w:iCs/>
        </w:rPr>
      </w:pPr>
    </w:p>
    <w:p w14:paraId="534C89D9" w14:textId="331AB18F" w:rsidR="006D2053" w:rsidRPr="008E3BCA" w:rsidRDefault="006D2053" w:rsidP="008E3BCA">
      <w:pPr>
        <w:pStyle w:val="Prrafodelista"/>
        <w:numPr>
          <w:ilvl w:val="0"/>
          <w:numId w:val="178"/>
        </w:numPr>
        <w:spacing w:after="0"/>
        <w:jc w:val="both"/>
        <w:rPr>
          <w:rFonts w:cstheme="minorHAnsi"/>
          <w:i/>
          <w:iCs/>
        </w:rPr>
      </w:pPr>
      <w:r w:rsidRPr="006D2053">
        <w:rPr>
          <w:rFonts w:cstheme="minorHAnsi"/>
          <w:i/>
          <w:iCs/>
        </w:rPr>
        <w:t xml:space="preserve">Las auditorías de desempeño son el examen de la economía, eficiencia y eficacia de la administración pública y los programas gubernamentales. Las auditorías de desempeño cubren no solamente operaciones financieras específicas, sino además todo tipo de actividad gubernamental. </w:t>
      </w:r>
    </w:p>
    <w:p w14:paraId="4C7E517D" w14:textId="1A5CD6E5" w:rsidR="00A65471" w:rsidRPr="006D2053" w:rsidRDefault="006D2053" w:rsidP="00A058FA">
      <w:pPr>
        <w:spacing w:before="240"/>
        <w:ind w:left="708"/>
        <w:jc w:val="both"/>
        <w:rPr>
          <w:rFonts w:cstheme="minorHAnsi"/>
          <w:i/>
          <w:iCs/>
        </w:rPr>
      </w:pPr>
      <w:r w:rsidRPr="006D2053">
        <w:rPr>
          <w:rFonts w:cstheme="minorHAnsi"/>
          <w:i/>
          <w:iCs/>
        </w:rPr>
        <w:t>En general pueden existir diferentes denominaciones o tipos de auditoría, de acuerdo a las necesidades que se presenten o a las características de las áreas específicas</w:t>
      </w:r>
      <w:r>
        <w:rPr>
          <w:rFonts w:cstheme="minorHAnsi"/>
          <w:i/>
          <w:iCs/>
        </w:rPr>
        <w:t xml:space="preserve"> </w:t>
      </w:r>
      <w:sdt>
        <w:sdtPr>
          <w:rPr>
            <w:rFonts w:cstheme="minorHAnsi"/>
            <w:i/>
            <w:iCs/>
          </w:rPr>
          <w:id w:val="188884693"/>
          <w:citation/>
        </w:sdtPr>
        <w:sdtContent>
          <w:r>
            <w:rPr>
              <w:rFonts w:cstheme="minorHAnsi"/>
              <w:i/>
              <w:iCs/>
            </w:rPr>
            <w:fldChar w:fldCharType="begin"/>
          </w:r>
          <w:r>
            <w:rPr>
              <w:rFonts w:cstheme="minorHAnsi"/>
              <w:i/>
              <w:iCs/>
              <w:lang w:val="es-ES"/>
            </w:rPr>
            <w:instrText xml:space="preserve"> CITATION Sis14 \l 3082 </w:instrText>
          </w:r>
          <w:r>
            <w:rPr>
              <w:rFonts w:cstheme="minorHAnsi"/>
              <w:i/>
              <w:iCs/>
            </w:rPr>
            <w:fldChar w:fldCharType="separate"/>
          </w:r>
          <w:r w:rsidR="00047F08" w:rsidRPr="00047F08">
            <w:rPr>
              <w:rFonts w:cstheme="minorHAnsi"/>
              <w:noProof/>
              <w:lang w:val="es-ES"/>
            </w:rPr>
            <w:t>(Sistema Nacional de Fiscalización, 2014)</w:t>
          </w:r>
          <w:r>
            <w:rPr>
              <w:rFonts w:cstheme="minorHAnsi"/>
              <w:i/>
              <w:iCs/>
            </w:rPr>
            <w:fldChar w:fldCharType="end"/>
          </w:r>
        </w:sdtContent>
      </w:sdt>
      <w:r w:rsidRPr="006D2053">
        <w:rPr>
          <w:rFonts w:cstheme="minorHAnsi"/>
          <w:i/>
          <w:iCs/>
        </w:rPr>
        <w:t>.</w:t>
      </w:r>
    </w:p>
    <w:p w14:paraId="11C05799" w14:textId="2C052B20" w:rsidR="006D2053" w:rsidRDefault="006D2053" w:rsidP="00BC578A">
      <w:pPr>
        <w:jc w:val="both"/>
        <w:rPr>
          <w:rFonts w:cstheme="minorHAnsi"/>
        </w:rPr>
      </w:pPr>
      <w:r>
        <w:rPr>
          <w:rFonts w:cstheme="minorHAnsi"/>
        </w:rPr>
        <w:t xml:space="preserve">Las revisiones </w:t>
      </w:r>
      <w:r w:rsidR="00284CCD" w:rsidRPr="00192B31">
        <w:rPr>
          <w:rFonts w:cstheme="minorHAnsi"/>
        </w:rPr>
        <w:t>que haga</w:t>
      </w:r>
      <w:r>
        <w:rPr>
          <w:rFonts w:cstheme="minorHAnsi"/>
        </w:rPr>
        <w:t xml:space="preserve"> el </w:t>
      </w:r>
      <w:r w:rsidR="00796C38">
        <w:rPr>
          <w:rFonts w:cstheme="minorHAnsi"/>
        </w:rPr>
        <w:t>ICHITAIP</w:t>
      </w:r>
      <w:r w:rsidR="00284CCD">
        <w:rPr>
          <w:rFonts w:cstheme="minorHAnsi"/>
        </w:rPr>
        <w:t>,</w:t>
      </w:r>
      <w:r>
        <w:rPr>
          <w:rFonts w:cstheme="minorHAnsi"/>
        </w:rPr>
        <w:t xml:space="preserve"> encuadran el supuesto de </w:t>
      </w:r>
      <w:r>
        <w:rPr>
          <w:rFonts w:cstheme="minorHAnsi"/>
          <w:b/>
          <w:bCs/>
        </w:rPr>
        <w:t xml:space="preserve">“Auditorias de Cumplimiento”, </w:t>
      </w:r>
      <w:r w:rsidRPr="006D2053">
        <w:rPr>
          <w:rFonts w:cstheme="minorHAnsi"/>
        </w:rPr>
        <w:t>toda</w:t>
      </w:r>
      <w:r>
        <w:rPr>
          <w:rFonts w:cstheme="minorHAnsi"/>
          <w:b/>
          <w:bCs/>
        </w:rPr>
        <w:t xml:space="preserve"> </w:t>
      </w:r>
      <w:r w:rsidRPr="00192B31">
        <w:rPr>
          <w:rFonts w:cstheme="minorHAnsi"/>
        </w:rPr>
        <w:t>vez que se busca comprobar</w:t>
      </w:r>
      <w:r>
        <w:rPr>
          <w:rFonts w:cstheme="minorHAnsi"/>
        </w:rPr>
        <w:t xml:space="preserve"> que los sujetos obligados cumplan con las leyes, lineamientos y demás disposiciones </w:t>
      </w:r>
      <w:r w:rsidRPr="00192B31">
        <w:rPr>
          <w:rFonts w:cstheme="minorHAnsi"/>
        </w:rPr>
        <w:t>en materia de transparencia.</w:t>
      </w:r>
    </w:p>
    <w:p w14:paraId="65CE88B0" w14:textId="4F02F8D4" w:rsidR="00F92A11" w:rsidRDefault="000922B3" w:rsidP="00BC578A">
      <w:pPr>
        <w:jc w:val="both"/>
        <w:rPr>
          <w:rFonts w:cstheme="minorHAnsi"/>
        </w:rPr>
      </w:pPr>
      <w:r>
        <w:rPr>
          <w:rFonts w:cstheme="minorHAnsi"/>
        </w:rPr>
        <w:t xml:space="preserve">Esta revisión o </w:t>
      </w:r>
      <w:r w:rsidR="008867AA" w:rsidRPr="008867AA">
        <w:rPr>
          <w:rFonts w:cstheme="minorHAnsi"/>
        </w:rPr>
        <w:t xml:space="preserve">auditoría </w:t>
      </w:r>
      <w:r w:rsidR="00284CCD" w:rsidRPr="00192B31">
        <w:rPr>
          <w:rFonts w:cstheme="minorHAnsi"/>
        </w:rPr>
        <w:t>apoya en</w:t>
      </w:r>
      <w:r w:rsidR="00284CCD">
        <w:rPr>
          <w:rFonts w:cstheme="minorHAnsi"/>
        </w:rPr>
        <w:t xml:space="preserve"> </w:t>
      </w:r>
      <w:r w:rsidR="00796C38">
        <w:rPr>
          <w:rFonts w:cstheme="minorHAnsi"/>
        </w:rPr>
        <w:t>resolver</w:t>
      </w:r>
      <w:r w:rsidR="008867AA" w:rsidRPr="008867AA">
        <w:rPr>
          <w:rFonts w:cstheme="minorHAnsi"/>
        </w:rPr>
        <w:t xml:space="preserve"> </w:t>
      </w:r>
      <w:r w:rsidR="00F92A11">
        <w:rPr>
          <w:rFonts w:cstheme="minorHAnsi"/>
        </w:rPr>
        <w:t xml:space="preserve">las </w:t>
      </w:r>
      <w:r w:rsidR="008867AA" w:rsidRPr="008867AA">
        <w:rPr>
          <w:rFonts w:cstheme="minorHAnsi"/>
        </w:rPr>
        <w:t xml:space="preserve">problemáticas que se pueden presentar </w:t>
      </w:r>
      <w:r w:rsidR="00284CCD">
        <w:rPr>
          <w:rFonts w:cstheme="minorHAnsi"/>
        </w:rPr>
        <w:t>a</w:t>
      </w:r>
      <w:r>
        <w:rPr>
          <w:rFonts w:cstheme="minorHAnsi"/>
        </w:rPr>
        <w:t xml:space="preserve">l momento en que </w:t>
      </w:r>
      <w:r w:rsidR="00284CCD">
        <w:rPr>
          <w:rFonts w:cstheme="minorHAnsi"/>
        </w:rPr>
        <w:t>se realiza</w:t>
      </w:r>
      <w:r>
        <w:rPr>
          <w:rFonts w:cstheme="minorHAnsi"/>
        </w:rPr>
        <w:t xml:space="preserve"> la consulta de la información pública</w:t>
      </w:r>
      <w:r w:rsidR="008867AA" w:rsidRPr="008867AA">
        <w:rPr>
          <w:rFonts w:cstheme="minorHAnsi"/>
        </w:rPr>
        <w:t xml:space="preserve">. </w:t>
      </w:r>
      <w:r w:rsidR="00F92A11">
        <w:rPr>
          <w:rFonts w:cstheme="minorHAnsi"/>
        </w:rPr>
        <w:t xml:space="preserve">Una de las </w:t>
      </w:r>
      <w:r w:rsidR="00F92A11" w:rsidRPr="008867AA">
        <w:rPr>
          <w:rFonts w:cstheme="minorHAnsi"/>
        </w:rPr>
        <w:t>prioridades</w:t>
      </w:r>
      <w:r w:rsidR="008867AA" w:rsidRPr="008867AA">
        <w:rPr>
          <w:rFonts w:cstheme="minorHAnsi"/>
        </w:rPr>
        <w:t xml:space="preserve"> de </w:t>
      </w:r>
      <w:r>
        <w:rPr>
          <w:rFonts w:cstheme="minorHAnsi"/>
        </w:rPr>
        <w:t xml:space="preserve">los entes de gobierno, </w:t>
      </w:r>
      <w:r w:rsidR="00F92A11">
        <w:rPr>
          <w:rFonts w:cstheme="minorHAnsi"/>
        </w:rPr>
        <w:t>es</w:t>
      </w:r>
      <w:r w:rsidR="00F92A11" w:rsidRPr="00F92A11">
        <w:t xml:space="preserve"> </w:t>
      </w:r>
      <w:r w:rsidR="00F92A11">
        <w:t xml:space="preserve">hacer </w:t>
      </w:r>
      <w:r w:rsidR="00F92A11" w:rsidRPr="00F92A11">
        <w:rPr>
          <w:rFonts w:cstheme="minorHAnsi"/>
        </w:rPr>
        <w:t>prevalecer el principio de máxima publicidad</w:t>
      </w:r>
      <w:r w:rsidR="00F92A11">
        <w:rPr>
          <w:rFonts w:cstheme="minorHAnsi"/>
        </w:rPr>
        <w:t xml:space="preserve"> en la puesta a disposición de la información para los ciudadanos </w:t>
      </w:r>
      <w:r>
        <w:rPr>
          <w:rFonts w:cstheme="minorHAnsi"/>
        </w:rPr>
        <w:t xml:space="preserve">como lo establece la </w:t>
      </w:r>
      <w:r w:rsidR="00F92A11" w:rsidRPr="00F92A11">
        <w:rPr>
          <w:rFonts w:cstheme="minorHAnsi"/>
        </w:rPr>
        <w:t xml:space="preserve">Constitución Política </w:t>
      </w:r>
      <w:r w:rsidR="00F92A11">
        <w:rPr>
          <w:rFonts w:cstheme="minorHAnsi"/>
        </w:rPr>
        <w:t>d</w:t>
      </w:r>
      <w:r w:rsidR="00F92A11" w:rsidRPr="00F92A11">
        <w:rPr>
          <w:rFonts w:cstheme="minorHAnsi"/>
        </w:rPr>
        <w:t xml:space="preserve">e </w:t>
      </w:r>
      <w:r w:rsidR="00F92A11">
        <w:rPr>
          <w:rFonts w:cstheme="minorHAnsi"/>
        </w:rPr>
        <w:t>l</w:t>
      </w:r>
      <w:r w:rsidR="00F92A11" w:rsidRPr="00F92A11">
        <w:rPr>
          <w:rFonts w:cstheme="minorHAnsi"/>
        </w:rPr>
        <w:t>os Estados Unidos Mexicanos</w:t>
      </w:r>
      <w:r w:rsidR="00F92A11">
        <w:rPr>
          <w:rFonts w:cstheme="minorHAnsi"/>
        </w:rPr>
        <w:t xml:space="preserve"> </w:t>
      </w:r>
      <w:r>
        <w:rPr>
          <w:rFonts w:cstheme="minorHAnsi"/>
        </w:rPr>
        <w:t xml:space="preserve">en su artículo sexto, </w:t>
      </w:r>
      <w:r w:rsidR="00F92A11">
        <w:rPr>
          <w:rFonts w:cstheme="minorHAnsi"/>
        </w:rPr>
        <w:t>apartado A, fracción I</w:t>
      </w:r>
      <w:r w:rsidR="00F92A11" w:rsidRPr="00F92A11">
        <w:rPr>
          <w:rFonts w:cstheme="minorHAnsi"/>
        </w:rPr>
        <w:t xml:space="preserve">. </w:t>
      </w:r>
    </w:p>
    <w:p w14:paraId="0E59620E" w14:textId="00FD562D" w:rsidR="008867AA" w:rsidRDefault="00F92A11" w:rsidP="00BC578A">
      <w:pPr>
        <w:jc w:val="both"/>
        <w:rPr>
          <w:rFonts w:cstheme="minorHAnsi"/>
        </w:rPr>
      </w:pPr>
      <w:r>
        <w:rPr>
          <w:rFonts w:cstheme="minorHAnsi"/>
        </w:rPr>
        <w:t>Para ello es necesario</w:t>
      </w:r>
      <w:r w:rsidR="008867AA" w:rsidRPr="008867AA">
        <w:rPr>
          <w:rFonts w:cstheme="minorHAnsi"/>
        </w:rPr>
        <w:t xml:space="preserve"> aplicar un método preventivo</w:t>
      </w:r>
      <w:r w:rsidR="00796C38">
        <w:rPr>
          <w:rFonts w:cstheme="minorHAnsi"/>
        </w:rPr>
        <w:t xml:space="preserve"> y correctivo</w:t>
      </w:r>
      <w:r w:rsidR="008867AA" w:rsidRPr="008867AA">
        <w:rPr>
          <w:rFonts w:cstheme="minorHAnsi"/>
        </w:rPr>
        <w:t xml:space="preserve"> que pueda analizar los posibles casos de error</w:t>
      </w:r>
      <w:r>
        <w:rPr>
          <w:rFonts w:cstheme="minorHAnsi"/>
        </w:rPr>
        <w:t>, faltas u omisiones en el momento de hacer pública la información y así</w:t>
      </w:r>
      <w:r w:rsidR="008867AA" w:rsidRPr="008867AA">
        <w:rPr>
          <w:rFonts w:cstheme="minorHAnsi"/>
        </w:rPr>
        <w:t xml:space="preserve"> </w:t>
      </w:r>
      <w:r w:rsidR="00F01347">
        <w:rPr>
          <w:rFonts w:cstheme="minorHAnsi"/>
        </w:rPr>
        <w:t xml:space="preserve">subsanarlos </w:t>
      </w:r>
      <w:r w:rsidR="008867AA" w:rsidRPr="008867AA">
        <w:rPr>
          <w:rFonts w:cstheme="minorHAnsi"/>
        </w:rPr>
        <w:t xml:space="preserve">con acciones que </w:t>
      </w:r>
      <w:r w:rsidR="00FB2CE6">
        <w:rPr>
          <w:rFonts w:cstheme="minorHAnsi"/>
        </w:rPr>
        <w:t xml:space="preserve">permitan que </w:t>
      </w:r>
      <w:r w:rsidR="008867AA" w:rsidRPr="008867AA">
        <w:rPr>
          <w:rFonts w:cstheme="minorHAnsi"/>
        </w:rPr>
        <w:t xml:space="preserve">la información de la entidad </w:t>
      </w:r>
      <w:r w:rsidR="00FB2CE6">
        <w:rPr>
          <w:rFonts w:cstheme="minorHAnsi"/>
        </w:rPr>
        <w:t>cumpla con las garantías que la ley establece para los ciudadanos.</w:t>
      </w:r>
    </w:p>
    <w:p w14:paraId="6C3D53C2" w14:textId="61A16AF9" w:rsidR="00FB2CE6" w:rsidRDefault="00FB2CE6" w:rsidP="00711B2A">
      <w:pPr>
        <w:tabs>
          <w:tab w:val="left" w:pos="1036"/>
        </w:tabs>
        <w:jc w:val="both"/>
        <w:rPr>
          <w:rFonts w:cstheme="minorHAnsi"/>
        </w:rPr>
      </w:pPr>
      <w:r>
        <w:rPr>
          <w:rFonts w:cstheme="minorHAnsi"/>
        </w:rPr>
        <w:lastRenderedPageBreak/>
        <w:t xml:space="preserve">Para ejercer esa </w:t>
      </w:r>
      <w:r w:rsidR="00FC3CCE" w:rsidRPr="00192B31">
        <w:rPr>
          <w:rFonts w:cstheme="minorHAnsi"/>
        </w:rPr>
        <w:t>actividad garante</w:t>
      </w:r>
      <w:r>
        <w:rPr>
          <w:rFonts w:cstheme="minorHAnsi"/>
        </w:rPr>
        <w:t xml:space="preserve">, surge la necesidad de auditarlos </w:t>
      </w:r>
      <w:r w:rsidR="00040AD8">
        <w:rPr>
          <w:rFonts w:cstheme="minorHAnsi"/>
        </w:rPr>
        <w:t>en</w:t>
      </w:r>
      <w:r>
        <w:rPr>
          <w:rFonts w:cstheme="minorHAnsi"/>
        </w:rPr>
        <w:t xml:space="preserve"> el cumplimiento de sus obligaciones. Teniendo el </w:t>
      </w:r>
      <w:r w:rsidR="00BE3885">
        <w:rPr>
          <w:rFonts w:cstheme="minorHAnsi"/>
        </w:rPr>
        <w:t>ICHITAIP</w:t>
      </w:r>
      <w:r>
        <w:rPr>
          <w:rFonts w:cstheme="minorHAnsi"/>
        </w:rPr>
        <w:t xml:space="preserve"> la facultad de realizarles “Visitas de Inspección” para evaluar su actuación, se elabora el proceso </w:t>
      </w:r>
      <w:r w:rsidR="00A65471">
        <w:rPr>
          <w:rFonts w:cstheme="minorHAnsi"/>
        </w:rPr>
        <w:t xml:space="preserve">para la revisión </w:t>
      </w:r>
      <w:r w:rsidR="00346D47">
        <w:rPr>
          <w:rFonts w:cstheme="minorHAnsi"/>
        </w:rPr>
        <w:t>e</w:t>
      </w:r>
      <w:r w:rsidR="001D4E46">
        <w:rPr>
          <w:rFonts w:cstheme="minorHAnsi"/>
        </w:rPr>
        <w:t>n</w:t>
      </w:r>
      <w:r w:rsidR="00A65471">
        <w:rPr>
          <w:rFonts w:cstheme="minorHAnsi"/>
        </w:rPr>
        <w:t xml:space="preserve"> la materia.</w:t>
      </w:r>
      <w:r>
        <w:rPr>
          <w:rFonts w:cstheme="minorHAnsi"/>
        </w:rPr>
        <w:t xml:space="preserve"> </w:t>
      </w:r>
    </w:p>
    <w:p w14:paraId="1C19F067" w14:textId="23CB0601" w:rsidR="004A46A0" w:rsidRPr="002D46F8" w:rsidRDefault="004A46A0" w:rsidP="00BC578A">
      <w:pPr>
        <w:jc w:val="both"/>
        <w:rPr>
          <w:rFonts w:cstheme="minorHAnsi"/>
        </w:rPr>
      </w:pPr>
      <w:r w:rsidRPr="002D46F8">
        <w:rPr>
          <w:rFonts w:cstheme="minorHAnsi"/>
        </w:rPr>
        <w:t xml:space="preserve">Para conseguir los objetivos planteados para las visitas de inspección, </w:t>
      </w:r>
      <w:r w:rsidR="00CD44FF" w:rsidRPr="002D46F8">
        <w:rPr>
          <w:rFonts w:cstheme="minorHAnsi"/>
        </w:rPr>
        <w:t>se deben</w:t>
      </w:r>
      <w:r w:rsidRPr="002D46F8">
        <w:rPr>
          <w:rFonts w:cstheme="minorHAnsi"/>
        </w:rPr>
        <w:t xml:space="preserve"> establecer una serie de pasos apegados a un proceso que nos permitan </w:t>
      </w:r>
      <w:r w:rsidR="006E7D8D" w:rsidRPr="00192B31">
        <w:rPr>
          <w:rFonts w:cstheme="minorHAnsi"/>
        </w:rPr>
        <w:t>su</w:t>
      </w:r>
      <w:r w:rsidRPr="002D46F8">
        <w:rPr>
          <w:rFonts w:cstheme="minorHAnsi"/>
        </w:rPr>
        <w:t xml:space="preserve"> estandarización para que todas las revisiones que realice el ICHITAIP cumplan y den certeza de que han sido ejecutadas con la calidad y profesionalismo que permitan dar veredicto sobre los hallazgos.</w:t>
      </w:r>
    </w:p>
    <w:p w14:paraId="2A2864BA" w14:textId="150996A7" w:rsidR="004A46A0" w:rsidRPr="002D46F8" w:rsidRDefault="004A46A0" w:rsidP="00BC578A">
      <w:pPr>
        <w:jc w:val="both"/>
        <w:rPr>
          <w:rFonts w:cstheme="minorHAnsi"/>
        </w:rPr>
      </w:pPr>
      <w:r w:rsidRPr="002D46F8">
        <w:rPr>
          <w:rFonts w:cstheme="minorHAnsi"/>
        </w:rPr>
        <w:t>Estos pasos se dividen en tres grandes etapas al momento de realizar las visitas</w:t>
      </w:r>
      <w:r w:rsidR="007B2A69">
        <w:rPr>
          <w:rFonts w:cstheme="minorHAnsi"/>
        </w:rPr>
        <w:t xml:space="preserve"> y estas s</w:t>
      </w:r>
      <w:r w:rsidRPr="002D46F8">
        <w:rPr>
          <w:rFonts w:cstheme="minorHAnsi"/>
        </w:rPr>
        <w:t>on: “Detección, Seguimiento y Conclusión”.</w:t>
      </w:r>
    </w:p>
    <w:p w14:paraId="6AAD0E15" w14:textId="06355948" w:rsidR="004A46A0" w:rsidRPr="002D46F8" w:rsidRDefault="004A46A0" w:rsidP="00BC578A">
      <w:pPr>
        <w:jc w:val="both"/>
        <w:rPr>
          <w:rFonts w:cstheme="minorHAnsi"/>
        </w:rPr>
      </w:pPr>
      <w:r w:rsidRPr="002D46F8">
        <w:rPr>
          <w:rFonts w:cstheme="minorHAnsi"/>
        </w:rPr>
        <w:t xml:space="preserve">Es importante destacar que al ser la visita de inspección un acto de fiscalización en la materia de transparencia que realiza el ICHITAIP y que puede llevar a </w:t>
      </w:r>
      <w:r w:rsidR="005E024E" w:rsidRPr="002D46F8">
        <w:rPr>
          <w:rFonts w:cstheme="minorHAnsi"/>
        </w:rPr>
        <w:t xml:space="preserve">fincar responsabilidades a servidores públicos sobre faltas, negligencias u omisiones, el proceso deberá ser documentado en todo momento por el inspector. Este deberá asegurarse que genera la suficiente cantidad de evidencia y que </w:t>
      </w:r>
      <w:r w:rsidR="006E7D8D" w:rsidRPr="00192B31">
        <w:rPr>
          <w:rFonts w:cstheme="minorHAnsi"/>
        </w:rPr>
        <w:t>é</w:t>
      </w:r>
      <w:r w:rsidR="005E024E" w:rsidRPr="00192B31">
        <w:rPr>
          <w:rFonts w:cstheme="minorHAnsi"/>
        </w:rPr>
        <w:t>st</w:t>
      </w:r>
      <w:r w:rsidR="006E7D8D" w:rsidRPr="00192B31">
        <w:rPr>
          <w:rFonts w:cstheme="minorHAnsi"/>
        </w:rPr>
        <w:t>a</w:t>
      </w:r>
      <w:r w:rsidR="005E024E" w:rsidRPr="002D46F8">
        <w:rPr>
          <w:rFonts w:cstheme="minorHAnsi"/>
        </w:rPr>
        <w:t xml:space="preserve"> cumple con los criterios de calidad para </w:t>
      </w:r>
      <w:r w:rsidR="00FB0B2D" w:rsidRPr="00192B31">
        <w:rPr>
          <w:rFonts w:cstheme="minorHAnsi"/>
        </w:rPr>
        <w:t>constituirse en</w:t>
      </w:r>
      <w:r w:rsidR="00FB0B2D">
        <w:rPr>
          <w:rFonts w:cstheme="minorHAnsi"/>
        </w:rPr>
        <w:t xml:space="preserve"> </w:t>
      </w:r>
      <w:r w:rsidR="005E024E" w:rsidRPr="002D46F8">
        <w:rPr>
          <w:rFonts w:cstheme="minorHAnsi"/>
        </w:rPr>
        <w:t>elemento probatorio.</w:t>
      </w:r>
    </w:p>
    <w:p w14:paraId="0C0225A8" w14:textId="54BD49E8" w:rsidR="005E024E" w:rsidRDefault="005E024E" w:rsidP="00BC578A">
      <w:pPr>
        <w:jc w:val="both"/>
        <w:rPr>
          <w:rFonts w:cstheme="minorHAnsi"/>
        </w:rPr>
      </w:pPr>
      <w:r w:rsidRPr="002D46F8">
        <w:rPr>
          <w:rFonts w:cstheme="minorHAnsi"/>
        </w:rPr>
        <w:t>Por ello</w:t>
      </w:r>
      <w:r w:rsidR="002D46F8">
        <w:rPr>
          <w:rFonts w:cstheme="minorHAnsi"/>
        </w:rPr>
        <w:t xml:space="preserve">, </w:t>
      </w:r>
      <w:r w:rsidRPr="002D46F8">
        <w:rPr>
          <w:rFonts w:cstheme="minorHAnsi"/>
        </w:rPr>
        <w:t xml:space="preserve">el proceso generará para cada visita de inspección lo que se conoce como el </w:t>
      </w:r>
      <w:r w:rsidRPr="002D46F8">
        <w:rPr>
          <w:rFonts w:cstheme="minorHAnsi"/>
          <w:b/>
        </w:rPr>
        <w:t xml:space="preserve">“Expediente General de Inspección” </w:t>
      </w:r>
      <w:r w:rsidRPr="002D46F8">
        <w:rPr>
          <w:rFonts w:cstheme="minorHAnsi"/>
        </w:rPr>
        <w:t>que se integrar</w:t>
      </w:r>
      <w:r w:rsidR="00CD44FF" w:rsidRPr="002D46F8">
        <w:rPr>
          <w:rFonts w:cstheme="minorHAnsi"/>
        </w:rPr>
        <w:t>á</w:t>
      </w:r>
      <w:r w:rsidRPr="002D46F8">
        <w:rPr>
          <w:rFonts w:cstheme="minorHAnsi"/>
        </w:rPr>
        <w:t xml:space="preserve"> al igual que el proceso, en las mismas tres etapas. Cada una de ellas </w:t>
      </w:r>
      <w:r w:rsidR="008B2B8D">
        <w:rPr>
          <w:rFonts w:cstheme="minorHAnsi"/>
        </w:rPr>
        <w:t>contendrá</w:t>
      </w:r>
      <w:r w:rsidRPr="002D46F8">
        <w:rPr>
          <w:rFonts w:cstheme="minorHAnsi"/>
        </w:rPr>
        <w:t xml:space="preserve"> al menos los siguientes conjuntos documentales:</w:t>
      </w:r>
    </w:p>
    <w:p w14:paraId="4EE10565" w14:textId="77777777" w:rsidR="003A4D29" w:rsidRDefault="003A4D29" w:rsidP="00BC578A">
      <w:pPr>
        <w:jc w:val="both"/>
        <w:rPr>
          <w:rFonts w:cstheme="minorHAnsi"/>
        </w:rPr>
      </w:pPr>
    </w:p>
    <w:p w14:paraId="1A50610B" w14:textId="3FEB77B4" w:rsidR="00A33CB4" w:rsidRDefault="007F1F73" w:rsidP="00BC578A">
      <w:pPr>
        <w:pStyle w:val="Ttulo2"/>
        <w:spacing w:after="240"/>
      </w:pPr>
      <w:bookmarkStart w:id="10" w:name="_Toc125459148"/>
      <w:r w:rsidRPr="007F1F73">
        <w:t>1ª. ETAPA. Detección:</w:t>
      </w:r>
      <w:bookmarkEnd w:id="10"/>
    </w:p>
    <w:p w14:paraId="6487DDCB" w14:textId="3ED6944C" w:rsidR="003A4D29" w:rsidRDefault="003A4D29" w:rsidP="00BC578A">
      <w:pPr>
        <w:spacing w:after="240"/>
        <w:rPr>
          <w:rFonts w:cstheme="minorHAnsi"/>
        </w:rPr>
      </w:pPr>
      <w:r>
        <w:rPr>
          <w:rFonts w:cstheme="minorHAnsi"/>
        </w:rPr>
        <w:t xml:space="preserve">Este contempla las </w:t>
      </w:r>
      <w:r w:rsidR="00DE2064">
        <w:rPr>
          <w:rFonts w:cstheme="minorHAnsi"/>
        </w:rPr>
        <w:t>siguientes herramientas:</w:t>
      </w:r>
    </w:p>
    <w:p w14:paraId="38986B78" w14:textId="2998C344" w:rsidR="007F1F73" w:rsidRPr="00DE2064" w:rsidRDefault="007F1F73" w:rsidP="008E3BCA">
      <w:pPr>
        <w:pStyle w:val="Prrafodelista"/>
        <w:numPr>
          <w:ilvl w:val="0"/>
          <w:numId w:val="168"/>
        </w:numPr>
        <w:spacing w:after="240"/>
        <w:rPr>
          <w:rFonts w:cstheme="minorHAnsi"/>
        </w:rPr>
      </w:pPr>
      <w:r w:rsidRPr="00DE2064">
        <w:rPr>
          <w:rFonts w:cstheme="minorHAnsi"/>
        </w:rPr>
        <w:t>Estudio previo</w:t>
      </w:r>
    </w:p>
    <w:p w14:paraId="07F032D9" w14:textId="7ABDBDBD" w:rsidR="007F1F73" w:rsidRPr="00DE2064" w:rsidRDefault="007F1F73" w:rsidP="008E3BCA">
      <w:pPr>
        <w:pStyle w:val="Prrafodelista"/>
        <w:numPr>
          <w:ilvl w:val="0"/>
          <w:numId w:val="168"/>
        </w:numPr>
        <w:spacing w:after="240"/>
        <w:rPr>
          <w:rFonts w:cstheme="minorHAnsi"/>
        </w:rPr>
      </w:pPr>
      <w:r w:rsidRPr="00DE2064">
        <w:rPr>
          <w:rFonts w:cstheme="minorHAnsi"/>
        </w:rPr>
        <w:t>Carta de planeación</w:t>
      </w:r>
    </w:p>
    <w:p w14:paraId="332317C6" w14:textId="28795A6B" w:rsidR="003A4D29" w:rsidRPr="00DE2064" w:rsidRDefault="00E05071" w:rsidP="008E3BCA">
      <w:pPr>
        <w:pStyle w:val="Prrafodelista"/>
        <w:numPr>
          <w:ilvl w:val="0"/>
          <w:numId w:val="168"/>
        </w:numPr>
        <w:spacing w:after="240"/>
        <w:rPr>
          <w:rFonts w:cstheme="minorHAnsi"/>
        </w:rPr>
      </w:pPr>
      <w:r>
        <w:rPr>
          <w:rFonts w:cstheme="minorHAnsi"/>
        </w:rPr>
        <w:t>C</w:t>
      </w:r>
      <w:r w:rsidR="003A4D29" w:rsidRPr="00DE2064">
        <w:rPr>
          <w:rFonts w:cstheme="minorHAnsi"/>
        </w:rPr>
        <w:t>ronograma</w:t>
      </w:r>
    </w:p>
    <w:p w14:paraId="7E3F35A0" w14:textId="0FDDD200" w:rsidR="003A4D29" w:rsidRPr="00DE2064" w:rsidRDefault="003A4D29" w:rsidP="008E3BCA">
      <w:pPr>
        <w:pStyle w:val="Prrafodelista"/>
        <w:numPr>
          <w:ilvl w:val="0"/>
          <w:numId w:val="168"/>
        </w:numPr>
        <w:spacing w:after="240"/>
        <w:rPr>
          <w:rFonts w:cstheme="minorHAnsi"/>
        </w:rPr>
      </w:pPr>
      <w:r w:rsidRPr="00DE2064">
        <w:rPr>
          <w:rFonts w:cstheme="minorHAnsi"/>
        </w:rPr>
        <w:t>Orden de Visita de Inspección</w:t>
      </w:r>
    </w:p>
    <w:p w14:paraId="4ABBE7F2" w14:textId="227AC3CF" w:rsidR="003A4D29" w:rsidRPr="00DE2064" w:rsidRDefault="00E05071" w:rsidP="008E3BCA">
      <w:pPr>
        <w:pStyle w:val="Prrafodelista"/>
        <w:numPr>
          <w:ilvl w:val="0"/>
          <w:numId w:val="168"/>
        </w:numPr>
        <w:spacing w:after="240"/>
        <w:rPr>
          <w:rFonts w:cstheme="minorHAnsi"/>
        </w:rPr>
      </w:pPr>
      <w:r>
        <w:rPr>
          <w:rFonts w:cstheme="minorHAnsi"/>
        </w:rPr>
        <w:t>M</w:t>
      </w:r>
      <w:r w:rsidR="003A4D29" w:rsidRPr="00DE2064">
        <w:rPr>
          <w:rFonts w:cstheme="minorHAnsi"/>
        </w:rPr>
        <w:t>arco conceptual</w:t>
      </w:r>
      <w:r>
        <w:rPr>
          <w:rFonts w:cstheme="minorHAnsi"/>
        </w:rPr>
        <w:t xml:space="preserve"> y metodología</w:t>
      </w:r>
    </w:p>
    <w:p w14:paraId="0CC21855" w14:textId="42FB0842" w:rsidR="003A4D29" w:rsidRPr="00DE2064" w:rsidRDefault="003A4D29" w:rsidP="008E3BCA">
      <w:pPr>
        <w:pStyle w:val="Prrafodelista"/>
        <w:numPr>
          <w:ilvl w:val="0"/>
          <w:numId w:val="168"/>
        </w:numPr>
        <w:spacing w:after="240"/>
        <w:rPr>
          <w:rFonts w:cstheme="minorHAnsi"/>
        </w:rPr>
      </w:pPr>
      <w:r w:rsidRPr="00DE2064">
        <w:rPr>
          <w:rFonts w:cstheme="minorHAnsi"/>
        </w:rPr>
        <w:t>Cédulas de trabajo diario</w:t>
      </w:r>
    </w:p>
    <w:p w14:paraId="4A5366DD" w14:textId="2089C67B" w:rsidR="003A4D29" w:rsidRPr="00DE2064" w:rsidRDefault="003A4D29" w:rsidP="008E3BCA">
      <w:pPr>
        <w:pStyle w:val="Prrafodelista"/>
        <w:numPr>
          <w:ilvl w:val="0"/>
          <w:numId w:val="168"/>
        </w:numPr>
        <w:spacing w:after="240"/>
        <w:rPr>
          <w:rFonts w:cstheme="minorHAnsi"/>
        </w:rPr>
      </w:pPr>
      <w:r w:rsidRPr="00DE2064">
        <w:rPr>
          <w:rFonts w:cstheme="minorHAnsi"/>
        </w:rPr>
        <w:t>Cédulas de observaciones</w:t>
      </w:r>
    </w:p>
    <w:p w14:paraId="1B590142" w14:textId="6C6E2850" w:rsidR="003A4D29" w:rsidRPr="00DE2064" w:rsidRDefault="003A4D29" w:rsidP="008E3BCA">
      <w:pPr>
        <w:pStyle w:val="Prrafodelista"/>
        <w:numPr>
          <w:ilvl w:val="0"/>
          <w:numId w:val="168"/>
        </w:numPr>
        <w:spacing w:after="240"/>
        <w:rPr>
          <w:rFonts w:cstheme="minorHAnsi"/>
        </w:rPr>
      </w:pPr>
      <w:r w:rsidRPr="00DE2064">
        <w:rPr>
          <w:rFonts w:cstheme="minorHAnsi"/>
        </w:rPr>
        <w:t>Actas circunstanciadas (en caso de ser generadas)</w:t>
      </w:r>
    </w:p>
    <w:p w14:paraId="6C1FA575" w14:textId="10672D39" w:rsidR="003A4D29" w:rsidRPr="00DE2064" w:rsidRDefault="003A4D29" w:rsidP="008E3BCA">
      <w:pPr>
        <w:pStyle w:val="Prrafodelista"/>
        <w:numPr>
          <w:ilvl w:val="0"/>
          <w:numId w:val="168"/>
        </w:numPr>
        <w:spacing w:after="240"/>
        <w:rPr>
          <w:rFonts w:cstheme="minorHAnsi"/>
        </w:rPr>
      </w:pPr>
      <w:r w:rsidRPr="00DE2064">
        <w:rPr>
          <w:rFonts w:cstheme="minorHAnsi"/>
        </w:rPr>
        <w:t>Oficio de envío de dictamen de la visita de inspección</w:t>
      </w:r>
    </w:p>
    <w:p w14:paraId="2315AE09" w14:textId="157D48C5" w:rsidR="003A4D29" w:rsidRPr="00DE2064" w:rsidRDefault="003A4D29" w:rsidP="008E3BCA">
      <w:pPr>
        <w:pStyle w:val="Prrafodelista"/>
        <w:numPr>
          <w:ilvl w:val="0"/>
          <w:numId w:val="168"/>
        </w:numPr>
        <w:spacing w:after="240"/>
        <w:rPr>
          <w:rFonts w:cstheme="minorHAnsi"/>
        </w:rPr>
      </w:pPr>
      <w:r w:rsidRPr="00DE2064">
        <w:rPr>
          <w:rFonts w:cstheme="minorHAnsi"/>
        </w:rPr>
        <w:t>Dictamen de Seguimiento elaborado por la Dirección.</w:t>
      </w:r>
    </w:p>
    <w:p w14:paraId="4B5CA74D" w14:textId="379E1A15" w:rsidR="003A4D29" w:rsidRPr="003A4D29" w:rsidRDefault="003A4D29" w:rsidP="00BC578A">
      <w:pPr>
        <w:pStyle w:val="Ttulo2"/>
        <w:spacing w:after="240"/>
      </w:pPr>
      <w:bookmarkStart w:id="11" w:name="_Toc125459149"/>
      <w:r w:rsidRPr="003A4D29">
        <w:t>2ª. ETAPA. Seguimiento:</w:t>
      </w:r>
      <w:bookmarkEnd w:id="11"/>
    </w:p>
    <w:p w14:paraId="6AD27A7F" w14:textId="6E4D256B" w:rsidR="00DE2064" w:rsidRDefault="0038023E" w:rsidP="00BC578A">
      <w:pPr>
        <w:spacing w:after="240"/>
        <w:jc w:val="both"/>
        <w:rPr>
          <w:rFonts w:cstheme="minorHAnsi"/>
        </w:rPr>
      </w:pPr>
      <w:r>
        <w:rPr>
          <w:rFonts w:cstheme="minorHAnsi"/>
        </w:rPr>
        <w:t xml:space="preserve">Concluida la etapa de planeación y ejecución de la visita de inspección, entonces se iniciará con la interacción con el sujeto obligado para </w:t>
      </w:r>
      <w:r w:rsidR="000449E8">
        <w:rPr>
          <w:rFonts w:cstheme="minorHAnsi"/>
        </w:rPr>
        <w:t>que,</w:t>
      </w:r>
      <w:r>
        <w:rPr>
          <w:rFonts w:cstheme="minorHAnsi"/>
        </w:rPr>
        <w:t xml:space="preserve"> una vez </w:t>
      </w:r>
      <w:r w:rsidRPr="00192B31">
        <w:rPr>
          <w:rFonts w:cstheme="minorHAnsi"/>
        </w:rPr>
        <w:t>detectad</w:t>
      </w:r>
      <w:r w:rsidR="00491B20" w:rsidRPr="00192B31">
        <w:rPr>
          <w:rFonts w:cstheme="minorHAnsi"/>
        </w:rPr>
        <w:t>o</w:t>
      </w:r>
      <w:r w:rsidRPr="00192B31">
        <w:rPr>
          <w:rFonts w:cstheme="minorHAnsi"/>
        </w:rPr>
        <w:t>s</w:t>
      </w:r>
      <w:r>
        <w:rPr>
          <w:rFonts w:cstheme="minorHAnsi"/>
        </w:rPr>
        <w:t xml:space="preserve"> los errores, faltas u omisiones</w:t>
      </w:r>
      <w:r w:rsidR="000449E8">
        <w:rPr>
          <w:rFonts w:cstheme="minorHAnsi"/>
        </w:rPr>
        <w:t xml:space="preserve">, proceda a solventar dichas observaciones. Esta etapa incluye: </w:t>
      </w:r>
    </w:p>
    <w:p w14:paraId="3F36E28D" w14:textId="47B44BF3" w:rsidR="003A4D29" w:rsidRPr="000449E8" w:rsidRDefault="003A4D29" w:rsidP="008E3BCA">
      <w:pPr>
        <w:pStyle w:val="Prrafodelista"/>
        <w:numPr>
          <w:ilvl w:val="0"/>
          <w:numId w:val="169"/>
        </w:numPr>
        <w:spacing w:after="240"/>
        <w:rPr>
          <w:rFonts w:cstheme="minorHAnsi"/>
        </w:rPr>
      </w:pPr>
      <w:r w:rsidRPr="000449E8">
        <w:rPr>
          <w:rFonts w:cstheme="minorHAnsi"/>
        </w:rPr>
        <w:lastRenderedPageBreak/>
        <w:t>Recepción de la respuesta y entrega de evidencias de la atención a las observaciones plasmadas en el Dictamen de Seguimiento.</w:t>
      </w:r>
    </w:p>
    <w:p w14:paraId="2E5DBFAB" w14:textId="09606AD5" w:rsidR="003A4D29" w:rsidRPr="000449E8" w:rsidRDefault="003A4D29" w:rsidP="008E3BCA">
      <w:pPr>
        <w:pStyle w:val="Prrafodelista"/>
        <w:numPr>
          <w:ilvl w:val="0"/>
          <w:numId w:val="169"/>
        </w:numPr>
        <w:spacing w:after="240"/>
        <w:rPr>
          <w:rFonts w:cstheme="minorHAnsi"/>
        </w:rPr>
      </w:pPr>
      <w:r w:rsidRPr="000449E8">
        <w:rPr>
          <w:rFonts w:cstheme="minorHAnsi"/>
        </w:rPr>
        <w:t>Cédula de seguimiento elaborado por la Dirección.</w:t>
      </w:r>
    </w:p>
    <w:p w14:paraId="452D11D5" w14:textId="518EBC51" w:rsidR="003A4D29" w:rsidRDefault="003A4D29" w:rsidP="008E3BCA">
      <w:pPr>
        <w:pStyle w:val="Prrafodelista"/>
        <w:numPr>
          <w:ilvl w:val="0"/>
          <w:numId w:val="169"/>
        </w:numPr>
        <w:spacing w:after="240"/>
        <w:rPr>
          <w:rFonts w:cstheme="minorHAnsi"/>
        </w:rPr>
      </w:pPr>
      <w:r w:rsidRPr="000449E8">
        <w:rPr>
          <w:rFonts w:cstheme="minorHAnsi"/>
        </w:rPr>
        <w:t>Oficio de envío de los resultados de seguimiento.</w:t>
      </w:r>
    </w:p>
    <w:p w14:paraId="5BC71468" w14:textId="0DE54BEB" w:rsidR="00DB5C7F" w:rsidRPr="00BB7B16" w:rsidRDefault="00DB5C7F" w:rsidP="008E3BCA">
      <w:pPr>
        <w:pStyle w:val="Prrafodelista"/>
        <w:numPr>
          <w:ilvl w:val="0"/>
          <w:numId w:val="169"/>
        </w:numPr>
        <w:spacing w:after="240"/>
        <w:rPr>
          <w:rFonts w:cstheme="minorHAnsi"/>
        </w:rPr>
      </w:pPr>
      <w:r w:rsidRPr="00BB7B16">
        <w:rPr>
          <w:rFonts w:cstheme="minorHAnsi"/>
        </w:rPr>
        <w:t>Recepción de la respuesta al Oficio de envío de los resultados de seguimiento.</w:t>
      </w:r>
    </w:p>
    <w:p w14:paraId="3DB442D4" w14:textId="7897508B" w:rsidR="003A4D29" w:rsidRDefault="003A4D29" w:rsidP="008E3BCA">
      <w:pPr>
        <w:pStyle w:val="Prrafodelista"/>
        <w:numPr>
          <w:ilvl w:val="0"/>
          <w:numId w:val="169"/>
        </w:numPr>
        <w:spacing w:after="240"/>
        <w:rPr>
          <w:rFonts w:cstheme="minorHAnsi"/>
        </w:rPr>
      </w:pPr>
      <w:r w:rsidRPr="000449E8">
        <w:rPr>
          <w:rFonts w:cstheme="minorHAnsi"/>
        </w:rPr>
        <w:t>Dictamen final.</w:t>
      </w:r>
    </w:p>
    <w:p w14:paraId="5591C0FD" w14:textId="77777777" w:rsidR="000449E8" w:rsidRPr="000449E8" w:rsidRDefault="000449E8" w:rsidP="00BC578A">
      <w:pPr>
        <w:pStyle w:val="Prrafodelista"/>
        <w:spacing w:after="240"/>
        <w:rPr>
          <w:rFonts w:cstheme="minorHAnsi"/>
        </w:rPr>
      </w:pPr>
    </w:p>
    <w:p w14:paraId="0D3B21A5" w14:textId="12FE8170" w:rsidR="003A4D29" w:rsidRDefault="003A4D29" w:rsidP="00BC578A">
      <w:pPr>
        <w:pStyle w:val="Ttulo2"/>
        <w:spacing w:after="240"/>
      </w:pPr>
      <w:bookmarkStart w:id="12" w:name="_Toc125459150"/>
      <w:r w:rsidRPr="003A4D29">
        <w:t>3ª ETAPA. Conclusión:</w:t>
      </w:r>
      <w:bookmarkEnd w:id="12"/>
    </w:p>
    <w:p w14:paraId="0D81852E" w14:textId="4E915A1B" w:rsidR="003A4D29" w:rsidRDefault="00D833F7" w:rsidP="00BC578A">
      <w:pPr>
        <w:jc w:val="both"/>
      </w:pPr>
      <w:r>
        <w:t>Finalmente,</w:t>
      </w:r>
      <w:r w:rsidR="000449E8">
        <w:t xml:space="preserve"> para concluir con la visita de inspección </w:t>
      </w:r>
      <w:r w:rsidR="00853B45">
        <w:t>se e</w:t>
      </w:r>
      <w:r w:rsidR="003A4D29" w:rsidRPr="003A4D29">
        <w:t>labora</w:t>
      </w:r>
      <w:r w:rsidR="00853B45">
        <w:t>rá</w:t>
      </w:r>
      <w:r w:rsidR="003A4D29" w:rsidRPr="003A4D29">
        <w:t xml:space="preserve"> el </w:t>
      </w:r>
      <w:r w:rsidR="00853B45">
        <w:t>“</w:t>
      </w:r>
      <w:r w:rsidR="003A4D29" w:rsidRPr="003A4D29">
        <w:t>Acuerdo de Cumplimiento</w:t>
      </w:r>
      <w:r w:rsidR="00853B45">
        <w:t>”</w:t>
      </w:r>
      <w:r w:rsidR="003A4D29" w:rsidRPr="003A4D29">
        <w:t xml:space="preserve"> </w:t>
      </w:r>
      <w:r w:rsidR="002D7669">
        <w:t xml:space="preserve">o el “Acuerdo de Incumplimiento” </w:t>
      </w:r>
      <w:r w:rsidR="00853B45">
        <w:t xml:space="preserve">que será </w:t>
      </w:r>
      <w:r w:rsidR="003A4D29" w:rsidRPr="003A4D29">
        <w:t>aprobado por el Pleno en su caso</w:t>
      </w:r>
      <w:r w:rsidR="00904555">
        <w:t>. S</w:t>
      </w:r>
      <w:r w:rsidR="003A4D29" w:rsidRPr="003A4D29">
        <w:t xml:space="preserve">i existe incumplimiento parcial o total de las obligaciones revisadas, </w:t>
      </w:r>
      <w:r w:rsidR="00FA7600" w:rsidRPr="00FA7600">
        <w:t xml:space="preserve">se impondrán </w:t>
      </w:r>
      <w:r w:rsidR="003A4D29" w:rsidRPr="003A4D29">
        <w:t xml:space="preserve">las medidas contempladas en </w:t>
      </w:r>
      <w:r w:rsidR="00512D2A">
        <w:t>los</w:t>
      </w:r>
      <w:r w:rsidR="003A4D29" w:rsidRPr="003A4D29">
        <w:t xml:space="preserve"> numeral</w:t>
      </w:r>
      <w:r w:rsidR="00512D2A">
        <w:t>es</w:t>
      </w:r>
      <w:r w:rsidR="003A4D29" w:rsidRPr="003A4D29">
        <w:t xml:space="preserve"> </w:t>
      </w:r>
      <w:r w:rsidR="00965315">
        <w:t>“</w:t>
      </w:r>
      <w:r w:rsidR="003A4D29" w:rsidRPr="003A4D29">
        <w:t xml:space="preserve">Vigésimo </w:t>
      </w:r>
      <w:r w:rsidR="003C31ED">
        <w:t>Tercero y Vigésimo Cuart</w:t>
      </w:r>
      <w:r w:rsidR="00512D2A">
        <w:t>o</w:t>
      </w:r>
      <w:r w:rsidR="00965315">
        <w:t>”</w:t>
      </w:r>
      <w:r w:rsidR="003A4D29" w:rsidRPr="003A4D29">
        <w:t xml:space="preserve"> de los Lineamientos.</w:t>
      </w:r>
    </w:p>
    <w:p w14:paraId="37FC567E" w14:textId="7AEFB106" w:rsidR="00BD621B" w:rsidRPr="002D46F8" w:rsidRDefault="00BD621B" w:rsidP="00BC578A">
      <w:pPr>
        <w:jc w:val="both"/>
        <w:rPr>
          <w:rFonts w:cstheme="minorHAnsi"/>
        </w:rPr>
        <w:sectPr w:rsidR="00BD621B" w:rsidRPr="002D46F8" w:rsidSect="00F76AEE">
          <w:footerReference w:type="default" r:id="rId10"/>
          <w:footerReference w:type="first" r:id="rId11"/>
          <w:pgSz w:w="12240" w:h="15840"/>
          <w:pgMar w:top="1417" w:right="1701" w:bottom="1417" w:left="1701" w:header="708" w:footer="708" w:gutter="0"/>
          <w:pgNumType w:start="0"/>
          <w:cols w:space="708"/>
          <w:titlePg/>
          <w:docGrid w:linePitch="360"/>
        </w:sectPr>
      </w:pPr>
      <w:r w:rsidRPr="002D46F8">
        <w:rPr>
          <w:rFonts w:cstheme="minorHAnsi"/>
        </w:rPr>
        <w:t>El proceso de la visita de inspección lo podemos visualizar en</w:t>
      </w:r>
      <w:r w:rsidR="00CD44FF" w:rsidRPr="002D46F8">
        <w:rPr>
          <w:rFonts w:cstheme="minorHAnsi"/>
        </w:rPr>
        <w:t xml:space="preserve"> el siguiente diagrama de flujo</w:t>
      </w:r>
      <w:r w:rsidR="00FA7600">
        <w:rPr>
          <w:rFonts w:cstheme="minorHAnsi"/>
        </w:rPr>
        <w:t>:</w:t>
      </w:r>
    </w:p>
    <w:p w14:paraId="15BD3134" w14:textId="4DB7FB43" w:rsidR="00A607CF" w:rsidRDefault="00BD621B" w:rsidP="00752ADA">
      <w:pPr>
        <w:jc w:val="both"/>
        <w:rPr>
          <w:rFonts w:cstheme="minorHAnsi"/>
        </w:rPr>
      </w:pPr>
      <w:r w:rsidRPr="002D46F8">
        <w:rPr>
          <w:rFonts w:cstheme="minorHAnsi"/>
          <w:noProof/>
          <w:lang w:eastAsia="es-MX"/>
        </w:rPr>
        <w:lastRenderedPageBreak/>
        <mc:AlternateContent>
          <mc:Choice Requires="wps">
            <w:drawing>
              <wp:anchor distT="0" distB="0" distL="114300" distR="114300" simplePos="0" relativeHeight="251593728" behindDoc="0" locked="0" layoutInCell="1" allowOverlap="1" wp14:anchorId="7DAA6B75" wp14:editId="65649E09">
                <wp:simplePos x="0" y="0"/>
                <wp:positionH relativeFrom="column">
                  <wp:posOffset>2616200</wp:posOffset>
                </wp:positionH>
                <wp:positionV relativeFrom="paragraph">
                  <wp:posOffset>-6423660</wp:posOffset>
                </wp:positionV>
                <wp:extent cx="2432050" cy="249555"/>
                <wp:effectExtent l="76200" t="38100" r="82550" b="112395"/>
                <wp:wrapNone/>
                <wp:docPr id="2" name="2 Rectángulo redondeado"/>
                <wp:cNvGraphicFramePr/>
                <a:graphic xmlns:a="http://schemas.openxmlformats.org/drawingml/2006/main">
                  <a:graphicData uri="http://schemas.microsoft.com/office/word/2010/wordprocessingShape">
                    <wps:wsp>
                      <wps:cNvSpPr/>
                      <wps:spPr>
                        <a:xfrm>
                          <a:off x="0" y="0"/>
                          <a:ext cx="2432050" cy="249555"/>
                        </a:xfrm>
                        <a:prstGeom prst="roundRect">
                          <a:avLst/>
                        </a:prstGeom>
                      </wps:spPr>
                      <wps:style>
                        <a:lnRef idx="0">
                          <a:schemeClr val="accent2"/>
                        </a:lnRef>
                        <a:fillRef idx="3">
                          <a:schemeClr val="accent2"/>
                        </a:fillRef>
                        <a:effectRef idx="3">
                          <a:schemeClr val="accent2"/>
                        </a:effectRef>
                        <a:fontRef idx="minor">
                          <a:schemeClr val="lt1"/>
                        </a:fontRef>
                      </wps:style>
                      <wps:txbx>
                        <w:txbxContent>
                          <w:p w14:paraId="01611E53" w14:textId="77777777" w:rsidR="007409BB" w:rsidRPr="00BD621B" w:rsidRDefault="007409BB" w:rsidP="00BD621B">
                            <w:pPr>
                              <w:jc w:val="center"/>
                              <w:rPr>
                                <w:sz w:val="20"/>
                              </w:rPr>
                            </w:pPr>
                            <w:r w:rsidRPr="00BD621B">
                              <w:rPr>
                                <w:sz w:val="20"/>
                              </w:rPr>
                              <w:t>ACTUALIZAR</w:t>
                            </w:r>
                          </w:p>
                          <w:p w14:paraId="05D4F866" w14:textId="77777777" w:rsidR="007409BB" w:rsidRPr="00BD621B" w:rsidRDefault="007409BB" w:rsidP="00BD621B">
                            <w:pPr>
                              <w:jc w:val="center"/>
                              <w:rPr>
                                <w:sz w:val="20"/>
                              </w:rPr>
                            </w:pPr>
                            <w:r w:rsidRPr="00BD621B">
                              <w:rPr>
                                <w:sz w:val="20"/>
                              </w:rPr>
                              <w:t>Elaboración del Acuerdo de Cumplimiento aprobado por el Pleno en su caso, o si existe incumplimiento parcial o total de las obligaciones revisadas, las medidas contempladas en el  numeral Vigésimo Sexto de los Lineamientos.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DAA6B75" id="2 Rectángulo redondeado" o:spid="_x0000_s1030" style="position:absolute;left:0;text-align:left;margin-left:206pt;margin-top:-505.8pt;width:191.5pt;height:19.65pt;z-index:251593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" fillcolor="#652523 [1637]" stroked="f">
                <v:fill color2="#ba4442 [3013]" rotate="t" angle="180" colors="0 #9b2d2a;52429f #cb3d3a;1 #ce3b37" focus="100%" type="gradient">
                  <o:fill v:ext="view" type="gradientUnscaled"/>
                </v:fill>
                <v:shadow on="t" color="black" opacity="22937f" origin=",.5" offset="0,.63889mm"/>
                <v:textbox>
                  <w:txbxContent>
                    <w:p w14:paraId="01611E53" w14:textId="77777777" w:rsidR="007409BB" w:rsidRPr="00BD621B" w:rsidRDefault="007409BB" w:rsidP="00BD621B">
                      <w:pPr>
                        <w:jc w:val="center"/>
                        <w:rPr>
                          <w:sz w:val="20"/>
                        </w:rPr>
                      </w:pPr>
                      <w:r w:rsidRPr="00BD621B">
                        <w:rPr>
                          <w:sz w:val="20"/>
                        </w:rPr>
                        <w:t>ACTUALIZAR</w:t>
                      </w:r>
                    </w:p>
                    <w:p w14:paraId="05D4F866" w14:textId="77777777" w:rsidR="007409BB" w:rsidRPr="00BD621B" w:rsidRDefault="007409BB" w:rsidP="00BD621B">
                      <w:pPr>
                        <w:jc w:val="center"/>
                        <w:rPr>
                          <w:sz w:val="20"/>
                        </w:rPr>
                      </w:pPr>
                      <w:r w:rsidRPr="00BD621B">
                        <w:rPr>
                          <w:sz w:val="20"/>
                        </w:rPr>
                        <w:t>Elaboración del Acuerdo de Cumplimiento aprobado por el Pleno en su caso, o si existe incumplimiento parcial o total de las obligaciones revisadas, las medidas contempladas en el  numeral Vigésimo Sexto de los Lineamientos.</w:t>
                      </w:r>
                    </w:p>
                  </w:txbxContent>
                </v:textbox>
              </v:roundrect>
            </w:pict>
          </mc:Fallback>
        </mc:AlternateContent>
      </w:r>
      <w:r w:rsidR="00752ADA">
        <w:rPr>
          <w:rFonts w:cstheme="minorHAnsi"/>
          <w:noProof/>
          <w:lang w:eastAsia="es-MX"/>
        </w:rPr>
        <w:drawing>
          <wp:anchor distT="0" distB="0" distL="114300" distR="114300" simplePos="0" relativeHeight="251860992" behindDoc="1" locked="0" layoutInCell="1" allowOverlap="1" wp14:anchorId="476863FC" wp14:editId="61153994">
            <wp:simplePos x="0" y="0"/>
            <wp:positionH relativeFrom="column">
              <wp:posOffset>-427990</wp:posOffset>
            </wp:positionH>
            <wp:positionV relativeFrom="paragraph">
              <wp:posOffset>38735</wp:posOffset>
            </wp:positionV>
            <wp:extent cx="9112250" cy="5737860"/>
            <wp:effectExtent l="0" t="0" r="0" b="0"/>
            <wp:wrapTight wrapText="bothSides">
              <wp:wrapPolygon edited="0">
                <wp:start x="0" y="0"/>
                <wp:lineTo x="0" y="21514"/>
                <wp:lineTo x="21540" y="21514"/>
                <wp:lineTo x="21540" y="0"/>
                <wp:lineTo x="0" y="0"/>
              </wp:wrapPolygon>
            </wp:wrapTight>
            <wp:docPr id="196" name="Imagen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112250" cy="57378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607CF">
        <w:rPr>
          <w:rFonts w:cstheme="minorHAnsi"/>
        </w:rPr>
        <w:br w:type="page"/>
      </w:r>
    </w:p>
    <w:p w14:paraId="5051E8BA" w14:textId="77777777" w:rsidR="00BD621B" w:rsidRPr="002D46F8" w:rsidRDefault="00BD621B" w:rsidP="00BC578A">
      <w:pPr>
        <w:rPr>
          <w:rFonts w:cstheme="minorHAnsi"/>
        </w:rPr>
        <w:sectPr w:rsidR="00BD621B" w:rsidRPr="002D46F8" w:rsidSect="00BD621B">
          <w:pgSz w:w="15840" w:h="12240" w:orient="landscape"/>
          <w:pgMar w:top="1701" w:right="1418" w:bottom="1701" w:left="1418" w:header="708" w:footer="708" w:gutter="0"/>
          <w:cols w:space="708"/>
          <w:titlePg/>
          <w:docGrid w:linePitch="360"/>
        </w:sectPr>
      </w:pPr>
    </w:p>
    <w:p w14:paraId="16154719" w14:textId="0F450B99" w:rsidR="00AE0B49" w:rsidRPr="002D46F8" w:rsidRDefault="00F15580" w:rsidP="008E3BCA">
      <w:pPr>
        <w:pStyle w:val="Ttulo2"/>
        <w:numPr>
          <w:ilvl w:val="0"/>
          <w:numId w:val="12"/>
        </w:numPr>
      </w:pPr>
      <w:bookmarkStart w:id="13" w:name="_Toc125459151"/>
      <w:r w:rsidRPr="002D46F8">
        <w:lastRenderedPageBreak/>
        <w:t xml:space="preserve">Elaboración del </w:t>
      </w:r>
      <w:r w:rsidR="00C2264B">
        <w:t>Programa</w:t>
      </w:r>
      <w:r w:rsidRPr="002D46F8">
        <w:t xml:space="preserve"> </w:t>
      </w:r>
      <w:r w:rsidR="0066657C" w:rsidRPr="002D46F8">
        <w:t>de Visitas de Inspección</w:t>
      </w:r>
      <w:bookmarkEnd w:id="13"/>
    </w:p>
    <w:p w14:paraId="5BAF8C59" w14:textId="77777777" w:rsidR="00AF01A5" w:rsidRPr="002D46F8" w:rsidRDefault="00AF01A5" w:rsidP="00BC578A">
      <w:pPr>
        <w:jc w:val="both"/>
        <w:rPr>
          <w:rFonts w:cstheme="minorHAnsi"/>
        </w:rPr>
      </w:pPr>
    </w:p>
    <w:p w14:paraId="69B5D88B" w14:textId="0B79DEBA" w:rsidR="00D04100" w:rsidRDefault="00AF01A5" w:rsidP="00BC578A">
      <w:pPr>
        <w:jc w:val="both"/>
        <w:rPr>
          <w:rFonts w:cstheme="minorHAnsi"/>
        </w:rPr>
      </w:pPr>
      <w:r w:rsidRPr="002D46F8">
        <w:rPr>
          <w:rFonts w:cstheme="minorHAnsi"/>
        </w:rPr>
        <w:t>E</w:t>
      </w:r>
      <w:r w:rsidR="0046727C" w:rsidRPr="002D46F8">
        <w:rPr>
          <w:rFonts w:cstheme="minorHAnsi"/>
        </w:rPr>
        <w:t xml:space="preserve">l Pleno del ICHITAIP podrá, en su caso, desarrollar </w:t>
      </w:r>
      <w:r w:rsidR="00694DBB" w:rsidRPr="002D46F8">
        <w:rPr>
          <w:rFonts w:cstheme="minorHAnsi"/>
        </w:rPr>
        <w:t>y</w:t>
      </w:r>
      <w:r w:rsidR="0046727C" w:rsidRPr="002D46F8">
        <w:rPr>
          <w:rFonts w:cstheme="minorHAnsi"/>
        </w:rPr>
        <w:t xml:space="preserve"> aprobar el </w:t>
      </w:r>
      <w:r w:rsidR="007C64CA">
        <w:rPr>
          <w:rFonts w:cstheme="minorHAnsi"/>
          <w:b/>
        </w:rPr>
        <w:t>Programa</w:t>
      </w:r>
      <w:r w:rsidR="0046727C" w:rsidRPr="002D46F8">
        <w:rPr>
          <w:rFonts w:cstheme="minorHAnsi"/>
          <w:b/>
        </w:rPr>
        <w:t xml:space="preserve"> de Vistas de Inspección</w:t>
      </w:r>
      <w:r w:rsidR="0046727C" w:rsidRPr="002D46F8">
        <w:rPr>
          <w:rFonts w:cstheme="minorHAnsi"/>
        </w:rPr>
        <w:t xml:space="preserve">, no </w:t>
      </w:r>
      <w:r w:rsidR="002D46F8" w:rsidRPr="002D46F8">
        <w:rPr>
          <w:rFonts w:cstheme="minorHAnsi"/>
        </w:rPr>
        <w:t>obstante,</w:t>
      </w:r>
      <w:r w:rsidR="00694DBB" w:rsidRPr="002D46F8">
        <w:rPr>
          <w:rFonts w:cstheme="minorHAnsi"/>
        </w:rPr>
        <w:t xml:space="preserve"> su aprobación, las visitas pueden desarrollarse por todos los motivos expuestos en el numeral quinto de los Lineamientos para las </w:t>
      </w:r>
      <w:r w:rsidR="004A20E5">
        <w:rPr>
          <w:rFonts w:cstheme="minorHAnsi"/>
        </w:rPr>
        <w:t>“</w:t>
      </w:r>
      <w:r w:rsidR="00694DBB" w:rsidRPr="002D46F8">
        <w:rPr>
          <w:rFonts w:cstheme="minorHAnsi"/>
        </w:rPr>
        <w:t>Visitas de Inspección</w:t>
      </w:r>
      <w:r w:rsidR="004A20E5">
        <w:rPr>
          <w:rFonts w:cstheme="minorHAnsi"/>
        </w:rPr>
        <w:t>”</w:t>
      </w:r>
      <w:r w:rsidR="00D04100">
        <w:rPr>
          <w:rFonts w:cstheme="minorHAnsi"/>
        </w:rPr>
        <w:t xml:space="preserve"> que</w:t>
      </w:r>
      <w:r w:rsidR="0034464F">
        <w:rPr>
          <w:rFonts w:cstheme="minorHAnsi"/>
        </w:rPr>
        <w:t xml:space="preserve"> a la letra</w:t>
      </w:r>
      <w:r w:rsidR="00D04100">
        <w:rPr>
          <w:rFonts w:cstheme="minorHAnsi"/>
        </w:rPr>
        <w:t xml:space="preserve"> dice:</w:t>
      </w:r>
    </w:p>
    <w:p w14:paraId="7D7FA4DC" w14:textId="77777777" w:rsidR="0076631F" w:rsidRPr="0076631F" w:rsidRDefault="00D04100" w:rsidP="0076631F">
      <w:pPr>
        <w:ind w:left="708"/>
        <w:jc w:val="both"/>
        <w:rPr>
          <w:rFonts w:cstheme="minorHAnsi"/>
          <w:i/>
          <w:iCs/>
          <w:sz w:val="20"/>
          <w:szCs w:val="20"/>
        </w:rPr>
      </w:pPr>
      <w:r>
        <w:rPr>
          <w:rFonts w:cstheme="minorHAnsi"/>
          <w:b/>
          <w:bCs/>
          <w:i/>
          <w:iCs/>
          <w:sz w:val="20"/>
          <w:szCs w:val="20"/>
        </w:rPr>
        <w:t>“</w:t>
      </w:r>
      <w:r w:rsidRPr="00D04100">
        <w:rPr>
          <w:rFonts w:cstheme="minorHAnsi"/>
          <w:b/>
          <w:bCs/>
          <w:i/>
          <w:iCs/>
          <w:sz w:val="20"/>
          <w:szCs w:val="20"/>
        </w:rPr>
        <w:t>QUINTO</w:t>
      </w:r>
      <w:r w:rsidRPr="00D04100">
        <w:rPr>
          <w:rFonts w:cstheme="minorHAnsi"/>
          <w:i/>
          <w:iCs/>
          <w:sz w:val="20"/>
          <w:szCs w:val="20"/>
        </w:rPr>
        <w:t xml:space="preserve">.- </w:t>
      </w:r>
      <w:r w:rsidR="0076631F" w:rsidRPr="0076631F">
        <w:rPr>
          <w:rFonts w:cstheme="minorHAnsi"/>
          <w:i/>
          <w:iCs/>
          <w:sz w:val="20"/>
          <w:szCs w:val="20"/>
        </w:rPr>
        <w:t>Las Visitas de Inspección podrán ser de oficio o a petición de parte de conformidad con las atribuciones conferidas al Organismo Garante de acuerdo al artículo 19, apartado B, fracción IV, del Título Quinto, Capítulo III de la Ley, y a los presentes Lineamientos, bajo los supuestos siguientes:</w:t>
      </w:r>
    </w:p>
    <w:p w14:paraId="1CC36271" w14:textId="77777777" w:rsidR="00E40E7B" w:rsidRDefault="0076631F" w:rsidP="008E3BCA">
      <w:pPr>
        <w:pStyle w:val="Prrafodelista"/>
        <w:numPr>
          <w:ilvl w:val="0"/>
          <w:numId w:val="177"/>
        </w:numPr>
        <w:spacing w:after="0"/>
        <w:jc w:val="both"/>
        <w:rPr>
          <w:rFonts w:cstheme="minorHAnsi"/>
          <w:i/>
          <w:iCs/>
          <w:sz w:val="20"/>
          <w:szCs w:val="20"/>
        </w:rPr>
      </w:pPr>
      <w:r w:rsidRPr="00E40E7B">
        <w:rPr>
          <w:rFonts w:cstheme="minorHAnsi"/>
          <w:i/>
          <w:iCs/>
          <w:sz w:val="20"/>
          <w:szCs w:val="20"/>
        </w:rPr>
        <w:t xml:space="preserve">Por el incumplimiento a las obligaciones previstas en la Ley; </w:t>
      </w:r>
    </w:p>
    <w:p w14:paraId="2E7FCCC1" w14:textId="64F81826" w:rsidR="006D48D6" w:rsidRPr="00E40E7B" w:rsidRDefault="0076631F" w:rsidP="008E3BCA">
      <w:pPr>
        <w:pStyle w:val="Prrafodelista"/>
        <w:numPr>
          <w:ilvl w:val="0"/>
          <w:numId w:val="177"/>
        </w:numPr>
        <w:spacing w:after="0"/>
        <w:jc w:val="both"/>
        <w:rPr>
          <w:rFonts w:cstheme="minorHAnsi"/>
          <w:i/>
          <w:iCs/>
          <w:sz w:val="20"/>
          <w:szCs w:val="20"/>
        </w:rPr>
      </w:pPr>
      <w:r w:rsidRPr="00E40E7B">
        <w:rPr>
          <w:rFonts w:cstheme="minorHAnsi"/>
          <w:i/>
          <w:iCs/>
          <w:sz w:val="20"/>
          <w:szCs w:val="20"/>
        </w:rPr>
        <w:t>Cuando se adviertan discrepancias o incongruencias en la información publicada correspondientes a las obligaciones de transparencia ya sean por:</w:t>
      </w:r>
    </w:p>
    <w:p w14:paraId="4DF2419B" w14:textId="77777777" w:rsidR="006D48D6" w:rsidRDefault="0076631F" w:rsidP="008E3BCA">
      <w:pPr>
        <w:pStyle w:val="Prrafodelista"/>
        <w:numPr>
          <w:ilvl w:val="0"/>
          <w:numId w:val="176"/>
        </w:numPr>
        <w:spacing w:after="0"/>
        <w:jc w:val="both"/>
        <w:rPr>
          <w:rFonts w:cstheme="minorHAnsi"/>
          <w:i/>
          <w:iCs/>
          <w:sz w:val="20"/>
          <w:szCs w:val="20"/>
        </w:rPr>
      </w:pPr>
      <w:r w:rsidRPr="006D48D6">
        <w:rPr>
          <w:rFonts w:cstheme="minorHAnsi"/>
          <w:i/>
          <w:iCs/>
          <w:sz w:val="20"/>
          <w:szCs w:val="20"/>
        </w:rPr>
        <w:t>El resultado de alguna de las Verificaciones Virtuales realizadas por la Dirección;</w:t>
      </w:r>
    </w:p>
    <w:p w14:paraId="68F1BE53" w14:textId="77777777" w:rsidR="006D48D6" w:rsidRDefault="0076631F" w:rsidP="008E3BCA">
      <w:pPr>
        <w:pStyle w:val="Prrafodelista"/>
        <w:numPr>
          <w:ilvl w:val="0"/>
          <w:numId w:val="176"/>
        </w:numPr>
        <w:spacing w:after="0"/>
        <w:jc w:val="both"/>
        <w:rPr>
          <w:rFonts w:cstheme="minorHAnsi"/>
          <w:i/>
          <w:iCs/>
          <w:sz w:val="20"/>
          <w:szCs w:val="20"/>
        </w:rPr>
      </w:pPr>
      <w:r w:rsidRPr="006D48D6">
        <w:rPr>
          <w:rFonts w:cstheme="minorHAnsi"/>
          <w:i/>
          <w:iCs/>
          <w:sz w:val="20"/>
          <w:szCs w:val="20"/>
        </w:rPr>
        <w:t xml:space="preserve">Por no coincidir con información publicada y/o compartida con otros Sujetos Obligados; </w:t>
      </w:r>
    </w:p>
    <w:p w14:paraId="394275EA" w14:textId="77777777" w:rsidR="006D48D6" w:rsidRDefault="0076631F" w:rsidP="008E3BCA">
      <w:pPr>
        <w:pStyle w:val="Prrafodelista"/>
        <w:numPr>
          <w:ilvl w:val="0"/>
          <w:numId w:val="176"/>
        </w:numPr>
        <w:spacing w:after="0"/>
        <w:jc w:val="both"/>
        <w:rPr>
          <w:rFonts w:cstheme="minorHAnsi"/>
          <w:i/>
          <w:iCs/>
          <w:sz w:val="20"/>
          <w:szCs w:val="20"/>
        </w:rPr>
      </w:pPr>
      <w:r w:rsidRPr="006D48D6">
        <w:rPr>
          <w:rFonts w:cstheme="minorHAnsi"/>
          <w:i/>
          <w:iCs/>
          <w:sz w:val="20"/>
          <w:szCs w:val="20"/>
        </w:rPr>
        <w:t>Por no coincidir con información entregada en atención a solicitudes de acceso; o</w:t>
      </w:r>
    </w:p>
    <w:p w14:paraId="4AF3AAF6" w14:textId="447AE225" w:rsidR="0076631F" w:rsidRPr="006D48D6" w:rsidRDefault="0076631F" w:rsidP="008E3BCA">
      <w:pPr>
        <w:pStyle w:val="Prrafodelista"/>
        <w:numPr>
          <w:ilvl w:val="0"/>
          <w:numId w:val="176"/>
        </w:numPr>
        <w:spacing w:after="0"/>
        <w:jc w:val="both"/>
        <w:rPr>
          <w:rFonts w:cstheme="minorHAnsi"/>
          <w:i/>
          <w:iCs/>
          <w:sz w:val="20"/>
          <w:szCs w:val="20"/>
        </w:rPr>
      </w:pPr>
      <w:r w:rsidRPr="006D48D6">
        <w:rPr>
          <w:rFonts w:cstheme="minorHAnsi"/>
          <w:i/>
          <w:iCs/>
          <w:sz w:val="20"/>
          <w:szCs w:val="20"/>
        </w:rPr>
        <w:t>Derivado de recursos de revisión que ameriten constatar la calidad de la información presentada por el Sujeto Obligado.</w:t>
      </w:r>
    </w:p>
    <w:p w14:paraId="521A670D" w14:textId="6DD5CCD9" w:rsidR="001F23AA" w:rsidRDefault="0076631F" w:rsidP="008E3BCA">
      <w:pPr>
        <w:pStyle w:val="Prrafodelista"/>
        <w:numPr>
          <w:ilvl w:val="0"/>
          <w:numId w:val="177"/>
        </w:numPr>
        <w:spacing w:after="0"/>
        <w:jc w:val="both"/>
        <w:rPr>
          <w:rFonts w:cstheme="minorHAnsi"/>
          <w:i/>
          <w:iCs/>
          <w:sz w:val="20"/>
          <w:szCs w:val="20"/>
        </w:rPr>
      </w:pPr>
      <w:r w:rsidRPr="00E40E7B">
        <w:rPr>
          <w:rFonts w:cstheme="minorHAnsi"/>
          <w:i/>
          <w:iCs/>
          <w:sz w:val="20"/>
          <w:szCs w:val="20"/>
        </w:rPr>
        <w:t>Cuando exista una o más denuncias ciudadanas formuladas conforme a lo dispuesto en los artículos 102 al 108 de la Ley y que expongan mediante indicios, que la información publicada carece de veracidad, complet</w:t>
      </w:r>
      <w:r w:rsidR="00FE6B83">
        <w:rPr>
          <w:rFonts w:cstheme="minorHAnsi"/>
          <w:i/>
          <w:iCs/>
          <w:sz w:val="20"/>
          <w:szCs w:val="20"/>
        </w:rPr>
        <w:t>it</w:t>
      </w:r>
      <w:r w:rsidRPr="00E40E7B">
        <w:rPr>
          <w:rFonts w:cstheme="minorHAnsi"/>
          <w:i/>
          <w:iCs/>
          <w:sz w:val="20"/>
          <w:szCs w:val="20"/>
        </w:rPr>
        <w:t>ud, oportunidad, accesibilidad, confiabilidad o verificabilidad.</w:t>
      </w:r>
    </w:p>
    <w:p w14:paraId="6732B738" w14:textId="77777777" w:rsidR="001F23AA" w:rsidRDefault="0076631F" w:rsidP="008E3BCA">
      <w:pPr>
        <w:pStyle w:val="Prrafodelista"/>
        <w:numPr>
          <w:ilvl w:val="0"/>
          <w:numId w:val="177"/>
        </w:numPr>
        <w:spacing w:after="0"/>
        <w:jc w:val="both"/>
        <w:rPr>
          <w:rFonts w:cstheme="minorHAnsi"/>
          <w:i/>
          <w:iCs/>
          <w:sz w:val="20"/>
          <w:szCs w:val="20"/>
        </w:rPr>
      </w:pPr>
      <w:r w:rsidRPr="001F23AA">
        <w:rPr>
          <w:rFonts w:cstheme="minorHAnsi"/>
          <w:i/>
          <w:iCs/>
          <w:sz w:val="20"/>
          <w:szCs w:val="20"/>
        </w:rPr>
        <w:t>De acuerdo con el Programa de Visitas de Inspección que, en su caso, apruebe el Pleno;</w:t>
      </w:r>
    </w:p>
    <w:p w14:paraId="366F7113" w14:textId="77777777" w:rsidR="001F23AA" w:rsidRDefault="0076631F" w:rsidP="008E3BCA">
      <w:pPr>
        <w:pStyle w:val="Prrafodelista"/>
        <w:numPr>
          <w:ilvl w:val="0"/>
          <w:numId w:val="177"/>
        </w:numPr>
        <w:spacing w:after="0"/>
        <w:jc w:val="both"/>
        <w:rPr>
          <w:rFonts w:cstheme="minorHAnsi"/>
          <w:i/>
          <w:iCs/>
          <w:sz w:val="20"/>
          <w:szCs w:val="20"/>
        </w:rPr>
      </w:pPr>
      <w:r w:rsidRPr="001F23AA">
        <w:rPr>
          <w:rFonts w:cstheme="minorHAnsi"/>
          <w:i/>
          <w:iCs/>
          <w:sz w:val="20"/>
          <w:szCs w:val="20"/>
        </w:rPr>
        <w:t>A petición de algún Sujeto Obligado, que solicite su verificación sobre el grado de cumplimiento de los deberes que le previene la Ley.</w:t>
      </w:r>
    </w:p>
    <w:p w14:paraId="743DBEE1" w14:textId="6E07A5C5" w:rsidR="0076631F" w:rsidRPr="001F23AA" w:rsidRDefault="0076631F" w:rsidP="008E3BCA">
      <w:pPr>
        <w:pStyle w:val="Prrafodelista"/>
        <w:numPr>
          <w:ilvl w:val="0"/>
          <w:numId w:val="177"/>
        </w:numPr>
        <w:jc w:val="both"/>
        <w:rPr>
          <w:rFonts w:cstheme="minorHAnsi"/>
          <w:i/>
          <w:iCs/>
          <w:sz w:val="20"/>
          <w:szCs w:val="20"/>
        </w:rPr>
      </w:pPr>
      <w:r w:rsidRPr="001F23AA">
        <w:rPr>
          <w:rFonts w:cstheme="minorHAnsi"/>
          <w:i/>
          <w:iCs/>
          <w:sz w:val="20"/>
          <w:szCs w:val="20"/>
        </w:rPr>
        <w:t>En aquellos casos que el Pleno establezca necesidad de realizarla por actualizarse o por tener indicios, de que la información no cumple con lo estipulado en el inciso a), del artículo 2 de la Ley.</w:t>
      </w:r>
    </w:p>
    <w:p w14:paraId="68A58BE9" w14:textId="222CCD14" w:rsidR="001B4AC4" w:rsidRPr="002D46F8" w:rsidRDefault="00D04100" w:rsidP="001F23AA">
      <w:pPr>
        <w:jc w:val="both"/>
        <w:rPr>
          <w:rFonts w:cstheme="minorHAnsi"/>
        </w:rPr>
      </w:pPr>
      <w:r>
        <w:rPr>
          <w:rFonts w:cstheme="minorHAnsi"/>
        </w:rPr>
        <w:t xml:space="preserve">La </w:t>
      </w:r>
      <w:r w:rsidR="0008230F" w:rsidRPr="002D46F8">
        <w:rPr>
          <w:rFonts w:cstheme="minorHAnsi"/>
        </w:rPr>
        <w:t xml:space="preserve">Ley de Transparencia y Acceso a la Información Pública del Estado de Chihuahua establece </w:t>
      </w:r>
      <w:r w:rsidR="00125195" w:rsidRPr="002D46F8">
        <w:rPr>
          <w:rFonts w:cstheme="minorHAnsi"/>
        </w:rPr>
        <w:t>entre otras a</w:t>
      </w:r>
      <w:r w:rsidR="0008230F" w:rsidRPr="002D46F8">
        <w:rPr>
          <w:rFonts w:cstheme="minorHAnsi"/>
        </w:rPr>
        <w:t>tribuci</w:t>
      </w:r>
      <w:r w:rsidR="00125195" w:rsidRPr="002D46F8">
        <w:rPr>
          <w:rFonts w:cstheme="minorHAnsi"/>
        </w:rPr>
        <w:t>o</w:t>
      </w:r>
      <w:r w:rsidR="0008230F" w:rsidRPr="002D46F8">
        <w:rPr>
          <w:rFonts w:cstheme="minorHAnsi"/>
        </w:rPr>
        <w:t>n</w:t>
      </w:r>
      <w:r w:rsidR="00125195" w:rsidRPr="002D46F8">
        <w:rPr>
          <w:rFonts w:cstheme="minorHAnsi"/>
        </w:rPr>
        <w:t>es</w:t>
      </w:r>
      <w:r w:rsidR="0008230F" w:rsidRPr="002D46F8">
        <w:rPr>
          <w:rFonts w:cstheme="minorHAnsi"/>
        </w:rPr>
        <w:t xml:space="preserve"> </w:t>
      </w:r>
      <w:r w:rsidR="00125195" w:rsidRPr="002D46F8">
        <w:rPr>
          <w:rFonts w:cstheme="minorHAnsi"/>
        </w:rPr>
        <w:t xml:space="preserve">que el </w:t>
      </w:r>
      <w:r w:rsidR="00627085" w:rsidRPr="002D46F8">
        <w:rPr>
          <w:rFonts w:cstheme="minorHAnsi"/>
        </w:rPr>
        <w:t xml:space="preserve">ICHITAIP deberá </w:t>
      </w:r>
      <w:r w:rsidR="0008230F" w:rsidRPr="002D46F8">
        <w:rPr>
          <w:rFonts w:cstheme="minorHAnsi"/>
        </w:rPr>
        <w:t>supervisar</w:t>
      </w:r>
      <w:r w:rsidR="00627085" w:rsidRPr="002D46F8">
        <w:rPr>
          <w:rFonts w:cstheme="minorHAnsi"/>
        </w:rPr>
        <w:t xml:space="preserve"> q</w:t>
      </w:r>
      <w:r w:rsidR="0008230F" w:rsidRPr="002D46F8">
        <w:rPr>
          <w:rFonts w:cstheme="minorHAnsi"/>
        </w:rPr>
        <w:t xml:space="preserve">ue el Sistema de Información Pública de los </w:t>
      </w:r>
      <w:r w:rsidR="00B94B0A">
        <w:rPr>
          <w:rFonts w:cstheme="minorHAnsi"/>
        </w:rPr>
        <w:t>s</w:t>
      </w:r>
      <w:r w:rsidR="0008230F" w:rsidRPr="002D46F8">
        <w:rPr>
          <w:rFonts w:cstheme="minorHAnsi"/>
        </w:rPr>
        <w:t xml:space="preserve">ujetos </w:t>
      </w:r>
      <w:r w:rsidR="00B94B0A">
        <w:rPr>
          <w:rFonts w:cstheme="minorHAnsi"/>
        </w:rPr>
        <w:t>o</w:t>
      </w:r>
      <w:r w:rsidR="0008230F" w:rsidRPr="002D46F8">
        <w:rPr>
          <w:rFonts w:cstheme="minorHAnsi"/>
        </w:rPr>
        <w:t>bligados opere conforme a la</w:t>
      </w:r>
      <w:r>
        <w:rPr>
          <w:rFonts w:cstheme="minorHAnsi"/>
        </w:rPr>
        <w:t>s</w:t>
      </w:r>
      <w:r w:rsidR="0008230F" w:rsidRPr="002D46F8">
        <w:rPr>
          <w:rFonts w:cstheme="minorHAnsi"/>
        </w:rPr>
        <w:t xml:space="preserve"> disposiciones</w:t>
      </w:r>
      <w:r w:rsidR="00627085" w:rsidRPr="002D46F8">
        <w:rPr>
          <w:rFonts w:cstheme="minorHAnsi"/>
        </w:rPr>
        <w:t xml:space="preserve"> </w:t>
      </w:r>
      <w:r w:rsidR="0008230F" w:rsidRPr="002D46F8">
        <w:rPr>
          <w:rFonts w:cstheme="minorHAnsi"/>
        </w:rPr>
        <w:t xml:space="preserve">legales </w:t>
      </w:r>
      <w:r w:rsidR="00627085" w:rsidRPr="002D46F8">
        <w:rPr>
          <w:rFonts w:cstheme="minorHAnsi"/>
        </w:rPr>
        <w:t xml:space="preserve">aplicables; </w:t>
      </w:r>
      <w:r w:rsidR="00694DBB" w:rsidRPr="002D46F8">
        <w:rPr>
          <w:rFonts w:cstheme="minorHAnsi"/>
        </w:rPr>
        <w:t>se</w:t>
      </w:r>
      <w:r w:rsidR="00125195" w:rsidRPr="002D46F8">
        <w:rPr>
          <w:rFonts w:cstheme="minorHAnsi"/>
        </w:rPr>
        <w:t xml:space="preserve"> deberá </w:t>
      </w:r>
      <w:r w:rsidR="00627085" w:rsidRPr="002D46F8">
        <w:rPr>
          <w:rFonts w:cstheme="minorHAnsi"/>
        </w:rPr>
        <w:t xml:space="preserve">evaluar la </w:t>
      </w:r>
      <w:r w:rsidR="00B94B0A">
        <w:rPr>
          <w:rFonts w:cstheme="minorHAnsi"/>
        </w:rPr>
        <w:t xml:space="preserve">su </w:t>
      </w:r>
      <w:r w:rsidR="00627085" w:rsidRPr="002D46F8">
        <w:rPr>
          <w:rFonts w:cstheme="minorHAnsi"/>
        </w:rPr>
        <w:t>actuació</w:t>
      </w:r>
      <w:r w:rsidR="0008230F" w:rsidRPr="002D46F8">
        <w:rPr>
          <w:rFonts w:cstheme="minorHAnsi"/>
        </w:rPr>
        <w:t>n mediante la práctica de visitas de</w:t>
      </w:r>
      <w:r w:rsidR="00627085" w:rsidRPr="002D46F8">
        <w:rPr>
          <w:rFonts w:cstheme="minorHAnsi"/>
        </w:rPr>
        <w:t xml:space="preserve"> </w:t>
      </w:r>
      <w:r w:rsidR="0008230F" w:rsidRPr="002D46F8">
        <w:rPr>
          <w:rFonts w:cstheme="minorHAnsi"/>
        </w:rPr>
        <w:t>inspección periódicas,</w:t>
      </w:r>
      <w:r w:rsidR="00694DBB" w:rsidRPr="002D46F8">
        <w:rPr>
          <w:rFonts w:cstheme="minorHAnsi"/>
        </w:rPr>
        <w:t xml:space="preserve"> por los motivos expuestos y </w:t>
      </w:r>
      <w:r w:rsidR="0008230F" w:rsidRPr="002D46F8">
        <w:rPr>
          <w:rFonts w:cstheme="minorHAnsi"/>
        </w:rPr>
        <w:t>a través de los medios que considere adecuados.</w:t>
      </w:r>
      <w:r w:rsidR="001B4AC4" w:rsidRPr="002D46F8">
        <w:rPr>
          <w:rFonts w:cstheme="minorHAnsi"/>
        </w:rPr>
        <w:t xml:space="preserve"> Para ello, el </w:t>
      </w:r>
      <w:r w:rsidR="0073025A">
        <w:rPr>
          <w:rFonts w:cstheme="minorHAnsi"/>
        </w:rPr>
        <w:t>P</w:t>
      </w:r>
      <w:r w:rsidR="001B4AC4" w:rsidRPr="002D46F8">
        <w:rPr>
          <w:rFonts w:cstheme="minorHAnsi"/>
        </w:rPr>
        <w:t xml:space="preserve">leno elaborará el plan para determinar </w:t>
      </w:r>
      <w:r w:rsidR="00D755E2">
        <w:rPr>
          <w:rFonts w:cstheme="minorHAnsi"/>
        </w:rPr>
        <w:t>cuáles</w:t>
      </w:r>
      <w:r w:rsidR="001B4AC4" w:rsidRPr="002D46F8">
        <w:rPr>
          <w:rFonts w:cstheme="minorHAnsi"/>
        </w:rPr>
        <w:t xml:space="preserve"> entes serán evaluados.</w:t>
      </w:r>
    </w:p>
    <w:p w14:paraId="31F548E1" w14:textId="2DB5720C" w:rsidR="00D653A5" w:rsidRPr="002D46F8" w:rsidRDefault="001B4AC4" w:rsidP="00BC578A">
      <w:pPr>
        <w:jc w:val="both"/>
        <w:rPr>
          <w:rFonts w:cstheme="minorHAnsi"/>
        </w:rPr>
      </w:pPr>
      <w:r w:rsidRPr="002D46F8">
        <w:rPr>
          <w:rFonts w:cstheme="minorHAnsi"/>
        </w:rPr>
        <w:t xml:space="preserve">Será a la </w:t>
      </w:r>
      <w:r w:rsidR="000E347D">
        <w:rPr>
          <w:rFonts w:cstheme="minorHAnsi"/>
        </w:rPr>
        <w:t>“</w:t>
      </w:r>
      <w:r w:rsidRPr="002D46F8">
        <w:rPr>
          <w:rFonts w:cstheme="minorHAnsi"/>
        </w:rPr>
        <w:t>Dirección</w:t>
      </w:r>
      <w:r w:rsidR="000E347D">
        <w:rPr>
          <w:rFonts w:cstheme="minorHAnsi"/>
        </w:rPr>
        <w:t>”</w:t>
      </w:r>
      <w:r w:rsidRPr="002D46F8">
        <w:rPr>
          <w:rFonts w:cstheme="minorHAnsi"/>
        </w:rPr>
        <w:t xml:space="preserve">, quien supervise que el </w:t>
      </w:r>
      <w:r w:rsidR="00C83812">
        <w:rPr>
          <w:rFonts w:cstheme="minorHAnsi"/>
        </w:rPr>
        <w:t>“</w:t>
      </w:r>
      <w:r w:rsidRPr="002D46F8">
        <w:rPr>
          <w:rFonts w:cstheme="minorHAnsi"/>
        </w:rPr>
        <w:t>Sistema de Información Pública</w:t>
      </w:r>
      <w:r w:rsidR="00C83812">
        <w:rPr>
          <w:rFonts w:cstheme="minorHAnsi"/>
        </w:rPr>
        <w:t>”</w:t>
      </w:r>
      <w:r w:rsidRPr="002D46F8">
        <w:rPr>
          <w:rFonts w:cstheme="minorHAnsi"/>
        </w:rPr>
        <w:t xml:space="preserve"> opere conforme a la </w:t>
      </w:r>
      <w:r w:rsidR="00D04100">
        <w:rPr>
          <w:rFonts w:cstheme="minorHAnsi"/>
        </w:rPr>
        <w:t>l</w:t>
      </w:r>
      <w:r w:rsidRPr="002D46F8">
        <w:rPr>
          <w:rFonts w:cstheme="minorHAnsi"/>
        </w:rPr>
        <w:t xml:space="preserve">ey y practique las visitas de inspección periódicas a los </w:t>
      </w:r>
      <w:r w:rsidR="00D755E2">
        <w:rPr>
          <w:rFonts w:cstheme="minorHAnsi"/>
        </w:rPr>
        <w:t>s</w:t>
      </w:r>
      <w:r w:rsidRPr="002D46F8">
        <w:rPr>
          <w:rFonts w:cstheme="minorHAnsi"/>
        </w:rPr>
        <w:t xml:space="preserve">ujetos </w:t>
      </w:r>
      <w:r w:rsidR="00D755E2">
        <w:rPr>
          <w:rFonts w:cstheme="minorHAnsi"/>
        </w:rPr>
        <w:t>o</w:t>
      </w:r>
      <w:r w:rsidRPr="002D46F8">
        <w:rPr>
          <w:rFonts w:cstheme="minorHAnsi"/>
        </w:rPr>
        <w:t>bligados.</w:t>
      </w:r>
      <w:r w:rsidR="00694DBB" w:rsidRPr="002D46F8">
        <w:rPr>
          <w:rFonts w:cstheme="minorHAnsi"/>
        </w:rPr>
        <w:t xml:space="preserve"> </w:t>
      </w:r>
      <w:r w:rsidR="00694DBB" w:rsidRPr="00192B31">
        <w:rPr>
          <w:rFonts w:cstheme="minorHAnsi"/>
        </w:rPr>
        <w:t xml:space="preserve">Por medio de la figura del “Inspector”, la </w:t>
      </w:r>
      <w:r w:rsidR="0073025A" w:rsidRPr="00192B31">
        <w:rPr>
          <w:rFonts w:cstheme="minorHAnsi"/>
        </w:rPr>
        <w:t>“D</w:t>
      </w:r>
      <w:r w:rsidR="00694DBB" w:rsidRPr="00192B31">
        <w:rPr>
          <w:rFonts w:cstheme="minorHAnsi"/>
        </w:rPr>
        <w:t>irección</w:t>
      </w:r>
      <w:r w:rsidR="0073025A" w:rsidRPr="00192B31">
        <w:rPr>
          <w:rFonts w:cstheme="minorHAnsi"/>
        </w:rPr>
        <w:t>”</w:t>
      </w:r>
      <w:r w:rsidR="00694DBB" w:rsidRPr="00192B31">
        <w:rPr>
          <w:rFonts w:cstheme="minorHAnsi"/>
        </w:rPr>
        <w:t xml:space="preserve"> llev</w:t>
      </w:r>
      <w:r w:rsidR="00FE6B83" w:rsidRPr="00192B31">
        <w:rPr>
          <w:rFonts w:cstheme="minorHAnsi"/>
        </w:rPr>
        <w:t>ará</w:t>
      </w:r>
      <w:r w:rsidR="00694DBB" w:rsidRPr="00192B31">
        <w:rPr>
          <w:rFonts w:cstheme="minorHAnsi"/>
        </w:rPr>
        <w:t xml:space="preserve"> a cabo dichas tareas.</w:t>
      </w:r>
    </w:p>
    <w:p w14:paraId="29F9B469" w14:textId="5132D9D8" w:rsidR="0008230F" w:rsidRPr="002D46F8" w:rsidRDefault="00D04100" w:rsidP="00BC578A">
      <w:pPr>
        <w:jc w:val="both"/>
        <w:rPr>
          <w:rFonts w:cstheme="minorHAnsi"/>
        </w:rPr>
      </w:pPr>
      <w:r w:rsidRPr="002D46F8">
        <w:rPr>
          <w:rFonts w:cstheme="minorHAnsi"/>
        </w:rPr>
        <w:t>La práctica de visitas de inspección periódicas constituye</w:t>
      </w:r>
      <w:r w:rsidR="0008230F" w:rsidRPr="002D46F8">
        <w:rPr>
          <w:rFonts w:cstheme="minorHAnsi"/>
        </w:rPr>
        <w:t xml:space="preserve"> un medio eficiente para la supervisión del Sistema de Información Pública, </w:t>
      </w:r>
      <w:r w:rsidR="002971C6" w:rsidRPr="002D46F8">
        <w:rPr>
          <w:rFonts w:cstheme="minorHAnsi"/>
        </w:rPr>
        <w:t xml:space="preserve">este permite </w:t>
      </w:r>
      <w:r w:rsidR="0008230F" w:rsidRPr="002D46F8">
        <w:rPr>
          <w:rFonts w:cstheme="minorHAnsi"/>
        </w:rPr>
        <w:t>conocer y evaluar el desempeño tanto de los Comités de Transparencia, como de las Unidades de</w:t>
      </w:r>
      <w:r w:rsidR="00CD44FF" w:rsidRPr="002D46F8">
        <w:rPr>
          <w:rFonts w:cstheme="minorHAnsi"/>
        </w:rPr>
        <w:t xml:space="preserve"> </w:t>
      </w:r>
      <w:r w:rsidR="0008230F" w:rsidRPr="002D46F8">
        <w:rPr>
          <w:rFonts w:cstheme="minorHAnsi"/>
        </w:rPr>
        <w:t xml:space="preserve">Transparencia de los </w:t>
      </w:r>
      <w:r w:rsidR="007E3906">
        <w:rPr>
          <w:rFonts w:cstheme="minorHAnsi"/>
        </w:rPr>
        <w:t>s</w:t>
      </w:r>
      <w:r w:rsidR="0008230F" w:rsidRPr="002D46F8">
        <w:rPr>
          <w:rFonts w:cstheme="minorHAnsi"/>
        </w:rPr>
        <w:t xml:space="preserve">ujetos </w:t>
      </w:r>
      <w:r w:rsidR="007E3906">
        <w:rPr>
          <w:rFonts w:cstheme="minorHAnsi"/>
        </w:rPr>
        <w:t>o</w:t>
      </w:r>
      <w:r w:rsidR="0008230F" w:rsidRPr="002D46F8">
        <w:rPr>
          <w:rFonts w:cstheme="minorHAnsi"/>
        </w:rPr>
        <w:t>bligados al obtener directamente datos sobre el cumplimiento de las</w:t>
      </w:r>
      <w:r w:rsidR="00CD44FF" w:rsidRPr="002D46F8">
        <w:rPr>
          <w:rFonts w:cstheme="minorHAnsi"/>
        </w:rPr>
        <w:t xml:space="preserve"> </w:t>
      </w:r>
      <w:r w:rsidR="0008230F" w:rsidRPr="002D46F8">
        <w:rPr>
          <w:rFonts w:cstheme="minorHAnsi"/>
        </w:rPr>
        <w:t xml:space="preserve">obligaciones establecidas por la </w:t>
      </w:r>
      <w:r w:rsidR="00C83812">
        <w:rPr>
          <w:rFonts w:cstheme="minorHAnsi"/>
        </w:rPr>
        <w:t>l</w:t>
      </w:r>
      <w:r w:rsidR="0008230F" w:rsidRPr="002D46F8">
        <w:rPr>
          <w:rFonts w:cstheme="minorHAnsi"/>
        </w:rPr>
        <w:t>ey de la materia.</w:t>
      </w:r>
    </w:p>
    <w:p w14:paraId="6B8ADD5C" w14:textId="0F8A6EB2" w:rsidR="00057FFA" w:rsidRPr="002D46F8" w:rsidRDefault="00252D80" w:rsidP="00BC578A">
      <w:pPr>
        <w:jc w:val="both"/>
        <w:rPr>
          <w:rFonts w:cstheme="minorHAnsi"/>
        </w:rPr>
      </w:pPr>
      <w:r w:rsidRPr="002D46F8">
        <w:rPr>
          <w:rFonts w:cstheme="minorHAnsi"/>
        </w:rPr>
        <w:lastRenderedPageBreak/>
        <w:t>E</w:t>
      </w:r>
      <w:r w:rsidR="00057FFA" w:rsidRPr="002D46F8">
        <w:rPr>
          <w:rFonts w:cstheme="minorHAnsi"/>
        </w:rPr>
        <w:t xml:space="preserve">stos criterios o indicadores se aplicarán con igual ponderación a los diversos grupos en los que serán integrados los </w:t>
      </w:r>
      <w:r w:rsidR="00624A38">
        <w:rPr>
          <w:rFonts w:cstheme="minorHAnsi"/>
        </w:rPr>
        <w:t>s</w:t>
      </w:r>
      <w:r w:rsidR="00057FFA" w:rsidRPr="002D46F8">
        <w:rPr>
          <w:rFonts w:cstheme="minorHAnsi"/>
        </w:rPr>
        <w:t xml:space="preserve">ujetos </w:t>
      </w:r>
      <w:r w:rsidR="00624A38">
        <w:rPr>
          <w:rFonts w:cstheme="minorHAnsi"/>
        </w:rPr>
        <w:t>o</w:t>
      </w:r>
      <w:r w:rsidR="00057FFA" w:rsidRPr="002D46F8">
        <w:rPr>
          <w:rFonts w:cstheme="minorHAnsi"/>
        </w:rPr>
        <w:t>bligados, atendiendo al nivel de gobierno, división de poderes y al tipo de administración; estos grupos tendrán la siguiente conformación:</w:t>
      </w:r>
    </w:p>
    <w:tbl>
      <w:tblPr>
        <w:tblStyle w:val="Sombreadomedio2-nfasis1"/>
        <w:tblW w:w="0" w:type="auto"/>
        <w:tblLook w:val="0420" w:firstRow="1" w:lastRow="0" w:firstColumn="0" w:lastColumn="0" w:noHBand="0" w:noVBand="1"/>
      </w:tblPr>
      <w:tblGrid>
        <w:gridCol w:w="3163"/>
        <w:gridCol w:w="2724"/>
        <w:gridCol w:w="2951"/>
      </w:tblGrid>
      <w:tr w:rsidR="0046727C" w:rsidRPr="00C42AA0" w14:paraId="50DD6A7A" w14:textId="77777777" w:rsidTr="0096130D">
        <w:trPr>
          <w:cnfStyle w:val="100000000000" w:firstRow="1" w:lastRow="0" w:firstColumn="0" w:lastColumn="0" w:oddVBand="0" w:evenVBand="0" w:oddHBand="0" w:evenHBand="0" w:firstRowFirstColumn="0" w:firstRowLastColumn="0" w:lastRowFirstColumn="0" w:lastRowLastColumn="0"/>
        </w:trPr>
        <w:tc>
          <w:tcPr>
            <w:tcW w:w="3227" w:type="dxa"/>
          </w:tcPr>
          <w:p w14:paraId="495AFB9F" w14:textId="77777777" w:rsidR="0046727C" w:rsidRPr="00C42AA0" w:rsidRDefault="0046727C" w:rsidP="00BC578A">
            <w:pPr>
              <w:spacing w:line="276" w:lineRule="auto"/>
              <w:jc w:val="center"/>
              <w:rPr>
                <w:rFonts w:cstheme="minorHAnsi"/>
                <w:lang w:val="es-MX"/>
              </w:rPr>
            </w:pPr>
            <w:r w:rsidRPr="00C42AA0">
              <w:rPr>
                <w:rFonts w:cstheme="minorHAnsi"/>
                <w:lang w:val="es-MX"/>
              </w:rPr>
              <w:t>Grupo A</w:t>
            </w:r>
          </w:p>
        </w:tc>
        <w:tc>
          <w:tcPr>
            <w:tcW w:w="2758" w:type="dxa"/>
          </w:tcPr>
          <w:p w14:paraId="4273DD80" w14:textId="77777777" w:rsidR="0046727C" w:rsidRPr="00C42AA0" w:rsidRDefault="0046727C" w:rsidP="00BC578A">
            <w:pPr>
              <w:spacing w:line="276" w:lineRule="auto"/>
              <w:jc w:val="center"/>
              <w:rPr>
                <w:rFonts w:cstheme="minorHAnsi"/>
                <w:b w:val="0"/>
                <w:lang w:val="es-MX"/>
              </w:rPr>
            </w:pPr>
            <w:r w:rsidRPr="00C42AA0">
              <w:rPr>
                <w:rFonts w:cstheme="minorHAnsi"/>
                <w:lang w:val="es-MX"/>
              </w:rPr>
              <w:t>Grupo B</w:t>
            </w:r>
          </w:p>
        </w:tc>
        <w:tc>
          <w:tcPr>
            <w:tcW w:w="2993" w:type="dxa"/>
          </w:tcPr>
          <w:p w14:paraId="72055010" w14:textId="77777777" w:rsidR="0046727C" w:rsidRPr="00C42AA0" w:rsidRDefault="0046727C" w:rsidP="00BC578A">
            <w:pPr>
              <w:spacing w:line="276" w:lineRule="auto"/>
              <w:jc w:val="center"/>
              <w:rPr>
                <w:rFonts w:cstheme="minorHAnsi"/>
                <w:b w:val="0"/>
                <w:lang w:val="es-MX"/>
              </w:rPr>
            </w:pPr>
            <w:r w:rsidRPr="00C42AA0">
              <w:rPr>
                <w:rFonts w:cstheme="minorHAnsi"/>
                <w:lang w:val="es-MX"/>
              </w:rPr>
              <w:t>Grupo C</w:t>
            </w:r>
          </w:p>
        </w:tc>
      </w:tr>
      <w:tr w:rsidR="0046727C" w:rsidRPr="00C42AA0" w14:paraId="68A80557" w14:textId="77777777" w:rsidTr="0096130D">
        <w:trPr>
          <w:cnfStyle w:val="000000100000" w:firstRow="0" w:lastRow="0" w:firstColumn="0" w:lastColumn="0" w:oddVBand="0" w:evenVBand="0" w:oddHBand="1" w:evenHBand="0" w:firstRowFirstColumn="0" w:firstRowLastColumn="0" w:lastRowFirstColumn="0" w:lastRowLastColumn="0"/>
        </w:trPr>
        <w:tc>
          <w:tcPr>
            <w:tcW w:w="3227" w:type="dxa"/>
          </w:tcPr>
          <w:p w14:paraId="594A9D1D" w14:textId="77777777" w:rsidR="0046727C" w:rsidRPr="00C42AA0" w:rsidRDefault="0046727C" w:rsidP="00BC578A">
            <w:pPr>
              <w:spacing w:line="276" w:lineRule="auto"/>
              <w:rPr>
                <w:rFonts w:cstheme="minorHAnsi"/>
                <w:b/>
                <w:lang w:val="es-MX"/>
              </w:rPr>
            </w:pPr>
            <w:r w:rsidRPr="00C42AA0">
              <w:rPr>
                <w:rFonts w:cstheme="minorHAnsi"/>
                <w:lang w:val="es-MX"/>
              </w:rPr>
              <w:t>Poder Ejecutivo del Estado</w:t>
            </w:r>
          </w:p>
        </w:tc>
        <w:tc>
          <w:tcPr>
            <w:tcW w:w="2758" w:type="dxa"/>
          </w:tcPr>
          <w:p w14:paraId="1E7A56BA" w14:textId="77777777" w:rsidR="0046727C" w:rsidRPr="00C42AA0" w:rsidRDefault="0046727C" w:rsidP="00BC578A">
            <w:pPr>
              <w:spacing w:line="276" w:lineRule="auto"/>
              <w:rPr>
                <w:rFonts w:cstheme="minorHAnsi"/>
                <w:lang w:val="es-MX"/>
              </w:rPr>
            </w:pPr>
            <w:r w:rsidRPr="00C42AA0">
              <w:rPr>
                <w:rFonts w:cstheme="minorHAnsi"/>
                <w:lang w:val="es-MX"/>
              </w:rPr>
              <w:t>Ayuntamientos</w:t>
            </w:r>
          </w:p>
        </w:tc>
        <w:tc>
          <w:tcPr>
            <w:tcW w:w="2993" w:type="dxa"/>
          </w:tcPr>
          <w:p w14:paraId="565DD458" w14:textId="77777777" w:rsidR="0046727C" w:rsidRPr="00C42AA0" w:rsidRDefault="0046727C" w:rsidP="00BC578A">
            <w:pPr>
              <w:spacing w:line="276" w:lineRule="auto"/>
              <w:rPr>
                <w:rFonts w:cstheme="minorHAnsi"/>
                <w:lang w:val="es-MX"/>
              </w:rPr>
            </w:pPr>
            <w:r w:rsidRPr="00C42AA0">
              <w:rPr>
                <w:rFonts w:cstheme="minorHAnsi"/>
                <w:lang w:val="es-MX"/>
              </w:rPr>
              <w:t>Descentralizados Municipales</w:t>
            </w:r>
          </w:p>
        </w:tc>
      </w:tr>
      <w:tr w:rsidR="0046727C" w:rsidRPr="00C42AA0" w14:paraId="4B76CCFF" w14:textId="77777777" w:rsidTr="0096130D">
        <w:tc>
          <w:tcPr>
            <w:tcW w:w="3227" w:type="dxa"/>
          </w:tcPr>
          <w:p w14:paraId="10E1BE7D" w14:textId="77777777" w:rsidR="0046727C" w:rsidRPr="00C42AA0" w:rsidRDefault="0046727C" w:rsidP="00BC578A">
            <w:pPr>
              <w:spacing w:line="276" w:lineRule="auto"/>
              <w:rPr>
                <w:rFonts w:cstheme="minorHAnsi"/>
                <w:b/>
                <w:lang w:val="es-MX"/>
              </w:rPr>
            </w:pPr>
            <w:r w:rsidRPr="00C42AA0">
              <w:rPr>
                <w:rFonts w:cstheme="minorHAnsi"/>
                <w:lang w:val="es-MX"/>
              </w:rPr>
              <w:t>Poder Legislativo del Estado</w:t>
            </w:r>
          </w:p>
        </w:tc>
        <w:tc>
          <w:tcPr>
            <w:tcW w:w="2758" w:type="dxa"/>
          </w:tcPr>
          <w:p w14:paraId="3F5579C2" w14:textId="77777777" w:rsidR="0046727C" w:rsidRPr="00C42AA0" w:rsidRDefault="0046727C" w:rsidP="00BC578A">
            <w:pPr>
              <w:spacing w:line="276" w:lineRule="auto"/>
              <w:rPr>
                <w:rFonts w:cstheme="minorHAnsi"/>
                <w:lang w:val="es-MX"/>
              </w:rPr>
            </w:pPr>
            <w:r w:rsidRPr="00C42AA0">
              <w:rPr>
                <w:rFonts w:cstheme="minorHAnsi"/>
                <w:lang w:val="es-MX"/>
              </w:rPr>
              <w:t>Descentralizados Estatales</w:t>
            </w:r>
          </w:p>
        </w:tc>
        <w:tc>
          <w:tcPr>
            <w:tcW w:w="2993" w:type="dxa"/>
          </w:tcPr>
          <w:p w14:paraId="4D2CD1BB" w14:textId="77777777" w:rsidR="0046727C" w:rsidRPr="00C42AA0" w:rsidRDefault="0046727C" w:rsidP="00BC578A">
            <w:pPr>
              <w:spacing w:line="276" w:lineRule="auto"/>
              <w:rPr>
                <w:rFonts w:cstheme="minorHAnsi"/>
                <w:lang w:val="es-MX"/>
              </w:rPr>
            </w:pPr>
            <w:r w:rsidRPr="00C42AA0">
              <w:rPr>
                <w:rFonts w:cstheme="minorHAnsi"/>
                <w:lang w:val="es-MX"/>
              </w:rPr>
              <w:t>Desconcentrados Estatales</w:t>
            </w:r>
          </w:p>
        </w:tc>
      </w:tr>
      <w:tr w:rsidR="0046727C" w:rsidRPr="00C42AA0" w14:paraId="2857AC74" w14:textId="77777777" w:rsidTr="000962E1">
        <w:trPr>
          <w:cnfStyle w:val="000000100000" w:firstRow="0" w:lastRow="0" w:firstColumn="0" w:lastColumn="0" w:oddVBand="0" w:evenVBand="0" w:oddHBand="1" w:evenHBand="0" w:firstRowFirstColumn="0" w:firstRowLastColumn="0" w:lastRowFirstColumn="0" w:lastRowLastColumn="0"/>
        </w:trPr>
        <w:tc>
          <w:tcPr>
            <w:tcW w:w="3227" w:type="dxa"/>
            <w:tcBorders>
              <w:bottom w:val="nil"/>
            </w:tcBorders>
          </w:tcPr>
          <w:p w14:paraId="27A33937" w14:textId="77777777" w:rsidR="0046727C" w:rsidRPr="00C42AA0" w:rsidRDefault="0046727C" w:rsidP="00BC578A">
            <w:pPr>
              <w:spacing w:line="276" w:lineRule="auto"/>
              <w:rPr>
                <w:rFonts w:cstheme="minorHAnsi"/>
                <w:b/>
                <w:lang w:val="es-MX"/>
              </w:rPr>
            </w:pPr>
            <w:r w:rsidRPr="00C42AA0">
              <w:rPr>
                <w:rFonts w:cstheme="minorHAnsi"/>
                <w:lang w:val="es-MX"/>
              </w:rPr>
              <w:t>Poder Judicial del Estado</w:t>
            </w:r>
          </w:p>
        </w:tc>
        <w:tc>
          <w:tcPr>
            <w:tcW w:w="2758" w:type="dxa"/>
            <w:tcBorders>
              <w:bottom w:val="nil"/>
            </w:tcBorders>
          </w:tcPr>
          <w:p w14:paraId="3BD6C002" w14:textId="77777777" w:rsidR="0046727C" w:rsidRPr="00C42AA0" w:rsidRDefault="0046727C" w:rsidP="00BC578A">
            <w:pPr>
              <w:spacing w:line="276" w:lineRule="auto"/>
              <w:rPr>
                <w:rFonts w:cstheme="minorHAnsi"/>
                <w:lang w:val="es-MX"/>
              </w:rPr>
            </w:pPr>
            <w:r w:rsidRPr="00C42AA0">
              <w:rPr>
                <w:rFonts w:cstheme="minorHAnsi"/>
                <w:lang w:val="es-MX"/>
              </w:rPr>
              <w:t>Fideicomisos Estatales</w:t>
            </w:r>
          </w:p>
        </w:tc>
        <w:tc>
          <w:tcPr>
            <w:tcW w:w="2993" w:type="dxa"/>
          </w:tcPr>
          <w:p w14:paraId="3890DC14" w14:textId="77777777" w:rsidR="0046727C" w:rsidRPr="00C42AA0" w:rsidRDefault="0046727C" w:rsidP="00BC578A">
            <w:pPr>
              <w:spacing w:line="276" w:lineRule="auto"/>
              <w:rPr>
                <w:rFonts w:cstheme="minorHAnsi"/>
                <w:lang w:val="es-MX"/>
              </w:rPr>
            </w:pPr>
            <w:r w:rsidRPr="00C42AA0">
              <w:rPr>
                <w:rFonts w:cstheme="minorHAnsi"/>
                <w:lang w:val="es-MX"/>
              </w:rPr>
              <w:t>Fideicomisos Municipales</w:t>
            </w:r>
          </w:p>
        </w:tc>
      </w:tr>
      <w:tr w:rsidR="0046727C" w:rsidRPr="00C42AA0" w14:paraId="14754E58" w14:textId="77777777" w:rsidTr="00AC3FD3">
        <w:tc>
          <w:tcPr>
            <w:tcW w:w="3227" w:type="dxa"/>
            <w:tcBorders>
              <w:top w:val="nil"/>
              <w:bottom w:val="single" w:sz="18" w:space="0" w:color="auto"/>
            </w:tcBorders>
          </w:tcPr>
          <w:p w14:paraId="467FB907" w14:textId="77777777" w:rsidR="0046727C" w:rsidRPr="00C42AA0" w:rsidRDefault="0046727C" w:rsidP="00BC578A">
            <w:pPr>
              <w:spacing w:line="276" w:lineRule="auto"/>
              <w:rPr>
                <w:rFonts w:cstheme="minorHAnsi"/>
                <w:b/>
                <w:lang w:val="es-MX"/>
              </w:rPr>
            </w:pPr>
            <w:r w:rsidRPr="00C42AA0">
              <w:rPr>
                <w:rFonts w:cstheme="minorHAnsi"/>
                <w:lang w:val="es-MX"/>
              </w:rPr>
              <w:t>Organismos Públicos Autónomos</w:t>
            </w:r>
          </w:p>
        </w:tc>
        <w:tc>
          <w:tcPr>
            <w:tcW w:w="2758" w:type="dxa"/>
            <w:tcBorders>
              <w:top w:val="nil"/>
              <w:bottom w:val="single" w:sz="18" w:space="0" w:color="auto"/>
            </w:tcBorders>
          </w:tcPr>
          <w:p w14:paraId="2CEA280C" w14:textId="77777777" w:rsidR="0046727C" w:rsidRPr="00C42AA0" w:rsidRDefault="0046727C" w:rsidP="00BC578A">
            <w:pPr>
              <w:spacing w:line="276" w:lineRule="auto"/>
              <w:rPr>
                <w:rFonts w:cstheme="minorHAnsi"/>
                <w:lang w:val="es-MX"/>
              </w:rPr>
            </w:pPr>
          </w:p>
        </w:tc>
        <w:tc>
          <w:tcPr>
            <w:tcW w:w="2993" w:type="dxa"/>
            <w:tcBorders>
              <w:bottom w:val="nil"/>
            </w:tcBorders>
          </w:tcPr>
          <w:p w14:paraId="2E0F1A6B" w14:textId="77777777" w:rsidR="0046727C" w:rsidRPr="00C42AA0" w:rsidRDefault="0046727C" w:rsidP="00BC578A">
            <w:pPr>
              <w:spacing w:line="276" w:lineRule="auto"/>
              <w:rPr>
                <w:rFonts w:cstheme="minorHAnsi"/>
                <w:lang w:val="es-MX"/>
              </w:rPr>
            </w:pPr>
            <w:r w:rsidRPr="00C42AA0">
              <w:rPr>
                <w:rFonts w:cstheme="minorHAnsi"/>
                <w:lang w:val="es-MX"/>
              </w:rPr>
              <w:t>Partidos Políticos</w:t>
            </w:r>
          </w:p>
        </w:tc>
      </w:tr>
      <w:tr w:rsidR="0046727C" w:rsidRPr="00C42AA0" w14:paraId="578C2EEB" w14:textId="77777777" w:rsidTr="00AC3FD3">
        <w:trPr>
          <w:cnfStyle w:val="000000100000" w:firstRow="0" w:lastRow="0" w:firstColumn="0" w:lastColumn="0" w:oddVBand="0" w:evenVBand="0" w:oddHBand="1" w:evenHBand="0" w:firstRowFirstColumn="0" w:firstRowLastColumn="0" w:lastRowFirstColumn="0" w:lastRowLastColumn="0"/>
        </w:trPr>
        <w:tc>
          <w:tcPr>
            <w:tcW w:w="3227" w:type="dxa"/>
            <w:tcBorders>
              <w:top w:val="single" w:sz="18" w:space="0" w:color="auto"/>
              <w:bottom w:val="nil"/>
            </w:tcBorders>
            <w:shd w:val="clear" w:color="auto" w:fill="auto"/>
          </w:tcPr>
          <w:p w14:paraId="734B46C7" w14:textId="77777777" w:rsidR="0046727C" w:rsidRPr="00C42AA0" w:rsidRDefault="0046727C" w:rsidP="00BC578A">
            <w:pPr>
              <w:spacing w:line="276" w:lineRule="auto"/>
              <w:rPr>
                <w:rFonts w:cstheme="minorHAnsi"/>
                <w:b/>
                <w:lang w:val="es-MX"/>
              </w:rPr>
            </w:pPr>
          </w:p>
        </w:tc>
        <w:tc>
          <w:tcPr>
            <w:tcW w:w="2758" w:type="dxa"/>
            <w:tcBorders>
              <w:top w:val="single" w:sz="18" w:space="0" w:color="auto"/>
              <w:bottom w:val="nil"/>
              <w:right w:val="single" w:sz="18" w:space="0" w:color="auto"/>
            </w:tcBorders>
            <w:shd w:val="clear" w:color="auto" w:fill="auto"/>
          </w:tcPr>
          <w:p w14:paraId="29E74511" w14:textId="77777777" w:rsidR="0046727C" w:rsidRPr="00C42AA0" w:rsidRDefault="0046727C" w:rsidP="00BC578A">
            <w:pPr>
              <w:spacing w:line="276" w:lineRule="auto"/>
              <w:rPr>
                <w:rFonts w:cstheme="minorHAnsi"/>
                <w:lang w:val="es-MX"/>
              </w:rPr>
            </w:pPr>
          </w:p>
        </w:tc>
        <w:tc>
          <w:tcPr>
            <w:tcW w:w="2993" w:type="dxa"/>
            <w:tcBorders>
              <w:top w:val="nil"/>
              <w:left w:val="single" w:sz="18" w:space="0" w:color="auto"/>
              <w:bottom w:val="single" w:sz="18" w:space="0" w:color="auto"/>
            </w:tcBorders>
          </w:tcPr>
          <w:p w14:paraId="285171EC" w14:textId="77777777" w:rsidR="0046727C" w:rsidRPr="00C42AA0" w:rsidRDefault="0046727C" w:rsidP="00BC578A">
            <w:pPr>
              <w:spacing w:line="276" w:lineRule="auto"/>
              <w:rPr>
                <w:rFonts w:cstheme="minorHAnsi"/>
                <w:lang w:val="es-MX"/>
              </w:rPr>
            </w:pPr>
            <w:r w:rsidRPr="00C42AA0">
              <w:rPr>
                <w:rFonts w:cstheme="minorHAnsi"/>
                <w:lang w:val="es-MX"/>
              </w:rPr>
              <w:t>Sindicatos</w:t>
            </w:r>
          </w:p>
        </w:tc>
      </w:tr>
    </w:tbl>
    <w:p w14:paraId="61F5F250" w14:textId="20B4B8B9" w:rsidR="00B77672" w:rsidRDefault="00BB0DF0" w:rsidP="00BC578A">
      <w:pPr>
        <w:spacing w:before="240"/>
        <w:jc w:val="both"/>
        <w:rPr>
          <w:rFonts w:cstheme="minorHAnsi"/>
        </w:rPr>
      </w:pPr>
      <w:r>
        <w:rPr>
          <w:rFonts w:cstheme="minorHAnsi"/>
        </w:rPr>
        <w:t>E</w:t>
      </w:r>
      <w:r w:rsidR="00B15309" w:rsidRPr="002D46F8">
        <w:rPr>
          <w:rFonts w:cstheme="minorHAnsi"/>
        </w:rPr>
        <w:t>l Pleno del ICHITAIP design</w:t>
      </w:r>
      <w:r>
        <w:rPr>
          <w:rFonts w:cstheme="minorHAnsi"/>
        </w:rPr>
        <w:t>ará</w:t>
      </w:r>
      <w:r w:rsidR="00FE6B83">
        <w:rPr>
          <w:rFonts w:cstheme="minorHAnsi"/>
        </w:rPr>
        <w:t xml:space="preserve"> </w:t>
      </w:r>
      <w:r w:rsidR="00FE6B83" w:rsidRPr="00192B31">
        <w:rPr>
          <w:rFonts w:cstheme="minorHAnsi"/>
        </w:rPr>
        <w:t>cuáles s</w:t>
      </w:r>
      <w:r w:rsidR="00FE6B83" w:rsidRPr="002D46F8">
        <w:rPr>
          <w:rFonts w:cstheme="minorHAnsi"/>
        </w:rPr>
        <w:t>ujetos</w:t>
      </w:r>
      <w:r w:rsidR="00B15309" w:rsidRPr="002D46F8">
        <w:rPr>
          <w:rFonts w:cstheme="minorHAnsi"/>
        </w:rPr>
        <w:t xml:space="preserve"> obligados se </w:t>
      </w:r>
      <w:r w:rsidR="00FE6B83" w:rsidRPr="002D46F8">
        <w:rPr>
          <w:rFonts w:cstheme="minorHAnsi"/>
        </w:rPr>
        <w:t>evaluarán</w:t>
      </w:r>
      <w:r w:rsidR="00B15309" w:rsidRPr="002D46F8">
        <w:rPr>
          <w:rFonts w:cstheme="minorHAnsi"/>
        </w:rPr>
        <w:t xml:space="preserve"> mediante el </w:t>
      </w:r>
      <w:r w:rsidR="007C64CA">
        <w:rPr>
          <w:rFonts w:cstheme="minorHAnsi"/>
        </w:rPr>
        <w:t>programa</w:t>
      </w:r>
      <w:r w:rsidR="00B15309" w:rsidRPr="002D46F8">
        <w:rPr>
          <w:rFonts w:cstheme="minorHAnsi"/>
        </w:rPr>
        <w:t>. Este se elaborará tomando en cuenta las revisiones que se puedan llevar a cab</w:t>
      </w:r>
      <w:r w:rsidR="0030651A">
        <w:rPr>
          <w:rFonts w:cstheme="minorHAnsi"/>
        </w:rPr>
        <w:t>o</w:t>
      </w:r>
      <w:r w:rsidR="00FE6B83">
        <w:rPr>
          <w:rFonts w:cstheme="minorHAnsi"/>
        </w:rPr>
        <w:t xml:space="preserve"> </w:t>
      </w:r>
      <w:r w:rsidR="00FE6B83" w:rsidRPr="00192B31">
        <w:rPr>
          <w:rFonts w:cstheme="minorHAnsi"/>
        </w:rPr>
        <w:t>conforme a la capacidad institucional</w:t>
      </w:r>
      <w:r w:rsidR="00B15309" w:rsidRPr="00192B31">
        <w:rPr>
          <w:rFonts w:cstheme="minorHAnsi"/>
        </w:rPr>
        <w:t>.</w:t>
      </w:r>
    </w:p>
    <w:p w14:paraId="451A76EF" w14:textId="6067306E" w:rsidR="00B77672" w:rsidRDefault="00B77672" w:rsidP="00BC578A">
      <w:pPr>
        <w:pStyle w:val="Ttulo3"/>
        <w:spacing w:after="240"/>
      </w:pPr>
      <w:bookmarkStart w:id="14" w:name="_Toc125459152"/>
      <w:r>
        <w:t xml:space="preserve">Estructura del </w:t>
      </w:r>
      <w:r w:rsidR="007C64CA">
        <w:t>Programa</w:t>
      </w:r>
      <w:r>
        <w:t xml:space="preserve"> de Visitas de Inspección.</w:t>
      </w:r>
      <w:bookmarkEnd w:id="14"/>
    </w:p>
    <w:p w14:paraId="69C0C83C" w14:textId="78834792" w:rsidR="00B77672" w:rsidRDefault="00B77672" w:rsidP="00BC578A">
      <w:pPr>
        <w:spacing w:after="240"/>
        <w:jc w:val="both"/>
        <w:rPr>
          <w:rFonts w:cstheme="minorHAnsi"/>
        </w:rPr>
      </w:pPr>
      <w:r>
        <w:rPr>
          <w:rFonts w:cstheme="minorHAnsi"/>
        </w:rPr>
        <w:t xml:space="preserve">Como se ha expuesto, las visitas de inspección podrán realizarse de oficio o a petición de un sujeto obligado. Con ello el ICHITAIP tiene la opción de enlistar si así se desea, los entes públicos a inspeccionar en un periodo de tiempo determinado. No obstante, el instituto tiene la facultad de realizar visitas que se encuentren fuera del </w:t>
      </w:r>
      <w:r w:rsidR="00FE666F">
        <w:rPr>
          <w:rFonts w:cstheme="minorHAnsi"/>
        </w:rPr>
        <w:t>programa</w:t>
      </w:r>
      <w:r>
        <w:rPr>
          <w:rFonts w:cstheme="minorHAnsi"/>
        </w:rPr>
        <w:t xml:space="preserve"> de verificaciones por los supuestos ya mencionados del numeral quinto de los </w:t>
      </w:r>
      <w:r w:rsidR="002A7D70">
        <w:rPr>
          <w:rFonts w:cstheme="minorHAnsi"/>
        </w:rPr>
        <w:t>“</w:t>
      </w:r>
      <w:r w:rsidRPr="002D46F8">
        <w:rPr>
          <w:rFonts w:cstheme="minorHAnsi"/>
        </w:rPr>
        <w:t>Lineamientos</w:t>
      </w:r>
      <w:r w:rsidR="002A7D70">
        <w:rPr>
          <w:rFonts w:cstheme="minorHAnsi"/>
        </w:rPr>
        <w:t>”</w:t>
      </w:r>
      <w:r>
        <w:rPr>
          <w:rFonts w:cstheme="minorHAnsi"/>
        </w:rPr>
        <w:t>.</w:t>
      </w:r>
    </w:p>
    <w:p w14:paraId="53C382EF" w14:textId="4C89C6C9" w:rsidR="00882C96" w:rsidRDefault="00B77672" w:rsidP="00BC578A">
      <w:pPr>
        <w:jc w:val="both"/>
        <w:rPr>
          <w:rFonts w:cstheme="minorHAnsi"/>
        </w:rPr>
      </w:pPr>
      <w:r>
        <w:rPr>
          <w:rFonts w:cstheme="minorHAnsi"/>
        </w:rPr>
        <w:t xml:space="preserve">El </w:t>
      </w:r>
      <w:r w:rsidR="00FE666F">
        <w:rPr>
          <w:rFonts w:cstheme="minorHAnsi"/>
        </w:rPr>
        <w:t>programa</w:t>
      </w:r>
      <w:r w:rsidR="00882C96">
        <w:rPr>
          <w:rFonts w:cstheme="minorHAnsi"/>
        </w:rPr>
        <w:t xml:space="preserve"> aprobado por el pleno</w:t>
      </w:r>
      <w:r w:rsidR="006C64D5">
        <w:rPr>
          <w:rFonts w:cstheme="minorHAnsi"/>
        </w:rPr>
        <w:t xml:space="preserve"> deberá contener </w:t>
      </w:r>
      <w:r w:rsidR="00882C96">
        <w:rPr>
          <w:rFonts w:cstheme="minorHAnsi"/>
        </w:rPr>
        <w:t>la siguiente estructura:</w:t>
      </w:r>
    </w:p>
    <w:p w14:paraId="32725589" w14:textId="19BBBEC4" w:rsidR="00882C96" w:rsidRDefault="00882C96" w:rsidP="008E3BCA">
      <w:pPr>
        <w:pStyle w:val="Prrafodelista"/>
        <w:numPr>
          <w:ilvl w:val="0"/>
          <w:numId w:val="5"/>
        </w:numPr>
        <w:jc w:val="both"/>
        <w:rPr>
          <w:rFonts w:cstheme="minorHAnsi"/>
        </w:rPr>
      </w:pPr>
      <w:r>
        <w:rPr>
          <w:rFonts w:cstheme="minorHAnsi"/>
        </w:rPr>
        <w:t>Periodo que abarca</w:t>
      </w:r>
      <w:r w:rsidR="0052077E">
        <w:rPr>
          <w:rFonts w:cstheme="minorHAnsi"/>
        </w:rPr>
        <w:t>;</w:t>
      </w:r>
    </w:p>
    <w:p w14:paraId="762B02B6" w14:textId="328BEEF5" w:rsidR="00882C96" w:rsidRDefault="00882C96" w:rsidP="008E3BCA">
      <w:pPr>
        <w:pStyle w:val="Prrafodelista"/>
        <w:numPr>
          <w:ilvl w:val="0"/>
          <w:numId w:val="5"/>
        </w:numPr>
        <w:jc w:val="both"/>
        <w:rPr>
          <w:rFonts w:cstheme="minorHAnsi"/>
        </w:rPr>
      </w:pPr>
      <w:r>
        <w:rPr>
          <w:rFonts w:cstheme="minorHAnsi"/>
        </w:rPr>
        <w:t xml:space="preserve">Fundamentación y </w:t>
      </w:r>
      <w:r w:rsidR="006C64D5">
        <w:rPr>
          <w:rFonts w:cstheme="minorHAnsi"/>
        </w:rPr>
        <w:t>m</w:t>
      </w:r>
      <w:r>
        <w:rPr>
          <w:rFonts w:cstheme="minorHAnsi"/>
        </w:rPr>
        <w:t>otivación para su realización</w:t>
      </w:r>
      <w:r w:rsidR="0052077E">
        <w:rPr>
          <w:rFonts w:cstheme="minorHAnsi"/>
        </w:rPr>
        <w:t>;</w:t>
      </w:r>
    </w:p>
    <w:p w14:paraId="2AA6082B" w14:textId="7459D9B2" w:rsidR="00882C96" w:rsidRDefault="0052077E" w:rsidP="008E3BCA">
      <w:pPr>
        <w:pStyle w:val="Prrafodelista"/>
        <w:numPr>
          <w:ilvl w:val="0"/>
          <w:numId w:val="5"/>
        </w:numPr>
        <w:jc w:val="both"/>
        <w:rPr>
          <w:rFonts w:cstheme="minorHAnsi"/>
        </w:rPr>
      </w:pPr>
      <w:r>
        <w:rPr>
          <w:rFonts w:cstheme="minorHAnsi"/>
        </w:rPr>
        <w:t>Clasificación y ponderación de los grupos en los que serán integrados los sujetos obligados;</w:t>
      </w:r>
    </w:p>
    <w:p w14:paraId="54477646" w14:textId="5D460146" w:rsidR="0052077E" w:rsidRDefault="0052077E" w:rsidP="008E3BCA">
      <w:pPr>
        <w:pStyle w:val="Prrafodelista"/>
        <w:numPr>
          <w:ilvl w:val="0"/>
          <w:numId w:val="5"/>
        </w:numPr>
        <w:jc w:val="both"/>
        <w:rPr>
          <w:rFonts w:cstheme="minorHAnsi"/>
        </w:rPr>
      </w:pPr>
      <w:r>
        <w:rPr>
          <w:rFonts w:cstheme="minorHAnsi"/>
        </w:rPr>
        <w:t xml:space="preserve">Objetivo de la realización de las visitas expuestas en el </w:t>
      </w:r>
      <w:r w:rsidR="003D619A">
        <w:rPr>
          <w:rFonts w:cstheme="minorHAnsi"/>
        </w:rPr>
        <w:t>programa</w:t>
      </w:r>
      <w:r>
        <w:rPr>
          <w:rFonts w:cstheme="minorHAnsi"/>
        </w:rPr>
        <w:t>, es decir, si se harán para revisar la actuación o se realizarán como apoyo técnico para brindar asesoría para el mejor cumplimiento de las obligaciones de ley;</w:t>
      </w:r>
    </w:p>
    <w:p w14:paraId="3E64A43A" w14:textId="0027A878" w:rsidR="0052077E" w:rsidRDefault="00052E5C" w:rsidP="008E3BCA">
      <w:pPr>
        <w:pStyle w:val="Prrafodelista"/>
        <w:numPr>
          <w:ilvl w:val="0"/>
          <w:numId w:val="5"/>
        </w:numPr>
        <w:jc w:val="both"/>
        <w:rPr>
          <w:rFonts w:cstheme="minorHAnsi"/>
        </w:rPr>
      </w:pPr>
      <w:r>
        <w:rPr>
          <w:rFonts w:cstheme="minorHAnsi"/>
        </w:rPr>
        <w:t xml:space="preserve">Alcances de las visitas. Se deberá definir si se revisarán todos los aspectos de la ley que se detallan en el numeral Cuarto de los </w:t>
      </w:r>
      <w:r w:rsidRPr="002D46F8">
        <w:rPr>
          <w:rFonts w:cstheme="minorHAnsi"/>
        </w:rPr>
        <w:t>Lineamientos para las Visitas de Inspección</w:t>
      </w:r>
      <w:r>
        <w:rPr>
          <w:rFonts w:cstheme="minorHAnsi"/>
        </w:rPr>
        <w:t>, o si sólo se abarcarán algun</w:t>
      </w:r>
      <w:r w:rsidR="00F2160D">
        <w:rPr>
          <w:rFonts w:cstheme="minorHAnsi"/>
        </w:rPr>
        <w:t>a</w:t>
      </w:r>
      <w:r>
        <w:rPr>
          <w:rFonts w:cstheme="minorHAnsi"/>
        </w:rPr>
        <w:t>s de las fracciones;</w:t>
      </w:r>
    </w:p>
    <w:p w14:paraId="7CC33A34" w14:textId="5913C7B7" w:rsidR="00052E5C" w:rsidRDefault="00052E5C" w:rsidP="008E3BCA">
      <w:pPr>
        <w:pStyle w:val="Prrafodelista"/>
        <w:numPr>
          <w:ilvl w:val="0"/>
          <w:numId w:val="5"/>
        </w:numPr>
        <w:jc w:val="both"/>
        <w:rPr>
          <w:rFonts w:cstheme="minorHAnsi"/>
        </w:rPr>
      </w:pPr>
      <w:r>
        <w:rPr>
          <w:rFonts w:cstheme="minorHAnsi"/>
        </w:rPr>
        <w:t xml:space="preserve">Vigencia del </w:t>
      </w:r>
      <w:r w:rsidR="003D619A">
        <w:rPr>
          <w:rFonts w:cstheme="minorHAnsi"/>
        </w:rPr>
        <w:t>programa</w:t>
      </w:r>
      <w:r>
        <w:rPr>
          <w:rFonts w:cstheme="minorHAnsi"/>
        </w:rPr>
        <w:t>;</w:t>
      </w:r>
    </w:p>
    <w:p w14:paraId="7E1D5D0B" w14:textId="7C732144" w:rsidR="00052E5C" w:rsidRDefault="00052E5C" w:rsidP="008E3BCA">
      <w:pPr>
        <w:pStyle w:val="Prrafodelista"/>
        <w:numPr>
          <w:ilvl w:val="0"/>
          <w:numId w:val="5"/>
        </w:numPr>
        <w:jc w:val="both"/>
        <w:rPr>
          <w:rFonts w:cstheme="minorHAnsi"/>
        </w:rPr>
      </w:pPr>
      <w:r>
        <w:rPr>
          <w:rFonts w:cstheme="minorHAnsi"/>
        </w:rPr>
        <w:t xml:space="preserve">Listado de sujetos obligados por su clasificación de acuerdo con el grupo perteneciente; y </w:t>
      </w:r>
    </w:p>
    <w:p w14:paraId="50DADCC0" w14:textId="46E7155E" w:rsidR="00052E5C" w:rsidRDefault="00052E5C" w:rsidP="008E3BCA">
      <w:pPr>
        <w:pStyle w:val="Prrafodelista"/>
        <w:numPr>
          <w:ilvl w:val="0"/>
          <w:numId w:val="5"/>
        </w:numPr>
        <w:jc w:val="both"/>
        <w:rPr>
          <w:rFonts w:cstheme="minorHAnsi"/>
        </w:rPr>
      </w:pPr>
      <w:r>
        <w:rPr>
          <w:rFonts w:cstheme="minorHAnsi"/>
        </w:rPr>
        <w:t>La calendarización en que se realizarán las visitas.</w:t>
      </w:r>
    </w:p>
    <w:p w14:paraId="2A2BA0B9" w14:textId="28A845D5" w:rsidR="00052E5C" w:rsidRDefault="00052E5C" w:rsidP="00BC578A">
      <w:pPr>
        <w:jc w:val="both"/>
        <w:rPr>
          <w:rFonts w:cstheme="minorHAnsi"/>
        </w:rPr>
      </w:pPr>
      <w:r>
        <w:rPr>
          <w:rFonts w:cstheme="minorHAnsi"/>
        </w:rPr>
        <w:t xml:space="preserve">Dicho </w:t>
      </w:r>
      <w:r w:rsidR="00556DFA">
        <w:rPr>
          <w:rFonts w:cstheme="minorHAnsi"/>
        </w:rPr>
        <w:t>programa</w:t>
      </w:r>
      <w:r>
        <w:rPr>
          <w:rFonts w:cstheme="minorHAnsi"/>
        </w:rPr>
        <w:t xml:space="preserve"> será aprobado por el </w:t>
      </w:r>
      <w:r w:rsidR="006C64D5">
        <w:rPr>
          <w:rFonts w:cstheme="minorHAnsi"/>
        </w:rPr>
        <w:t>“</w:t>
      </w:r>
      <w:r>
        <w:rPr>
          <w:rFonts w:cstheme="minorHAnsi"/>
        </w:rPr>
        <w:t>Pleno</w:t>
      </w:r>
      <w:r w:rsidR="006C64D5">
        <w:rPr>
          <w:rFonts w:cstheme="minorHAnsi"/>
        </w:rPr>
        <w:t>”</w:t>
      </w:r>
      <w:r>
        <w:rPr>
          <w:rFonts w:cstheme="minorHAnsi"/>
        </w:rPr>
        <w:t xml:space="preserve"> del ICHITAIP</w:t>
      </w:r>
      <w:r w:rsidR="00BC61A2">
        <w:rPr>
          <w:rFonts w:cstheme="minorHAnsi"/>
        </w:rPr>
        <w:t xml:space="preserve"> y se tendrá la posibilidad de desarrollar uno o varios durante el año</w:t>
      </w:r>
      <w:r w:rsidR="00212D54">
        <w:rPr>
          <w:rFonts w:cstheme="minorHAnsi"/>
        </w:rPr>
        <w:t xml:space="preserve">, pudiendo cada </w:t>
      </w:r>
      <w:r w:rsidR="00556DFA">
        <w:rPr>
          <w:rFonts w:cstheme="minorHAnsi"/>
        </w:rPr>
        <w:t>uno</w:t>
      </w:r>
      <w:r w:rsidR="00212D54">
        <w:rPr>
          <w:rFonts w:cstheme="minorHAnsi"/>
        </w:rPr>
        <w:t xml:space="preserve"> establecer las características que </w:t>
      </w:r>
      <w:r w:rsidR="007D1B7B">
        <w:rPr>
          <w:rFonts w:cstheme="minorHAnsi"/>
        </w:rPr>
        <w:t xml:space="preserve">se </w:t>
      </w:r>
      <w:r w:rsidR="00212D54">
        <w:rPr>
          <w:rFonts w:cstheme="minorHAnsi"/>
        </w:rPr>
        <w:t>determine</w:t>
      </w:r>
      <w:r w:rsidR="007D1B7B">
        <w:rPr>
          <w:rFonts w:cstheme="minorHAnsi"/>
        </w:rPr>
        <w:t>n</w:t>
      </w:r>
      <w:r w:rsidR="00212D54">
        <w:rPr>
          <w:rFonts w:cstheme="minorHAnsi"/>
        </w:rPr>
        <w:t>.</w:t>
      </w:r>
    </w:p>
    <w:p w14:paraId="652F3EF6" w14:textId="77777777" w:rsidR="003659A9" w:rsidRDefault="003659A9" w:rsidP="00BC578A">
      <w:pPr>
        <w:jc w:val="both"/>
        <w:rPr>
          <w:rFonts w:cstheme="minorHAnsi"/>
        </w:rPr>
      </w:pPr>
    </w:p>
    <w:p w14:paraId="517FDFDF" w14:textId="2F84CFEB" w:rsidR="00B15309" w:rsidRPr="002D46F8" w:rsidRDefault="00B15309" w:rsidP="008E3BCA">
      <w:pPr>
        <w:pStyle w:val="Ttulo2"/>
        <w:numPr>
          <w:ilvl w:val="0"/>
          <w:numId w:val="12"/>
        </w:numPr>
        <w:spacing w:after="240"/>
      </w:pPr>
      <w:bookmarkStart w:id="15" w:name="_Toc125459153"/>
      <w:r w:rsidRPr="002D46F8">
        <w:lastRenderedPageBreak/>
        <w:t>Planeación de la Vista de Inspección</w:t>
      </w:r>
      <w:bookmarkEnd w:id="15"/>
      <w:r w:rsidRPr="002D46F8">
        <w:t xml:space="preserve"> </w:t>
      </w:r>
    </w:p>
    <w:p w14:paraId="200BDD23" w14:textId="5A75D990" w:rsidR="00AF04A8" w:rsidRPr="002D46F8" w:rsidRDefault="00B15309" w:rsidP="003659A9">
      <w:pPr>
        <w:spacing w:after="240"/>
        <w:rPr>
          <w:rFonts w:cstheme="minorHAnsi"/>
        </w:rPr>
      </w:pPr>
      <w:r w:rsidRPr="002D46F8">
        <w:rPr>
          <w:b/>
          <w:noProof/>
          <w:sz w:val="28"/>
          <w:lang w:eastAsia="es-MX"/>
        </w:rPr>
        <w:drawing>
          <wp:anchor distT="0" distB="0" distL="114300" distR="114300" simplePos="0" relativeHeight="251601920" behindDoc="0" locked="0" layoutInCell="1" allowOverlap="1" wp14:anchorId="2C7659AB" wp14:editId="6AECC19B">
            <wp:simplePos x="0" y="0"/>
            <wp:positionH relativeFrom="column">
              <wp:posOffset>285445</wp:posOffset>
            </wp:positionH>
            <wp:positionV relativeFrom="paragraph">
              <wp:posOffset>271145</wp:posOffset>
            </wp:positionV>
            <wp:extent cx="5486400" cy="2264410"/>
            <wp:effectExtent l="0" t="0" r="0" b="0"/>
            <wp:wrapNone/>
            <wp:docPr id="15" name="Diagrama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14:sizeRelH relativeFrom="page">
              <wp14:pctWidth>0</wp14:pctWidth>
            </wp14:sizeRelH>
            <wp14:sizeRelV relativeFrom="page">
              <wp14:pctHeight>0</wp14:pctHeight>
            </wp14:sizeRelV>
          </wp:anchor>
        </w:drawing>
      </w:r>
      <w:r w:rsidR="00AF04A8" w:rsidRPr="002D46F8">
        <w:rPr>
          <w:rFonts w:cstheme="minorHAnsi"/>
        </w:rPr>
        <w:t xml:space="preserve">Como se había señalado, la visita de inspección </w:t>
      </w:r>
      <w:r w:rsidR="00C36B3A">
        <w:rPr>
          <w:rFonts w:cstheme="minorHAnsi"/>
        </w:rPr>
        <w:t>se</w:t>
      </w:r>
      <w:r w:rsidR="00AF04A8" w:rsidRPr="002D46F8">
        <w:rPr>
          <w:rFonts w:cstheme="minorHAnsi"/>
        </w:rPr>
        <w:t xml:space="preserve"> divid</w:t>
      </w:r>
      <w:r w:rsidR="00C36B3A">
        <w:rPr>
          <w:rFonts w:cstheme="minorHAnsi"/>
        </w:rPr>
        <w:t>e</w:t>
      </w:r>
      <w:r w:rsidR="00AF04A8" w:rsidRPr="002D46F8">
        <w:rPr>
          <w:rFonts w:cstheme="minorHAnsi"/>
        </w:rPr>
        <w:t xml:space="preserve"> en tres etapas; </w:t>
      </w:r>
    </w:p>
    <w:p w14:paraId="022F3DF8" w14:textId="76284C71" w:rsidR="00097A45" w:rsidRPr="002D46F8" w:rsidRDefault="007D1B7B" w:rsidP="00BC578A">
      <w:pPr>
        <w:rPr>
          <w:rFonts w:cstheme="minorHAnsi"/>
        </w:rPr>
      </w:pPr>
      <w:r w:rsidRPr="002D46F8">
        <w:rPr>
          <w:b/>
          <w:noProof/>
          <w:sz w:val="28"/>
          <w:lang w:eastAsia="es-MX"/>
        </w:rPr>
        <mc:AlternateContent>
          <mc:Choice Requires="wps">
            <w:drawing>
              <wp:anchor distT="0" distB="0" distL="114300" distR="114300" simplePos="0" relativeHeight="251603968" behindDoc="0" locked="0" layoutInCell="1" allowOverlap="1" wp14:anchorId="5B55A0F9" wp14:editId="3EF04E40">
                <wp:simplePos x="0" y="0"/>
                <wp:positionH relativeFrom="column">
                  <wp:posOffset>-62380</wp:posOffset>
                </wp:positionH>
                <wp:positionV relativeFrom="paragraph">
                  <wp:posOffset>43180</wp:posOffset>
                </wp:positionV>
                <wp:extent cx="852170" cy="2075815"/>
                <wp:effectExtent l="0" t="95250" r="0" b="172085"/>
                <wp:wrapNone/>
                <wp:docPr id="12" name="12 Pergamino vertical"/>
                <wp:cNvGraphicFramePr/>
                <a:graphic xmlns:a="http://schemas.openxmlformats.org/drawingml/2006/main">
                  <a:graphicData uri="http://schemas.microsoft.com/office/word/2010/wordprocessingShape">
                    <wps:wsp>
                      <wps:cNvSpPr/>
                      <wps:spPr>
                        <a:xfrm>
                          <a:off x="0" y="0"/>
                          <a:ext cx="852170" cy="2075815"/>
                        </a:xfrm>
                        <a:prstGeom prst="verticalScroll">
                          <a:avLst/>
                        </a:prstGeom>
                        <a:scene3d>
                          <a:camera prst="perspectiveHeroicExtremeRightFacing"/>
                          <a:lightRig rig="threePt" dir="t"/>
                        </a:scene3d>
                      </wps:spPr>
                      <wps:style>
                        <a:lnRef idx="3">
                          <a:schemeClr val="lt1"/>
                        </a:lnRef>
                        <a:fillRef idx="1">
                          <a:schemeClr val="accent2"/>
                        </a:fillRef>
                        <a:effectRef idx="1">
                          <a:schemeClr val="accent2"/>
                        </a:effectRef>
                        <a:fontRef idx="minor">
                          <a:schemeClr val="lt1"/>
                        </a:fontRef>
                      </wps:style>
                      <wps:txbx>
                        <w:txbxContent>
                          <w:p w14:paraId="7310E1ED" w14:textId="77777777" w:rsidR="007409BB" w:rsidRPr="00E661DA" w:rsidRDefault="007409BB" w:rsidP="00B15309">
                            <w:pPr>
                              <w:spacing w:after="0"/>
                              <w:jc w:val="center"/>
                              <w:rPr>
                                <w:b/>
                                <w:sz w:val="18"/>
                                <w:lang w:val="en-US"/>
                              </w:rPr>
                            </w:pPr>
                            <w:r w:rsidRPr="00E661DA">
                              <w:rPr>
                                <w:b/>
                                <w:sz w:val="18"/>
                                <w:lang w:val="en-US"/>
                              </w:rPr>
                              <w:t>S</w:t>
                            </w:r>
                          </w:p>
                          <w:p w14:paraId="69B83349" w14:textId="77777777" w:rsidR="007409BB" w:rsidRPr="00E661DA" w:rsidRDefault="007409BB" w:rsidP="00B15309">
                            <w:pPr>
                              <w:spacing w:after="0"/>
                              <w:jc w:val="center"/>
                              <w:rPr>
                                <w:b/>
                                <w:sz w:val="18"/>
                                <w:lang w:val="en-US"/>
                              </w:rPr>
                            </w:pPr>
                            <w:r w:rsidRPr="00E661DA">
                              <w:rPr>
                                <w:b/>
                                <w:sz w:val="18"/>
                                <w:lang w:val="en-US"/>
                              </w:rPr>
                              <w:t>U</w:t>
                            </w:r>
                          </w:p>
                          <w:p w14:paraId="5A9470D4" w14:textId="77777777" w:rsidR="007409BB" w:rsidRPr="00E661DA" w:rsidRDefault="007409BB" w:rsidP="00B15309">
                            <w:pPr>
                              <w:spacing w:after="0"/>
                              <w:jc w:val="center"/>
                              <w:rPr>
                                <w:b/>
                                <w:sz w:val="18"/>
                                <w:lang w:val="en-US"/>
                              </w:rPr>
                            </w:pPr>
                            <w:r w:rsidRPr="00E661DA">
                              <w:rPr>
                                <w:b/>
                                <w:sz w:val="18"/>
                                <w:lang w:val="en-US"/>
                              </w:rPr>
                              <w:t>P</w:t>
                            </w:r>
                          </w:p>
                          <w:p w14:paraId="0BB951C8" w14:textId="77777777" w:rsidR="007409BB" w:rsidRPr="00E661DA" w:rsidRDefault="007409BB" w:rsidP="00B15309">
                            <w:pPr>
                              <w:spacing w:after="0"/>
                              <w:jc w:val="center"/>
                              <w:rPr>
                                <w:b/>
                                <w:sz w:val="18"/>
                                <w:lang w:val="en-US"/>
                              </w:rPr>
                            </w:pPr>
                            <w:r w:rsidRPr="00E661DA">
                              <w:rPr>
                                <w:b/>
                                <w:sz w:val="18"/>
                                <w:lang w:val="en-US"/>
                              </w:rPr>
                              <w:t>E</w:t>
                            </w:r>
                          </w:p>
                          <w:p w14:paraId="5F83142F" w14:textId="77777777" w:rsidR="007409BB" w:rsidRPr="00E661DA" w:rsidRDefault="007409BB" w:rsidP="00B15309">
                            <w:pPr>
                              <w:spacing w:after="0"/>
                              <w:jc w:val="center"/>
                              <w:rPr>
                                <w:b/>
                                <w:sz w:val="18"/>
                                <w:lang w:val="en-US"/>
                              </w:rPr>
                            </w:pPr>
                            <w:r w:rsidRPr="00E661DA">
                              <w:rPr>
                                <w:b/>
                                <w:sz w:val="18"/>
                                <w:lang w:val="en-US"/>
                              </w:rPr>
                              <w:t>R</w:t>
                            </w:r>
                          </w:p>
                          <w:p w14:paraId="42AA478F" w14:textId="77777777" w:rsidR="007409BB" w:rsidRPr="00E661DA" w:rsidRDefault="007409BB" w:rsidP="00B15309">
                            <w:pPr>
                              <w:spacing w:after="0"/>
                              <w:jc w:val="center"/>
                              <w:rPr>
                                <w:b/>
                                <w:sz w:val="18"/>
                                <w:lang w:val="en-US"/>
                              </w:rPr>
                            </w:pPr>
                            <w:r w:rsidRPr="00E661DA">
                              <w:rPr>
                                <w:b/>
                                <w:sz w:val="18"/>
                                <w:lang w:val="en-US"/>
                              </w:rPr>
                              <w:t>V</w:t>
                            </w:r>
                          </w:p>
                          <w:p w14:paraId="198815CA" w14:textId="77777777" w:rsidR="007409BB" w:rsidRPr="00E661DA" w:rsidRDefault="007409BB" w:rsidP="00B15309">
                            <w:pPr>
                              <w:spacing w:after="0"/>
                              <w:jc w:val="center"/>
                              <w:rPr>
                                <w:b/>
                                <w:sz w:val="20"/>
                                <w:lang w:val="en-US"/>
                              </w:rPr>
                            </w:pPr>
                            <w:r w:rsidRPr="00E661DA">
                              <w:rPr>
                                <w:b/>
                                <w:sz w:val="18"/>
                                <w:lang w:val="en-US"/>
                              </w:rPr>
                              <w:t>I</w:t>
                            </w:r>
                          </w:p>
                          <w:p w14:paraId="14B89BE2" w14:textId="77777777" w:rsidR="007409BB" w:rsidRPr="00E661DA" w:rsidRDefault="007409BB" w:rsidP="00B15309">
                            <w:pPr>
                              <w:spacing w:after="0"/>
                              <w:jc w:val="center"/>
                              <w:rPr>
                                <w:b/>
                                <w:sz w:val="18"/>
                                <w:lang w:val="en-US"/>
                              </w:rPr>
                            </w:pPr>
                            <w:r w:rsidRPr="00E661DA">
                              <w:rPr>
                                <w:b/>
                                <w:sz w:val="18"/>
                                <w:lang w:val="en-US"/>
                              </w:rPr>
                              <w:t>S</w:t>
                            </w:r>
                          </w:p>
                          <w:p w14:paraId="0940FB1B" w14:textId="77777777" w:rsidR="007409BB" w:rsidRPr="00E661DA" w:rsidRDefault="007409BB" w:rsidP="00B15309">
                            <w:pPr>
                              <w:spacing w:after="0"/>
                              <w:jc w:val="center"/>
                              <w:rPr>
                                <w:b/>
                                <w:sz w:val="18"/>
                                <w:lang w:val="en-US"/>
                              </w:rPr>
                            </w:pPr>
                            <w:r w:rsidRPr="00E661DA">
                              <w:rPr>
                                <w:b/>
                                <w:sz w:val="18"/>
                                <w:lang w:val="en-US"/>
                              </w:rPr>
                              <w:t>I</w:t>
                            </w:r>
                          </w:p>
                          <w:p w14:paraId="1CEDF1A9" w14:textId="77777777" w:rsidR="007409BB" w:rsidRPr="00E661DA" w:rsidRDefault="007409BB" w:rsidP="00B15309">
                            <w:pPr>
                              <w:spacing w:after="0"/>
                              <w:jc w:val="center"/>
                              <w:rPr>
                                <w:b/>
                                <w:sz w:val="18"/>
                                <w:szCs w:val="20"/>
                                <w:lang w:val="en-US"/>
                              </w:rPr>
                            </w:pPr>
                            <w:r w:rsidRPr="00E661DA">
                              <w:rPr>
                                <w:b/>
                                <w:sz w:val="18"/>
                                <w:szCs w:val="20"/>
                                <w:lang w:val="en-US"/>
                              </w:rPr>
                              <w:t>Ó</w:t>
                            </w:r>
                          </w:p>
                          <w:p w14:paraId="6F5C925F" w14:textId="77777777" w:rsidR="007409BB" w:rsidRPr="00E661DA" w:rsidRDefault="007409BB" w:rsidP="00B15309">
                            <w:pPr>
                              <w:spacing w:after="0"/>
                              <w:jc w:val="center"/>
                              <w:rPr>
                                <w:b/>
                                <w:sz w:val="18"/>
                                <w:szCs w:val="20"/>
                                <w:lang w:val="en-US"/>
                              </w:rPr>
                            </w:pPr>
                            <w:r w:rsidRPr="00E661DA">
                              <w:rPr>
                                <w:b/>
                                <w:sz w:val="18"/>
                                <w:szCs w:val="20"/>
                                <w:lang w:val="en-US"/>
                              </w:rPr>
                              <w:t>N</w:t>
                            </w:r>
                          </w:p>
                          <w:p w14:paraId="4D682645" w14:textId="77777777" w:rsidR="007409BB" w:rsidRPr="00E661DA" w:rsidRDefault="007409BB" w:rsidP="00B15309">
                            <w:pPr>
                              <w:spacing w:after="0"/>
                              <w:jc w:val="center"/>
                              <w:rPr>
                                <w:b/>
                                <w:sz w:val="36"/>
                                <w:lang w:val="en-US"/>
                              </w:rPr>
                            </w:pPr>
                          </w:p>
                          <w:p w14:paraId="2F91044D" w14:textId="77777777" w:rsidR="007409BB" w:rsidRPr="00E661DA" w:rsidRDefault="007409BB" w:rsidP="00B15309">
                            <w:pPr>
                              <w:jc w:val="center"/>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B55A0F9"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12 Pergamino vertical" o:spid="_x0000_s1031" type="#_x0000_t97" style="position:absolute;margin-left:-4.9pt;margin-top:3.4pt;width:67.1pt;height:163.45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" fillcolor="#c0504d [3205]" strokecolor="white [3201]" strokeweight="3pt">
                <v:shadow on="t" color="black" opacity="24903f" origin=",.5" offset="0,.55556mm"/>
                <v:textbox>
                  <w:txbxContent>
                    <w:p w14:paraId="7310E1ED" w14:textId="77777777" w:rsidR="007409BB" w:rsidRPr="00E661DA" w:rsidRDefault="007409BB" w:rsidP="00B15309">
                      <w:pPr>
                        <w:spacing w:after="0"/>
                        <w:jc w:val="center"/>
                        <w:rPr>
                          <w:b/>
                          <w:sz w:val="18"/>
                          <w:lang w:val="en-US"/>
                        </w:rPr>
                      </w:pPr>
                      <w:r w:rsidRPr="00E661DA">
                        <w:rPr>
                          <w:b/>
                          <w:sz w:val="18"/>
                          <w:lang w:val="en-US"/>
                        </w:rPr>
                        <w:t>S</w:t>
                      </w:r>
                    </w:p>
                    <w:p w14:paraId="69B83349" w14:textId="77777777" w:rsidR="007409BB" w:rsidRPr="00E661DA" w:rsidRDefault="007409BB" w:rsidP="00B15309">
                      <w:pPr>
                        <w:spacing w:after="0"/>
                        <w:jc w:val="center"/>
                        <w:rPr>
                          <w:b/>
                          <w:sz w:val="18"/>
                          <w:lang w:val="en-US"/>
                        </w:rPr>
                      </w:pPr>
                      <w:r w:rsidRPr="00E661DA">
                        <w:rPr>
                          <w:b/>
                          <w:sz w:val="18"/>
                          <w:lang w:val="en-US"/>
                        </w:rPr>
                        <w:t>U</w:t>
                      </w:r>
                    </w:p>
                    <w:p w14:paraId="5A9470D4" w14:textId="77777777" w:rsidR="007409BB" w:rsidRPr="00E661DA" w:rsidRDefault="007409BB" w:rsidP="00B15309">
                      <w:pPr>
                        <w:spacing w:after="0"/>
                        <w:jc w:val="center"/>
                        <w:rPr>
                          <w:b/>
                          <w:sz w:val="18"/>
                          <w:lang w:val="en-US"/>
                        </w:rPr>
                      </w:pPr>
                      <w:r w:rsidRPr="00E661DA">
                        <w:rPr>
                          <w:b/>
                          <w:sz w:val="18"/>
                          <w:lang w:val="en-US"/>
                        </w:rPr>
                        <w:t>P</w:t>
                      </w:r>
                    </w:p>
                    <w:p w14:paraId="0BB951C8" w14:textId="77777777" w:rsidR="007409BB" w:rsidRPr="00E661DA" w:rsidRDefault="007409BB" w:rsidP="00B15309">
                      <w:pPr>
                        <w:spacing w:after="0"/>
                        <w:jc w:val="center"/>
                        <w:rPr>
                          <w:b/>
                          <w:sz w:val="18"/>
                          <w:lang w:val="en-US"/>
                        </w:rPr>
                      </w:pPr>
                      <w:r w:rsidRPr="00E661DA">
                        <w:rPr>
                          <w:b/>
                          <w:sz w:val="18"/>
                          <w:lang w:val="en-US"/>
                        </w:rPr>
                        <w:t>E</w:t>
                      </w:r>
                    </w:p>
                    <w:p w14:paraId="5F83142F" w14:textId="77777777" w:rsidR="007409BB" w:rsidRPr="00E661DA" w:rsidRDefault="007409BB" w:rsidP="00B15309">
                      <w:pPr>
                        <w:spacing w:after="0"/>
                        <w:jc w:val="center"/>
                        <w:rPr>
                          <w:b/>
                          <w:sz w:val="18"/>
                          <w:lang w:val="en-US"/>
                        </w:rPr>
                      </w:pPr>
                      <w:r w:rsidRPr="00E661DA">
                        <w:rPr>
                          <w:b/>
                          <w:sz w:val="18"/>
                          <w:lang w:val="en-US"/>
                        </w:rPr>
                        <w:t>R</w:t>
                      </w:r>
                    </w:p>
                    <w:p w14:paraId="42AA478F" w14:textId="77777777" w:rsidR="007409BB" w:rsidRPr="00E661DA" w:rsidRDefault="007409BB" w:rsidP="00B15309">
                      <w:pPr>
                        <w:spacing w:after="0"/>
                        <w:jc w:val="center"/>
                        <w:rPr>
                          <w:b/>
                          <w:sz w:val="18"/>
                          <w:lang w:val="en-US"/>
                        </w:rPr>
                      </w:pPr>
                      <w:r w:rsidRPr="00E661DA">
                        <w:rPr>
                          <w:b/>
                          <w:sz w:val="18"/>
                          <w:lang w:val="en-US"/>
                        </w:rPr>
                        <w:t>V</w:t>
                      </w:r>
                    </w:p>
                    <w:p w14:paraId="198815CA" w14:textId="77777777" w:rsidR="007409BB" w:rsidRPr="00E661DA" w:rsidRDefault="007409BB" w:rsidP="00B15309">
                      <w:pPr>
                        <w:spacing w:after="0"/>
                        <w:jc w:val="center"/>
                        <w:rPr>
                          <w:b/>
                          <w:sz w:val="20"/>
                          <w:lang w:val="en-US"/>
                        </w:rPr>
                      </w:pPr>
                      <w:r w:rsidRPr="00E661DA">
                        <w:rPr>
                          <w:b/>
                          <w:sz w:val="18"/>
                          <w:lang w:val="en-US"/>
                        </w:rPr>
                        <w:t>I</w:t>
                      </w:r>
                    </w:p>
                    <w:p w14:paraId="14B89BE2" w14:textId="77777777" w:rsidR="007409BB" w:rsidRPr="00E661DA" w:rsidRDefault="007409BB" w:rsidP="00B15309">
                      <w:pPr>
                        <w:spacing w:after="0"/>
                        <w:jc w:val="center"/>
                        <w:rPr>
                          <w:b/>
                          <w:sz w:val="18"/>
                          <w:lang w:val="en-US"/>
                        </w:rPr>
                      </w:pPr>
                      <w:r w:rsidRPr="00E661DA">
                        <w:rPr>
                          <w:b/>
                          <w:sz w:val="18"/>
                          <w:lang w:val="en-US"/>
                        </w:rPr>
                        <w:t>S</w:t>
                      </w:r>
                    </w:p>
                    <w:p w14:paraId="0940FB1B" w14:textId="77777777" w:rsidR="007409BB" w:rsidRPr="00E661DA" w:rsidRDefault="007409BB" w:rsidP="00B15309">
                      <w:pPr>
                        <w:spacing w:after="0"/>
                        <w:jc w:val="center"/>
                        <w:rPr>
                          <w:b/>
                          <w:sz w:val="18"/>
                          <w:lang w:val="en-US"/>
                        </w:rPr>
                      </w:pPr>
                      <w:r w:rsidRPr="00E661DA">
                        <w:rPr>
                          <w:b/>
                          <w:sz w:val="18"/>
                          <w:lang w:val="en-US"/>
                        </w:rPr>
                        <w:t>I</w:t>
                      </w:r>
                    </w:p>
                    <w:p w14:paraId="1CEDF1A9" w14:textId="77777777" w:rsidR="007409BB" w:rsidRPr="00E661DA" w:rsidRDefault="007409BB" w:rsidP="00B15309">
                      <w:pPr>
                        <w:spacing w:after="0"/>
                        <w:jc w:val="center"/>
                        <w:rPr>
                          <w:b/>
                          <w:sz w:val="18"/>
                          <w:szCs w:val="20"/>
                          <w:lang w:val="en-US"/>
                        </w:rPr>
                      </w:pPr>
                      <w:r w:rsidRPr="00E661DA">
                        <w:rPr>
                          <w:b/>
                          <w:sz w:val="18"/>
                          <w:szCs w:val="20"/>
                          <w:lang w:val="en-US"/>
                        </w:rPr>
                        <w:t>Ó</w:t>
                      </w:r>
                    </w:p>
                    <w:p w14:paraId="6F5C925F" w14:textId="77777777" w:rsidR="007409BB" w:rsidRPr="00E661DA" w:rsidRDefault="007409BB" w:rsidP="00B15309">
                      <w:pPr>
                        <w:spacing w:after="0"/>
                        <w:jc w:val="center"/>
                        <w:rPr>
                          <w:b/>
                          <w:sz w:val="18"/>
                          <w:szCs w:val="20"/>
                          <w:lang w:val="en-US"/>
                        </w:rPr>
                      </w:pPr>
                      <w:r w:rsidRPr="00E661DA">
                        <w:rPr>
                          <w:b/>
                          <w:sz w:val="18"/>
                          <w:szCs w:val="20"/>
                          <w:lang w:val="en-US"/>
                        </w:rPr>
                        <w:t>N</w:t>
                      </w:r>
                    </w:p>
                    <w:p w14:paraId="4D682645" w14:textId="77777777" w:rsidR="007409BB" w:rsidRPr="00E661DA" w:rsidRDefault="007409BB" w:rsidP="00B15309">
                      <w:pPr>
                        <w:spacing w:after="0"/>
                        <w:jc w:val="center"/>
                        <w:rPr>
                          <w:b/>
                          <w:sz w:val="36"/>
                          <w:lang w:val="en-US"/>
                        </w:rPr>
                      </w:pPr>
                    </w:p>
                    <w:p w14:paraId="2F91044D" w14:textId="77777777" w:rsidR="007409BB" w:rsidRPr="00E661DA" w:rsidRDefault="007409BB" w:rsidP="00B15309">
                      <w:pPr>
                        <w:jc w:val="center"/>
                        <w:rPr>
                          <w:lang w:val="en-US"/>
                        </w:rPr>
                      </w:pPr>
                    </w:p>
                  </w:txbxContent>
                </v:textbox>
              </v:shape>
            </w:pict>
          </mc:Fallback>
        </mc:AlternateContent>
      </w:r>
    </w:p>
    <w:p w14:paraId="6968F3AF" w14:textId="77777777" w:rsidR="00097A45" w:rsidRPr="002D46F8" w:rsidRDefault="00097A45" w:rsidP="00BC578A">
      <w:pPr>
        <w:rPr>
          <w:rFonts w:cstheme="minorHAnsi"/>
        </w:rPr>
      </w:pPr>
    </w:p>
    <w:p w14:paraId="7A59814D" w14:textId="77777777" w:rsidR="00097A45" w:rsidRPr="002D46F8" w:rsidRDefault="00097A45" w:rsidP="00BC578A">
      <w:pPr>
        <w:rPr>
          <w:rFonts w:cstheme="minorHAnsi"/>
        </w:rPr>
      </w:pPr>
    </w:p>
    <w:p w14:paraId="56C25A10" w14:textId="77777777" w:rsidR="00097A45" w:rsidRPr="002D46F8" w:rsidRDefault="00097A45" w:rsidP="00BC578A">
      <w:pPr>
        <w:rPr>
          <w:rFonts w:cstheme="minorHAnsi"/>
        </w:rPr>
      </w:pPr>
    </w:p>
    <w:p w14:paraId="7905F1A6" w14:textId="77777777" w:rsidR="00097A45" w:rsidRPr="002D46F8" w:rsidRDefault="00097A45" w:rsidP="00BC578A">
      <w:pPr>
        <w:rPr>
          <w:rFonts w:cstheme="minorHAnsi"/>
        </w:rPr>
      </w:pPr>
    </w:p>
    <w:p w14:paraId="74146556" w14:textId="77777777" w:rsidR="00097A45" w:rsidRPr="002D46F8" w:rsidRDefault="00097A45" w:rsidP="00BC578A">
      <w:pPr>
        <w:rPr>
          <w:rFonts w:cstheme="minorHAnsi"/>
        </w:rPr>
      </w:pPr>
    </w:p>
    <w:p w14:paraId="4D809425" w14:textId="77777777" w:rsidR="00097A45" w:rsidRPr="002D46F8" w:rsidRDefault="00097A45" w:rsidP="00BC578A">
      <w:pPr>
        <w:spacing w:before="240"/>
        <w:rPr>
          <w:rFonts w:cstheme="minorHAnsi"/>
        </w:rPr>
      </w:pPr>
    </w:p>
    <w:p w14:paraId="5F587CB0" w14:textId="4D93C8D5" w:rsidR="00097A45" w:rsidRPr="002D46F8" w:rsidRDefault="00097A45" w:rsidP="00BC578A">
      <w:pPr>
        <w:spacing w:before="240"/>
        <w:jc w:val="both"/>
        <w:rPr>
          <w:rFonts w:cstheme="minorHAnsi"/>
        </w:rPr>
      </w:pPr>
      <w:r w:rsidRPr="002D46F8">
        <w:rPr>
          <w:rFonts w:cstheme="minorHAnsi"/>
        </w:rPr>
        <w:t xml:space="preserve">En la etapa de planeación se busca conocer al sujeto obligado al que se le hará la visita de inspección, determinar los alcances de </w:t>
      </w:r>
      <w:r w:rsidR="00624A38" w:rsidRPr="002D46F8">
        <w:rPr>
          <w:rFonts w:cstheme="minorHAnsi"/>
        </w:rPr>
        <w:t>esta</w:t>
      </w:r>
      <w:r w:rsidRPr="002D46F8">
        <w:rPr>
          <w:rFonts w:cstheme="minorHAnsi"/>
        </w:rPr>
        <w:t>, desarrollar la muestra y establecer la metodología de revisión.</w:t>
      </w:r>
    </w:p>
    <w:p w14:paraId="60B45AE8" w14:textId="1CE9C73C" w:rsidR="00097A45" w:rsidRPr="002D46F8" w:rsidRDefault="00097A45" w:rsidP="00BC578A">
      <w:pPr>
        <w:jc w:val="both"/>
        <w:rPr>
          <w:rFonts w:cstheme="minorHAnsi"/>
        </w:rPr>
      </w:pPr>
      <w:r w:rsidRPr="002D46F8">
        <w:rPr>
          <w:rFonts w:cstheme="minorHAnsi"/>
        </w:rPr>
        <w:t xml:space="preserve">Se generará el </w:t>
      </w:r>
      <w:r w:rsidR="00212D54">
        <w:rPr>
          <w:rFonts w:cstheme="minorHAnsi"/>
        </w:rPr>
        <w:t>“</w:t>
      </w:r>
      <w:r w:rsidRPr="00212D54">
        <w:rPr>
          <w:rFonts w:cstheme="minorHAnsi"/>
          <w:b/>
          <w:bCs/>
        </w:rPr>
        <w:t>Plan General de la Visita de Inspección</w:t>
      </w:r>
      <w:r w:rsidRPr="002D46F8">
        <w:rPr>
          <w:rFonts w:cstheme="minorHAnsi"/>
        </w:rPr>
        <w:t xml:space="preserve"> </w:t>
      </w:r>
      <w:r w:rsidR="00212D54">
        <w:rPr>
          <w:rFonts w:cstheme="minorHAnsi"/>
        </w:rPr>
        <w:t>“</w:t>
      </w:r>
      <w:r w:rsidRPr="002D46F8">
        <w:rPr>
          <w:rFonts w:cstheme="minorHAnsi"/>
        </w:rPr>
        <w:t>el cual consta de lo siguiente:</w:t>
      </w:r>
    </w:p>
    <w:p w14:paraId="02105080" w14:textId="77777777" w:rsidR="00097A45" w:rsidRPr="002D46F8" w:rsidRDefault="00097A45" w:rsidP="008E3BCA">
      <w:pPr>
        <w:pStyle w:val="Prrafodelista"/>
        <w:numPr>
          <w:ilvl w:val="0"/>
          <w:numId w:val="4"/>
        </w:numPr>
        <w:jc w:val="both"/>
        <w:rPr>
          <w:rFonts w:cstheme="minorHAnsi"/>
        </w:rPr>
      </w:pPr>
      <w:bookmarkStart w:id="16" w:name="_Hlk108612362"/>
      <w:r w:rsidRPr="002D46F8">
        <w:rPr>
          <w:rFonts w:cstheme="minorHAnsi"/>
        </w:rPr>
        <w:t>Estudio previo</w:t>
      </w:r>
    </w:p>
    <w:p w14:paraId="46ECE649" w14:textId="77777777" w:rsidR="00097A45" w:rsidRPr="002D46F8" w:rsidRDefault="00097A45" w:rsidP="008E3BCA">
      <w:pPr>
        <w:pStyle w:val="Prrafodelista"/>
        <w:numPr>
          <w:ilvl w:val="0"/>
          <w:numId w:val="4"/>
        </w:numPr>
        <w:jc w:val="both"/>
        <w:rPr>
          <w:rFonts w:cstheme="minorHAnsi"/>
        </w:rPr>
      </w:pPr>
      <w:r w:rsidRPr="002D46F8">
        <w:rPr>
          <w:rFonts w:cstheme="minorHAnsi"/>
        </w:rPr>
        <w:t>Carta de Planeación</w:t>
      </w:r>
    </w:p>
    <w:p w14:paraId="094B69AC" w14:textId="77777777" w:rsidR="00097A45" w:rsidRPr="002D46F8" w:rsidRDefault="00097A45" w:rsidP="008E3BCA">
      <w:pPr>
        <w:pStyle w:val="Prrafodelista"/>
        <w:numPr>
          <w:ilvl w:val="0"/>
          <w:numId w:val="4"/>
        </w:numPr>
        <w:jc w:val="both"/>
        <w:rPr>
          <w:rFonts w:cstheme="minorHAnsi"/>
        </w:rPr>
      </w:pPr>
      <w:r w:rsidRPr="002D46F8">
        <w:rPr>
          <w:rFonts w:cstheme="minorHAnsi"/>
        </w:rPr>
        <w:t>Cronograma de actividades</w:t>
      </w:r>
    </w:p>
    <w:p w14:paraId="7FD8DE25" w14:textId="7B433D63" w:rsidR="00097A45" w:rsidRPr="00C81AF0" w:rsidRDefault="00097A45" w:rsidP="008E3BCA">
      <w:pPr>
        <w:pStyle w:val="Prrafodelista"/>
        <w:numPr>
          <w:ilvl w:val="0"/>
          <w:numId w:val="4"/>
        </w:numPr>
        <w:jc w:val="both"/>
        <w:rPr>
          <w:rFonts w:cstheme="minorHAnsi"/>
        </w:rPr>
      </w:pPr>
      <w:r w:rsidRPr="00C81AF0">
        <w:rPr>
          <w:rFonts w:cstheme="minorHAnsi"/>
        </w:rPr>
        <w:t>Marco Conceptual</w:t>
      </w:r>
      <w:r w:rsidR="00C81AF0" w:rsidRPr="00C81AF0">
        <w:rPr>
          <w:rFonts w:cstheme="minorHAnsi"/>
        </w:rPr>
        <w:t xml:space="preserve">, </w:t>
      </w:r>
      <w:r w:rsidR="00C81AF0">
        <w:rPr>
          <w:rFonts w:cstheme="minorHAnsi"/>
        </w:rPr>
        <w:t>m</w:t>
      </w:r>
      <w:r w:rsidRPr="00C81AF0">
        <w:rPr>
          <w:rFonts w:cstheme="minorHAnsi"/>
        </w:rPr>
        <w:t>etodologías y muestreo de revisión</w:t>
      </w:r>
    </w:p>
    <w:p w14:paraId="3DCF30AC" w14:textId="77777777" w:rsidR="00097A45" w:rsidRPr="002D46F8" w:rsidRDefault="00097A45" w:rsidP="008E3BCA">
      <w:pPr>
        <w:pStyle w:val="Prrafodelista"/>
        <w:numPr>
          <w:ilvl w:val="0"/>
          <w:numId w:val="4"/>
        </w:numPr>
        <w:jc w:val="both"/>
        <w:rPr>
          <w:rFonts w:cstheme="minorHAnsi"/>
        </w:rPr>
      </w:pPr>
      <w:r w:rsidRPr="002D46F8">
        <w:rPr>
          <w:rFonts w:cstheme="minorHAnsi"/>
        </w:rPr>
        <w:t>Instrucciones especiales</w:t>
      </w:r>
    </w:p>
    <w:p w14:paraId="508AFA72" w14:textId="1475A7ED" w:rsidR="00097A45" w:rsidRPr="002D46F8" w:rsidRDefault="00097A45" w:rsidP="008E3BCA">
      <w:pPr>
        <w:pStyle w:val="Prrafodelista"/>
        <w:numPr>
          <w:ilvl w:val="0"/>
          <w:numId w:val="4"/>
        </w:numPr>
        <w:jc w:val="both"/>
        <w:rPr>
          <w:rFonts w:cstheme="minorHAnsi"/>
        </w:rPr>
      </w:pPr>
      <w:r w:rsidRPr="002D46F8">
        <w:rPr>
          <w:rFonts w:cstheme="minorHAnsi"/>
        </w:rPr>
        <w:t xml:space="preserve">Generación de las acreditaciones a los </w:t>
      </w:r>
      <w:r w:rsidR="00212D54">
        <w:rPr>
          <w:rFonts w:cstheme="minorHAnsi"/>
        </w:rPr>
        <w:t xml:space="preserve">inspectores </w:t>
      </w:r>
      <w:r w:rsidRPr="002D46F8">
        <w:rPr>
          <w:rFonts w:cstheme="minorHAnsi"/>
        </w:rPr>
        <w:t>(2 tantos-expediente/Inspector, SO)</w:t>
      </w:r>
    </w:p>
    <w:p w14:paraId="7EB6B795" w14:textId="77777777" w:rsidR="00097A45" w:rsidRPr="002D46F8" w:rsidRDefault="00097A45" w:rsidP="008E3BCA">
      <w:pPr>
        <w:pStyle w:val="Prrafodelista"/>
        <w:numPr>
          <w:ilvl w:val="0"/>
          <w:numId w:val="4"/>
        </w:numPr>
        <w:jc w:val="both"/>
        <w:rPr>
          <w:rFonts w:cstheme="minorHAnsi"/>
        </w:rPr>
      </w:pPr>
      <w:r w:rsidRPr="002D46F8">
        <w:rPr>
          <w:rFonts w:cstheme="minorHAnsi"/>
        </w:rPr>
        <w:t>Elaboración de la Orden de Visita de Inspección</w:t>
      </w:r>
      <w:bookmarkEnd w:id="16"/>
    </w:p>
    <w:p w14:paraId="42ADDCF8" w14:textId="77777777" w:rsidR="002D317F" w:rsidRPr="002D46F8" w:rsidRDefault="002D317F" w:rsidP="00BC578A">
      <w:pPr>
        <w:pStyle w:val="Ttulo3"/>
        <w:spacing w:after="240"/>
      </w:pPr>
      <w:bookmarkStart w:id="17" w:name="_Toc125459154"/>
      <w:r w:rsidRPr="002D46F8">
        <w:t>1) Estudio previo</w:t>
      </w:r>
      <w:bookmarkEnd w:id="17"/>
    </w:p>
    <w:p w14:paraId="2302EA17" w14:textId="2D4D471B" w:rsidR="002D317F" w:rsidRPr="002D46F8" w:rsidRDefault="002D317F" w:rsidP="00BC578A">
      <w:pPr>
        <w:spacing w:after="240"/>
        <w:jc w:val="both"/>
        <w:rPr>
          <w:rFonts w:cstheme="minorHAnsi"/>
        </w:rPr>
      </w:pPr>
      <w:r w:rsidRPr="002D46F8">
        <w:rPr>
          <w:rFonts w:cstheme="minorHAnsi"/>
        </w:rPr>
        <w:t xml:space="preserve">El objetivo de realizar un estudio </w:t>
      </w:r>
      <w:r w:rsidR="00212D54" w:rsidRPr="002D46F8">
        <w:rPr>
          <w:rFonts w:cstheme="minorHAnsi"/>
        </w:rPr>
        <w:t>previo</w:t>
      </w:r>
      <w:r w:rsidRPr="002D46F8">
        <w:rPr>
          <w:rFonts w:cstheme="minorHAnsi"/>
        </w:rPr>
        <w:t xml:space="preserve"> es el de conocer todos los antecedentes del s</w:t>
      </w:r>
      <w:r w:rsidR="00462DB9" w:rsidRPr="002D46F8">
        <w:rPr>
          <w:rFonts w:cstheme="minorHAnsi"/>
        </w:rPr>
        <w:t xml:space="preserve">ujeto </w:t>
      </w:r>
      <w:r w:rsidRPr="002D46F8">
        <w:rPr>
          <w:rFonts w:cstheme="minorHAnsi"/>
        </w:rPr>
        <w:t>o</w:t>
      </w:r>
      <w:r w:rsidR="00462DB9" w:rsidRPr="002D46F8">
        <w:rPr>
          <w:rFonts w:cstheme="minorHAnsi"/>
        </w:rPr>
        <w:t>bligado</w:t>
      </w:r>
      <w:r w:rsidRPr="002D46F8">
        <w:rPr>
          <w:rFonts w:cstheme="minorHAnsi"/>
        </w:rPr>
        <w:t>. Esto incluye conocer:</w:t>
      </w:r>
    </w:p>
    <w:p w14:paraId="41DB3F95" w14:textId="3928604C" w:rsidR="00097ED4" w:rsidRPr="002D46F8" w:rsidRDefault="002D317F" w:rsidP="008E3BCA">
      <w:pPr>
        <w:pStyle w:val="Prrafodelista"/>
        <w:numPr>
          <w:ilvl w:val="1"/>
          <w:numId w:val="1"/>
        </w:numPr>
        <w:jc w:val="both"/>
        <w:rPr>
          <w:rFonts w:cstheme="minorHAnsi"/>
        </w:rPr>
      </w:pPr>
      <w:r w:rsidRPr="00580000">
        <w:rPr>
          <w:rFonts w:cstheme="minorHAnsi"/>
          <w:i/>
          <w:iCs/>
        </w:rPr>
        <w:t>El marco legal aplicable</w:t>
      </w:r>
      <w:r w:rsidR="00212D54" w:rsidRPr="00580000">
        <w:rPr>
          <w:rFonts w:cstheme="minorHAnsi"/>
          <w:i/>
          <w:iCs/>
        </w:rPr>
        <w:t>:</w:t>
      </w:r>
      <w:r w:rsidR="00097ED4" w:rsidRPr="002D46F8">
        <w:rPr>
          <w:rFonts w:cstheme="minorHAnsi"/>
        </w:rPr>
        <w:t xml:space="preserve"> Est</w:t>
      </w:r>
      <w:r w:rsidR="00212D54">
        <w:rPr>
          <w:rFonts w:cstheme="minorHAnsi"/>
        </w:rPr>
        <w:t>e</w:t>
      </w:r>
      <w:r w:rsidR="00097ED4" w:rsidRPr="002D46F8">
        <w:rPr>
          <w:rFonts w:cstheme="minorHAnsi"/>
        </w:rPr>
        <w:t xml:space="preserve"> permitirá conocer las facultades con las que cuenta, las leyes y reglamentos que lo regulan, cuál es su objeto social y las responsabilidades tanto del sujeto obligado como de los funcionarios públicos que ahí trabajen. Se </w:t>
      </w:r>
      <w:r w:rsidR="00246563">
        <w:rPr>
          <w:rFonts w:cstheme="minorHAnsi"/>
        </w:rPr>
        <w:t>podrá</w:t>
      </w:r>
      <w:r w:rsidR="00097ED4" w:rsidRPr="002D46F8">
        <w:rPr>
          <w:rFonts w:cstheme="minorHAnsi"/>
        </w:rPr>
        <w:t xml:space="preserve"> además </w:t>
      </w:r>
      <w:r w:rsidR="00462DB9" w:rsidRPr="002D46F8">
        <w:rPr>
          <w:rFonts w:cstheme="minorHAnsi"/>
        </w:rPr>
        <w:t>investigar los marcos legales publicados por otros sujetos obligados similares de otras entidades</w:t>
      </w:r>
      <w:r w:rsidR="00097ED4" w:rsidRPr="002D46F8">
        <w:rPr>
          <w:rFonts w:cstheme="minorHAnsi"/>
        </w:rPr>
        <w:t xml:space="preserve"> para tener una referencia</w:t>
      </w:r>
      <w:r w:rsidR="00484293">
        <w:rPr>
          <w:rFonts w:cstheme="minorHAnsi"/>
        </w:rPr>
        <w:t>.</w:t>
      </w:r>
    </w:p>
    <w:p w14:paraId="13231F0F" w14:textId="60CA06FC" w:rsidR="00097ED4" w:rsidRPr="002D46F8" w:rsidRDefault="00097ED4" w:rsidP="008E3BCA">
      <w:pPr>
        <w:pStyle w:val="Prrafodelista"/>
        <w:numPr>
          <w:ilvl w:val="1"/>
          <w:numId w:val="1"/>
        </w:numPr>
        <w:jc w:val="both"/>
        <w:rPr>
          <w:rFonts w:cstheme="minorHAnsi"/>
        </w:rPr>
      </w:pPr>
      <w:r w:rsidRPr="00324C42">
        <w:rPr>
          <w:rFonts w:cstheme="minorHAnsi"/>
          <w:i/>
          <w:iCs/>
        </w:rPr>
        <w:t>Su estructura orgánica</w:t>
      </w:r>
      <w:r w:rsidR="00212D54" w:rsidRPr="00324C42">
        <w:rPr>
          <w:rFonts w:cstheme="minorHAnsi"/>
          <w:i/>
          <w:iCs/>
        </w:rPr>
        <w:t>:</w:t>
      </w:r>
      <w:r w:rsidRPr="002D46F8">
        <w:rPr>
          <w:rFonts w:cstheme="minorHAnsi"/>
        </w:rPr>
        <w:t xml:space="preserve"> </w:t>
      </w:r>
      <w:r w:rsidR="003332A7" w:rsidRPr="00192B31">
        <w:rPr>
          <w:rFonts w:cstheme="minorHAnsi"/>
        </w:rPr>
        <w:t xml:space="preserve">Se comparará la información de los distintos organigramas que puedan existir. </w:t>
      </w:r>
      <w:r w:rsidR="0091691E" w:rsidRPr="00192B31">
        <w:rPr>
          <w:rFonts w:cstheme="minorHAnsi"/>
        </w:rPr>
        <w:t xml:space="preserve">Se deberán evidenciar las diferencias entre el organigrama con </w:t>
      </w:r>
      <w:r w:rsidRPr="00192B31">
        <w:rPr>
          <w:rFonts w:cstheme="minorHAnsi"/>
        </w:rPr>
        <w:t xml:space="preserve">el cual opera el </w:t>
      </w:r>
      <w:r w:rsidR="00484293" w:rsidRPr="00192B31">
        <w:rPr>
          <w:rFonts w:cstheme="minorHAnsi"/>
        </w:rPr>
        <w:t>s</w:t>
      </w:r>
      <w:r w:rsidRPr="00192B31">
        <w:rPr>
          <w:rFonts w:cstheme="minorHAnsi"/>
        </w:rPr>
        <w:t xml:space="preserve">ujeto </w:t>
      </w:r>
      <w:r w:rsidR="00484293" w:rsidRPr="00192B31">
        <w:rPr>
          <w:rFonts w:cstheme="minorHAnsi"/>
        </w:rPr>
        <w:t>o</w:t>
      </w:r>
      <w:r w:rsidRPr="00192B31">
        <w:rPr>
          <w:rFonts w:cstheme="minorHAnsi"/>
        </w:rPr>
        <w:t>bligado</w:t>
      </w:r>
      <w:r w:rsidR="00212D54" w:rsidRPr="00192B31">
        <w:rPr>
          <w:rFonts w:cstheme="minorHAnsi"/>
        </w:rPr>
        <w:t>,</w:t>
      </w:r>
      <w:r w:rsidRPr="00192B31">
        <w:rPr>
          <w:rFonts w:cstheme="minorHAnsi"/>
        </w:rPr>
        <w:t xml:space="preserve"> </w:t>
      </w:r>
      <w:r w:rsidR="0091691E" w:rsidRPr="00192B31">
        <w:rPr>
          <w:rFonts w:cstheme="minorHAnsi"/>
        </w:rPr>
        <w:t>e</w:t>
      </w:r>
      <w:r w:rsidRPr="00192B31">
        <w:rPr>
          <w:rFonts w:cstheme="minorHAnsi"/>
        </w:rPr>
        <w:t>l autorizado por la</w:t>
      </w:r>
      <w:r w:rsidR="009210B3" w:rsidRPr="00192B31">
        <w:rPr>
          <w:rFonts w:cstheme="minorHAnsi"/>
        </w:rPr>
        <w:t xml:space="preserve"> “Secretaría de la</w:t>
      </w:r>
      <w:r w:rsidRPr="00192B31">
        <w:rPr>
          <w:rFonts w:cstheme="minorHAnsi"/>
        </w:rPr>
        <w:t xml:space="preserve"> </w:t>
      </w:r>
      <w:r w:rsidR="0050715B" w:rsidRPr="00192B31">
        <w:rPr>
          <w:rFonts w:cstheme="minorHAnsi"/>
        </w:rPr>
        <w:t>F</w:t>
      </w:r>
      <w:r w:rsidRPr="00192B31">
        <w:rPr>
          <w:rFonts w:cstheme="minorHAnsi"/>
        </w:rPr>
        <w:t xml:space="preserve">unción </w:t>
      </w:r>
      <w:r w:rsidR="0050715B" w:rsidRPr="00192B31">
        <w:rPr>
          <w:rFonts w:cstheme="minorHAnsi"/>
        </w:rPr>
        <w:t>P</w:t>
      </w:r>
      <w:r w:rsidRPr="00192B31">
        <w:rPr>
          <w:rFonts w:cstheme="minorHAnsi"/>
        </w:rPr>
        <w:t>ública</w:t>
      </w:r>
      <w:r w:rsidR="0050715B" w:rsidRPr="00192B31">
        <w:rPr>
          <w:rFonts w:cstheme="minorHAnsi"/>
        </w:rPr>
        <w:t>”</w:t>
      </w:r>
      <w:r w:rsidR="00A4736D" w:rsidRPr="00192B31">
        <w:rPr>
          <w:rFonts w:cstheme="minorHAnsi"/>
        </w:rPr>
        <w:t>, en los casos que proceda,</w:t>
      </w:r>
      <w:r w:rsidRPr="00192B31">
        <w:rPr>
          <w:rFonts w:cstheme="minorHAnsi"/>
        </w:rPr>
        <w:t xml:space="preserve"> y el organigrama </w:t>
      </w:r>
      <w:r w:rsidR="00EB6EB2" w:rsidRPr="00192B31">
        <w:rPr>
          <w:rFonts w:cstheme="minorHAnsi"/>
        </w:rPr>
        <w:t>publicado en sus obligaciones de transparencia.</w:t>
      </w:r>
      <w:r w:rsidR="00EB6EB2">
        <w:rPr>
          <w:rFonts w:cstheme="minorHAnsi"/>
        </w:rPr>
        <w:t xml:space="preserve"> </w:t>
      </w:r>
    </w:p>
    <w:p w14:paraId="456B3374" w14:textId="5DB06FFA" w:rsidR="008372A3" w:rsidRPr="002D46F8" w:rsidRDefault="008372A3" w:rsidP="008E3BCA">
      <w:pPr>
        <w:pStyle w:val="Prrafodelista"/>
        <w:numPr>
          <w:ilvl w:val="1"/>
          <w:numId w:val="1"/>
        </w:numPr>
        <w:jc w:val="both"/>
        <w:rPr>
          <w:rFonts w:cstheme="minorHAnsi"/>
        </w:rPr>
      </w:pPr>
      <w:r w:rsidRPr="008657D8">
        <w:rPr>
          <w:rFonts w:cstheme="minorHAnsi"/>
          <w:i/>
          <w:iCs/>
        </w:rPr>
        <w:lastRenderedPageBreak/>
        <w:t>Sus objetivos, metas, políticas, información financiera, presupuesto, etc.</w:t>
      </w:r>
      <w:r w:rsidR="008657D8">
        <w:rPr>
          <w:rFonts w:cstheme="minorHAnsi"/>
          <w:i/>
          <w:iCs/>
        </w:rPr>
        <w:t>:</w:t>
      </w:r>
      <w:r w:rsidRPr="002D46F8">
        <w:rPr>
          <w:rFonts w:cstheme="minorHAnsi"/>
        </w:rPr>
        <w:t xml:space="preserve"> </w:t>
      </w:r>
      <w:r w:rsidR="008657D8">
        <w:rPr>
          <w:rFonts w:cstheme="minorHAnsi"/>
        </w:rPr>
        <w:t>Aquellas q</w:t>
      </w:r>
      <w:r w:rsidRPr="002D46F8">
        <w:rPr>
          <w:rFonts w:cstheme="minorHAnsi"/>
        </w:rPr>
        <w:t xml:space="preserve">ue tenga el sujeto obligado dentro de su programa operativo. </w:t>
      </w:r>
    </w:p>
    <w:p w14:paraId="3CA1BB0A" w14:textId="6C1A63CF" w:rsidR="008372A3" w:rsidRPr="002D46F8" w:rsidRDefault="008372A3" w:rsidP="008E3BCA">
      <w:pPr>
        <w:pStyle w:val="Prrafodelista"/>
        <w:numPr>
          <w:ilvl w:val="1"/>
          <w:numId w:val="1"/>
        </w:numPr>
        <w:jc w:val="both"/>
        <w:rPr>
          <w:rFonts w:cstheme="minorHAnsi"/>
        </w:rPr>
      </w:pPr>
      <w:r w:rsidRPr="008657D8">
        <w:rPr>
          <w:rFonts w:cstheme="minorHAnsi"/>
          <w:i/>
          <w:iCs/>
        </w:rPr>
        <w:t xml:space="preserve">El </w:t>
      </w:r>
      <w:r w:rsidR="009509D5" w:rsidRPr="008657D8">
        <w:rPr>
          <w:rFonts w:cstheme="minorHAnsi"/>
          <w:i/>
          <w:iCs/>
        </w:rPr>
        <w:t>“</w:t>
      </w:r>
      <w:r w:rsidRPr="008657D8">
        <w:rPr>
          <w:rFonts w:cstheme="minorHAnsi"/>
          <w:i/>
          <w:iCs/>
        </w:rPr>
        <w:t>Estudio de Medios</w:t>
      </w:r>
      <w:r w:rsidR="009509D5" w:rsidRPr="008657D8">
        <w:rPr>
          <w:rFonts w:cstheme="minorHAnsi"/>
          <w:i/>
          <w:iCs/>
        </w:rPr>
        <w:t>”</w:t>
      </w:r>
      <w:r w:rsidR="008657D8">
        <w:rPr>
          <w:rFonts w:cstheme="minorHAnsi"/>
          <w:i/>
          <w:iCs/>
        </w:rPr>
        <w:t>:</w:t>
      </w:r>
      <w:r w:rsidRPr="002D46F8">
        <w:rPr>
          <w:rFonts w:cstheme="minorHAnsi"/>
        </w:rPr>
        <w:t xml:space="preserve"> </w:t>
      </w:r>
      <w:r w:rsidR="008657D8">
        <w:rPr>
          <w:rFonts w:cstheme="minorHAnsi"/>
        </w:rPr>
        <w:t>I</w:t>
      </w:r>
      <w:r w:rsidRPr="002D46F8">
        <w:rPr>
          <w:rFonts w:cstheme="minorHAnsi"/>
        </w:rPr>
        <w:t xml:space="preserve">mplica conocer notas periodísticas relevantes de los últimos meses o de los años inmediatos anteriores que dé indicios sobre el manejo de la información y su disposición al público, así como espacios publicitarios que se indague fueron contratados y pagados por el </w:t>
      </w:r>
      <w:r w:rsidR="009509D5">
        <w:rPr>
          <w:rFonts w:cstheme="minorHAnsi"/>
        </w:rPr>
        <w:t>s</w:t>
      </w:r>
      <w:r w:rsidRPr="002D46F8">
        <w:rPr>
          <w:rFonts w:cstheme="minorHAnsi"/>
        </w:rPr>
        <w:t xml:space="preserve">ujeto </w:t>
      </w:r>
      <w:r w:rsidR="009509D5">
        <w:rPr>
          <w:rFonts w:cstheme="minorHAnsi"/>
        </w:rPr>
        <w:t>o</w:t>
      </w:r>
      <w:r w:rsidRPr="002D46F8">
        <w:rPr>
          <w:rFonts w:cstheme="minorHAnsi"/>
        </w:rPr>
        <w:t>bligado.</w:t>
      </w:r>
    </w:p>
    <w:p w14:paraId="23913691" w14:textId="6E493192" w:rsidR="008372A3" w:rsidRPr="002D46F8" w:rsidRDefault="008372A3" w:rsidP="008E3BCA">
      <w:pPr>
        <w:pStyle w:val="Prrafodelista"/>
        <w:numPr>
          <w:ilvl w:val="1"/>
          <w:numId w:val="1"/>
        </w:numPr>
        <w:jc w:val="both"/>
        <w:rPr>
          <w:rFonts w:cstheme="minorHAnsi"/>
        </w:rPr>
      </w:pPr>
      <w:r w:rsidRPr="002D46F8">
        <w:rPr>
          <w:rFonts w:cstheme="minorHAnsi"/>
        </w:rPr>
        <w:t xml:space="preserve">La información relativa a las principales operaciones o funciones y procedimientos del rubro a </w:t>
      </w:r>
      <w:r w:rsidR="00212D54" w:rsidRPr="002D46F8">
        <w:rPr>
          <w:rFonts w:cstheme="minorHAnsi"/>
        </w:rPr>
        <w:t>revisar, registros</w:t>
      </w:r>
      <w:r w:rsidRPr="002D46F8">
        <w:rPr>
          <w:rFonts w:cstheme="minorHAnsi"/>
        </w:rPr>
        <w:t xml:space="preserve">, informes, estadísticas, controles y formatos </w:t>
      </w:r>
      <w:r w:rsidR="00DC232D" w:rsidRPr="00192B31">
        <w:rPr>
          <w:rFonts w:cstheme="minorHAnsi"/>
        </w:rPr>
        <w:t>conforme</w:t>
      </w:r>
      <w:r w:rsidR="00DC232D">
        <w:rPr>
          <w:rFonts w:cstheme="minorHAnsi"/>
        </w:rPr>
        <w:t xml:space="preserve"> a</w:t>
      </w:r>
      <w:r w:rsidRPr="002D46F8">
        <w:rPr>
          <w:rFonts w:cstheme="minorHAnsi"/>
        </w:rPr>
        <w:t xml:space="preserve"> su objeto social</w:t>
      </w:r>
    </w:p>
    <w:p w14:paraId="14E71A8A" w14:textId="79994646" w:rsidR="00210431" w:rsidRPr="002D46F8" w:rsidRDefault="00210431" w:rsidP="008E3BCA">
      <w:pPr>
        <w:pStyle w:val="Prrafodelista"/>
        <w:numPr>
          <w:ilvl w:val="1"/>
          <w:numId w:val="1"/>
        </w:numPr>
        <w:jc w:val="both"/>
        <w:rPr>
          <w:rFonts w:cstheme="minorHAnsi"/>
        </w:rPr>
      </w:pPr>
      <w:r w:rsidRPr="008657D8">
        <w:rPr>
          <w:rFonts w:cstheme="minorHAnsi"/>
          <w:i/>
          <w:iCs/>
        </w:rPr>
        <w:t>Los a</w:t>
      </w:r>
      <w:r w:rsidR="00462DB9" w:rsidRPr="008657D8">
        <w:rPr>
          <w:rFonts w:cstheme="minorHAnsi"/>
          <w:i/>
          <w:iCs/>
        </w:rPr>
        <w:t xml:space="preserve">ntecedentes </w:t>
      </w:r>
      <w:r w:rsidRPr="008657D8">
        <w:rPr>
          <w:rFonts w:cstheme="minorHAnsi"/>
          <w:i/>
          <w:iCs/>
        </w:rPr>
        <w:t xml:space="preserve">ante el </w:t>
      </w:r>
      <w:r w:rsidR="00462DB9" w:rsidRPr="008657D8">
        <w:rPr>
          <w:rFonts w:cstheme="minorHAnsi"/>
          <w:i/>
          <w:iCs/>
        </w:rPr>
        <w:t>ICHITAIP:</w:t>
      </w:r>
      <w:r w:rsidRPr="002D46F8">
        <w:rPr>
          <w:rFonts w:cstheme="minorHAnsi"/>
        </w:rPr>
        <w:t xml:space="preserve"> esto es la i</w:t>
      </w:r>
      <w:r w:rsidR="00462DB9" w:rsidRPr="002D46F8">
        <w:rPr>
          <w:rFonts w:cstheme="minorHAnsi"/>
        </w:rPr>
        <w:t>nformación como la tabla de aplicabilid</w:t>
      </w:r>
      <w:r w:rsidRPr="002D46F8">
        <w:rPr>
          <w:rFonts w:cstheme="minorHAnsi"/>
        </w:rPr>
        <w:t>ad, inspecciones anteriores, l</w:t>
      </w:r>
      <w:r w:rsidR="00462DB9" w:rsidRPr="002D46F8">
        <w:rPr>
          <w:rFonts w:cstheme="minorHAnsi"/>
        </w:rPr>
        <w:t xml:space="preserve">as últimas verificaciones y las observaciones no subsanadas, las solicitudes de información recibidas, atendidas, no atendidas y en proceso, la conformación del </w:t>
      </w:r>
      <w:r w:rsidR="009509D5">
        <w:rPr>
          <w:rFonts w:cstheme="minorHAnsi"/>
        </w:rPr>
        <w:t>“</w:t>
      </w:r>
      <w:r w:rsidR="00462DB9" w:rsidRPr="002D46F8">
        <w:rPr>
          <w:rFonts w:cstheme="minorHAnsi"/>
        </w:rPr>
        <w:t>Comité y Unidad de Transparencia</w:t>
      </w:r>
      <w:r w:rsidR="009509D5">
        <w:rPr>
          <w:rFonts w:cstheme="minorHAnsi"/>
        </w:rPr>
        <w:t>”</w:t>
      </w:r>
      <w:r w:rsidR="00462DB9" w:rsidRPr="002D46F8">
        <w:rPr>
          <w:rFonts w:cstheme="minorHAnsi"/>
        </w:rPr>
        <w:t xml:space="preserve">, cursos </w:t>
      </w:r>
      <w:r w:rsidR="005C0E7F">
        <w:rPr>
          <w:rFonts w:cstheme="minorHAnsi"/>
        </w:rPr>
        <w:t xml:space="preserve">de transparencia </w:t>
      </w:r>
      <w:r w:rsidR="00462DB9" w:rsidRPr="002D46F8">
        <w:rPr>
          <w:rFonts w:cstheme="minorHAnsi"/>
        </w:rPr>
        <w:t>dados y qu</w:t>
      </w:r>
      <w:r w:rsidR="001F54B8">
        <w:rPr>
          <w:rFonts w:cstheme="minorHAnsi"/>
        </w:rPr>
        <w:t>é</w:t>
      </w:r>
      <w:r w:rsidR="00462DB9" w:rsidRPr="002D46F8">
        <w:rPr>
          <w:rFonts w:cstheme="minorHAnsi"/>
        </w:rPr>
        <w:t xml:space="preserve"> personal se capacitó y en qué rubros, los recursos de revisión y el sentido de la resolución, las medidas de apremio interpuestas, las denuncias y su estatus, etc.</w:t>
      </w:r>
    </w:p>
    <w:p w14:paraId="00F1ED03" w14:textId="18116F3B" w:rsidR="00210431" w:rsidRPr="002D46F8" w:rsidRDefault="00210431" w:rsidP="008E3BCA">
      <w:pPr>
        <w:pStyle w:val="Prrafodelista"/>
        <w:numPr>
          <w:ilvl w:val="1"/>
          <w:numId w:val="1"/>
        </w:numPr>
        <w:jc w:val="both"/>
        <w:rPr>
          <w:rFonts w:cstheme="minorHAnsi"/>
        </w:rPr>
      </w:pPr>
      <w:r w:rsidRPr="008657D8">
        <w:rPr>
          <w:rFonts w:cstheme="minorHAnsi"/>
          <w:i/>
          <w:iCs/>
        </w:rPr>
        <w:t>El mapa de riesgo</w:t>
      </w:r>
      <w:r w:rsidR="008657D8">
        <w:rPr>
          <w:rFonts w:cstheme="minorHAnsi"/>
          <w:i/>
          <w:iCs/>
        </w:rPr>
        <w:t>:</w:t>
      </w:r>
      <w:r w:rsidRPr="002D46F8">
        <w:rPr>
          <w:rFonts w:cstheme="minorHAnsi"/>
        </w:rPr>
        <w:t xml:space="preserve"> </w:t>
      </w:r>
      <w:r w:rsidR="00B47B13">
        <w:rPr>
          <w:rFonts w:cstheme="minorHAnsi"/>
        </w:rPr>
        <w:t>L</w:t>
      </w:r>
      <w:r w:rsidRPr="002D46F8">
        <w:rPr>
          <w:rFonts w:cstheme="minorHAnsi"/>
        </w:rPr>
        <w:t xml:space="preserve">a identificación de los procesos y las áreas críticas que manejan la información y dónde exista un mayor riesgo de que </w:t>
      </w:r>
      <w:r w:rsidR="001F54B8">
        <w:rPr>
          <w:rFonts w:cstheme="minorHAnsi"/>
        </w:rPr>
        <w:t>é</w:t>
      </w:r>
      <w:r w:rsidRPr="002D46F8">
        <w:rPr>
          <w:rFonts w:cstheme="minorHAnsi"/>
        </w:rPr>
        <w:t xml:space="preserve">sta no se encuentre disponible, que se encuentre incompleta o que se oculte. Por </w:t>
      </w:r>
      <w:r w:rsidR="00477026" w:rsidRPr="002D46F8">
        <w:rPr>
          <w:rFonts w:cstheme="minorHAnsi"/>
        </w:rPr>
        <w:t>ejemplo,</w:t>
      </w:r>
      <w:r w:rsidRPr="002D46F8">
        <w:rPr>
          <w:rFonts w:cstheme="minorHAnsi"/>
        </w:rPr>
        <w:t xml:space="preserve"> las áreas con manejo de efectivo, los tratos con proveedores, los sueldos del personal de confianza, etc.</w:t>
      </w:r>
    </w:p>
    <w:p w14:paraId="5C1E4D80" w14:textId="764CD7C3" w:rsidR="00462DB9" w:rsidRPr="002D46F8" w:rsidRDefault="006B18D2" w:rsidP="00BC578A">
      <w:pPr>
        <w:jc w:val="both"/>
        <w:rPr>
          <w:rFonts w:cstheme="minorHAnsi"/>
        </w:rPr>
      </w:pPr>
      <w:r w:rsidRPr="002D46F8">
        <w:rPr>
          <w:rFonts w:cstheme="minorHAnsi"/>
        </w:rPr>
        <w:t>Si es posible antes de iniciar la Visita de Inspección, hay que realizar una v</w:t>
      </w:r>
      <w:r w:rsidR="00462DB9" w:rsidRPr="002D46F8">
        <w:rPr>
          <w:rFonts w:cstheme="minorHAnsi"/>
        </w:rPr>
        <w:t>isita a las in</w:t>
      </w:r>
      <w:r w:rsidRPr="002D46F8">
        <w:rPr>
          <w:rFonts w:cstheme="minorHAnsi"/>
        </w:rPr>
        <w:t>stalaciones para conocer el sujeto obligado</w:t>
      </w:r>
      <w:r w:rsidR="003743DB">
        <w:rPr>
          <w:rFonts w:cstheme="minorHAnsi"/>
        </w:rPr>
        <w:t>,</w:t>
      </w:r>
      <w:r w:rsidRPr="002D46F8">
        <w:rPr>
          <w:rFonts w:cstheme="minorHAnsi"/>
        </w:rPr>
        <w:t xml:space="preserve"> tomar</w:t>
      </w:r>
      <w:r w:rsidR="00462DB9" w:rsidRPr="002D46F8">
        <w:rPr>
          <w:rFonts w:cstheme="minorHAnsi"/>
        </w:rPr>
        <w:t xml:space="preserve"> imágenes, fotografías y documentos como trípticos y formatos de interés.</w:t>
      </w:r>
      <w:r w:rsidRPr="002D46F8">
        <w:rPr>
          <w:rFonts w:cstheme="minorHAnsi"/>
        </w:rPr>
        <w:t xml:space="preserve"> Esta</w:t>
      </w:r>
      <w:r w:rsidR="00914FA2" w:rsidRPr="002D46F8">
        <w:rPr>
          <w:rFonts w:cstheme="minorHAnsi"/>
        </w:rPr>
        <w:t xml:space="preserve"> parte del estudio puede también ser cubierta iniciada la visita, ya que tal vez se tendrá acceso a las instalaciones hasta el momento en que se notifique al </w:t>
      </w:r>
      <w:r w:rsidR="001F54B8">
        <w:rPr>
          <w:rFonts w:cstheme="minorHAnsi"/>
        </w:rPr>
        <w:t>sujeto obligado</w:t>
      </w:r>
      <w:r w:rsidR="00914FA2" w:rsidRPr="002D46F8">
        <w:rPr>
          <w:rFonts w:cstheme="minorHAnsi"/>
        </w:rPr>
        <w:t>.</w:t>
      </w:r>
    </w:p>
    <w:p w14:paraId="09B62BEC" w14:textId="7E3AA6CF" w:rsidR="00477026" w:rsidRDefault="00477026" w:rsidP="00BC578A">
      <w:pPr>
        <w:jc w:val="both"/>
        <w:rPr>
          <w:rFonts w:cstheme="minorHAnsi"/>
        </w:rPr>
      </w:pPr>
      <w:r>
        <w:rPr>
          <w:rFonts w:cstheme="minorHAnsi"/>
        </w:rPr>
        <w:t>A continuación, se expone un ejemplo de Estudio Previo con su instructivo de llenado:</w:t>
      </w:r>
    </w:p>
    <w:p w14:paraId="72DE23E8" w14:textId="77777777" w:rsidR="003659A9" w:rsidRDefault="003659A9" w:rsidP="00BC578A">
      <w:pPr>
        <w:jc w:val="both"/>
        <w:rPr>
          <w:rFonts w:cstheme="minorHAnsi"/>
        </w:rPr>
      </w:pPr>
    </w:p>
    <w:p w14:paraId="29BFC8B2" w14:textId="77777777" w:rsidR="0014177C" w:rsidRDefault="0014177C">
      <w:pPr>
        <w:rPr>
          <w:i/>
          <w:iCs/>
          <w:color w:val="4F81BD" w:themeColor="accent1"/>
        </w:rPr>
      </w:pPr>
      <w:r>
        <w:br w:type="page"/>
      </w:r>
    </w:p>
    <w:p w14:paraId="7012FA4E" w14:textId="55AB5A9B" w:rsidR="008C44AA" w:rsidRPr="00C97CCA" w:rsidRDefault="008C44AA" w:rsidP="00BC578A">
      <w:pPr>
        <w:pStyle w:val="Citadestacada"/>
      </w:pPr>
      <w:r w:rsidRPr="00C97CCA">
        <w:lastRenderedPageBreak/>
        <w:t>Estudio Previo</w:t>
      </w:r>
      <w:r w:rsidR="00594343">
        <w:fldChar w:fldCharType="begin"/>
      </w:r>
      <w:r w:rsidR="00594343">
        <w:instrText xml:space="preserve"> XE "</w:instrText>
      </w:r>
      <w:r w:rsidR="00594343" w:rsidRPr="009D7447">
        <w:instrText>Estudio Previo</w:instrText>
      </w:r>
      <w:r w:rsidR="00594343">
        <w:instrText xml:space="preserve">" </w:instrText>
      </w:r>
      <w:r w:rsidR="00594343">
        <w:fldChar w:fldCharType="end"/>
      </w:r>
    </w:p>
    <w:p w14:paraId="23197248" w14:textId="3ED67FDC" w:rsidR="008C44AA" w:rsidRPr="00C97CCA" w:rsidRDefault="008C44AA" w:rsidP="00BC578A">
      <w:pPr>
        <w:jc w:val="center"/>
        <w:rPr>
          <w:rFonts w:ascii="Calibri" w:eastAsia="Calibri" w:hAnsi="Calibri"/>
          <w:b/>
        </w:rPr>
      </w:pPr>
      <w:r w:rsidRPr="00C97CCA">
        <w:rPr>
          <w:rFonts w:ascii="Calibri" w:eastAsia="Calibri" w:hAnsi="Calibri"/>
        </w:rPr>
        <w:t>Instructivo de llenado</w:t>
      </w:r>
    </w:p>
    <w:tbl>
      <w:tblPr>
        <w:tblStyle w:val="Tablaconcuadrcula1"/>
        <w:tblpPr w:leftFromText="141" w:rightFromText="141" w:vertAnchor="page" w:horzAnchor="margin" w:tblpXSpec="center" w:tblpY="3124"/>
        <w:tblW w:w="9889" w:type="dxa"/>
        <w:tblLook w:val="04A0" w:firstRow="1" w:lastRow="0" w:firstColumn="1" w:lastColumn="0" w:noHBand="0" w:noVBand="1"/>
      </w:tblPr>
      <w:tblGrid>
        <w:gridCol w:w="2802"/>
        <w:gridCol w:w="3543"/>
        <w:gridCol w:w="3544"/>
      </w:tblGrid>
      <w:tr w:rsidR="00924D99" w:rsidRPr="00C97CCA" w14:paraId="78F2A14A" w14:textId="77777777" w:rsidTr="00924D99">
        <w:tc>
          <w:tcPr>
            <w:tcW w:w="2802" w:type="dxa"/>
          </w:tcPr>
          <w:p w14:paraId="6376650C" w14:textId="77777777" w:rsidR="00924D99" w:rsidRPr="00C97CCA" w:rsidRDefault="00924D99" w:rsidP="003659A9">
            <w:pPr>
              <w:jc w:val="center"/>
              <w:rPr>
                <w:b/>
                <w:sz w:val="20"/>
                <w:szCs w:val="20"/>
              </w:rPr>
            </w:pPr>
            <w:r w:rsidRPr="00C97CCA">
              <w:rPr>
                <w:b/>
                <w:sz w:val="20"/>
                <w:szCs w:val="20"/>
              </w:rPr>
              <w:t>Identificador</w:t>
            </w:r>
          </w:p>
        </w:tc>
        <w:tc>
          <w:tcPr>
            <w:tcW w:w="7087" w:type="dxa"/>
            <w:gridSpan w:val="2"/>
          </w:tcPr>
          <w:p w14:paraId="500F606A" w14:textId="77777777" w:rsidR="00924D99" w:rsidRPr="00C97CCA" w:rsidRDefault="00924D99" w:rsidP="003659A9">
            <w:pPr>
              <w:jc w:val="center"/>
              <w:rPr>
                <w:b/>
                <w:sz w:val="20"/>
                <w:szCs w:val="20"/>
              </w:rPr>
            </w:pPr>
            <w:r w:rsidRPr="00C97CCA">
              <w:rPr>
                <w:b/>
                <w:sz w:val="20"/>
                <w:szCs w:val="20"/>
              </w:rPr>
              <w:t>Descripción</w:t>
            </w:r>
          </w:p>
        </w:tc>
      </w:tr>
      <w:tr w:rsidR="00924D99" w:rsidRPr="00C97CCA" w14:paraId="20177EB9" w14:textId="77777777" w:rsidTr="00924D99">
        <w:tc>
          <w:tcPr>
            <w:tcW w:w="2802" w:type="dxa"/>
          </w:tcPr>
          <w:p w14:paraId="0F228B79" w14:textId="77777777" w:rsidR="00924D99" w:rsidRPr="00C97CCA" w:rsidRDefault="00924D99" w:rsidP="003659A9">
            <w:pPr>
              <w:jc w:val="both"/>
              <w:rPr>
                <w:sz w:val="20"/>
                <w:szCs w:val="20"/>
              </w:rPr>
            </w:pPr>
            <w:r w:rsidRPr="00C97CCA">
              <w:rPr>
                <w:sz w:val="20"/>
                <w:szCs w:val="20"/>
              </w:rPr>
              <w:t xml:space="preserve">Sujeto Obligado: (1) </w:t>
            </w:r>
          </w:p>
        </w:tc>
        <w:tc>
          <w:tcPr>
            <w:tcW w:w="7087" w:type="dxa"/>
            <w:gridSpan w:val="2"/>
          </w:tcPr>
          <w:p w14:paraId="3B4D508A" w14:textId="77777777" w:rsidR="00924D99" w:rsidRPr="00C97CCA" w:rsidRDefault="00924D99" w:rsidP="003659A9">
            <w:pPr>
              <w:jc w:val="both"/>
              <w:rPr>
                <w:sz w:val="20"/>
                <w:szCs w:val="20"/>
              </w:rPr>
            </w:pPr>
            <w:r w:rsidRPr="00C97CCA">
              <w:rPr>
                <w:sz w:val="20"/>
                <w:szCs w:val="20"/>
              </w:rPr>
              <w:t>Nombre de la dependencia o entidad sujeta al estudio previo</w:t>
            </w:r>
          </w:p>
        </w:tc>
      </w:tr>
      <w:tr w:rsidR="00924D99" w:rsidRPr="00C97CCA" w14:paraId="7C232721" w14:textId="77777777" w:rsidTr="00924D99">
        <w:tc>
          <w:tcPr>
            <w:tcW w:w="2802" w:type="dxa"/>
          </w:tcPr>
          <w:p w14:paraId="406548B6" w14:textId="77777777" w:rsidR="00924D99" w:rsidRPr="00C97CCA" w:rsidRDefault="00924D99" w:rsidP="003659A9">
            <w:pPr>
              <w:jc w:val="both"/>
              <w:rPr>
                <w:sz w:val="20"/>
                <w:szCs w:val="20"/>
              </w:rPr>
            </w:pPr>
            <w:r w:rsidRPr="00C97CCA">
              <w:rPr>
                <w:sz w:val="20"/>
                <w:szCs w:val="20"/>
              </w:rPr>
              <w:t xml:space="preserve">No. de Visita de Inspección: (2) </w:t>
            </w:r>
          </w:p>
        </w:tc>
        <w:tc>
          <w:tcPr>
            <w:tcW w:w="7087" w:type="dxa"/>
            <w:gridSpan w:val="2"/>
          </w:tcPr>
          <w:p w14:paraId="08A34F3A" w14:textId="77777777" w:rsidR="00924D99" w:rsidRPr="00C97CCA" w:rsidRDefault="00924D99" w:rsidP="003659A9">
            <w:pPr>
              <w:jc w:val="both"/>
              <w:rPr>
                <w:sz w:val="20"/>
                <w:szCs w:val="20"/>
              </w:rPr>
            </w:pPr>
            <w:r w:rsidRPr="00C97CCA">
              <w:rPr>
                <w:sz w:val="20"/>
                <w:szCs w:val="20"/>
              </w:rPr>
              <w:t xml:space="preserve">Número de la Visita de Inspección que se practica, de acuerdo con el Plan de Trabajo o el número que le corresponda tratándose de Visitas de Inspección no programadas. </w:t>
            </w:r>
          </w:p>
        </w:tc>
      </w:tr>
      <w:tr w:rsidR="00924D99" w:rsidRPr="00C97CCA" w14:paraId="53ACFB53" w14:textId="77777777" w:rsidTr="00924D99">
        <w:tc>
          <w:tcPr>
            <w:tcW w:w="2802" w:type="dxa"/>
          </w:tcPr>
          <w:p w14:paraId="6BA10CA1" w14:textId="77777777" w:rsidR="00924D99" w:rsidRPr="00C97CCA" w:rsidRDefault="00924D99" w:rsidP="003659A9">
            <w:pPr>
              <w:jc w:val="both"/>
              <w:rPr>
                <w:sz w:val="20"/>
                <w:szCs w:val="20"/>
              </w:rPr>
            </w:pPr>
            <w:r w:rsidRPr="00C97CCA">
              <w:rPr>
                <w:sz w:val="20"/>
                <w:szCs w:val="20"/>
              </w:rPr>
              <w:t xml:space="preserve">Fecha: (3) </w:t>
            </w:r>
          </w:p>
        </w:tc>
        <w:tc>
          <w:tcPr>
            <w:tcW w:w="7087" w:type="dxa"/>
            <w:gridSpan w:val="2"/>
          </w:tcPr>
          <w:p w14:paraId="1C6E6F35" w14:textId="77777777" w:rsidR="00924D99" w:rsidRPr="00C97CCA" w:rsidRDefault="00924D99" w:rsidP="003659A9">
            <w:pPr>
              <w:jc w:val="both"/>
              <w:rPr>
                <w:sz w:val="20"/>
                <w:szCs w:val="20"/>
              </w:rPr>
            </w:pPr>
            <w:r w:rsidRPr="00C97CCA">
              <w:rPr>
                <w:sz w:val="20"/>
                <w:szCs w:val="20"/>
              </w:rPr>
              <w:t xml:space="preserve">Fecha de elaboración de la carta de planeación. </w:t>
            </w:r>
          </w:p>
        </w:tc>
      </w:tr>
      <w:tr w:rsidR="00924D99" w:rsidRPr="00C97CCA" w14:paraId="2B8833FD" w14:textId="77777777" w:rsidTr="00924D99">
        <w:tc>
          <w:tcPr>
            <w:tcW w:w="2802" w:type="dxa"/>
          </w:tcPr>
          <w:p w14:paraId="2E328C66" w14:textId="77777777" w:rsidR="00924D99" w:rsidRPr="00C97CCA" w:rsidRDefault="00924D99" w:rsidP="003659A9">
            <w:pPr>
              <w:jc w:val="both"/>
              <w:rPr>
                <w:sz w:val="20"/>
                <w:szCs w:val="20"/>
              </w:rPr>
            </w:pPr>
            <w:r w:rsidRPr="00C97CCA">
              <w:rPr>
                <w:sz w:val="20"/>
                <w:szCs w:val="20"/>
              </w:rPr>
              <w:t>Marco Legal: (4)</w:t>
            </w:r>
          </w:p>
        </w:tc>
        <w:tc>
          <w:tcPr>
            <w:tcW w:w="7087" w:type="dxa"/>
            <w:gridSpan w:val="2"/>
          </w:tcPr>
          <w:p w14:paraId="6440F873" w14:textId="77777777" w:rsidR="00924D99" w:rsidRPr="00C97CCA" w:rsidRDefault="00924D99" w:rsidP="003659A9">
            <w:pPr>
              <w:jc w:val="both"/>
              <w:rPr>
                <w:sz w:val="20"/>
                <w:szCs w:val="20"/>
              </w:rPr>
            </w:pPr>
            <w:r w:rsidRPr="00C97CCA">
              <w:rPr>
                <w:sz w:val="20"/>
                <w:szCs w:val="20"/>
              </w:rPr>
              <w:t>Marco legal aplicable al Sujeto Obligado. Comparación de lo publicado en el formato I contra lo que debería aplicar en la realidad. Para este punto se deberá investigar los marcos legales publicados por otros sujetos obligados similares de otras entidades.</w:t>
            </w:r>
          </w:p>
        </w:tc>
      </w:tr>
      <w:tr w:rsidR="00924D99" w:rsidRPr="00C97CCA" w14:paraId="2D0A30EC" w14:textId="77777777" w:rsidTr="00924D99">
        <w:tc>
          <w:tcPr>
            <w:tcW w:w="2802" w:type="dxa"/>
          </w:tcPr>
          <w:p w14:paraId="233F2D14" w14:textId="77777777" w:rsidR="00924D99" w:rsidRPr="00C97CCA" w:rsidRDefault="00924D99" w:rsidP="003659A9">
            <w:pPr>
              <w:jc w:val="both"/>
              <w:rPr>
                <w:sz w:val="20"/>
                <w:szCs w:val="20"/>
              </w:rPr>
            </w:pPr>
            <w:r w:rsidRPr="00C97CCA">
              <w:rPr>
                <w:sz w:val="20"/>
                <w:szCs w:val="20"/>
              </w:rPr>
              <w:t>Estructura Orgánica: (5)</w:t>
            </w:r>
          </w:p>
        </w:tc>
        <w:tc>
          <w:tcPr>
            <w:tcW w:w="7087" w:type="dxa"/>
            <w:gridSpan w:val="2"/>
          </w:tcPr>
          <w:p w14:paraId="49B12CA2" w14:textId="4AEDF98B" w:rsidR="00924D99" w:rsidRPr="00C97CCA" w:rsidRDefault="00924D99" w:rsidP="00635772">
            <w:pPr>
              <w:jc w:val="both"/>
              <w:rPr>
                <w:sz w:val="20"/>
                <w:szCs w:val="20"/>
              </w:rPr>
            </w:pPr>
            <w:r w:rsidRPr="00C97CCA">
              <w:rPr>
                <w:sz w:val="20"/>
                <w:szCs w:val="20"/>
              </w:rPr>
              <w:t xml:space="preserve">Obtención del organigrama con el cual opera el </w:t>
            </w:r>
            <w:r w:rsidR="009F731A">
              <w:rPr>
                <w:sz w:val="20"/>
                <w:szCs w:val="20"/>
              </w:rPr>
              <w:t>s</w:t>
            </w:r>
            <w:r w:rsidRPr="00C97CCA">
              <w:rPr>
                <w:sz w:val="20"/>
                <w:szCs w:val="20"/>
              </w:rPr>
              <w:t xml:space="preserve">ujeto </w:t>
            </w:r>
            <w:r w:rsidR="009F731A">
              <w:rPr>
                <w:sz w:val="20"/>
                <w:szCs w:val="20"/>
              </w:rPr>
              <w:t>o</w:t>
            </w:r>
            <w:r w:rsidRPr="00C97CCA">
              <w:rPr>
                <w:sz w:val="20"/>
                <w:szCs w:val="20"/>
              </w:rPr>
              <w:t xml:space="preserve">bligado a estudiar. Investigar las diferencias entre el organigrama </w:t>
            </w:r>
            <w:proofErr w:type="gramStart"/>
            <w:r w:rsidRPr="00C97CCA">
              <w:rPr>
                <w:sz w:val="20"/>
                <w:szCs w:val="20"/>
              </w:rPr>
              <w:t xml:space="preserve">publicado, </w:t>
            </w:r>
            <w:r w:rsidR="00635772">
              <w:rPr>
                <w:sz w:val="20"/>
                <w:szCs w:val="20"/>
              </w:rPr>
              <w:t xml:space="preserve"> e</w:t>
            </w:r>
            <w:r w:rsidRPr="00C97CCA">
              <w:rPr>
                <w:sz w:val="20"/>
                <w:szCs w:val="20"/>
              </w:rPr>
              <w:t>l</w:t>
            </w:r>
            <w:proofErr w:type="gramEnd"/>
            <w:r w:rsidRPr="00C97CCA">
              <w:rPr>
                <w:sz w:val="20"/>
                <w:szCs w:val="20"/>
              </w:rPr>
              <w:t xml:space="preserve"> autorizado</w:t>
            </w:r>
            <w:r w:rsidR="00635772">
              <w:rPr>
                <w:sz w:val="20"/>
                <w:szCs w:val="20"/>
              </w:rPr>
              <w:t>,</w:t>
            </w:r>
            <w:r w:rsidR="00FE6B83">
              <w:rPr>
                <w:sz w:val="20"/>
                <w:szCs w:val="20"/>
              </w:rPr>
              <w:t xml:space="preserve"> en</w:t>
            </w:r>
            <w:r w:rsidR="00635772">
              <w:rPr>
                <w:sz w:val="20"/>
                <w:szCs w:val="20"/>
              </w:rPr>
              <w:t xml:space="preserve"> los casos que así proceda,</w:t>
            </w:r>
            <w:r w:rsidR="00FE6B83">
              <w:rPr>
                <w:sz w:val="20"/>
                <w:szCs w:val="20"/>
              </w:rPr>
              <w:t xml:space="preserve"> </w:t>
            </w:r>
            <w:r w:rsidRPr="00C97CCA">
              <w:rPr>
                <w:sz w:val="20"/>
                <w:szCs w:val="20"/>
              </w:rPr>
              <w:t xml:space="preserve"> por la</w:t>
            </w:r>
            <w:r w:rsidR="00BB5830">
              <w:rPr>
                <w:sz w:val="20"/>
                <w:szCs w:val="20"/>
              </w:rPr>
              <w:t xml:space="preserve"> </w:t>
            </w:r>
            <w:r w:rsidR="00BB5830" w:rsidRPr="00192B31">
              <w:rPr>
                <w:sz w:val="20"/>
                <w:szCs w:val="20"/>
              </w:rPr>
              <w:t>“Secretaría de la F</w:t>
            </w:r>
            <w:r w:rsidRPr="00192B31">
              <w:rPr>
                <w:sz w:val="20"/>
                <w:szCs w:val="20"/>
              </w:rPr>
              <w:t xml:space="preserve">unción </w:t>
            </w:r>
            <w:r w:rsidR="00BB5830" w:rsidRPr="00192B31">
              <w:rPr>
                <w:sz w:val="20"/>
                <w:szCs w:val="20"/>
              </w:rPr>
              <w:t>P</w:t>
            </w:r>
            <w:r w:rsidRPr="00192B31">
              <w:rPr>
                <w:sz w:val="20"/>
                <w:szCs w:val="20"/>
              </w:rPr>
              <w:t>ública</w:t>
            </w:r>
            <w:r w:rsidR="00BB5830" w:rsidRPr="00192B31">
              <w:rPr>
                <w:sz w:val="20"/>
                <w:szCs w:val="20"/>
              </w:rPr>
              <w:t>”</w:t>
            </w:r>
            <w:r w:rsidRPr="00C97CCA">
              <w:rPr>
                <w:sz w:val="20"/>
                <w:szCs w:val="20"/>
              </w:rPr>
              <w:t xml:space="preserve"> y el organigrama real o con el cual opera el </w:t>
            </w:r>
            <w:r w:rsidR="009F731A">
              <w:rPr>
                <w:sz w:val="20"/>
                <w:szCs w:val="20"/>
              </w:rPr>
              <w:t>s</w:t>
            </w:r>
            <w:r w:rsidRPr="00C97CCA">
              <w:rPr>
                <w:sz w:val="20"/>
                <w:szCs w:val="20"/>
              </w:rPr>
              <w:t xml:space="preserve">ujeto </w:t>
            </w:r>
            <w:r w:rsidR="009F731A">
              <w:rPr>
                <w:sz w:val="20"/>
                <w:szCs w:val="20"/>
              </w:rPr>
              <w:t>o</w:t>
            </w:r>
            <w:r w:rsidRPr="00C97CCA">
              <w:rPr>
                <w:sz w:val="20"/>
                <w:szCs w:val="20"/>
              </w:rPr>
              <w:t>bligado.  Plantillas de personal autorizadas que generan y poseen información sujeta a ser publicada.</w:t>
            </w:r>
          </w:p>
        </w:tc>
      </w:tr>
      <w:tr w:rsidR="00924D99" w:rsidRPr="00C97CCA" w14:paraId="0A29A9E2" w14:textId="77777777" w:rsidTr="00924D99">
        <w:tc>
          <w:tcPr>
            <w:tcW w:w="2802" w:type="dxa"/>
          </w:tcPr>
          <w:p w14:paraId="7B03A10D" w14:textId="77777777" w:rsidR="00924D99" w:rsidRPr="00C97CCA" w:rsidRDefault="00924D99" w:rsidP="003659A9">
            <w:pPr>
              <w:jc w:val="both"/>
              <w:rPr>
                <w:sz w:val="20"/>
                <w:szCs w:val="20"/>
              </w:rPr>
            </w:pPr>
            <w:r w:rsidRPr="00C97CCA">
              <w:rPr>
                <w:sz w:val="20"/>
                <w:szCs w:val="20"/>
              </w:rPr>
              <w:t>Programa Operativo Anual: (6)</w:t>
            </w:r>
          </w:p>
        </w:tc>
        <w:tc>
          <w:tcPr>
            <w:tcW w:w="7087" w:type="dxa"/>
            <w:gridSpan w:val="2"/>
          </w:tcPr>
          <w:p w14:paraId="55466F53" w14:textId="77777777" w:rsidR="00924D99" w:rsidRPr="00C97CCA" w:rsidRDefault="00924D99" w:rsidP="003659A9">
            <w:pPr>
              <w:jc w:val="both"/>
              <w:rPr>
                <w:sz w:val="20"/>
                <w:szCs w:val="20"/>
              </w:rPr>
            </w:pPr>
            <w:r w:rsidRPr="00C97CCA">
              <w:rPr>
                <w:sz w:val="20"/>
                <w:szCs w:val="20"/>
              </w:rPr>
              <w:t>Objetivos, metas, políticas, información financiera, presupuesto, etc.</w:t>
            </w:r>
          </w:p>
        </w:tc>
      </w:tr>
      <w:tr w:rsidR="00924D99" w:rsidRPr="00C97CCA" w14:paraId="10439F84" w14:textId="77777777" w:rsidTr="00924D99">
        <w:tc>
          <w:tcPr>
            <w:tcW w:w="2802" w:type="dxa"/>
          </w:tcPr>
          <w:p w14:paraId="7B66F7B3" w14:textId="77777777" w:rsidR="00924D99" w:rsidRPr="00C97CCA" w:rsidRDefault="00924D99" w:rsidP="003659A9">
            <w:pPr>
              <w:jc w:val="both"/>
              <w:rPr>
                <w:sz w:val="20"/>
                <w:szCs w:val="20"/>
              </w:rPr>
            </w:pPr>
            <w:r w:rsidRPr="00C97CCA">
              <w:rPr>
                <w:sz w:val="20"/>
                <w:szCs w:val="20"/>
              </w:rPr>
              <w:t>Estudio de Medios: (7)</w:t>
            </w:r>
          </w:p>
        </w:tc>
        <w:tc>
          <w:tcPr>
            <w:tcW w:w="7087" w:type="dxa"/>
            <w:gridSpan w:val="2"/>
          </w:tcPr>
          <w:p w14:paraId="38397B80" w14:textId="280A50B3" w:rsidR="00924D99" w:rsidRPr="00C97CCA" w:rsidRDefault="00924D99" w:rsidP="003659A9">
            <w:pPr>
              <w:jc w:val="both"/>
              <w:rPr>
                <w:sz w:val="20"/>
                <w:szCs w:val="20"/>
              </w:rPr>
            </w:pPr>
            <w:r w:rsidRPr="00C97CCA">
              <w:rPr>
                <w:sz w:val="20"/>
                <w:szCs w:val="20"/>
              </w:rPr>
              <w:t xml:space="preserve">Notas periodísticas relevantes de los últimos meses o de los años inmediatos anteriores que dé indicios sobre el manejo de la información y su disposición al público, así como espacios publicitarios que se indague fueron contratados y pagados por el </w:t>
            </w:r>
            <w:r w:rsidR="009F731A">
              <w:rPr>
                <w:sz w:val="20"/>
                <w:szCs w:val="20"/>
              </w:rPr>
              <w:t>s</w:t>
            </w:r>
            <w:r w:rsidRPr="00C97CCA">
              <w:rPr>
                <w:sz w:val="20"/>
                <w:szCs w:val="20"/>
              </w:rPr>
              <w:t xml:space="preserve">ujeto </w:t>
            </w:r>
            <w:r w:rsidR="009F731A">
              <w:rPr>
                <w:sz w:val="20"/>
                <w:szCs w:val="20"/>
              </w:rPr>
              <w:t>o</w:t>
            </w:r>
            <w:r w:rsidRPr="00C97CCA">
              <w:rPr>
                <w:sz w:val="20"/>
                <w:szCs w:val="20"/>
              </w:rPr>
              <w:t>bligado.</w:t>
            </w:r>
          </w:p>
        </w:tc>
      </w:tr>
      <w:tr w:rsidR="00924D99" w:rsidRPr="00C97CCA" w14:paraId="26A527D2" w14:textId="77777777" w:rsidTr="00924D99">
        <w:tc>
          <w:tcPr>
            <w:tcW w:w="2802" w:type="dxa"/>
          </w:tcPr>
          <w:p w14:paraId="0D4B3F68" w14:textId="77777777" w:rsidR="00924D99" w:rsidRPr="00C97CCA" w:rsidRDefault="00924D99" w:rsidP="003659A9">
            <w:pPr>
              <w:jc w:val="both"/>
              <w:rPr>
                <w:sz w:val="20"/>
                <w:szCs w:val="20"/>
              </w:rPr>
            </w:pPr>
            <w:r w:rsidRPr="00C97CCA">
              <w:rPr>
                <w:sz w:val="20"/>
                <w:szCs w:val="20"/>
              </w:rPr>
              <w:t>Objeto Social: (8)</w:t>
            </w:r>
          </w:p>
        </w:tc>
        <w:tc>
          <w:tcPr>
            <w:tcW w:w="7087" w:type="dxa"/>
            <w:gridSpan w:val="2"/>
          </w:tcPr>
          <w:p w14:paraId="1ACC31F4" w14:textId="77777777" w:rsidR="00924D99" w:rsidRPr="00C97CCA" w:rsidRDefault="00924D99" w:rsidP="003659A9">
            <w:pPr>
              <w:jc w:val="both"/>
              <w:rPr>
                <w:sz w:val="20"/>
                <w:szCs w:val="20"/>
              </w:rPr>
            </w:pPr>
            <w:r w:rsidRPr="00C97CCA">
              <w:rPr>
                <w:sz w:val="20"/>
                <w:szCs w:val="20"/>
              </w:rPr>
              <w:t>Información relativa a las principales operaciones o funciones y procedimientos del rubro a revisar, registros, informes, estadísticas, controles y formatos.</w:t>
            </w:r>
          </w:p>
        </w:tc>
      </w:tr>
      <w:tr w:rsidR="003A2418" w:rsidRPr="00C97CCA" w14:paraId="77D2EE9F" w14:textId="2355E235" w:rsidTr="005C035D">
        <w:tc>
          <w:tcPr>
            <w:tcW w:w="2802" w:type="dxa"/>
          </w:tcPr>
          <w:p w14:paraId="28F57663" w14:textId="77777777" w:rsidR="003A2418" w:rsidRPr="00C97CCA" w:rsidRDefault="003A2418" w:rsidP="003659A9">
            <w:pPr>
              <w:jc w:val="both"/>
              <w:rPr>
                <w:sz w:val="20"/>
                <w:szCs w:val="20"/>
              </w:rPr>
            </w:pPr>
            <w:r w:rsidRPr="00C97CCA">
              <w:rPr>
                <w:sz w:val="20"/>
                <w:szCs w:val="20"/>
              </w:rPr>
              <w:t>Antecedentes ICHITAIP: (9)</w:t>
            </w:r>
          </w:p>
        </w:tc>
        <w:tc>
          <w:tcPr>
            <w:tcW w:w="3543" w:type="dxa"/>
            <w:tcBorders>
              <w:right w:val="single" w:sz="6" w:space="0" w:color="000000"/>
            </w:tcBorders>
          </w:tcPr>
          <w:p w14:paraId="383C48B7" w14:textId="293BF4A9" w:rsidR="003A2418" w:rsidRDefault="003A2418" w:rsidP="003659A9">
            <w:pPr>
              <w:jc w:val="both"/>
              <w:rPr>
                <w:sz w:val="20"/>
                <w:szCs w:val="20"/>
              </w:rPr>
            </w:pPr>
            <w:r>
              <w:rPr>
                <w:sz w:val="20"/>
                <w:szCs w:val="20"/>
              </w:rPr>
              <w:t>T</w:t>
            </w:r>
            <w:r w:rsidRPr="00C97CCA">
              <w:rPr>
                <w:sz w:val="20"/>
                <w:szCs w:val="20"/>
              </w:rPr>
              <w:t>abla de aplicabilidad</w:t>
            </w:r>
          </w:p>
          <w:p w14:paraId="2AB8E332" w14:textId="524C9D16" w:rsidR="003A2418" w:rsidRDefault="003A2418" w:rsidP="003659A9">
            <w:pPr>
              <w:jc w:val="both"/>
              <w:rPr>
                <w:sz w:val="20"/>
                <w:szCs w:val="20"/>
              </w:rPr>
            </w:pPr>
            <w:r>
              <w:rPr>
                <w:sz w:val="20"/>
                <w:szCs w:val="20"/>
              </w:rPr>
              <w:t>L</w:t>
            </w:r>
            <w:r w:rsidRPr="00C97CCA">
              <w:rPr>
                <w:sz w:val="20"/>
                <w:szCs w:val="20"/>
              </w:rPr>
              <w:t xml:space="preserve">a calificación de las últimas 3 verificaciones </w:t>
            </w:r>
          </w:p>
          <w:p w14:paraId="4F80AEB2" w14:textId="77777777" w:rsidR="005C035D" w:rsidRDefault="003A2418" w:rsidP="003659A9">
            <w:pPr>
              <w:jc w:val="both"/>
              <w:rPr>
                <w:sz w:val="20"/>
                <w:szCs w:val="20"/>
              </w:rPr>
            </w:pPr>
            <w:r>
              <w:rPr>
                <w:sz w:val="20"/>
                <w:szCs w:val="20"/>
              </w:rPr>
              <w:t>L</w:t>
            </w:r>
            <w:r w:rsidRPr="00C97CCA">
              <w:rPr>
                <w:sz w:val="20"/>
                <w:szCs w:val="20"/>
              </w:rPr>
              <w:t xml:space="preserve">as solicitudes de información recibidas, atendidas, no atendidas y en proceso, </w:t>
            </w:r>
          </w:p>
          <w:p w14:paraId="6BCB784C" w14:textId="45ACDC35" w:rsidR="003A2418" w:rsidRPr="00C97CCA" w:rsidRDefault="005C035D" w:rsidP="003659A9">
            <w:pPr>
              <w:jc w:val="both"/>
              <w:rPr>
                <w:sz w:val="20"/>
                <w:szCs w:val="20"/>
              </w:rPr>
            </w:pPr>
            <w:r>
              <w:rPr>
                <w:sz w:val="20"/>
                <w:szCs w:val="20"/>
              </w:rPr>
              <w:t>C</w:t>
            </w:r>
            <w:r w:rsidR="003A2418" w:rsidRPr="00C97CCA">
              <w:rPr>
                <w:sz w:val="20"/>
                <w:szCs w:val="20"/>
              </w:rPr>
              <w:t xml:space="preserve">ursos dados y que personal se capacitó, </w:t>
            </w:r>
            <w:r>
              <w:rPr>
                <w:sz w:val="20"/>
                <w:szCs w:val="20"/>
              </w:rPr>
              <w:t>D</w:t>
            </w:r>
            <w:r w:rsidR="003A2418" w:rsidRPr="00C97CCA">
              <w:rPr>
                <w:sz w:val="20"/>
                <w:szCs w:val="20"/>
              </w:rPr>
              <w:t>enuncias, etc.</w:t>
            </w:r>
          </w:p>
        </w:tc>
        <w:tc>
          <w:tcPr>
            <w:tcW w:w="3544" w:type="dxa"/>
            <w:tcBorders>
              <w:left w:val="single" w:sz="6" w:space="0" w:color="000000"/>
            </w:tcBorders>
          </w:tcPr>
          <w:p w14:paraId="5F913A3D" w14:textId="77777777" w:rsidR="003A2418" w:rsidRDefault="003A2418" w:rsidP="003659A9">
            <w:pPr>
              <w:jc w:val="both"/>
              <w:rPr>
                <w:sz w:val="20"/>
                <w:szCs w:val="20"/>
              </w:rPr>
            </w:pPr>
            <w:r>
              <w:rPr>
                <w:sz w:val="20"/>
                <w:szCs w:val="20"/>
              </w:rPr>
              <w:t>I</w:t>
            </w:r>
            <w:r w:rsidRPr="00C97CCA">
              <w:rPr>
                <w:sz w:val="20"/>
                <w:szCs w:val="20"/>
              </w:rPr>
              <w:t xml:space="preserve">nspecciones anteriores </w:t>
            </w:r>
          </w:p>
          <w:p w14:paraId="5BEED959" w14:textId="77777777" w:rsidR="003A2418" w:rsidRDefault="003A2418" w:rsidP="003659A9">
            <w:pPr>
              <w:jc w:val="both"/>
              <w:rPr>
                <w:sz w:val="20"/>
                <w:szCs w:val="20"/>
              </w:rPr>
            </w:pPr>
            <w:r>
              <w:rPr>
                <w:sz w:val="20"/>
                <w:szCs w:val="20"/>
              </w:rPr>
              <w:t>L</w:t>
            </w:r>
            <w:r w:rsidRPr="00C97CCA">
              <w:rPr>
                <w:sz w:val="20"/>
                <w:szCs w:val="20"/>
              </w:rPr>
              <w:t>as observaciones no subsanadas</w:t>
            </w:r>
          </w:p>
          <w:p w14:paraId="226FF7CC" w14:textId="2ED34D6D" w:rsidR="003A2418" w:rsidRDefault="003A2418" w:rsidP="003659A9">
            <w:pPr>
              <w:jc w:val="both"/>
              <w:rPr>
                <w:sz w:val="20"/>
                <w:szCs w:val="20"/>
              </w:rPr>
            </w:pPr>
            <w:r>
              <w:rPr>
                <w:sz w:val="20"/>
                <w:szCs w:val="20"/>
              </w:rPr>
              <w:t>L</w:t>
            </w:r>
            <w:r w:rsidRPr="00C97CCA">
              <w:rPr>
                <w:sz w:val="20"/>
                <w:szCs w:val="20"/>
              </w:rPr>
              <w:t xml:space="preserve">a conformación del </w:t>
            </w:r>
            <w:r w:rsidR="0020702C">
              <w:rPr>
                <w:sz w:val="20"/>
                <w:szCs w:val="20"/>
              </w:rPr>
              <w:t>“</w:t>
            </w:r>
            <w:r w:rsidRPr="00C97CCA">
              <w:rPr>
                <w:sz w:val="20"/>
                <w:szCs w:val="20"/>
              </w:rPr>
              <w:t>Comité y Unidad de Transparencia</w:t>
            </w:r>
            <w:r w:rsidR="0020702C">
              <w:rPr>
                <w:sz w:val="20"/>
                <w:szCs w:val="20"/>
              </w:rPr>
              <w:t>”</w:t>
            </w:r>
          </w:p>
          <w:p w14:paraId="7DA980DE" w14:textId="77777777" w:rsidR="005C035D" w:rsidRDefault="005C035D" w:rsidP="003659A9">
            <w:pPr>
              <w:jc w:val="both"/>
              <w:rPr>
                <w:sz w:val="20"/>
                <w:szCs w:val="20"/>
              </w:rPr>
            </w:pPr>
            <w:r>
              <w:rPr>
                <w:sz w:val="20"/>
                <w:szCs w:val="20"/>
              </w:rPr>
              <w:t>R</w:t>
            </w:r>
            <w:r w:rsidRPr="00C97CCA">
              <w:rPr>
                <w:sz w:val="20"/>
                <w:szCs w:val="20"/>
              </w:rPr>
              <w:t xml:space="preserve">ecursos de revisión </w:t>
            </w:r>
          </w:p>
          <w:p w14:paraId="30D3D822" w14:textId="2761A8AB" w:rsidR="005C035D" w:rsidRPr="00C97CCA" w:rsidRDefault="005C035D" w:rsidP="003659A9">
            <w:pPr>
              <w:jc w:val="both"/>
              <w:rPr>
                <w:sz w:val="20"/>
                <w:szCs w:val="20"/>
              </w:rPr>
            </w:pPr>
            <w:r>
              <w:rPr>
                <w:sz w:val="20"/>
                <w:szCs w:val="20"/>
              </w:rPr>
              <w:t>L</w:t>
            </w:r>
            <w:r w:rsidRPr="00C97CCA">
              <w:rPr>
                <w:sz w:val="20"/>
                <w:szCs w:val="20"/>
              </w:rPr>
              <w:t>as medidas de apremio interpuestas</w:t>
            </w:r>
          </w:p>
        </w:tc>
      </w:tr>
      <w:tr w:rsidR="00924D99" w:rsidRPr="00C97CCA" w14:paraId="7848CCCF" w14:textId="77777777" w:rsidTr="00924D99">
        <w:tc>
          <w:tcPr>
            <w:tcW w:w="2802" w:type="dxa"/>
          </w:tcPr>
          <w:p w14:paraId="72194311" w14:textId="77777777" w:rsidR="00924D99" w:rsidRPr="00C97CCA" w:rsidRDefault="00924D99" w:rsidP="003659A9">
            <w:pPr>
              <w:jc w:val="both"/>
              <w:rPr>
                <w:sz w:val="20"/>
                <w:szCs w:val="20"/>
              </w:rPr>
            </w:pPr>
            <w:r w:rsidRPr="00C97CCA">
              <w:rPr>
                <w:sz w:val="20"/>
                <w:szCs w:val="20"/>
              </w:rPr>
              <w:t xml:space="preserve"> Visita a las instalaciones: (10)</w:t>
            </w:r>
          </w:p>
        </w:tc>
        <w:tc>
          <w:tcPr>
            <w:tcW w:w="7087" w:type="dxa"/>
            <w:gridSpan w:val="2"/>
          </w:tcPr>
          <w:p w14:paraId="4E2EE660" w14:textId="77777777" w:rsidR="00924D99" w:rsidRPr="00C97CCA" w:rsidRDefault="00924D99" w:rsidP="003659A9">
            <w:pPr>
              <w:jc w:val="both"/>
              <w:rPr>
                <w:sz w:val="20"/>
                <w:szCs w:val="20"/>
              </w:rPr>
            </w:pPr>
            <w:r w:rsidRPr="00C97CCA">
              <w:rPr>
                <w:sz w:val="20"/>
                <w:szCs w:val="20"/>
              </w:rPr>
              <w:t>Observaciones sobre la visita a las instalaciones, imágenes, fotografías y documentos como trípticos y formatos de interés para la Inspección.</w:t>
            </w:r>
          </w:p>
        </w:tc>
      </w:tr>
      <w:tr w:rsidR="00924D99" w:rsidRPr="00C97CCA" w14:paraId="132BAE99" w14:textId="77777777" w:rsidTr="00924D99">
        <w:tc>
          <w:tcPr>
            <w:tcW w:w="2802" w:type="dxa"/>
          </w:tcPr>
          <w:p w14:paraId="1BE61C89" w14:textId="77777777" w:rsidR="00924D99" w:rsidRPr="00C97CCA" w:rsidRDefault="00924D99" w:rsidP="003659A9">
            <w:pPr>
              <w:jc w:val="both"/>
              <w:rPr>
                <w:sz w:val="20"/>
                <w:szCs w:val="20"/>
              </w:rPr>
            </w:pPr>
            <w:r w:rsidRPr="00C97CCA">
              <w:rPr>
                <w:sz w:val="20"/>
                <w:szCs w:val="20"/>
              </w:rPr>
              <w:t>Entrevista con el Órgano Interno de Control: (11)</w:t>
            </w:r>
          </w:p>
        </w:tc>
        <w:tc>
          <w:tcPr>
            <w:tcW w:w="7087" w:type="dxa"/>
            <w:gridSpan w:val="2"/>
          </w:tcPr>
          <w:p w14:paraId="65E166A5" w14:textId="77777777" w:rsidR="00924D99" w:rsidRPr="00C97CCA" w:rsidRDefault="00924D99" w:rsidP="003659A9">
            <w:pPr>
              <w:jc w:val="both"/>
              <w:rPr>
                <w:sz w:val="20"/>
                <w:szCs w:val="20"/>
              </w:rPr>
            </w:pPr>
            <w:r w:rsidRPr="00C97CCA">
              <w:rPr>
                <w:sz w:val="20"/>
                <w:szCs w:val="20"/>
              </w:rPr>
              <w:t>Conocimiento del control interno, ya sea con la administración o con él Órgano de Control Interno. ¿Cómo se maneja y cuida la información?</w:t>
            </w:r>
          </w:p>
        </w:tc>
      </w:tr>
      <w:tr w:rsidR="00924D99" w:rsidRPr="00C97CCA" w14:paraId="383D372E" w14:textId="77777777" w:rsidTr="00924D99">
        <w:tc>
          <w:tcPr>
            <w:tcW w:w="2802" w:type="dxa"/>
          </w:tcPr>
          <w:p w14:paraId="0DD5D137" w14:textId="77777777" w:rsidR="00924D99" w:rsidRPr="00C97CCA" w:rsidRDefault="00924D99" w:rsidP="003659A9">
            <w:pPr>
              <w:jc w:val="both"/>
              <w:rPr>
                <w:sz w:val="20"/>
                <w:szCs w:val="20"/>
              </w:rPr>
            </w:pPr>
            <w:r w:rsidRPr="00C97CCA">
              <w:rPr>
                <w:sz w:val="20"/>
                <w:szCs w:val="20"/>
              </w:rPr>
              <w:t>Mapa de Riesgo: (12)</w:t>
            </w:r>
          </w:p>
        </w:tc>
        <w:tc>
          <w:tcPr>
            <w:tcW w:w="7087" w:type="dxa"/>
            <w:gridSpan w:val="2"/>
          </w:tcPr>
          <w:p w14:paraId="5EC7F635" w14:textId="77777777" w:rsidR="00924D99" w:rsidRPr="00C97CCA" w:rsidRDefault="00924D99" w:rsidP="003659A9">
            <w:pPr>
              <w:jc w:val="both"/>
              <w:rPr>
                <w:sz w:val="20"/>
                <w:szCs w:val="20"/>
              </w:rPr>
            </w:pPr>
            <w:r w:rsidRPr="00C97CCA">
              <w:rPr>
                <w:sz w:val="20"/>
                <w:szCs w:val="20"/>
              </w:rPr>
              <w:t>La identificación de las áreas críticas que manejan la información y dónde exista un mayor riesgo de que la información no se encuentre disponible, que se encuentre incompleta o que se oculte. Por ejemplo, las áreas con manejo de efectivo, los tratos con proveedores, los sueldos del personal de confianza, etc.</w:t>
            </w:r>
          </w:p>
        </w:tc>
      </w:tr>
      <w:tr w:rsidR="00924D99" w:rsidRPr="00C97CCA" w14:paraId="224CAF31" w14:textId="77777777" w:rsidTr="00924D99">
        <w:tc>
          <w:tcPr>
            <w:tcW w:w="2802" w:type="dxa"/>
          </w:tcPr>
          <w:p w14:paraId="1F7AB714" w14:textId="77777777" w:rsidR="00924D99" w:rsidRPr="00C97CCA" w:rsidRDefault="00924D99" w:rsidP="003659A9">
            <w:pPr>
              <w:jc w:val="both"/>
              <w:rPr>
                <w:sz w:val="20"/>
                <w:szCs w:val="20"/>
              </w:rPr>
            </w:pPr>
            <w:r w:rsidRPr="00C97CCA">
              <w:rPr>
                <w:sz w:val="20"/>
                <w:szCs w:val="20"/>
              </w:rPr>
              <w:t>Personal acreditado: (13)</w:t>
            </w:r>
          </w:p>
        </w:tc>
        <w:tc>
          <w:tcPr>
            <w:tcW w:w="7087" w:type="dxa"/>
            <w:gridSpan w:val="2"/>
          </w:tcPr>
          <w:p w14:paraId="41CE4C2A" w14:textId="3D03BCD5" w:rsidR="00924D99" w:rsidRPr="00C97CCA" w:rsidRDefault="00924D99" w:rsidP="003659A9">
            <w:pPr>
              <w:jc w:val="both"/>
              <w:rPr>
                <w:sz w:val="20"/>
                <w:szCs w:val="20"/>
              </w:rPr>
            </w:pPr>
            <w:r w:rsidRPr="00C97CCA">
              <w:rPr>
                <w:sz w:val="20"/>
                <w:szCs w:val="20"/>
              </w:rPr>
              <w:t xml:space="preserve">Nombre completo del personal que fungirá como </w:t>
            </w:r>
            <w:r w:rsidR="0020702C">
              <w:rPr>
                <w:sz w:val="20"/>
                <w:szCs w:val="20"/>
              </w:rPr>
              <w:t>“</w:t>
            </w:r>
            <w:r w:rsidRPr="00C97CCA">
              <w:rPr>
                <w:sz w:val="20"/>
                <w:szCs w:val="20"/>
              </w:rPr>
              <w:t>Inspector</w:t>
            </w:r>
            <w:r w:rsidR="0020702C">
              <w:rPr>
                <w:sz w:val="20"/>
                <w:szCs w:val="20"/>
              </w:rPr>
              <w:t>”</w:t>
            </w:r>
            <w:r w:rsidRPr="00C97CCA">
              <w:rPr>
                <w:sz w:val="20"/>
                <w:szCs w:val="20"/>
              </w:rPr>
              <w:t xml:space="preserve"> en la </w:t>
            </w:r>
            <w:r w:rsidR="0020702C">
              <w:rPr>
                <w:sz w:val="20"/>
                <w:szCs w:val="20"/>
              </w:rPr>
              <w:t>“</w:t>
            </w:r>
            <w:r w:rsidRPr="00C97CCA">
              <w:rPr>
                <w:sz w:val="20"/>
                <w:szCs w:val="20"/>
              </w:rPr>
              <w:t>Visita de Inspección</w:t>
            </w:r>
            <w:r w:rsidR="0020702C">
              <w:rPr>
                <w:sz w:val="20"/>
                <w:szCs w:val="20"/>
              </w:rPr>
              <w:t>”</w:t>
            </w:r>
            <w:r w:rsidRPr="00C97CCA">
              <w:rPr>
                <w:sz w:val="20"/>
                <w:szCs w:val="20"/>
              </w:rPr>
              <w:t xml:space="preserve">, y las iniciales de su nombre, firma y rúbrica para identificar sus papeles de trabajo. </w:t>
            </w:r>
          </w:p>
        </w:tc>
      </w:tr>
      <w:tr w:rsidR="00924D99" w:rsidRPr="00C97CCA" w14:paraId="37E4A8C7" w14:textId="77777777" w:rsidTr="00924D99">
        <w:tc>
          <w:tcPr>
            <w:tcW w:w="2802" w:type="dxa"/>
          </w:tcPr>
          <w:p w14:paraId="72E9ACA9" w14:textId="77777777" w:rsidR="00924D99" w:rsidRPr="00C97CCA" w:rsidRDefault="00924D99" w:rsidP="003659A9">
            <w:pPr>
              <w:jc w:val="both"/>
              <w:rPr>
                <w:sz w:val="20"/>
                <w:szCs w:val="20"/>
              </w:rPr>
            </w:pPr>
            <w:r w:rsidRPr="00C97CCA">
              <w:rPr>
                <w:sz w:val="20"/>
                <w:szCs w:val="20"/>
              </w:rPr>
              <w:t>Elaboró: (14)</w:t>
            </w:r>
          </w:p>
        </w:tc>
        <w:tc>
          <w:tcPr>
            <w:tcW w:w="7087" w:type="dxa"/>
            <w:gridSpan w:val="2"/>
          </w:tcPr>
          <w:p w14:paraId="0991C2A3" w14:textId="77777777" w:rsidR="00924D99" w:rsidRPr="00C97CCA" w:rsidRDefault="00924D99" w:rsidP="003659A9">
            <w:pPr>
              <w:jc w:val="both"/>
              <w:rPr>
                <w:sz w:val="20"/>
                <w:szCs w:val="20"/>
              </w:rPr>
            </w:pPr>
            <w:r w:rsidRPr="00C97CCA">
              <w:rPr>
                <w:sz w:val="20"/>
                <w:szCs w:val="20"/>
              </w:rPr>
              <w:t xml:space="preserve">Nombre y firma de la persona que elabora la carta de planeación. </w:t>
            </w:r>
          </w:p>
        </w:tc>
      </w:tr>
      <w:tr w:rsidR="00924D99" w:rsidRPr="00C97CCA" w14:paraId="3E6C6F2D" w14:textId="77777777" w:rsidTr="00924D99">
        <w:tc>
          <w:tcPr>
            <w:tcW w:w="2802" w:type="dxa"/>
          </w:tcPr>
          <w:p w14:paraId="5A2BB1A8" w14:textId="77777777" w:rsidR="00924D99" w:rsidRPr="00C97CCA" w:rsidRDefault="00924D99" w:rsidP="003659A9">
            <w:pPr>
              <w:jc w:val="both"/>
              <w:rPr>
                <w:sz w:val="20"/>
                <w:szCs w:val="20"/>
              </w:rPr>
            </w:pPr>
            <w:r w:rsidRPr="00C97CCA">
              <w:rPr>
                <w:sz w:val="20"/>
                <w:szCs w:val="20"/>
              </w:rPr>
              <w:t>Visto Bueno: (15)</w:t>
            </w:r>
          </w:p>
        </w:tc>
        <w:tc>
          <w:tcPr>
            <w:tcW w:w="7087" w:type="dxa"/>
            <w:gridSpan w:val="2"/>
          </w:tcPr>
          <w:p w14:paraId="594B724A" w14:textId="3E5C7250" w:rsidR="00924D99" w:rsidRPr="00C97CCA" w:rsidRDefault="00924D99" w:rsidP="003659A9">
            <w:pPr>
              <w:jc w:val="both"/>
              <w:rPr>
                <w:sz w:val="20"/>
                <w:szCs w:val="20"/>
              </w:rPr>
            </w:pPr>
            <w:r w:rsidRPr="00C97CCA">
              <w:rPr>
                <w:sz w:val="20"/>
                <w:szCs w:val="20"/>
              </w:rPr>
              <w:t xml:space="preserve">Nombre y firma del </w:t>
            </w:r>
            <w:r w:rsidR="005845BA">
              <w:rPr>
                <w:sz w:val="20"/>
                <w:szCs w:val="20"/>
              </w:rPr>
              <w:t>de quien la “Dirección” asigne para la supervisión</w:t>
            </w:r>
            <w:r w:rsidRPr="00C97CCA">
              <w:rPr>
                <w:sz w:val="20"/>
                <w:szCs w:val="20"/>
              </w:rPr>
              <w:t xml:space="preserve"> que otorga el visto bueno a la carta de planeación. </w:t>
            </w:r>
          </w:p>
        </w:tc>
      </w:tr>
      <w:tr w:rsidR="00924D99" w:rsidRPr="00C97CCA" w14:paraId="2C081092" w14:textId="77777777" w:rsidTr="00924D99">
        <w:tc>
          <w:tcPr>
            <w:tcW w:w="2802" w:type="dxa"/>
          </w:tcPr>
          <w:p w14:paraId="60F1F992" w14:textId="77777777" w:rsidR="00924D99" w:rsidRPr="00C97CCA" w:rsidRDefault="00924D99" w:rsidP="003659A9">
            <w:pPr>
              <w:jc w:val="both"/>
              <w:rPr>
                <w:sz w:val="20"/>
                <w:szCs w:val="20"/>
              </w:rPr>
            </w:pPr>
            <w:r w:rsidRPr="00C97CCA">
              <w:rPr>
                <w:sz w:val="20"/>
                <w:szCs w:val="20"/>
              </w:rPr>
              <w:t>Autorizó: (16)</w:t>
            </w:r>
          </w:p>
        </w:tc>
        <w:tc>
          <w:tcPr>
            <w:tcW w:w="7087" w:type="dxa"/>
            <w:gridSpan w:val="2"/>
          </w:tcPr>
          <w:p w14:paraId="3E004947" w14:textId="77777777" w:rsidR="00924D99" w:rsidRPr="00C97CCA" w:rsidRDefault="00924D99" w:rsidP="003659A9">
            <w:pPr>
              <w:jc w:val="both"/>
              <w:rPr>
                <w:sz w:val="20"/>
                <w:szCs w:val="20"/>
              </w:rPr>
            </w:pPr>
            <w:r w:rsidRPr="00C97CCA">
              <w:rPr>
                <w:sz w:val="20"/>
                <w:szCs w:val="20"/>
              </w:rPr>
              <w:t>Nombre y firma del servidor público que autoriza la carta de planeación.</w:t>
            </w:r>
          </w:p>
        </w:tc>
      </w:tr>
    </w:tbl>
    <w:p w14:paraId="5FD5CBE3" w14:textId="3CF08A76" w:rsidR="000764DB" w:rsidRDefault="000764DB" w:rsidP="00BC578A">
      <w:pPr>
        <w:jc w:val="both"/>
        <w:rPr>
          <w:rFonts w:ascii="Calibri" w:eastAsia="Calibri" w:hAnsi="Calibri"/>
          <w:b/>
        </w:rPr>
      </w:pPr>
    </w:p>
    <w:tbl>
      <w:tblPr>
        <w:tblpPr w:leftFromText="141" w:rightFromText="141" w:vertAnchor="text" w:horzAnchor="page" w:tblpX="4190" w:tblpY="-702"/>
        <w:tblW w:w="0" w:type="auto"/>
        <w:tblLook w:val="00A0" w:firstRow="1" w:lastRow="0" w:firstColumn="1" w:lastColumn="0" w:noHBand="0" w:noVBand="0"/>
      </w:tblPr>
      <w:tblGrid>
        <w:gridCol w:w="3086"/>
        <w:gridCol w:w="3866"/>
      </w:tblGrid>
      <w:tr w:rsidR="00075910" w:rsidRPr="00C97CCA" w14:paraId="540D426B" w14:textId="77777777" w:rsidTr="00075910">
        <w:trPr>
          <w:trHeight w:hRule="exact" w:val="319"/>
        </w:trPr>
        <w:tc>
          <w:tcPr>
            <w:tcW w:w="3086" w:type="dxa"/>
            <w:shd w:val="clear" w:color="auto" w:fill="FFFFFF" w:themeFill="background1"/>
            <w:hideMark/>
          </w:tcPr>
          <w:p w14:paraId="51AA6E6E" w14:textId="77777777" w:rsidR="00075910" w:rsidRPr="00C97CCA" w:rsidRDefault="00075910" w:rsidP="00BC578A">
            <w:pPr>
              <w:rPr>
                <w:rFonts w:ascii="Calibri" w:eastAsia="Calibri" w:hAnsi="Calibri" w:cs="Calibri"/>
              </w:rPr>
            </w:pPr>
          </w:p>
        </w:tc>
        <w:tc>
          <w:tcPr>
            <w:tcW w:w="3866" w:type="dxa"/>
            <w:shd w:val="clear" w:color="auto" w:fill="E6E6E6"/>
            <w:hideMark/>
          </w:tcPr>
          <w:p w14:paraId="125B4FB3" w14:textId="77777777" w:rsidR="00075910" w:rsidRPr="00C97CCA" w:rsidRDefault="00075910" w:rsidP="00BC578A">
            <w:pPr>
              <w:rPr>
                <w:rFonts w:ascii="Calibri" w:eastAsia="Calibri" w:hAnsi="Calibri" w:cs="Calibri"/>
              </w:rPr>
            </w:pPr>
            <w:r w:rsidRPr="00C97CCA">
              <w:rPr>
                <w:rFonts w:ascii="Calibri" w:eastAsia="Calibri" w:hAnsi="Calibri" w:cs="Calibri"/>
              </w:rPr>
              <w:t>Dirección de Acceso a la Información y Protección de Datos Personales</w:t>
            </w:r>
          </w:p>
        </w:tc>
      </w:tr>
      <w:tr w:rsidR="00075910" w:rsidRPr="00C97CCA" w14:paraId="49286B40" w14:textId="77777777" w:rsidTr="00075910">
        <w:trPr>
          <w:trHeight w:hRule="exact" w:val="104"/>
        </w:trPr>
        <w:tc>
          <w:tcPr>
            <w:tcW w:w="3086" w:type="dxa"/>
            <w:shd w:val="clear" w:color="auto" w:fill="FFFFFF" w:themeFill="background1"/>
          </w:tcPr>
          <w:p w14:paraId="1BB9EC26" w14:textId="77777777" w:rsidR="00075910" w:rsidRPr="00C97CCA" w:rsidRDefault="00075910" w:rsidP="00BC578A">
            <w:pPr>
              <w:jc w:val="right"/>
              <w:rPr>
                <w:rFonts w:ascii="Calibri" w:eastAsia="Calibri" w:hAnsi="Calibri" w:cs="Calibri"/>
                <w:sz w:val="6"/>
              </w:rPr>
            </w:pPr>
          </w:p>
        </w:tc>
        <w:tc>
          <w:tcPr>
            <w:tcW w:w="3866" w:type="dxa"/>
            <w:shd w:val="clear" w:color="auto" w:fill="FFFFFF" w:themeFill="background1"/>
          </w:tcPr>
          <w:p w14:paraId="46A52926" w14:textId="77777777" w:rsidR="00075910" w:rsidRPr="00C97CCA" w:rsidRDefault="00075910" w:rsidP="00BC578A">
            <w:pPr>
              <w:rPr>
                <w:rFonts w:ascii="Calibri" w:eastAsia="Calibri" w:hAnsi="Calibri" w:cs="Calibri"/>
                <w:sz w:val="6"/>
              </w:rPr>
            </w:pPr>
          </w:p>
        </w:tc>
      </w:tr>
      <w:tr w:rsidR="00075910" w:rsidRPr="00C97CCA" w14:paraId="0280C83A" w14:textId="77777777" w:rsidTr="00075910">
        <w:trPr>
          <w:trHeight w:hRule="exact" w:val="319"/>
        </w:trPr>
        <w:tc>
          <w:tcPr>
            <w:tcW w:w="3086" w:type="dxa"/>
            <w:shd w:val="clear" w:color="auto" w:fill="FFFFFF" w:themeFill="background1"/>
          </w:tcPr>
          <w:p w14:paraId="2EA744ED" w14:textId="77777777" w:rsidR="00075910" w:rsidRPr="00C97CCA" w:rsidRDefault="00075910" w:rsidP="00BC578A">
            <w:pPr>
              <w:jc w:val="right"/>
              <w:rPr>
                <w:rFonts w:ascii="Calibri" w:eastAsia="Calibri" w:hAnsi="Calibri" w:cs="Calibri"/>
              </w:rPr>
            </w:pPr>
            <w:r w:rsidRPr="00C97CCA">
              <w:rPr>
                <w:rFonts w:ascii="Calibri" w:eastAsia="Calibri" w:hAnsi="Calibri" w:cs="Calibri"/>
              </w:rPr>
              <w:t xml:space="preserve">No. de Visita de Inspección: </w:t>
            </w:r>
          </w:p>
        </w:tc>
        <w:tc>
          <w:tcPr>
            <w:tcW w:w="3866" w:type="dxa"/>
            <w:shd w:val="clear" w:color="auto" w:fill="E6E6E6"/>
          </w:tcPr>
          <w:p w14:paraId="620C074C" w14:textId="77777777" w:rsidR="00075910" w:rsidRPr="00C97CCA" w:rsidRDefault="00075910" w:rsidP="00BC578A">
            <w:pPr>
              <w:rPr>
                <w:rFonts w:ascii="Calibri" w:eastAsia="Calibri" w:hAnsi="Calibri" w:cs="Calibri"/>
              </w:rPr>
            </w:pPr>
            <w:r w:rsidRPr="00C97CCA">
              <w:rPr>
                <w:rFonts w:ascii="Calibri" w:eastAsia="Calibri" w:hAnsi="Calibri" w:cs="Calibri"/>
              </w:rPr>
              <w:t>(2):</w:t>
            </w:r>
          </w:p>
        </w:tc>
      </w:tr>
      <w:tr w:rsidR="00075910" w:rsidRPr="00C97CCA" w14:paraId="102F243F" w14:textId="77777777" w:rsidTr="00075910">
        <w:trPr>
          <w:trHeight w:hRule="exact" w:val="109"/>
        </w:trPr>
        <w:tc>
          <w:tcPr>
            <w:tcW w:w="3086" w:type="dxa"/>
            <w:shd w:val="clear" w:color="auto" w:fill="FFFFFF" w:themeFill="background1"/>
            <w:hideMark/>
          </w:tcPr>
          <w:p w14:paraId="218E15D7" w14:textId="77777777" w:rsidR="00075910" w:rsidRPr="00C97CCA" w:rsidRDefault="00075910" w:rsidP="00BC578A">
            <w:pPr>
              <w:jc w:val="right"/>
              <w:rPr>
                <w:rFonts w:ascii="Calibri" w:eastAsia="Calibri" w:hAnsi="Calibri" w:cs="Calibri"/>
                <w:sz w:val="4"/>
              </w:rPr>
            </w:pPr>
            <w:r w:rsidRPr="00C97CCA">
              <w:rPr>
                <w:rFonts w:ascii="Calibri" w:eastAsia="Calibri" w:hAnsi="Calibri" w:cs="Calibri"/>
                <w:sz w:val="2"/>
              </w:rPr>
              <w:t xml:space="preserve"> </w:t>
            </w:r>
            <w:r w:rsidRPr="00C97CCA">
              <w:rPr>
                <w:rFonts w:ascii="Calibri" w:eastAsia="Calibri" w:hAnsi="Calibri" w:cs="Calibri"/>
                <w:sz w:val="4"/>
              </w:rPr>
              <w:t xml:space="preserve">  </w:t>
            </w:r>
          </w:p>
        </w:tc>
        <w:tc>
          <w:tcPr>
            <w:tcW w:w="3866" w:type="dxa"/>
            <w:shd w:val="clear" w:color="auto" w:fill="FFFFFF" w:themeFill="background1"/>
            <w:hideMark/>
          </w:tcPr>
          <w:p w14:paraId="62E8987F" w14:textId="77777777" w:rsidR="00075910" w:rsidRPr="00C97CCA" w:rsidRDefault="00075910" w:rsidP="00BC578A">
            <w:pPr>
              <w:rPr>
                <w:rFonts w:ascii="Calibri" w:eastAsia="Calibri" w:hAnsi="Calibri" w:cs="Calibri"/>
                <w:sz w:val="6"/>
              </w:rPr>
            </w:pPr>
          </w:p>
        </w:tc>
      </w:tr>
      <w:tr w:rsidR="00075910" w:rsidRPr="00C97CCA" w14:paraId="5848F969" w14:textId="77777777" w:rsidTr="00075910">
        <w:trPr>
          <w:trHeight w:hRule="exact" w:val="319"/>
        </w:trPr>
        <w:tc>
          <w:tcPr>
            <w:tcW w:w="3086" w:type="dxa"/>
            <w:shd w:val="clear" w:color="auto" w:fill="FFFFFF" w:themeFill="background1"/>
          </w:tcPr>
          <w:p w14:paraId="7B8E2BC5" w14:textId="77777777" w:rsidR="00075910" w:rsidRPr="00C97CCA" w:rsidRDefault="00075910" w:rsidP="00BC578A">
            <w:pPr>
              <w:jc w:val="right"/>
              <w:rPr>
                <w:rFonts w:ascii="Calibri" w:eastAsia="Calibri" w:hAnsi="Calibri" w:cs="Calibri"/>
              </w:rPr>
            </w:pPr>
            <w:r w:rsidRPr="00C97CCA">
              <w:rPr>
                <w:rFonts w:ascii="Calibri" w:eastAsia="Calibri" w:hAnsi="Calibri" w:cs="Calibri"/>
              </w:rPr>
              <w:t>Asunto:</w:t>
            </w:r>
          </w:p>
        </w:tc>
        <w:tc>
          <w:tcPr>
            <w:tcW w:w="3866" w:type="dxa"/>
            <w:shd w:val="clear" w:color="auto" w:fill="E6E6E6"/>
          </w:tcPr>
          <w:p w14:paraId="18322F30" w14:textId="77777777" w:rsidR="00075910" w:rsidRPr="00C97CCA" w:rsidRDefault="00075910" w:rsidP="00BC578A">
            <w:pPr>
              <w:rPr>
                <w:rFonts w:ascii="Calibri" w:eastAsia="Calibri" w:hAnsi="Calibri" w:cs="Calibri"/>
              </w:rPr>
            </w:pPr>
            <w:r w:rsidRPr="00C97CCA">
              <w:rPr>
                <w:rFonts w:ascii="Calibri" w:eastAsia="Calibri" w:hAnsi="Calibri" w:cs="Calibri"/>
                <w:b/>
              </w:rPr>
              <w:t>Estudio Previo del Sujeto Obligado</w:t>
            </w:r>
          </w:p>
        </w:tc>
      </w:tr>
      <w:tr w:rsidR="00075910" w:rsidRPr="00C97CCA" w14:paraId="211D273B" w14:textId="77777777" w:rsidTr="00075910">
        <w:trPr>
          <w:trHeight w:hRule="exact" w:val="101"/>
        </w:trPr>
        <w:tc>
          <w:tcPr>
            <w:tcW w:w="3086" w:type="dxa"/>
            <w:shd w:val="clear" w:color="auto" w:fill="FFFFFF" w:themeFill="background1"/>
          </w:tcPr>
          <w:p w14:paraId="02951B19" w14:textId="77777777" w:rsidR="00075910" w:rsidRPr="00C97CCA" w:rsidRDefault="00075910" w:rsidP="00BC578A">
            <w:pPr>
              <w:jc w:val="right"/>
              <w:rPr>
                <w:rFonts w:ascii="Calibri" w:eastAsia="Calibri" w:hAnsi="Calibri" w:cs="Calibri"/>
                <w:sz w:val="8"/>
              </w:rPr>
            </w:pPr>
          </w:p>
        </w:tc>
        <w:tc>
          <w:tcPr>
            <w:tcW w:w="3866" w:type="dxa"/>
            <w:shd w:val="clear" w:color="auto" w:fill="auto"/>
          </w:tcPr>
          <w:p w14:paraId="2D3D3B6A" w14:textId="77777777" w:rsidR="00075910" w:rsidRPr="00C97CCA" w:rsidRDefault="00075910" w:rsidP="00BC578A">
            <w:pPr>
              <w:rPr>
                <w:rFonts w:ascii="Calibri" w:eastAsia="Calibri" w:hAnsi="Calibri" w:cs="Calibri"/>
                <w:b/>
                <w:sz w:val="8"/>
              </w:rPr>
            </w:pPr>
          </w:p>
        </w:tc>
      </w:tr>
      <w:tr w:rsidR="00075910" w:rsidRPr="00C97CCA" w14:paraId="35035DB2" w14:textId="77777777" w:rsidTr="00075910">
        <w:trPr>
          <w:trHeight w:hRule="exact" w:val="319"/>
        </w:trPr>
        <w:tc>
          <w:tcPr>
            <w:tcW w:w="3086" w:type="dxa"/>
            <w:shd w:val="clear" w:color="auto" w:fill="FFFFFF" w:themeFill="background1"/>
          </w:tcPr>
          <w:p w14:paraId="7676C51E" w14:textId="77777777" w:rsidR="00075910" w:rsidRPr="00C97CCA" w:rsidRDefault="00075910" w:rsidP="00BC578A">
            <w:pPr>
              <w:jc w:val="right"/>
              <w:rPr>
                <w:rFonts w:ascii="Calibri" w:eastAsia="Calibri" w:hAnsi="Calibri" w:cs="Calibri"/>
              </w:rPr>
            </w:pPr>
            <w:r w:rsidRPr="00C97CCA">
              <w:rPr>
                <w:rFonts w:ascii="Calibri" w:eastAsia="Calibri" w:hAnsi="Calibri" w:cs="Calibri"/>
              </w:rPr>
              <w:t>Fecha</w:t>
            </w:r>
          </w:p>
        </w:tc>
        <w:tc>
          <w:tcPr>
            <w:tcW w:w="3866" w:type="dxa"/>
            <w:shd w:val="clear" w:color="auto" w:fill="D9D9D9" w:themeFill="background1" w:themeFillShade="D9"/>
          </w:tcPr>
          <w:p w14:paraId="45750310" w14:textId="77777777" w:rsidR="00075910" w:rsidRPr="00C97CCA" w:rsidRDefault="00075910" w:rsidP="00BC578A">
            <w:pPr>
              <w:rPr>
                <w:rFonts w:ascii="Calibri" w:eastAsia="Calibri" w:hAnsi="Calibri" w:cs="Calibri"/>
              </w:rPr>
            </w:pPr>
            <w:r w:rsidRPr="00C97CCA">
              <w:rPr>
                <w:rFonts w:ascii="Calibri" w:eastAsia="Calibri" w:hAnsi="Calibri" w:cs="Calibri"/>
              </w:rPr>
              <w:t>(3):</w:t>
            </w:r>
          </w:p>
        </w:tc>
      </w:tr>
    </w:tbl>
    <w:p w14:paraId="7CEAF2B1" w14:textId="5D2E4A2F" w:rsidR="000764DB" w:rsidRDefault="00075910" w:rsidP="00BC578A">
      <w:pPr>
        <w:jc w:val="both"/>
        <w:rPr>
          <w:rFonts w:ascii="Calibri" w:eastAsia="Calibri" w:hAnsi="Calibri"/>
          <w:b/>
        </w:rPr>
      </w:pPr>
      <w:r w:rsidRPr="00C97CCA">
        <w:rPr>
          <w:rFonts w:ascii="Calibri" w:eastAsia="Calibri" w:hAnsi="Calibri"/>
          <w:noProof/>
          <w:lang w:eastAsia="es-MX"/>
        </w:rPr>
        <w:t xml:space="preserve"> </w:t>
      </w:r>
      <w:r w:rsidRPr="00C97CCA">
        <w:rPr>
          <w:rFonts w:ascii="Calibri" w:eastAsia="Calibri" w:hAnsi="Calibri"/>
          <w:noProof/>
          <w:lang w:eastAsia="es-MX"/>
        </w:rPr>
        <w:drawing>
          <wp:anchor distT="0" distB="0" distL="114300" distR="114300" simplePos="0" relativeHeight="251826176" behindDoc="1" locked="0" layoutInCell="1" allowOverlap="1" wp14:anchorId="634D267E" wp14:editId="18E28800">
            <wp:simplePos x="0" y="0"/>
            <wp:positionH relativeFrom="column">
              <wp:posOffset>-314554</wp:posOffset>
            </wp:positionH>
            <wp:positionV relativeFrom="paragraph">
              <wp:posOffset>-417601</wp:posOffset>
            </wp:positionV>
            <wp:extent cx="1774209" cy="948709"/>
            <wp:effectExtent l="0" t="0" r="0" b="3810"/>
            <wp:wrapNone/>
            <wp:docPr id="303" name="Imagen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74209" cy="94870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C512451" w14:textId="7FEB269E" w:rsidR="000764DB" w:rsidRDefault="000764DB" w:rsidP="00BC578A">
      <w:pPr>
        <w:jc w:val="both"/>
        <w:rPr>
          <w:rFonts w:ascii="Calibri" w:eastAsia="Calibri" w:hAnsi="Calibri"/>
          <w:b/>
        </w:rPr>
      </w:pPr>
    </w:p>
    <w:tbl>
      <w:tblPr>
        <w:tblStyle w:val="Tablaconcuadrcula1"/>
        <w:tblpPr w:leftFromText="141" w:rightFromText="141" w:vertAnchor="text" w:horzAnchor="margin" w:tblpXSpec="center" w:tblpY="91"/>
        <w:tblW w:w="10031" w:type="dxa"/>
        <w:tblBorders>
          <w:top w:val="double" w:sz="4" w:space="0" w:color="auto"/>
          <w:left w:val="double" w:sz="4" w:space="0" w:color="auto"/>
          <w:bottom w:val="double" w:sz="4" w:space="0" w:color="auto"/>
          <w:right w:val="double" w:sz="4" w:space="0" w:color="auto"/>
        </w:tblBorders>
        <w:tblLayout w:type="fixed"/>
        <w:tblLook w:val="04A0" w:firstRow="1" w:lastRow="0" w:firstColumn="1" w:lastColumn="0" w:noHBand="0" w:noVBand="1"/>
      </w:tblPr>
      <w:tblGrid>
        <w:gridCol w:w="5409"/>
        <w:gridCol w:w="4622"/>
      </w:tblGrid>
      <w:tr w:rsidR="00924D99" w:rsidRPr="00C97CCA" w14:paraId="4AAC858D" w14:textId="77777777" w:rsidTr="00924D99">
        <w:tc>
          <w:tcPr>
            <w:tcW w:w="10031" w:type="dxa"/>
            <w:gridSpan w:val="2"/>
            <w:tcBorders>
              <w:top w:val="double" w:sz="4" w:space="0" w:color="auto"/>
              <w:bottom w:val="double" w:sz="4" w:space="0" w:color="auto"/>
            </w:tcBorders>
          </w:tcPr>
          <w:p w14:paraId="45A79FDC" w14:textId="77777777" w:rsidR="00924D99" w:rsidRPr="00C97CCA" w:rsidRDefault="00924D99" w:rsidP="00BC578A">
            <w:pPr>
              <w:spacing w:line="276" w:lineRule="auto"/>
            </w:pPr>
            <w:r w:rsidRPr="00C97CCA">
              <w:t>Sujeto Obligado: (1)</w:t>
            </w:r>
          </w:p>
        </w:tc>
      </w:tr>
      <w:tr w:rsidR="00924D99" w:rsidRPr="00C97CCA" w14:paraId="3BD0592D" w14:textId="77777777" w:rsidTr="00924D99">
        <w:trPr>
          <w:trHeight w:val="147"/>
        </w:trPr>
        <w:tc>
          <w:tcPr>
            <w:tcW w:w="10031" w:type="dxa"/>
            <w:gridSpan w:val="2"/>
            <w:tcBorders>
              <w:top w:val="double" w:sz="4" w:space="0" w:color="auto"/>
              <w:bottom w:val="nil"/>
            </w:tcBorders>
            <w:shd w:val="clear" w:color="auto" w:fill="943634" w:themeFill="accent2" w:themeFillShade="BF"/>
          </w:tcPr>
          <w:p w14:paraId="578C48C4" w14:textId="77777777" w:rsidR="00924D99" w:rsidRPr="00C97CCA" w:rsidRDefault="00924D99" w:rsidP="00BC578A">
            <w:pPr>
              <w:spacing w:line="276" w:lineRule="auto"/>
              <w:jc w:val="both"/>
            </w:pPr>
          </w:p>
        </w:tc>
      </w:tr>
      <w:tr w:rsidR="00924D99" w:rsidRPr="00C97CCA" w14:paraId="72D3D386" w14:textId="77777777" w:rsidTr="00924D99">
        <w:tc>
          <w:tcPr>
            <w:tcW w:w="5409" w:type="dxa"/>
            <w:tcBorders>
              <w:top w:val="nil"/>
              <w:bottom w:val="single" w:sz="4" w:space="0" w:color="auto"/>
            </w:tcBorders>
            <w:shd w:val="clear" w:color="auto" w:fill="943634" w:themeFill="accent2" w:themeFillShade="BF"/>
          </w:tcPr>
          <w:p w14:paraId="42F9E23F" w14:textId="77777777" w:rsidR="00924D99" w:rsidRPr="00C97CCA" w:rsidRDefault="00924D99" w:rsidP="00BC578A">
            <w:pPr>
              <w:spacing w:line="276" w:lineRule="auto"/>
              <w:jc w:val="both"/>
            </w:pPr>
          </w:p>
        </w:tc>
        <w:tc>
          <w:tcPr>
            <w:tcW w:w="4622" w:type="dxa"/>
            <w:tcBorders>
              <w:top w:val="single" w:sz="4" w:space="0" w:color="auto"/>
            </w:tcBorders>
          </w:tcPr>
          <w:p w14:paraId="07696EFF" w14:textId="77777777" w:rsidR="00924D99" w:rsidRPr="00C97CCA" w:rsidRDefault="00924D99" w:rsidP="00BC578A">
            <w:pPr>
              <w:spacing w:line="276" w:lineRule="auto"/>
              <w:jc w:val="both"/>
            </w:pPr>
            <w:r w:rsidRPr="00C97CCA">
              <w:rPr>
                <w:rFonts w:cs="Calibri"/>
              </w:rPr>
              <w:t>Fecha:</w:t>
            </w:r>
            <w:r w:rsidRPr="00C97CCA">
              <w:t>(3)</w:t>
            </w:r>
          </w:p>
        </w:tc>
      </w:tr>
      <w:tr w:rsidR="00924D99" w:rsidRPr="00C97CCA" w14:paraId="50ADC0CE" w14:textId="77777777" w:rsidTr="00924D99">
        <w:tc>
          <w:tcPr>
            <w:tcW w:w="10031" w:type="dxa"/>
            <w:gridSpan w:val="2"/>
          </w:tcPr>
          <w:p w14:paraId="43669FEF" w14:textId="77777777" w:rsidR="00924D99" w:rsidRDefault="00924D99" w:rsidP="00BC578A">
            <w:pPr>
              <w:spacing w:line="276" w:lineRule="auto"/>
              <w:jc w:val="both"/>
            </w:pPr>
            <w:r w:rsidRPr="00C97CCA">
              <w:t>Marco Legal: (4)</w:t>
            </w:r>
          </w:p>
          <w:p w14:paraId="053F61D9" w14:textId="77777777" w:rsidR="00924D99" w:rsidRPr="00C97CCA" w:rsidRDefault="00924D99" w:rsidP="008E3BCA">
            <w:pPr>
              <w:pStyle w:val="Prrafodelista"/>
              <w:numPr>
                <w:ilvl w:val="0"/>
                <w:numId w:val="6"/>
              </w:numPr>
              <w:spacing w:line="276" w:lineRule="auto"/>
              <w:jc w:val="both"/>
            </w:pPr>
            <w:r w:rsidRPr="00C97CCA">
              <w:t>----</w:t>
            </w:r>
          </w:p>
          <w:p w14:paraId="6B996F29" w14:textId="77777777" w:rsidR="00924D99" w:rsidRPr="00C97CCA" w:rsidRDefault="00924D99" w:rsidP="008E3BCA">
            <w:pPr>
              <w:pStyle w:val="Prrafodelista"/>
              <w:numPr>
                <w:ilvl w:val="0"/>
                <w:numId w:val="6"/>
              </w:numPr>
              <w:spacing w:line="276" w:lineRule="auto"/>
              <w:jc w:val="both"/>
            </w:pPr>
            <w:r w:rsidRPr="00C97CCA">
              <w:t>----</w:t>
            </w:r>
          </w:p>
          <w:p w14:paraId="784A73F9" w14:textId="77777777" w:rsidR="00924D99" w:rsidRPr="00C97CCA" w:rsidRDefault="00924D99" w:rsidP="008E3BCA">
            <w:pPr>
              <w:pStyle w:val="Prrafodelista"/>
              <w:numPr>
                <w:ilvl w:val="0"/>
                <w:numId w:val="6"/>
              </w:numPr>
              <w:spacing w:line="276" w:lineRule="auto"/>
              <w:jc w:val="both"/>
            </w:pPr>
            <w:r w:rsidRPr="00C97CCA">
              <w:t>----</w:t>
            </w:r>
          </w:p>
          <w:p w14:paraId="297D8D98" w14:textId="40404387" w:rsidR="00924D99" w:rsidRPr="003659A9" w:rsidRDefault="00924D99" w:rsidP="008E3BCA">
            <w:pPr>
              <w:pStyle w:val="Prrafodelista"/>
              <w:numPr>
                <w:ilvl w:val="0"/>
                <w:numId w:val="6"/>
              </w:numPr>
              <w:spacing w:line="276" w:lineRule="auto"/>
              <w:jc w:val="both"/>
            </w:pPr>
            <w:r w:rsidRPr="00C97CCA">
              <w:t>----</w:t>
            </w:r>
          </w:p>
        </w:tc>
      </w:tr>
      <w:tr w:rsidR="00924D99" w:rsidRPr="00C97CCA" w14:paraId="68A3DA97" w14:textId="77777777" w:rsidTr="00924D99">
        <w:tc>
          <w:tcPr>
            <w:tcW w:w="10031" w:type="dxa"/>
            <w:gridSpan w:val="2"/>
          </w:tcPr>
          <w:p w14:paraId="34CA8EB4" w14:textId="77777777" w:rsidR="00924D99" w:rsidRPr="00C97CCA" w:rsidRDefault="00924D99" w:rsidP="00BC578A">
            <w:pPr>
              <w:spacing w:line="276" w:lineRule="auto"/>
              <w:jc w:val="both"/>
            </w:pPr>
            <w:r w:rsidRPr="00C97CCA">
              <w:t>Estructura Orgánica: (5)</w:t>
            </w:r>
          </w:p>
          <w:p w14:paraId="59D1707F" w14:textId="77777777" w:rsidR="00924D99" w:rsidRPr="00C97CCA" w:rsidRDefault="00924D99" w:rsidP="00BC578A">
            <w:pPr>
              <w:spacing w:line="276" w:lineRule="auto"/>
              <w:jc w:val="both"/>
            </w:pPr>
            <w:r w:rsidRPr="00C97CCA">
              <w:rPr>
                <w:noProof/>
                <w:lang w:eastAsia="es-MX"/>
              </w:rPr>
              <w:drawing>
                <wp:inline distT="0" distB="0" distL="0" distR="0" wp14:anchorId="5A5FD780" wp14:editId="2DA032D6">
                  <wp:extent cx="5486400" cy="1095555"/>
                  <wp:effectExtent l="0" t="0" r="0" b="9525"/>
                  <wp:docPr id="304" name="Diagrama 30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14:paraId="52D5A18F" w14:textId="77777777" w:rsidR="00924D99" w:rsidRPr="00C97CCA" w:rsidRDefault="00924D99" w:rsidP="00BC578A">
            <w:pPr>
              <w:spacing w:line="276" w:lineRule="auto"/>
              <w:jc w:val="both"/>
            </w:pPr>
          </w:p>
        </w:tc>
      </w:tr>
      <w:tr w:rsidR="00924D99" w:rsidRPr="00C97CCA" w14:paraId="4BF4C9A7" w14:textId="77777777" w:rsidTr="00924D99">
        <w:tc>
          <w:tcPr>
            <w:tcW w:w="10031" w:type="dxa"/>
            <w:gridSpan w:val="2"/>
          </w:tcPr>
          <w:p w14:paraId="7105C56B" w14:textId="77777777" w:rsidR="00924D99" w:rsidRPr="00C97CCA" w:rsidRDefault="00924D99" w:rsidP="00BC578A">
            <w:pPr>
              <w:spacing w:line="276" w:lineRule="auto"/>
              <w:jc w:val="both"/>
            </w:pPr>
            <w:r w:rsidRPr="00C97CCA">
              <w:rPr>
                <w:noProof/>
                <w:lang w:eastAsia="es-MX"/>
              </w:rPr>
              <mc:AlternateContent>
                <mc:Choice Requires="wpg">
                  <w:drawing>
                    <wp:anchor distT="0" distB="0" distL="114300" distR="114300" simplePos="0" relativeHeight="251696128" behindDoc="0" locked="0" layoutInCell="1" allowOverlap="1" wp14:anchorId="59547657" wp14:editId="0151B3FB">
                      <wp:simplePos x="0" y="0"/>
                      <wp:positionH relativeFrom="column">
                        <wp:posOffset>2786673</wp:posOffset>
                      </wp:positionH>
                      <wp:positionV relativeFrom="paragraph">
                        <wp:posOffset>114887</wp:posOffset>
                      </wp:positionV>
                      <wp:extent cx="922704" cy="1103100"/>
                      <wp:effectExtent l="0" t="0" r="10795" b="20955"/>
                      <wp:wrapNone/>
                      <wp:docPr id="311" name="311 Grupo"/>
                      <wp:cNvGraphicFramePr/>
                      <a:graphic xmlns:a="http://schemas.openxmlformats.org/drawingml/2006/main">
                        <a:graphicData uri="http://schemas.microsoft.com/office/word/2010/wordprocessingGroup">
                          <wpg:wgp>
                            <wpg:cNvGrpSpPr/>
                            <wpg:grpSpPr>
                              <a:xfrm flipH="1">
                                <a:off x="0" y="0"/>
                                <a:ext cx="922704" cy="1103100"/>
                                <a:chOff x="0" y="0"/>
                                <a:chExt cx="1242204" cy="1561381"/>
                              </a:xfrm>
                            </wpg:grpSpPr>
                            <wps:wsp>
                              <wps:cNvPr id="305" name="305 Esquina doblada"/>
                              <wps:cNvSpPr/>
                              <wps:spPr>
                                <a:xfrm>
                                  <a:off x="0" y="0"/>
                                  <a:ext cx="785004" cy="1104181"/>
                                </a:xfrm>
                                <a:prstGeom prst="foldedCorner">
                                  <a:avLst/>
                                </a:prstGeom>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6" name="306 Esquina doblada"/>
                              <wps:cNvSpPr/>
                              <wps:spPr>
                                <a:xfrm>
                                  <a:off x="155275" y="155275"/>
                                  <a:ext cx="785004" cy="1104181"/>
                                </a:xfrm>
                                <a:prstGeom prst="foldedCorner">
                                  <a:avLst/>
                                </a:prstGeom>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8" name="308 Esquina doblada"/>
                              <wps:cNvSpPr/>
                              <wps:spPr>
                                <a:xfrm>
                                  <a:off x="301924" y="301924"/>
                                  <a:ext cx="785004" cy="1104181"/>
                                </a:xfrm>
                                <a:prstGeom prst="foldedCorner">
                                  <a:avLst/>
                                </a:prstGeom>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0" name="310 Esquina doblada"/>
                              <wps:cNvSpPr/>
                              <wps:spPr>
                                <a:xfrm>
                                  <a:off x="457200" y="457200"/>
                                  <a:ext cx="785004" cy="1104181"/>
                                </a:xfrm>
                                <a:prstGeom prst="foldedCorner">
                                  <a:avLst/>
                                </a:prstGeom>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A97A2D1" id="311 Grupo" o:spid="_x0000_s1026" style="position:absolute;margin-left:219.4pt;margin-top:9.05pt;width:72.65pt;height:86.85pt;flip:x;z-index:251696128;mso-width-relative:margin;mso-height-relative:margin" coordsize="12422,156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">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305 Esquina doblada" o:spid="_x0000_s1027" type="#_x0000_t65" style="position:absolute;width:7850;height:110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" adj="18000" fillcolor="white [3201]" strokecolor="#4f81bd [3204]" strokeweight="2pt"/>
                      <v:shape id="306 Esquina doblada" o:spid="_x0000_s1028" type="#_x0000_t65" style="position:absolute;left:1552;top:1552;width:7850;height:110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" adj="18000" fillcolor="white [3201]" strokecolor="#4f81bd [3204]" strokeweight="2pt"/>
                      <v:shape id="308 Esquina doblada" o:spid="_x0000_s1029" type="#_x0000_t65" style="position:absolute;left:3019;top:3019;width:7850;height:110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" adj="18000" fillcolor="white [3201]" strokecolor="#4f81bd [3204]" strokeweight="2pt"/>
                      <v:shape id="310 Esquina doblada" o:spid="_x0000_s1030" type="#_x0000_t65" style="position:absolute;left:4572;top:4572;width:7850;height:110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" adj="18000" fillcolor="white [3201]" strokecolor="#4f81bd [3204]" strokeweight="2pt"/>
                    </v:group>
                  </w:pict>
                </mc:Fallback>
              </mc:AlternateContent>
            </w:r>
            <w:r w:rsidRPr="00C97CCA">
              <w:t>Programa Operativo Anual: (6)</w:t>
            </w:r>
          </w:p>
          <w:p w14:paraId="05738FAA" w14:textId="77777777" w:rsidR="00924D99" w:rsidRPr="00C97CCA" w:rsidRDefault="00924D99" w:rsidP="00BC578A">
            <w:pPr>
              <w:spacing w:line="276" w:lineRule="auto"/>
              <w:jc w:val="both"/>
            </w:pPr>
          </w:p>
          <w:p w14:paraId="3D5B0E8D" w14:textId="77777777" w:rsidR="00924D99" w:rsidRPr="00C97CCA" w:rsidRDefault="00924D99" w:rsidP="00BC578A">
            <w:pPr>
              <w:spacing w:line="276" w:lineRule="auto"/>
              <w:jc w:val="both"/>
            </w:pPr>
          </w:p>
          <w:p w14:paraId="694A0DFD" w14:textId="77777777" w:rsidR="00924D99" w:rsidRPr="00C97CCA" w:rsidRDefault="00924D99" w:rsidP="00BC578A">
            <w:pPr>
              <w:spacing w:line="276" w:lineRule="auto"/>
              <w:jc w:val="both"/>
            </w:pPr>
          </w:p>
          <w:p w14:paraId="590789C9" w14:textId="77777777" w:rsidR="00924D99" w:rsidRDefault="00924D99" w:rsidP="00BC578A">
            <w:pPr>
              <w:spacing w:line="276" w:lineRule="auto"/>
              <w:jc w:val="both"/>
            </w:pPr>
          </w:p>
          <w:p w14:paraId="113DCCEC" w14:textId="77777777" w:rsidR="00924D99" w:rsidRPr="00C97CCA" w:rsidRDefault="00924D99" w:rsidP="00BC578A">
            <w:pPr>
              <w:spacing w:line="276" w:lineRule="auto"/>
              <w:jc w:val="both"/>
            </w:pPr>
          </w:p>
          <w:p w14:paraId="0AEB389A" w14:textId="77777777" w:rsidR="00924D99" w:rsidRPr="00C97CCA" w:rsidRDefault="00924D99" w:rsidP="00BC578A">
            <w:pPr>
              <w:spacing w:line="276" w:lineRule="auto"/>
              <w:jc w:val="both"/>
            </w:pPr>
          </w:p>
          <w:p w14:paraId="7CE72EA1" w14:textId="77777777" w:rsidR="00924D99" w:rsidRPr="00C97CCA" w:rsidRDefault="00924D99" w:rsidP="00BC578A">
            <w:pPr>
              <w:spacing w:line="276" w:lineRule="auto"/>
              <w:jc w:val="both"/>
            </w:pPr>
          </w:p>
        </w:tc>
      </w:tr>
      <w:tr w:rsidR="00924D99" w:rsidRPr="00C97CCA" w14:paraId="53760F7D" w14:textId="77777777" w:rsidTr="00924D99">
        <w:tc>
          <w:tcPr>
            <w:tcW w:w="10031" w:type="dxa"/>
            <w:gridSpan w:val="2"/>
          </w:tcPr>
          <w:p w14:paraId="08E8EC8E" w14:textId="77777777" w:rsidR="00924D99" w:rsidRPr="00C97CCA" w:rsidRDefault="00924D99" w:rsidP="00BC578A">
            <w:pPr>
              <w:spacing w:line="276" w:lineRule="auto"/>
              <w:jc w:val="both"/>
            </w:pPr>
            <w:r w:rsidRPr="00C97CCA">
              <w:rPr>
                <w:noProof/>
                <w:lang w:eastAsia="es-MX"/>
              </w:rPr>
              <mc:AlternateContent>
                <mc:Choice Requires="wpg">
                  <w:drawing>
                    <wp:anchor distT="0" distB="0" distL="114300" distR="114300" simplePos="0" relativeHeight="251698176" behindDoc="0" locked="0" layoutInCell="1" allowOverlap="1" wp14:anchorId="58299019" wp14:editId="36724C92">
                      <wp:simplePos x="0" y="0"/>
                      <wp:positionH relativeFrom="column">
                        <wp:posOffset>2002053</wp:posOffset>
                      </wp:positionH>
                      <wp:positionV relativeFrom="paragraph">
                        <wp:posOffset>58420</wp:posOffset>
                      </wp:positionV>
                      <wp:extent cx="1009080" cy="1139126"/>
                      <wp:effectExtent l="0" t="0" r="19685" b="23495"/>
                      <wp:wrapNone/>
                      <wp:docPr id="321" name="321 Grupo"/>
                      <wp:cNvGraphicFramePr/>
                      <a:graphic xmlns:a="http://schemas.openxmlformats.org/drawingml/2006/main">
                        <a:graphicData uri="http://schemas.microsoft.com/office/word/2010/wordprocessingGroup">
                          <wpg:wgp>
                            <wpg:cNvGrpSpPr/>
                            <wpg:grpSpPr>
                              <a:xfrm flipH="1">
                                <a:off x="0" y="0"/>
                                <a:ext cx="1009080" cy="1139126"/>
                                <a:chOff x="0" y="0"/>
                                <a:chExt cx="1155940" cy="1264920"/>
                              </a:xfrm>
                            </wpg:grpSpPr>
                            <wpg:grpSp>
                              <wpg:cNvPr id="312" name="312 Grupo"/>
                              <wpg:cNvGrpSpPr/>
                              <wpg:grpSpPr>
                                <a:xfrm flipH="1">
                                  <a:off x="0" y="0"/>
                                  <a:ext cx="1155940" cy="1264920"/>
                                  <a:chOff x="0" y="0"/>
                                  <a:chExt cx="1242204" cy="1561381"/>
                                </a:xfrm>
                              </wpg:grpSpPr>
                              <wps:wsp>
                                <wps:cNvPr id="313" name="313 Esquina doblada"/>
                                <wps:cNvSpPr/>
                                <wps:spPr>
                                  <a:xfrm>
                                    <a:off x="0" y="0"/>
                                    <a:ext cx="785004" cy="1104181"/>
                                  </a:xfrm>
                                  <a:prstGeom prst="foldedCorner">
                                    <a:avLst/>
                                  </a:prstGeom>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4" name="314 Esquina doblada"/>
                                <wps:cNvSpPr/>
                                <wps:spPr>
                                  <a:xfrm>
                                    <a:off x="155275" y="155275"/>
                                    <a:ext cx="785004" cy="1104181"/>
                                  </a:xfrm>
                                  <a:prstGeom prst="foldedCorner">
                                    <a:avLst/>
                                  </a:prstGeom>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5" name="315 Esquina doblada"/>
                                <wps:cNvSpPr/>
                                <wps:spPr>
                                  <a:xfrm>
                                    <a:off x="301924" y="301924"/>
                                    <a:ext cx="785004" cy="1104181"/>
                                  </a:xfrm>
                                  <a:prstGeom prst="foldedCorner">
                                    <a:avLst/>
                                  </a:prstGeom>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6" name="316 Esquina doblada"/>
                                <wps:cNvSpPr/>
                                <wps:spPr>
                                  <a:xfrm>
                                    <a:off x="457200" y="457200"/>
                                    <a:ext cx="785004" cy="1104181"/>
                                  </a:xfrm>
                                  <a:prstGeom prst="foldedCorner">
                                    <a:avLst/>
                                  </a:prstGeom>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17" name="317 Conector recto"/>
                              <wps:cNvCnPr/>
                              <wps:spPr>
                                <a:xfrm>
                                  <a:off x="138023" y="586596"/>
                                  <a:ext cx="457200" cy="0"/>
                                </a:xfrm>
                                <a:prstGeom prst="line">
                                  <a:avLst/>
                                </a:prstGeom>
                              </wps:spPr>
                              <wps:style>
                                <a:lnRef idx="2">
                                  <a:schemeClr val="accent1"/>
                                </a:lnRef>
                                <a:fillRef idx="0">
                                  <a:schemeClr val="accent1"/>
                                </a:fillRef>
                                <a:effectRef idx="1">
                                  <a:schemeClr val="accent1"/>
                                </a:effectRef>
                                <a:fontRef idx="minor">
                                  <a:schemeClr val="tx1"/>
                                </a:fontRef>
                              </wps:style>
                              <wps:bodyPr/>
                            </wps:wsp>
                            <wps:wsp>
                              <wps:cNvPr id="318" name="318 Conector recto"/>
                              <wps:cNvCnPr/>
                              <wps:spPr>
                                <a:xfrm>
                                  <a:off x="146650" y="733245"/>
                                  <a:ext cx="457200" cy="0"/>
                                </a:xfrm>
                                <a:prstGeom prst="line">
                                  <a:avLst/>
                                </a:prstGeom>
                              </wps:spPr>
                              <wps:style>
                                <a:lnRef idx="2">
                                  <a:schemeClr val="accent1"/>
                                </a:lnRef>
                                <a:fillRef idx="0">
                                  <a:schemeClr val="accent1"/>
                                </a:fillRef>
                                <a:effectRef idx="1">
                                  <a:schemeClr val="accent1"/>
                                </a:effectRef>
                                <a:fontRef idx="minor">
                                  <a:schemeClr val="tx1"/>
                                </a:fontRef>
                              </wps:style>
                              <wps:bodyPr/>
                            </wps:wsp>
                            <wps:wsp>
                              <wps:cNvPr id="319" name="319 Conector recto"/>
                              <wps:cNvCnPr/>
                              <wps:spPr>
                                <a:xfrm>
                                  <a:off x="146650" y="888520"/>
                                  <a:ext cx="457200" cy="0"/>
                                </a:xfrm>
                                <a:prstGeom prst="line">
                                  <a:avLst/>
                                </a:prstGeom>
                              </wps:spPr>
                              <wps:style>
                                <a:lnRef idx="2">
                                  <a:schemeClr val="accent1"/>
                                </a:lnRef>
                                <a:fillRef idx="0">
                                  <a:schemeClr val="accent1"/>
                                </a:fillRef>
                                <a:effectRef idx="1">
                                  <a:schemeClr val="accent1"/>
                                </a:effectRef>
                                <a:fontRef idx="minor">
                                  <a:schemeClr val="tx1"/>
                                </a:fontRef>
                              </wps:style>
                              <wps:bodyPr/>
                            </wps:wsp>
                            <wps:wsp>
                              <wps:cNvPr id="320" name="320 Conector recto"/>
                              <wps:cNvCnPr/>
                              <wps:spPr>
                                <a:xfrm>
                                  <a:off x="138023" y="1035169"/>
                                  <a:ext cx="457200" cy="0"/>
                                </a:xfrm>
                                <a:prstGeom prst="line">
                                  <a:avLst/>
                                </a:prstGeom>
                              </wps:spPr>
                              <wps:style>
                                <a:lnRef idx="2">
                                  <a:schemeClr val="accent1"/>
                                </a:lnRef>
                                <a:fillRef idx="0">
                                  <a:schemeClr val="accent1"/>
                                </a:fillRef>
                                <a:effectRef idx="1">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06CB1918" id="321 Grupo" o:spid="_x0000_s1026" style="position:absolute;margin-left:157.65pt;margin-top:4.6pt;width:79.45pt;height:89.7pt;flip:x;z-index:251698176;mso-width-relative:margin;mso-height-relative:margin" coordsize="11559,126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">
                      <v:group id="312 Grupo" o:spid="_x0000_s1027" style="position:absolute;width:11559;height:12649;flip:x" coordsize="12422,15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">
                        <v:shape id="313 Esquina doblada" o:spid="_x0000_s1028" type="#_x0000_t65" style="position:absolute;width:7850;height:110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" adj="18000" fillcolor="white [3201]" strokecolor="#4f81bd [3204]" strokeweight="2pt"/>
                        <v:shape id="314 Esquina doblada" o:spid="_x0000_s1029" type="#_x0000_t65" style="position:absolute;left:1552;top:1552;width:7850;height:110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" adj="18000" fillcolor="white [3201]" strokecolor="#4f81bd [3204]" strokeweight="2pt"/>
                        <v:shape id="315 Esquina doblada" o:spid="_x0000_s1030" type="#_x0000_t65" style="position:absolute;left:3019;top:3019;width:7850;height:110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" adj="18000" fillcolor="white [3201]" strokecolor="#4f81bd [3204]" strokeweight="2pt"/>
                        <v:shape id="316 Esquina doblada" o:spid="_x0000_s1031" type="#_x0000_t65" style="position:absolute;left:4572;top:4572;width:7850;height:110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" adj="18000" fillcolor="white [3201]" strokecolor="#4f81bd [3204]" strokeweight="2pt"/>
                      </v:group>
                      <v:line id="317 Conector recto" o:spid="_x0000_s1032" style="position:absolute;visibility:visible;mso-wrap-style:square" from="1380,5865" to="5952,58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" strokecolor="#4f81bd [3204]" strokeweight="2pt">
                        <v:shadow on="t" color="black" opacity="24903f" origin=",.5" offset="0,.55556mm"/>
                      </v:line>
                      <v:line id="318 Conector recto" o:spid="_x0000_s1033" style="position:absolute;visibility:visible;mso-wrap-style:square" from="1466,7332" to="6038,73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" strokecolor="#4f81bd [3204]" strokeweight="2pt">
                        <v:shadow on="t" color="black" opacity="24903f" origin=",.5" offset="0,.55556mm"/>
                      </v:line>
                      <v:line id="319 Conector recto" o:spid="_x0000_s1034" style="position:absolute;visibility:visible;mso-wrap-style:square" from="1466,8885" to="6038,88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" strokecolor="#4f81bd [3204]" strokeweight="2pt">
                        <v:shadow on="t" color="black" opacity="24903f" origin=",.5" offset="0,.55556mm"/>
                      </v:line>
                      <v:line id="320 Conector recto" o:spid="_x0000_s1035" style="position:absolute;visibility:visible;mso-wrap-style:square" from="1380,10351" to="5952,10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" strokecolor="#4f81bd [3204]" strokeweight="2pt">
                        <v:shadow on="t" color="black" opacity="24903f" origin=",.5" offset="0,.55556mm"/>
                      </v:line>
                    </v:group>
                  </w:pict>
                </mc:Fallback>
              </mc:AlternateContent>
            </w:r>
            <w:r w:rsidRPr="00C97CCA">
              <w:t>Estudio de Medios: (7)</w:t>
            </w:r>
          </w:p>
          <w:p w14:paraId="6AC7B1BD" w14:textId="77777777" w:rsidR="00924D99" w:rsidRPr="00C97CCA" w:rsidRDefault="00924D99" w:rsidP="00BC578A">
            <w:pPr>
              <w:spacing w:line="276" w:lineRule="auto"/>
              <w:jc w:val="both"/>
            </w:pPr>
          </w:p>
          <w:p w14:paraId="09FA9BAC" w14:textId="77777777" w:rsidR="00924D99" w:rsidRPr="00C97CCA" w:rsidRDefault="00924D99" w:rsidP="00BC578A">
            <w:pPr>
              <w:spacing w:line="276" w:lineRule="auto"/>
              <w:jc w:val="both"/>
            </w:pPr>
          </w:p>
          <w:p w14:paraId="6E32BA46" w14:textId="77777777" w:rsidR="00924D99" w:rsidRPr="00C97CCA" w:rsidRDefault="00924D99" w:rsidP="00BC578A">
            <w:pPr>
              <w:spacing w:line="276" w:lineRule="auto"/>
              <w:jc w:val="both"/>
            </w:pPr>
          </w:p>
          <w:p w14:paraId="2B20F063" w14:textId="77777777" w:rsidR="00924D99" w:rsidRPr="00C97CCA" w:rsidRDefault="00924D99" w:rsidP="00BC578A">
            <w:pPr>
              <w:spacing w:line="276" w:lineRule="auto"/>
              <w:jc w:val="both"/>
            </w:pPr>
          </w:p>
          <w:p w14:paraId="29B2E19B" w14:textId="77777777" w:rsidR="00924D99" w:rsidRDefault="00924D99" w:rsidP="00BC578A">
            <w:pPr>
              <w:spacing w:line="276" w:lineRule="auto"/>
              <w:jc w:val="both"/>
            </w:pPr>
          </w:p>
          <w:p w14:paraId="4E85B067" w14:textId="77777777" w:rsidR="00924D99" w:rsidRPr="00C97CCA" w:rsidRDefault="00924D99" w:rsidP="00BC578A">
            <w:pPr>
              <w:spacing w:line="276" w:lineRule="auto"/>
              <w:jc w:val="both"/>
            </w:pPr>
          </w:p>
          <w:p w14:paraId="79CD48FD" w14:textId="77777777" w:rsidR="00924D99" w:rsidRPr="00C97CCA" w:rsidRDefault="00924D99" w:rsidP="00BC578A">
            <w:pPr>
              <w:spacing w:line="276" w:lineRule="auto"/>
              <w:jc w:val="both"/>
            </w:pPr>
          </w:p>
        </w:tc>
      </w:tr>
      <w:tr w:rsidR="00924D99" w:rsidRPr="00C97CCA" w14:paraId="78E5B813" w14:textId="77777777" w:rsidTr="00924D99">
        <w:tc>
          <w:tcPr>
            <w:tcW w:w="10031" w:type="dxa"/>
            <w:gridSpan w:val="2"/>
          </w:tcPr>
          <w:p w14:paraId="733D18BB" w14:textId="77777777" w:rsidR="00924D99" w:rsidRPr="00C97CCA" w:rsidRDefault="00924D99" w:rsidP="00BC578A">
            <w:pPr>
              <w:spacing w:line="276" w:lineRule="auto"/>
              <w:jc w:val="both"/>
            </w:pPr>
            <w:r w:rsidRPr="00C97CCA">
              <w:t>Objeto Social: (8)</w:t>
            </w:r>
          </w:p>
          <w:p w14:paraId="09EAB479" w14:textId="77777777" w:rsidR="00924D99" w:rsidRPr="00C97CCA" w:rsidRDefault="00924D99" w:rsidP="00BC578A">
            <w:pPr>
              <w:spacing w:line="276" w:lineRule="auto"/>
              <w:jc w:val="both"/>
            </w:pPr>
          </w:p>
          <w:p w14:paraId="672B1133" w14:textId="77777777" w:rsidR="00924D99" w:rsidRPr="00C97CCA" w:rsidRDefault="00924D99" w:rsidP="00BC578A">
            <w:pPr>
              <w:spacing w:line="276" w:lineRule="auto"/>
              <w:jc w:val="both"/>
            </w:pPr>
          </w:p>
          <w:p w14:paraId="7A3FB3E8" w14:textId="77777777" w:rsidR="00924D99" w:rsidRPr="00C97CCA" w:rsidRDefault="00924D99" w:rsidP="00BC578A">
            <w:pPr>
              <w:spacing w:line="276" w:lineRule="auto"/>
              <w:jc w:val="both"/>
            </w:pPr>
          </w:p>
        </w:tc>
      </w:tr>
      <w:tr w:rsidR="00924D99" w:rsidRPr="00C97CCA" w14:paraId="3FE12888" w14:textId="77777777" w:rsidTr="00924D99">
        <w:tc>
          <w:tcPr>
            <w:tcW w:w="10031" w:type="dxa"/>
            <w:gridSpan w:val="2"/>
          </w:tcPr>
          <w:p w14:paraId="1FD3A737" w14:textId="77777777" w:rsidR="00924D99" w:rsidRPr="00C97CCA" w:rsidRDefault="00924D99" w:rsidP="00BC578A">
            <w:pPr>
              <w:spacing w:line="276" w:lineRule="auto"/>
              <w:jc w:val="both"/>
            </w:pPr>
            <w:r w:rsidRPr="00C97CCA">
              <w:t>Antecedentes ICHITAIP: (9)</w:t>
            </w:r>
          </w:p>
          <w:p w14:paraId="15C2BBA1" w14:textId="77777777" w:rsidR="00924D99" w:rsidRPr="00C97CCA" w:rsidRDefault="00924D99" w:rsidP="008E3BCA">
            <w:pPr>
              <w:pStyle w:val="Prrafodelista"/>
              <w:numPr>
                <w:ilvl w:val="0"/>
                <w:numId w:val="7"/>
              </w:numPr>
              <w:spacing w:line="276" w:lineRule="auto"/>
              <w:jc w:val="both"/>
            </w:pPr>
            <w:r w:rsidRPr="00C97CCA">
              <w:t>Tabla de aplicabilidad</w:t>
            </w:r>
          </w:p>
          <w:p w14:paraId="6AA4D060" w14:textId="77777777" w:rsidR="00924D99" w:rsidRPr="00C97CCA" w:rsidRDefault="00924D99" w:rsidP="008E3BCA">
            <w:pPr>
              <w:pStyle w:val="Prrafodelista"/>
              <w:numPr>
                <w:ilvl w:val="0"/>
                <w:numId w:val="7"/>
              </w:numPr>
              <w:spacing w:line="276" w:lineRule="auto"/>
              <w:jc w:val="both"/>
            </w:pPr>
            <w:r w:rsidRPr="00C97CCA">
              <w:lastRenderedPageBreak/>
              <w:t xml:space="preserve">Inspecciones anteriores </w:t>
            </w:r>
          </w:p>
          <w:p w14:paraId="4FDAD841" w14:textId="77777777" w:rsidR="00924D99" w:rsidRPr="00C97CCA" w:rsidRDefault="00924D99" w:rsidP="008E3BCA">
            <w:pPr>
              <w:pStyle w:val="Prrafodelista"/>
              <w:numPr>
                <w:ilvl w:val="0"/>
                <w:numId w:val="7"/>
              </w:numPr>
              <w:spacing w:line="276" w:lineRule="auto"/>
              <w:jc w:val="both"/>
            </w:pPr>
            <w:r w:rsidRPr="00C97CCA">
              <w:t xml:space="preserve">Últimas verificaciones </w:t>
            </w:r>
          </w:p>
          <w:p w14:paraId="19A7063D" w14:textId="77777777" w:rsidR="00924D99" w:rsidRPr="00C97CCA" w:rsidRDefault="00924D99" w:rsidP="008E3BCA">
            <w:pPr>
              <w:pStyle w:val="Prrafodelista"/>
              <w:numPr>
                <w:ilvl w:val="0"/>
                <w:numId w:val="7"/>
              </w:numPr>
              <w:spacing w:line="276" w:lineRule="auto"/>
              <w:jc w:val="both"/>
            </w:pPr>
            <w:r w:rsidRPr="00C97CCA">
              <w:t xml:space="preserve">Solicitudes de información </w:t>
            </w:r>
          </w:p>
          <w:p w14:paraId="37A716B8" w14:textId="77777777" w:rsidR="00924D99" w:rsidRPr="00C97CCA" w:rsidRDefault="00924D99" w:rsidP="008E3BCA">
            <w:pPr>
              <w:pStyle w:val="Prrafodelista"/>
              <w:numPr>
                <w:ilvl w:val="0"/>
                <w:numId w:val="7"/>
              </w:numPr>
              <w:spacing w:line="276" w:lineRule="auto"/>
              <w:jc w:val="both"/>
            </w:pPr>
            <w:r w:rsidRPr="00C97CCA">
              <w:t xml:space="preserve">Comité </w:t>
            </w:r>
            <w:r>
              <w:t>de</w:t>
            </w:r>
            <w:r w:rsidRPr="00C97CCA">
              <w:t xml:space="preserve"> Transparencia </w:t>
            </w:r>
          </w:p>
          <w:p w14:paraId="201F7267" w14:textId="77777777" w:rsidR="00924D99" w:rsidRPr="00C97CCA" w:rsidRDefault="00924D99" w:rsidP="008E3BCA">
            <w:pPr>
              <w:pStyle w:val="Prrafodelista"/>
              <w:numPr>
                <w:ilvl w:val="0"/>
                <w:numId w:val="7"/>
              </w:numPr>
              <w:spacing w:line="276" w:lineRule="auto"/>
              <w:jc w:val="both"/>
            </w:pPr>
            <w:r w:rsidRPr="00C97CCA">
              <w:t>Unidad de Transparencia</w:t>
            </w:r>
          </w:p>
          <w:p w14:paraId="71749FEC" w14:textId="77777777" w:rsidR="00924D99" w:rsidRPr="00C97CCA" w:rsidRDefault="00924D99" w:rsidP="008E3BCA">
            <w:pPr>
              <w:pStyle w:val="Prrafodelista"/>
              <w:numPr>
                <w:ilvl w:val="0"/>
                <w:numId w:val="7"/>
              </w:numPr>
              <w:spacing w:line="276" w:lineRule="auto"/>
              <w:jc w:val="both"/>
            </w:pPr>
            <w:r w:rsidRPr="00C97CCA">
              <w:t>Cursos y personal capacitado</w:t>
            </w:r>
          </w:p>
          <w:p w14:paraId="22281E04" w14:textId="77777777" w:rsidR="00924D99" w:rsidRPr="00C97CCA" w:rsidRDefault="00924D99" w:rsidP="008E3BCA">
            <w:pPr>
              <w:pStyle w:val="Prrafodelista"/>
              <w:numPr>
                <w:ilvl w:val="0"/>
                <w:numId w:val="7"/>
              </w:numPr>
              <w:spacing w:line="276" w:lineRule="auto"/>
              <w:jc w:val="both"/>
            </w:pPr>
            <w:r w:rsidRPr="00C97CCA">
              <w:t xml:space="preserve">Recursos de revisión </w:t>
            </w:r>
          </w:p>
          <w:p w14:paraId="78144DE6" w14:textId="77777777" w:rsidR="00924D99" w:rsidRPr="00C97CCA" w:rsidRDefault="00924D99" w:rsidP="008E3BCA">
            <w:pPr>
              <w:pStyle w:val="Prrafodelista"/>
              <w:numPr>
                <w:ilvl w:val="0"/>
                <w:numId w:val="7"/>
              </w:numPr>
              <w:spacing w:line="276" w:lineRule="auto"/>
              <w:jc w:val="both"/>
            </w:pPr>
            <w:r w:rsidRPr="00C97CCA">
              <w:t>Medidas de apremio</w:t>
            </w:r>
          </w:p>
          <w:p w14:paraId="3DFD7793" w14:textId="77777777" w:rsidR="00924D99" w:rsidRPr="00C97CCA" w:rsidRDefault="00924D99" w:rsidP="008E3BCA">
            <w:pPr>
              <w:pStyle w:val="Prrafodelista"/>
              <w:numPr>
                <w:ilvl w:val="0"/>
                <w:numId w:val="7"/>
              </w:numPr>
              <w:spacing w:line="276" w:lineRule="auto"/>
              <w:jc w:val="both"/>
            </w:pPr>
            <w:r w:rsidRPr="00C97CCA">
              <w:t>Denuncias</w:t>
            </w:r>
          </w:p>
        </w:tc>
      </w:tr>
      <w:tr w:rsidR="00924D99" w:rsidRPr="00C97CCA" w14:paraId="3D4243A2" w14:textId="77777777" w:rsidTr="00924D99">
        <w:tc>
          <w:tcPr>
            <w:tcW w:w="10031" w:type="dxa"/>
            <w:gridSpan w:val="2"/>
          </w:tcPr>
          <w:p w14:paraId="3BDCB2FD" w14:textId="77777777" w:rsidR="00924D99" w:rsidRPr="00C97CCA" w:rsidRDefault="00924D99" w:rsidP="00BC578A">
            <w:pPr>
              <w:spacing w:line="276" w:lineRule="auto"/>
              <w:jc w:val="both"/>
            </w:pPr>
            <w:r w:rsidRPr="00C97CCA">
              <w:lastRenderedPageBreak/>
              <w:t>Visita a las instalaciones: (10)</w:t>
            </w:r>
          </w:p>
          <w:p w14:paraId="1CCB55A0" w14:textId="77777777" w:rsidR="00924D99" w:rsidRDefault="00924D99" w:rsidP="00BC578A">
            <w:pPr>
              <w:spacing w:line="276" w:lineRule="auto"/>
              <w:jc w:val="both"/>
            </w:pPr>
          </w:p>
          <w:p w14:paraId="0F4347D5" w14:textId="77777777" w:rsidR="00924D99" w:rsidRPr="00C97CCA" w:rsidRDefault="00924D99" w:rsidP="00BC578A">
            <w:pPr>
              <w:spacing w:line="276" w:lineRule="auto"/>
              <w:jc w:val="both"/>
            </w:pPr>
          </w:p>
          <w:p w14:paraId="23277F10" w14:textId="77777777" w:rsidR="00924D99" w:rsidRPr="00C97CCA" w:rsidRDefault="00924D99" w:rsidP="00BC578A">
            <w:pPr>
              <w:spacing w:line="276" w:lineRule="auto"/>
              <w:jc w:val="both"/>
            </w:pPr>
          </w:p>
        </w:tc>
      </w:tr>
      <w:tr w:rsidR="00924D99" w:rsidRPr="00C97CCA" w14:paraId="3D376E8A" w14:textId="77777777" w:rsidTr="00924D99">
        <w:tc>
          <w:tcPr>
            <w:tcW w:w="10031" w:type="dxa"/>
            <w:gridSpan w:val="2"/>
          </w:tcPr>
          <w:p w14:paraId="322967E2" w14:textId="05CA6BE0" w:rsidR="00924D99" w:rsidRPr="00C97CCA" w:rsidRDefault="00924D99" w:rsidP="00BC578A">
            <w:pPr>
              <w:spacing w:line="276" w:lineRule="auto"/>
              <w:jc w:val="both"/>
            </w:pPr>
            <w:r w:rsidRPr="00C97CCA">
              <w:t xml:space="preserve">Entrevista con el Órgano </w:t>
            </w:r>
            <w:r w:rsidR="003873E8" w:rsidRPr="00C97CCA">
              <w:t xml:space="preserve">Interno </w:t>
            </w:r>
            <w:r w:rsidRPr="00C97CCA">
              <w:t>de Control: (11)</w:t>
            </w:r>
          </w:p>
          <w:p w14:paraId="33C6ECEB" w14:textId="77777777" w:rsidR="00924D99" w:rsidRDefault="00924D99" w:rsidP="00BC578A">
            <w:pPr>
              <w:spacing w:line="276" w:lineRule="auto"/>
              <w:jc w:val="both"/>
            </w:pPr>
          </w:p>
          <w:p w14:paraId="717BBF6C" w14:textId="77777777" w:rsidR="00924D99" w:rsidRPr="00C97CCA" w:rsidRDefault="00924D99" w:rsidP="00BC578A">
            <w:pPr>
              <w:spacing w:line="276" w:lineRule="auto"/>
              <w:jc w:val="both"/>
            </w:pPr>
          </w:p>
          <w:p w14:paraId="336B7A16" w14:textId="77777777" w:rsidR="00924D99" w:rsidRPr="00C97CCA" w:rsidRDefault="00924D99" w:rsidP="00BC578A">
            <w:pPr>
              <w:spacing w:line="276" w:lineRule="auto"/>
              <w:jc w:val="both"/>
            </w:pPr>
          </w:p>
        </w:tc>
      </w:tr>
      <w:tr w:rsidR="00924D99" w:rsidRPr="00C97CCA" w14:paraId="5AE06C66" w14:textId="77777777" w:rsidTr="00924D99">
        <w:tc>
          <w:tcPr>
            <w:tcW w:w="10031" w:type="dxa"/>
            <w:gridSpan w:val="2"/>
          </w:tcPr>
          <w:p w14:paraId="12988817" w14:textId="77777777" w:rsidR="00924D99" w:rsidRDefault="00924D99" w:rsidP="00BC578A">
            <w:pPr>
              <w:spacing w:line="276" w:lineRule="auto"/>
              <w:jc w:val="both"/>
            </w:pPr>
            <w:r w:rsidRPr="00C97CCA">
              <w:t>Mapa de Riesgo: (12)</w:t>
            </w:r>
          </w:p>
          <w:p w14:paraId="00A999AD" w14:textId="77777777" w:rsidR="00924D99" w:rsidRPr="00C97CCA" w:rsidRDefault="00924D99" w:rsidP="00BC578A">
            <w:pPr>
              <w:spacing w:line="276" w:lineRule="auto"/>
              <w:jc w:val="both"/>
            </w:pPr>
          </w:p>
          <w:tbl>
            <w:tblPr>
              <w:tblStyle w:val="Sombreadomedio2-nfasis1"/>
              <w:tblpPr w:leftFromText="141" w:rightFromText="141" w:vertAnchor="page" w:horzAnchor="page" w:tblpX="5836" w:tblpY="613"/>
              <w:tblOverlap w:val="never"/>
              <w:tblW w:w="0" w:type="auto"/>
              <w:tblLayout w:type="fixed"/>
              <w:tblLook w:val="04A0" w:firstRow="1" w:lastRow="0" w:firstColumn="1" w:lastColumn="0" w:noHBand="0" w:noVBand="1"/>
            </w:tblPr>
            <w:tblGrid>
              <w:gridCol w:w="1418"/>
              <w:gridCol w:w="1417"/>
            </w:tblGrid>
            <w:tr w:rsidR="00924D99" w:rsidRPr="00C97CCA" w14:paraId="3BF3F44B" w14:textId="77777777" w:rsidTr="0042143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418" w:type="dxa"/>
                </w:tcPr>
                <w:p w14:paraId="0579219F" w14:textId="77777777" w:rsidR="00924D99" w:rsidRPr="00C97CCA" w:rsidRDefault="00924D99" w:rsidP="00BC578A">
                  <w:pPr>
                    <w:spacing w:line="276" w:lineRule="auto"/>
                    <w:jc w:val="both"/>
                  </w:pPr>
                  <w:proofErr w:type="spellStart"/>
                  <w:r w:rsidRPr="00C97CCA">
                    <w:t>Riesgos</w:t>
                  </w:r>
                  <w:proofErr w:type="spellEnd"/>
                </w:p>
              </w:tc>
              <w:tc>
                <w:tcPr>
                  <w:tcW w:w="1417" w:type="dxa"/>
                </w:tcPr>
                <w:p w14:paraId="130B84D7" w14:textId="77777777" w:rsidR="00924D99" w:rsidRPr="00C97CCA" w:rsidRDefault="00924D99" w:rsidP="00BC578A">
                  <w:pPr>
                    <w:spacing w:line="276" w:lineRule="auto"/>
                    <w:jc w:val="both"/>
                    <w:cnfStyle w:val="100000000000" w:firstRow="1" w:lastRow="0" w:firstColumn="0" w:lastColumn="0" w:oddVBand="0" w:evenVBand="0" w:oddHBand="0" w:evenHBand="0" w:firstRowFirstColumn="0" w:firstRowLastColumn="0" w:lastRowFirstColumn="0" w:lastRowLastColumn="0"/>
                  </w:pPr>
                </w:p>
              </w:tc>
            </w:tr>
            <w:tr w:rsidR="00924D99" w:rsidRPr="00C97CCA" w14:paraId="3B08FB26" w14:textId="77777777" w:rsidTr="004214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Pr>
                <w:p w14:paraId="18EFC70F" w14:textId="77777777" w:rsidR="00924D99" w:rsidRPr="00C97CCA" w:rsidRDefault="00924D99" w:rsidP="00BC578A">
                  <w:pPr>
                    <w:spacing w:line="276" w:lineRule="auto"/>
                    <w:jc w:val="both"/>
                  </w:pPr>
                  <w:proofErr w:type="spellStart"/>
                  <w:r w:rsidRPr="00C97CCA">
                    <w:t>Criterio</w:t>
                  </w:r>
                  <w:proofErr w:type="spellEnd"/>
                  <w:r w:rsidRPr="00C97CCA">
                    <w:t xml:space="preserve"> 1</w:t>
                  </w:r>
                </w:p>
              </w:tc>
              <w:tc>
                <w:tcPr>
                  <w:tcW w:w="1417" w:type="dxa"/>
                  <w:shd w:val="clear" w:color="auto" w:fill="92D050"/>
                </w:tcPr>
                <w:p w14:paraId="41B44006" w14:textId="77777777" w:rsidR="00924D99" w:rsidRPr="00C97CCA" w:rsidRDefault="00924D99" w:rsidP="00BC578A">
                  <w:pPr>
                    <w:spacing w:line="276" w:lineRule="auto"/>
                    <w:jc w:val="both"/>
                    <w:cnfStyle w:val="000000100000" w:firstRow="0" w:lastRow="0" w:firstColumn="0" w:lastColumn="0" w:oddVBand="0" w:evenVBand="0" w:oddHBand="1" w:evenHBand="0" w:firstRowFirstColumn="0" w:firstRowLastColumn="0" w:lastRowFirstColumn="0" w:lastRowLastColumn="0"/>
                  </w:pPr>
                </w:p>
              </w:tc>
            </w:tr>
            <w:tr w:rsidR="00924D99" w:rsidRPr="00C97CCA" w14:paraId="6F1CC684" w14:textId="77777777" w:rsidTr="0042143E">
              <w:tc>
                <w:tcPr>
                  <w:cnfStyle w:val="001000000000" w:firstRow="0" w:lastRow="0" w:firstColumn="1" w:lastColumn="0" w:oddVBand="0" w:evenVBand="0" w:oddHBand="0" w:evenHBand="0" w:firstRowFirstColumn="0" w:firstRowLastColumn="0" w:lastRowFirstColumn="0" w:lastRowLastColumn="0"/>
                  <w:tcW w:w="1418" w:type="dxa"/>
                </w:tcPr>
                <w:p w14:paraId="6297B9E5" w14:textId="77777777" w:rsidR="00924D99" w:rsidRPr="00C97CCA" w:rsidRDefault="00924D99" w:rsidP="00BC578A">
                  <w:pPr>
                    <w:spacing w:line="276" w:lineRule="auto"/>
                    <w:jc w:val="both"/>
                  </w:pPr>
                  <w:proofErr w:type="spellStart"/>
                  <w:r w:rsidRPr="00C97CCA">
                    <w:t>Criterio</w:t>
                  </w:r>
                  <w:proofErr w:type="spellEnd"/>
                  <w:r w:rsidRPr="00C97CCA">
                    <w:t xml:space="preserve"> 2</w:t>
                  </w:r>
                </w:p>
              </w:tc>
              <w:tc>
                <w:tcPr>
                  <w:tcW w:w="1417" w:type="dxa"/>
                  <w:shd w:val="clear" w:color="auto" w:fill="FFFF00"/>
                </w:tcPr>
                <w:p w14:paraId="71C35EE7" w14:textId="77777777" w:rsidR="00924D99" w:rsidRPr="00C97CCA" w:rsidRDefault="00924D99" w:rsidP="00BC578A">
                  <w:pPr>
                    <w:spacing w:line="276" w:lineRule="auto"/>
                    <w:jc w:val="both"/>
                    <w:cnfStyle w:val="000000000000" w:firstRow="0" w:lastRow="0" w:firstColumn="0" w:lastColumn="0" w:oddVBand="0" w:evenVBand="0" w:oddHBand="0" w:evenHBand="0" w:firstRowFirstColumn="0" w:firstRowLastColumn="0" w:lastRowFirstColumn="0" w:lastRowLastColumn="0"/>
                  </w:pPr>
                </w:p>
              </w:tc>
            </w:tr>
            <w:tr w:rsidR="00924D99" w:rsidRPr="00C97CCA" w14:paraId="6C559874" w14:textId="77777777" w:rsidTr="004214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Pr>
                <w:p w14:paraId="3DF8A6DF" w14:textId="77777777" w:rsidR="00924D99" w:rsidRPr="00C97CCA" w:rsidRDefault="00924D99" w:rsidP="00BC578A">
                  <w:pPr>
                    <w:spacing w:line="276" w:lineRule="auto"/>
                    <w:jc w:val="both"/>
                  </w:pPr>
                  <w:proofErr w:type="spellStart"/>
                  <w:r w:rsidRPr="00C97CCA">
                    <w:t>Criterio</w:t>
                  </w:r>
                  <w:proofErr w:type="spellEnd"/>
                  <w:r w:rsidRPr="00C97CCA">
                    <w:t xml:space="preserve"> 3</w:t>
                  </w:r>
                </w:p>
              </w:tc>
              <w:tc>
                <w:tcPr>
                  <w:tcW w:w="1417" w:type="dxa"/>
                  <w:shd w:val="clear" w:color="auto" w:fill="FF0000"/>
                </w:tcPr>
                <w:p w14:paraId="072688AA" w14:textId="77777777" w:rsidR="00924D99" w:rsidRPr="00C97CCA" w:rsidRDefault="00924D99" w:rsidP="00BC578A">
                  <w:pPr>
                    <w:spacing w:line="276" w:lineRule="auto"/>
                    <w:jc w:val="both"/>
                    <w:cnfStyle w:val="000000100000" w:firstRow="0" w:lastRow="0" w:firstColumn="0" w:lastColumn="0" w:oddVBand="0" w:evenVBand="0" w:oddHBand="1" w:evenHBand="0" w:firstRowFirstColumn="0" w:firstRowLastColumn="0" w:lastRowFirstColumn="0" w:lastRowLastColumn="0"/>
                  </w:pPr>
                </w:p>
              </w:tc>
            </w:tr>
          </w:tbl>
          <w:p w14:paraId="2AC68AE9" w14:textId="77777777" w:rsidR="00924D99" w:rsidRPr="00C97CCA" w:rsidRDefault="00924D99" w:rsidP="00BC578A">
            <w:pPr>
              <w:spacing w:line="276" w:lineRule="auto"/>
              <w:jc w:val="both"/>
            </w:pPr>
            <w:r w:rsidRPr="00C97CCA">
              <w:rPr>
                <w:noProof/>
                <w:lang w:eastAsia="es-MX"/>
              </w:rPr>
              <w:drawing>
                <wp:anchor distT="0" distB="0" distL="114300" distR="114300" simplePos="0" relativeHeight="251700224" behindDoc="0" locked="0" layoutInCell="1" allowOverlap="1" wp14:anchorId="3D9A0457" wp14:editId="59F05335">
                  <wp:simplePos x="0" y="0"/>
                  <wp:positionH relativeFrom="column">
                    <wp:posOffset>142240</wp:posOffset>
                  </wp:positionH>
                  <wp:positionV relativeFrom="paragraph">
                    <wp:posOffset>-4606</wp:posOffset>
                  </wp:positionV>
                  <wp:extent cx="1432560" cy="1043940"/>
                  <wp:effectExtent l="0" t="0" r="0" b="22860"/>
                  <wp:wrapNone/>
                  <wp:docPr id="322" name="Diagrama 32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14:sizeRelH relativeFrom="page">
                    <wp14:pctWidth>0</wp14:pctWidth>
                  </wp14:sizeRelH>
                  <wp14:sizeRelV relativeFrom="page">
                    <wp14:pctHeight>0</wp14:pctHeight>
                  </wp14:sizeRelV>
                </wp:anchor>
              </w:drawing>
            </w:r>
            <w:r w:rsidRPr="00C97CCA">
              <w:rPr>
                <w:noProof/>
                <w:lang w:eastAsia="es-MX"/>
              </w:rPr>
              <w:drawing>
                <wp:anchor distT="0" distB="0" distL="114300" distR="114300" simplePos="0" relativeHeight="251708416" behindDoc="0" locked="0" layoutInCell="1" allowOverlap="1" wp14:anchorId="588BD3EF" wp14:editId="00C9681C">
                  <wp:simplePos x="0" y="0"/>
                  <wp:positionH relativeFrom="column">
                    <wp:posOffset>1860550</wp:posOffset>
                  </wp:positionH>
                  <wp:positionV relativeFrom="paragraph">
                    <wp:posOffset>-10795</wp:posOffset>
                  </wp:positionV>
                  <wp:extent cx="1180465" cy="1050290"/>
                  <wp:effectExtent l="0" t="0" r="0" b="16510"/>
                  <wp:wrapNone/>
                  <wp:docPr id="323" name="Diagrama 32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14:sizeRelH relativeFrom="page">
                    <wp14:pctWidth>0</wp14:pctWidth>
                  </wp14:sizeRelH>
                  <wp14:sizeRelV relativeFrom="page">
                    <wp14:pctHeight>0</wp14:pctHeight>
                  </wp14:sizeRelV>
                </wp:anchor>
              </w:drawing>
            </w:r>
            <w:r w:rsidRPr="00C97CCA">
              <w:rPr>
                <w:noProof/>
                <w:lang w:eastAsia="es-MX"/>
              </w:rPr>
              <w:t xml:space="preserve"> </w:t>
            </w:r>
          </w:p>
          <w:p w14:paraId="1DCBCE5C" w14:textId="77777777" w:rsidR="00924D99" w:rsidRPr="00C97CCA" w:rsidRDefault="00924D99" w:rsidP="00BC578A">
            <w:pPr>
              <w:spacing w:line="276" w:lineRule="auto"/>
              <w:jc w:val="both"/>
            </w:pPr>
          </w:p>
          <w:p w14:paraId="2EB85E5D" w14:textId="77777777" w:rsidR="00924D99" w:rsidRPr="00C97CCA" w:rsidRDefault="00924D99" w:rsidP="00BC578A">
            <w:pPr>
              <w:spacing w:line="276" w:lineRule="auto"/>
              <w:jc w:val="both"/>
            </w:pPr>
          </w:p>
          <w:p w14:paraId="7208DF70" w14:textId="77777777" w:rsidR="00924D99" w:rsidRPr="00C97CCA" w:rsidRDefault="00924D99" w:rsidP="00BC578A">
            <w:pPr>
              <w:spacing w:line="276" w:lineRule="auto"/>
              <w:jc w:val="both"/>
            </w:pPr>
          </w:p>
          <w:p w14:paraId="5970BABB" w14:textId="77777777" w:rsidR="00924D99" w:rsidRPr="00C97CCA" w:rsidRDefault="00924D99" w:rsidP="00BC578A">
            <w:pPr>
              <w:spacing w:line="276" w:lineRule="auto"/>
              <w:jc w:val="both"/>
            </w:pPr>
          </w:p>
          <w:p w14:paraId="54B87944" w14:textId="77777777" w:rsidR="00924D99" w:rsidRPr="00C97CCA" w:rsidRDefault="00924D99" w:rsidP="00BC578A">
            <w:pPr>
              <w:spacing w:line="276" w:lineRule="auto"/>
              <w:jc w:val="both"/>
            </w:pPr>
          </w:p>
          <w:p w14:paraId="4410FDAB" w14:textId="77777777" w:rsidR="00924D99" w:rsidRPr="00C97CCA" w:rsidRDefault="00924D99" w:rsidP="00BC578A">
            <w:pPr>
              <w:spacing w:line="276" w:lineRule="auto"/>
              <w:jc w:val="both"/>
            </w:pPr>
          </w:p>
        </w:tc>
      </w:tr>
      <w:tr w:rsidR="00924D99" w:rsidRPr="00C97CCA" w14:paraId="4343FC3F" w14:textId="77777777" w:rsidTr="00924D99">
        <w:tc>
          <w:tcPr>
            <w:tcW w:w="10031" w:type="dxa"/>
            <w:gridSpan w:val="2"/>
          </w:tcPr>
          <w:p w14:paraId="6EAB78BE" w14:textId="77777777" w:rsidR="00924D99" w:rsidRPr="00C97CCA" w:rsidRDefault="00924D99" w:rsidP="00BC578A">
            <w:pPr>
              <w:spacing w:line="276" w:lineRule="auto"/>
              <w:jc w:val="both"/>
            </w:pPr>
            <w:r w:rsidRPr="00C97CCA">
              <w:t>Personal acreditado: (13)</w:t>
            </w:r>
          </w:p>
        </w:tc>
      </w:tr>
      <w:tr w:rsidR="00924D99" w:rsidRPr="00C97CCA" w14:paraId="7D059631" w14:textId="77777777" w:rsidTr="00924D99">
        <w:tc>
          <w:tcPr>
            <w:tcW w:w="10031" w:type="dxa"/>
            <w:gridSpan w:val="2"/>
          </w:tcPr>
          <w:tbl>
            <w:tblPr>
              <w:tblStyle w:val="Tablaconcuadrcula1"/>
              <w:tblW w:w="9798" w:type="dxa"/>
              <w:tblLayout w:type="fixed"/>
              <w:tblLook w:val="04A0" w:firstRow="1" w:lastRow="0" w:firstColumn="1" w:lastColumn="0" w:noHBand="0" w:noVBand="1"/>
            </w:tblPr>
            <w:tblGrid>
              <w:gridCol w:w="6477"/>
              <w:gridCol w:w="1107"/>
              <w:gridCol w:w="2214"/>
            </w:tblGrid>
            <w:tr w:rsidR="00924D99" w:rsidRPr="00C97CCA" w14:paraId="657575EE" w14:textId="77777777" w:rsidTr="0042143E">
              <w:trPr>
                <w:trHeight w:val="506"/>
              </w:trPr>
              <w:tc>
                <w:tcPr>
                  <w:tcW w:w="6477" w:type="dxa"/>
                </w:tcPr>
                <w:p w14:paraId="2230D408" w14:textId="77777777" w:rsidR="00924D99" w:rsidRPr="00C97CCA" w:rsidRDefault="00924D99" w:rsidP="00BC578A">
                  <w:pPr>
                    <w:framePr w:hSpace="141" w:wrap="around" w:vAnchor="text" w:hAnchor="margin" w:xAlign="center" w:y="91"/>
                    <w:spacing w:line="276" w:lineRule="auto"/>
                    <w:jc w:val="center"/>
                    <w:rPr>
                      <w:b/>
                    </w:rPr>
                  </w:pPr>
                  <w:r w:rsidRPr="00C97CCA">
                    <w:rPr>
                      <w:b/>
                    </w:rPr>
                    <w:t>Nombre</w:t>
                  </w:r>
                </w:p>
              </w:tc>
              <w:tc>
                <w:tcPr>
                  <w:tcW w:w="1107" w:type="dxa"/>
                </w:tcPr>
                <w:p w14:paraId="4642F3E6" w14:textId="77777777" w:rsidR="00924D99" w:rsidRPr="00C97CCA" w:rsidRDefault="00924D99" w:rsidP="00BC578A">
                  <w:pPr>
                    <w:framePr w:hSpace="141" w:wrap="around" w:vAnchor="text" w:hAnchor="margin" w:xAlign="center" w:y="91"/>
                    <w:spacing w:line="276" w:lineRule="auto"/>
                    <w:jc w:val="center"/>
                    <w:rPr>
                      <w:b/>
                    </w:rPr>
                  </w:pPr>
                  <w:r w:rsidRPr="00C97CCA">
                    <w:rPr>
                      <w:b/>
                    </w:rPr>
                    <w:t>Iniciales</w:t>
                  </w:r>
                </w:p>
              </w:tc>
              <w:tc>
                <w:tcPr>
                  <w:tcW w:w="2214" w:type="dxa"/>
                </w:tcPr>
                <w:p w14:paraId="119392DA" w14:textId="77777777" w:rsidR="00924D99" w:rsidRPr="00C97CCA" w:rsidRDefault="00924D99" w:rsidP="00BC578A">
                  <w:pPr>
                    <w:framePr w:hSpace="141" w:wrap="around" w:vAnchor="text" w:hAnchor="margin" w:xAlign="center" w:y="91"/>
                    <w:spacing w:line="276" w:lineRule="auto"/>
                    <w:jc w:val="center"/>
                    <w:rPr>
                      <w:b/>
                    </w:rPr>
                  </w:pPr>
                  <w:r w:rsidRPr="00C97CCA">
                    <w:rPr>
                      <w:b/>
                    </w:rPr>
                    <w:t>Firma</w:t>
                  </w:r>
                </w:p>
              </w:tc>
            </w:tr>
            <w:tr w:rsidR="00924D99" w:rsidRPr="00C97CCA" w14:paraId="63886EAD" w14:textId="77777777" w:rsidTr="0042143E">
              <w:trPr>
                <w:trHeight w:val="526"/>
              </w:trPr>
              <w:tc>
                <w:tcPr>
                  <w:tcW w:w="6477" w:type="dxa"/>
                </w:tcPr>
                <w:p w14:paraId="663A2943" w14:textId="77777777" w:rsidR="00924D99" w:rsidRPr="00C97CCA" w:rsidRDefault="00924D99" w:rsidP="00BC578A">
                  <w:pPr>
                    <w:framePr w:hSpace="141" w:wrap="around" w:vAnchor="text" w:hAnchor="margin" w:xAlign="center" w:y="91"/>
                    <w:spacing w:line="276" w:lineRule="auto"/>
                    <w:jc w:val="both"/>
                  </w:pPr>
                  <w:r w:rsidRPr="00C97CCA">
                    <w:t xml:space="preserve"> </w:t>
                  </w:r>
                </w:p>
                <w:p w14:paraId="604DEE91" w14:textId="77777777" w:rsidR="00924D99" w:rsidRPr="00C97CCA" w:rsidRDefault="00924D99" w:rsidP="00BC578A">
                  <w:pPr>
                    <w:framePr w:hSpace="141" w:wrap="around" w:vAnchor="text" w:hAnchor="margin" w:xAlign="center" w:y="91"/>
                    <w:spacing w:line="276" w:lineRule="auto"/>
                    <w:jc w:val="both"/>
                  </w:pPr>
                </w:p>
              </w:tc>
              <w:tc>
                <w:tcPr>
                  <w:tcW w:w="1107" w:type="dxa"/>
                </w:tcPr>
                <w:p w14:paraId="28C61ADA" w14:textId="77777777" w:rsidR="00924D99" w:rsidRPr="00C97CCA" w:rsidRDefault="00924D99" w:rsidP="00BC578A">
                  <w:pPr>
                    <w:framePr w:hSpace="141" w:wrap="around" w:vAnchor="text" w:hAnchor="margin" w:xAlign="center" w:y="91"/>
                    <w:spacing w:line="276" w:lineRule="auto"/>
                    <w:jc w:val="both"/>
                  </w:pPr>
                </w:p>
              </w:tc>
              <w:tc>
                <w:tcPr>
                  <w:tcW w:w="2214" w:type="dxa"/>
                </w:tcPr>
                <w:p w14:paraId="5300DF6E" w14:textId="77777777" w:rsidR="00924D99" w:rsidRPr="00C97CCA" w:rsidRDefault="00924D99" w:rsidP="00BC578A">
                  <w:pPr>
                    <w:framePr w:hSpace="141" w:wrap="around" w:vAnchor="text" w:hAnchor="margin" w:xAlign="center" w:y="91"/>
                    <w:spacing w:line="276" w:lineRule="auto"/>
                    <w:jc w:val="both"/>
                  </w:pPr>
                </w:p>
              </w:tc>
            </w:tr>
            <w:tr w:rsidR="00924D99" w:rsidRPr="00C97CCA" w14:paraId="20C70779" w14:textId="77777777" w:rsidTr="0042143E">
              <w:trPr>
                <w:trHeight w:val="506"/>
              </w:trPr>
              <w:tc>
                <w:tcPr>
                  <w:tcW w:w="6477" w:type="dxa"/>
                </w:tcPr>
                <w:p w14:paraId="040ADC63" w14:textId="77777777" w:rsidR="00924D99" w:rsidRPr="00C97CCA" w:rsidRDefault="00924D99" w:rsidP="00BC578A">
                  <w:pPr>
                    <w:framePr w:hSpace="141" w:wrap="around" w:vAnchor="text" w:hAnchor="margin" w:xAlign="center" w:y="91"/>
                    <w:spacing w:line="276" w:lineRule="auto"/>
                    <w:jc w:val="both"/>
                  </w:pPr>
                </w:p>
                <w:p w14:paraId="2FB566E8" w14:textId="77777777" w:rsidR="00924D99" w:rsidRPr="00C97CCA" w:rsidRDefault="00924D99" w:rsidP="00BC578A">
                  <w:pPr>
                    <w:framePr w:hSpace="141" w:wrap="around" w:vAnchor="text" w:hAnchor="margin" w:xAlign="center" w:y="91"/>
                    <w:spacing w:line="276" w:lineRule="auto"/>
                    <w:jc w:val="both"/>
                  </w:pPr>
                  <w:r w:rsidRPr="00C97CCA">
                    <w:t xml:space="preserve"> </w:t>
                  </w:r>
                </w:p>
              </w:tc>
              <w:tc>
                <w:tcPr>
                  <w:tcW w:w="1107" w:type="dxa"/>
                </w:tcPr>
                <w:p w14:paraId="5D399ACF" w14:textId="77777777" w:rsidR="00924D99" w:rsidRPr="00C97CCA" w:rsidRDefault="00924D99" w:rsidP="00BC578A">
                  <w:pPr>
                    <w:framePr w:hSpace="141" w:wrap="around" w:vAnchor="text" w:hAnchor="margin" w:xAlign="center" w:y="91"/>
                    <w:spacing w:line="276" w:lineRule="auto"/>
                    <w:jc w:val="both"/>
                  </w:pPr>
                </w:p>
              </w:tc>
              <w:tc>
                <w:tcPr>
                  <w:tcW w:w="2214" w:type="dxa"/>
                </w:tcPr>
                <w:p w14:paraId="05F4F0D0" w14:textId="77777777" w:rsidR="00924D99" w:rsidRPr="00C97CCA" w:rsidRDefault="00924D99" w:rsidP="00BC578A">
                  <w:pPr>
                    <w:framePr w:hSpace="141" w:wrap="around" w:vAnchor="text" w:hAnchor="margin" w:xAlign="center" w:y="91"/>
                    <w:spacing w:line="276" w:lineRule="auto"/>
                    <w:jc w:val="both"/>
                  </w:pPr>
                </w:p>
              </w:tc>
            </w:tr>
            <w:tr w:rsidR="00924D99" w:rsidRPr="00C97CCA" w14:paraId="1726B396" w14:textId="77777777" w:rsidTr="0042143E">
              <w:trPr>
                <w:trHeight w:val="526"/>
              </w:trPr>
              <w:tc>
                <w:tcPr>
                  <w:tcW w:w="6477" w:type="dxa"/>
                </w:tcPr>
                <w:p w14:paraId="0E76715F" w14:textId="77777777" w:rsidR="00924D99" w:rsidRPr="00C97CCA" w:rsidRDefault="00924D99" w:rsidP="00BC578A">
                  <w:pPr>
                    <w:framePr w:hSpace="141" w:wrap="around" w:vAnchor="text" w:hAnchor="margin" w:xAlign="center" w:y="91"/>
                    <w:spacing w:line="276" w:lineRule="auto"/>
                    <w:jc w:val="both"/>
                  </w:pPr>
                </w:p>
                <w:p w14:paraId="70E7F6C4" w14:textId="77777777" w:rsidR="00924D99" w:rsidRPr="00C97CCA" w:rsidRDefault="00924D99" w:rsidP="00BC578A">
                  <w:pPr>
                    <w:framePr w:hSpace="141" w:wrap="around" w:vAnchor="text" w:hAnchor="margin" w:xAlign="center" w:y="91"/>
                    <w:spacing w:line="276" w:lineRule="auto"/>
                    <w:jc w:val="both"/>
                  </w:pPr>
                  <w:r w:rsidRPr="00C97CCA">
                    <w:t xml:space="preserve"> </w:t>
                  </w:r>
                </w:p>
              </w:tc>
              <w:tc>
                <w:tcPr>
                  <w:tcW w:w="1107" w:type="dxa"/>
                </w:tcPr>
                <w:p w14:paraId="0DF2B252" w14:textId="77777777" w:rsidR="00924D99" w:rsidRPr="00C97CCA" w:rsidRDefault="00924D99" w:rsidP="00BC578A">
                  <w:pPr>
                    <w:framePr w:hSpace="141" w:wrap="around" w:vAnchor="text" w:hAnchor="margin" w:xAlign="center" w:y="91"/>
                    <w:spacing w:line="276" w:lineRule="auto"/>
                    <w:jc w:val="both"/>
                  </w:pPr>
                </w:p>
              </w:tc>
              <w:tc>
                <w:tcPr>
                  <w:tcW w:w="2214" w:type="dxa"/>
                </w:tcPr>
                <w:p w14:paraId="32AFA3AB" w14:textId="77777777" w:rsidR="00924D99" w:rsidRPr="00C97CCA" w:rsidRDefault="00924D99" w:rsidP="00BC578A">
                  <w:pPr>
                    <w:framePr w:hSpace="141" w:wrap="around" w:vAnchor="text" w:hAnchor="margin" w:xAlign="center" w:y="91"/>
                    <w:spacing w:line="276" w:lineRule="auto"/>
                    <w:jc w:val="both"/>
                  </w:pPr>
                </w:p>
              </w:tc>
            </w:tr>
          </w:tbl>
          <w:p w14:paraId="42C43A83" w14:textId="77777777" w:rsidR="00924D99" w:rsidRPr="00C97CCA" w:rsidRDefault="00924D99" w:rsidP="00BC578A">
            <w:pPr>
              <w:spacing w:line="276" w:lineRule="auto"/>
              <w:jc w:val="both"/>
            </w:pPr>
          </w:p>
        </w:tc>
      </w:tr>
    </w:tbl>
    <w:p w14:paraId="2AF29E85" w14:textId="77777777" w:rsidR="00477026" w:rsidRPr="00C97CCA" w:rsidRDefault="00477026" w:rsidP="00BC578A">
      <w:pPr>
        <w:jc w:val="both"/>
        <w:rPr>
          <w:rFonts w:ascii="Calibri" w:eastAsia="Calibri" w:hAnsi="Calibri"/>
        </w:rPr>
      </w:pPr>
      <w:r w:rsidRPr="00C97CCA">
        <w:rPr>
          <w:rFonts w:ascii="Calibri" w:eastAsia="Calibri" w:hAnsi="Calibri"/>
        </w:rPr>
        <w:t xml:space="preserve">       Elaboró</w:t>
      </w:r>
      <w:r w:rsidRPr="00C97CCA">
        <w:t>: (14)</w:t>
      </w:r>
      <w:r w:rsidRPr="00C97CCA">
        <w:rPr>
          <w:rFonts w:ascii="Calibri" w:eastAsia="Calibri" w:hAnsi="Calibri"/>
        </w:rPr>
        <w:tab/>
      </w:r>
      <w:r w:rsidRPr="00C97CCA">
        <w:rPr>
          <w:rFonts w:ascii="Calibri" w:eastAsia="Calibri" w:hAnsi="Calibri"/>
        </w:rPr>
        <w:tab/>
      </w:r>
      <w:r w:rsidRPr="00C97CCA">
        <w:rPr>
          <w:rFonts w:ascii="Calibri" w:eastAsia="Calibri" w:hAnsi="Calibri"/>
        </w:rPr>
        <w:tab/>
        <w:t>Visto Bueno</w:t>
      </w:r>
      <w:r w:rsidRPr="00C97CCA">
        <w:t>: (15)</w:t>
      </w:r>
      <w:r w:rsidRPr="00C97CCA">
        <w:rPr>
          <w:rFonts w:ascii="Calibri" w:eastAsia="Calibri" w:hAnsi="Calibri"/>
        </w:rPr>
        <w:tab/>
      </w:r>
      <w:r w:rsidRPr="00C97CCA">
        <w:rPr>
          <w:rFonts w:ascii="Calibri" w:eastAsia="Calibri" w:hAnsi="Calibri"/>
        </w:rPr>
        <w:tab/>
      </w:r>
      <w:r w:rsidRPr="00C97CCA">
        <w:rPr>
          <w:rFonts w:ascii="Calibri" w:eastAsia="Calibri" w:hAnsi="Calibri"/>
        </w:rPr>
        <w:tab/>
        <w:t>Autorizó (16)</w:t>
      </w:r>
    </w:p>
    <w:p w14:paraId="38B822FE" w14:textId="77777777" w:rsidR="00477026" w:rsidRPr="00C97CCA" w:rsidRDefault="00477026" w:rsidP="00BC578A">
      <w:pPr>
        <w:jc w:val="both"/>
        <w:rPr>
          <w:rFonts w:ascii="Calibri" w:eastAsia="Calibri" w:hAnsi="Calibri"/>
        </w:rPr>
      </w:pPr>
      <w:r w:rsidRPr="00C97CCA">
        <w:rPr>
          <w:rFonts w:ascii="Calibri" w:eastAsia="Calibri" w:hAnsi="Calibri"/>
          <w:noProof/>
          <w:lang w:eastAsia="es-MX"/>
        </w:rPr>
        <mc:AlternateContent>
          <mc:Choice Requires="wps">
            <w:drawing>
              <wp:anchor distT="0" distB="0" distL="114300" distR="114300" simplePos="0" relativeHeight="251575296" behindDoc="0" locked="0" layoutInCell="1" allowOverlap="1" wp14:anchorId="70828C49" wp14:editId="16A82EDE">
                <wp:simplePos x="0" y="0"/>
                <wp:positionH relativeFrom="column">
                  <wp:posOffset>4120989</wp:posOffset>
                </wp:positionH>
                <wp:positionV relativeFrom="paragraph">
                  <wp:posOffset>111125</wp:posOffset>
                </wp:positionV>
                <wp:extent cx="1589964" cy="0"/>
                <wp:effectExtent l="0" t="0" r="10795" b="19050"/>
                <wp:wrapNone/>
                <wp:docPr id="30" name="30 Conector recto"/>
                <wp:cNvGraphicFramePr/>
                <a:graphic xmlns:a="http://schemas.openxmlformats.org/drawingml/2006/main">
                  <a:graphicData uri="http://schemas.microsoft.com/office/word/2010/wordprocessingShape">
                    <wps:wsp>
                      <wps:cNvCnPr/>
                      <wps:spPr>
                        <a:xfrm>
                          <a:off x="0" y="0"/>
                          <a:ext cx="1589964" cy="0"/>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w:pict>
              <v:line w14:anchorId="31AF4C30" id="30 Conector recto" o:spid="_x0000_s1026" style="position:absolute;z-index:251575296;visibility:visible;mso-wrap-style:square;mso-wrap-distance-left:9pt;mso-wrap-distance-top:0;mso-wrap-distance-right:9pt;mso-wrap-distance-bottom:0;mso-position-horizontal:absolute;mso-position-horizontal-relative:text;mso-position-vertical:absolute;mso-position-vertical-relative:text" from="324.5pt,8.75pt" to="449.7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" strokecolor="#4a7ebb"/>
            </w:pict>
          </mc:Fallback>
        </mc:AlternateContent>
      </w:r>
      <w:r w:rsidRPr="00C97CCA">
        <w:rPr>
          <w:rFonts w:ascii="Calibri" w:eastAsia="Calibri" w:hAnsi="Calibri"/>
          <w:noProof/>
          <w:lang w:eastAsia="es-MX"/>
        </w:rPr>
        <mc:AlternateContent>
          <mc:Choice Requires="wps">
            <w:drawing>
              <wp:anchor distT="0" distB="0" distL="114300" distR="114300" simplePos="0" relativeHeight="251565056" behindDoc="0" locked="0" layoutInCell="1" allowOverlap="1" wp14:anchorId="287133C2" wp14:editId="6B1CE27C">
                <wp:simplePos x="0" y="0"/>
                <wp:positionH relativeFrom="column">
                  <wp:posOffset>1904289</wp:posOffset>
                </wp:positionH>
                <wp:positionV relativeFrom="paragraph">
                  <wp:posOffset>118480</wp:posOffset>
                </wp:positionV>
                <wp:extent cx="1589964" cy="0"/>
                <wp:effectExtent l="0" t="0" r="10795" b="19050"/>
                <wp:wrapNone/>
                <wp:docPr id="31" name="31 Conector recto"/>
                <wp:cNvGraphicFramePr/>
                <a:graphic xmlns:a="http://schemas.openxmlformats.org/drawingml/2006/main">
                  <a:graphicData uri="http://schemas.microsoft.com/office/word/2010/wordprocessingShape">
                    <wps:wsp>
                      <wps:cNvCnPr/>
                      <wps:spPr>
                        <a:xfrm>
                          <a:off x="0" y="0"/>
                          <a:ext cx="1589964" cy="0"/>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w:pict>
              <v:line w14:anchorId="23453533" id="31 Conector recto" o:spid="_x0000_s1026" style="position:absolute;z-index:251565056;visibility:visible;mso-wrap-style:square;mso-wrap-distance-left:9pt;mso-wrap-distance-top:0;mso-wrap-distance-right:9pt;mso-wrap-distance-bottom:0;mso-position-horizontal:absolute;mso-position-horizontal-relative:text;mso-position-vertical:absolute;mso-position-vertical-relative:text" from="149.95pt,9.35pt" to="275.15pt,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" strokecolor="#4a7ebb"/>
            </w:pict>
          </mc:Fallback>
        </mc:AlternateContent>
      </w:r>
      <w:r w:rsidRPr="00C97CCA">
        <w:rPr>
          <w:rFonts w:ascii="Calibri" w:eastAsia="Calibri" w:hAnsi="Calibri"/>
          <w:noProof/>
          <w:lang w:eastAsia="es-MX"/>
        </w:rPr>
        <mc:AlternateContent>
          <mc:Choice Requires="wps">
            <w:drawing>
              <wp:anchor distT="0" distB="0" distL="114300" distR="114300" simplePos="0" relativeHeight="251563008" behindDoc="0" locked="0" layoutInCell="1" allowOverlap="1" wp14:anchorId="0EA80CDB" wp14:editId="3B634A0F">
                <wp:simplePos x="0" y="0"/>
                <wp:positionH relativeFrom="column">
                  <wp:posOffset>-295389</wp:posOffset>
                </wp:positionH>
                <wp:positionV relativeFrom="paragraph">
                  <wp:posOffset>116224</wp:posOffset>
                </wp:positionV>
                <wp:extent cx="1589964" cy="0"/>
                <wp:effectExtent l="0" t="0" r="10795" b="19050"/>
                <wp:wrapNone/>
                <wp:docPr id="302" name="302 Conector recto"/>
                <wp:cNvGraphicFramePr/>
                <a:graphic xmlns:a="http://schemas.openxmlformats.org/drawingml/2006/main">
                  <a:graphicData uri="http://schemas.microsoft.com/office/word/2010/wordprocessingShape">
                    <wps:wsp>
                      <wps:cNvCnPr/>
                      <wps:spPr>
                        <a:xfrm>
                          <a:off x="0" y="0"/>
                          <a:ext cx="1589964" cy="0"/>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w:pict>
              <v:line w14:anchorId="5B8736D5" id="302 Conector recto" o:spid="_x0000_s1026" style="position:absolute;z-index:251563008;visibility:visible;mso-wrap-style:square;mso-wrap-distance-left:9pt;mso-wrap-distance-top:0;mso-wrap-distance-right:9pt;mso-wrap-distance-bottom:0;mso-position-horizontal:absolute;mso-position-horizontal-relative:text;mso-position-vertical:absolute;mso-position-vertical-relative:text" from="-23.25pt,9.15pt" to="101.95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" strokecolor="#4a7ebb"/>
            </w:pict>
          </mc:Fallback>
        </mc:AlternateContent>
      </w:r>
    </w:p>
    <w:p w14:paraId="43F511DE" w14:textId="0B23397A" w:rsidR="00477026" w:rsidRPr="002D46F8" w:rsidRDefault="00477026" w:rsidP="00BC578A">
      <w:pPr>
        <w:jc w:val="both"/>
        <w:rPr>
          <w:rFonts w:cstheme="minorHAnsi"/>
        </w:rPr>
      </w:pPr>
      <w:r w:rsidRPr="00C97CCA">
        <w:rPr>
          <w:rFonts w:ascii="Calibri" w:eastAsia="Calibri" w:hAnsi="Calibri"/>
        </w:rPr>
        <w:t xml:space="preserve">Nombre Y Firma </w:t>
      </w:r>
      <w:r w:rsidRPr="00C97CCA">
        <w:rPr>
          <w:rFonts w:ascii="Calibri" w:eastAsia="Calibri" w:hAnsi="Calibri"/>
        </w:rPr>
        <w:tab/>
      </w:r>
      <w:r w:rsidRPr="00C97CCA">
        <w:rPr>
          <w:rFonts w:ascii="Calibri" w:eastAsia="Calibri" w:hAnsi="Calibri"/>
        </w:rPr>
        <w:tab/>
      </w:r>
      <w:r w:rsidRPr="00C97CCA">
        <w:rPr>
          <w:rFonts w:ascii="Calibri" w:eastAsia="Calibri" w:hAnsi="Calibri"/>
        </w:rPr>
        <w:tab/>
        <w:t xml:space="preserve">Nombre Y Firma </w:t>
      </w:r>
      <w:r w:rsidRPr="00C97CCA">
        <w:rPr>
          <w:rFonts w:ascii="Calibri" w:eastAsia="Calibri" w:hAnsi="Calibri"/>
        </w:rPr>
        <w:tab/>
      </w:r>
      <w:r w:rsidRPr="00C97CCA">
        <w:rPr>
          <w:rFonts w:ascii="Calibri" w:eastAsia="Calibri" w:hAnsi="Calibri"/>
        </w:rPr>
        <w:tab/>
      </w:r>
      <w:r w:rsidRPr="00C97CCA">
        <w:rPr>
          <w:rFonts w:ascii="Calibri" w:eastAsia="Calibri" w:hAnsi="Calibri"/>
        </w:rPr>
        <w:tab/>
        <w:t>Nombre Y Firma</w:t>
      </w:r>
    </w:p>
    <w:p w14:paraId="5FDA7DD9" w14:textId="0EB842B1" w:rsidR="003A0677" w:rsidRPr="002D46F8" w:rsidRDefault="003A0677" w:rsidP="00BC578A">
      <w:pPr>
        <w:pStyle w:val="Ttulo3"/>
        <w:spacing w:after="240"/>
      </w:pPr>
      <w:bookmarkStart w:id="18" w:name="_Toc125459155"/>
      <w:r w:rsidRPr="002D46F8">
        <w:lastRenderedPageBreak/>
        <w:t>2) Carta de Planeación</w:t>
      </w:r>
      <w:bookmarkEnd w:id="18"/>
    </w:p>
    <w:p w14:paraId="5C1AD35C" w14:textId="1365AB3C" w:rsidR="003A0677" w:rsidRPr="002D46F8" w:rsidRDefault="003A0677" w:rsidP="00BC578A">
      <w:pPr>
        <w:spacing w:after="240"/>
        <w:jc w:val="both"/>
        <w:rPr>
          <w:rFonts w:cstheme="minorHAnsi"/>
        </w:rPr>
      </w:pPr>
      <w:r w:rsidRPr="002D46F8">
        <w:rPr>
          <w:rFonts w:cstheme="minorHAnsi"/>
        </w:rPr>
        <w:t xml:space="preserve">El segundo documento que se genera es la </w:t>
      </w:r>
      <w:r w:rsidR="00674748">
        <w:rPr>
          <w:rFonts w:cstheme="minorHAnsi"/>
        </w:rPr>
        <w:t>“</w:t>
      </w:r>
      <w:r w:rsidRPr="002D46F8">
        <w:rPr>
          <w:rFonts w:cstheme="minorHAnsi"/>
        </w:rPr>
        <w:t>Carta Planeación</w:t>
      </w:r>
      <w:r w:rsidR="00674748">
        <w:rPr>
          <w:rFonts w:cstheme="minorHAnsi"/>
        </w:rPr>
        <w:t>”</w:t>
      </w:r>
      <w:r w:rsidRPr="002D46F8">
        <w:rPr>
          <w:rFonts w:cstheme="minorHAnsi"/>
        </w:rPr>
        <w:t xml:space="preserve">. Se realiza ya con el conocimiento que nos genera el estudio previo y la finalidad es determinar los límites que tendrá la </w:t>
      </w:r>
      <w:r w:rsidR="00B01121">
        <w:rPr>
          <w:rFonts w:cstheme="minorHAnsi"/>
        </w:rPr>
        <w:t>v</w:t>
      </w:r>
      <w:r w:rsidRPr="002D46F8">
        <w:rPr>
          <w:rFonts w:cstheme="minorHAnsi"/>
        </w:rPr>
        <w:t xml:space="preserve">isita de </w:t>
      </w:r>
      <w:r w:rsidR="00B01121">
        <w:rPr>
          <w:rFonts w:cstheme="minorHAnsi"/>
        </w:rPr>
        <w:t>i</w:t>
      </w:r>
      <w:r w:rsidRPr="002D46F8">
        <w:rPr>
          <w:rFonts w:cstheme="minorHAnsi"/>
        </w:rPr>
        <w:t>nspección, esto es</w:t>
      </w:r>
      <w:r w:rsidR="006B1486">
        <w:rPr>
          <w:rFonts w:cstheme="minorHAnsi"/>
        </w:rPr>
        <w:t>,</w:t>
      </w:r>
      <w:r w:rsidRPr="002D46F8">
        <w:rPr>
          <w:rFonts w:cstheme="minorHAnsi"/>
        </w:rPr>
        <w:t xml:space="preserve"> conocer los antecedentes del sujeto obligado a inspeccionar, con la descripción de: </w:t>
      </w:r>
      <w:r w:rsidR="00674748" w:rsidRPr="00192B31">
        <w:rPr>
          <w:rFonts w:cstheme="minorHAnsi"/>
        </w:rPr>
        <w:t>a</w:t>
      </w:r>
      <w:r w:rsidRPr="00192B31">
        <w:rPr>
          <w:rFonts w:cstheme="minorHAnsi"/>
        </w:rPr>
        <w:t>specto</w:t>
      </w:r>
      <w:r w:rsidR="00D3131A" w:rsidRPr="00192B31">
        <w:rPr>
          <w:rFonts w:cstheme="minorHAnsi"/>
        </w:rPr>
        <w:t>s</w:t>
      </w:r>
      <w:r w:rsidRPr="002D46F8">
        <w:rPr>
          <w:rFonts w:cstheme="minorHAnsi"/>
        </w:rPr>
        <w:t xml:space="preserve"> generales del ente público, objetivos de la unidad administrativa, principales políticas y funciones, actividades que realiza, distribución física de las áreas de trabajo, resultados más importantes de </w:t>
      </w:r>
      <w:r w:rsidR="001B5EBB">
        <w:rPr>
          <w:rFonts w:cstheme="minorHAnsi"/>
        </w:rPr>
        <w:t>v</w:t>
      </w:r>
      <w:r w:rsidRPr="002D46F8">
        <w:rPr>
          <w:rFonts w:cstheme="minorHAnsi"/>
        </w:rPr>
        <w:t xml:space="preserve">isitas de </w:t>
      </w:r>
      <w:r w:rsidR="001B5EBB">
        <w:rPr>
          <w:rFonts w:cstheme="minorHAnsi"/>
        </w:rPr>
        <w:t>i</w:t>
      </w:r>
      <w:r w:rsidRPr="002D46F8">
        <w:rPr>
          <w:rFonts w:cstheme="minorHAnsi"/>
        </w:rPr>
        <w:t xml:space="preserve">nspección anteriores, información financiera y presupuestaria, y elementos que permitan al Inspector tener un conocimiento general antes de iniciar la </w:t>
      </w:r>
      <w:r w:rsidR="001B5EBB">
        <w:rPr>
          <w:rFonts w:cstheme="minorHAnsi"/>
        </w:rPr>
        <w:t>v</w:t>
      </w:r>
      <w:r w:rsidRPr="002D46F8">
        <w:rPr>
          <w:rFonts w:cstheme="minorHAnsi"/>
        </w:rPr>
        <w:t xml:space="preserve">isita de </w:t>
      </w:r>
      <w:r w:rsidR="001B5EBB">
        <w:rPr>
          <w:rFonts w:cstheme="minorHAnsi"/>
        </w:rPr>
        <w:t>i</w:t>
      </w:r>
      <w:r w:rsidRPr="002D46F8">
        <w:rPr>
          <w:rFonts w:cstheme="minorHAnsi"/>
        </w:rPr>
        <w:t xml:space="preserve">nspección. </w:t>
      </w:r>
    </w:p>
    <w:p w14:paraId="0C2B4EFC" w14:textId="57367715" w:rsidR="003A0677" w:rsidRPr="002D46F8" w:rsidRDefault="00BB5F67" w:rsidP="00BC578A">
      <w:pPr>
        <w:jc w:val="both"/>
        <w:rPr>
          <w:rFonts w:cstheme="minorHAnsi"/>
        </w:rPr>
      </w:pPr>
      <w:r w:rsidRPr="002D46F8">
        <w:rPr>
          <w:rFonts w:cstheme="minorHAnsi"/>
        </w:rPr>
        <w:t>Se establece el o</w:t>
      </w:r>
      <w:r w:rsidR="003A0677" w:rsidRPr="002D46F8">
        <w:rPr>
          <w:rFonts w:cstheme="minorHAnsi"/>
        </w:rPr>
        <w:t xml:space="preserve">bjetivo u objeto de la </w:t>
      </w:r>
      <w:r w:rsidR="000767DE">
        <w:rPr>
          <w:rFonts w:cstheme="minorHAnsi"/>
        </w:rPr>
        <w:t>v</w:t>
      </w:r>
      <w:r w:rsidR="003A0677" w:rsidRPr="002D46F8">
        <w:rPr>
          <w:rFonts w:cstheme="minorHAnsi"/>
        </w:rPr>
        <w:t xml:space="preserve">isita de </w:t>
      </w:r>
      <w:r w:rsidR="000767DE">
        <w:rPr>
          <w:rFonts w:cstheme="minorHAnsi"/>
        </w:rPr>
        <w:t>i</w:t>
      </w:r>
      <w:r w:rsidR="003A0677" w:rsidRPr="002D46F8">
        <w:rPr>
          <w:rFonts w:cstheme="minorHAnsi"/>
        </w:rPr>
        <w:t xml:space="preserve">nspección, el que debe ser congruente con el </w:t>
      </w:r>
      <w:r w:rsidR="00264647">
        <w:rPr>
          <w:rFonts w:cstheme="minorHAnsi"/>
        </w:rPr>
        <w:t>p</w:t>
      </w:r>
      <w:r w:rsidR="004A26C3">
        <w:rPr>
          <w:rFonts w:cstheme="minorHAnsi"/>
        </w:rPr>
        <w:t>rograma</w:t>
      </w:r>
      <w:r w:rsidR="003A0677" w:rsidRPr="002D46F8">
        <w:rPr>
          <w:rFonts w:cstheme="minorHAnsi"/>
        </w:rPr>
        <w:t xml:space="preserve"> de </w:t>
      </w:r>
      <w:r w:rsidR="00264647">
        <w:rPr>
          <w:rFonts w:cstheme="minorHAnsi"/>
        </w:rPr>
        <w:t>t</w:t>
      </w:r>
      <w:r w:rsidR="003A0677" w:rsidRPr="002D46F8">
        <w:rPr>
          <w:rFonts w:cstheme="minorHAnsi"/>
        </w:rPr>
        <w:t xml:space="preserve">rabajo, con excepción de las </w:t>
      </w:r>
      <w:r w:rsidR="000767DE">
        <w:rPr>
          <w:rFonts w:cstheme="minorHAnsi"/>
        </w:rPr>
        <w:t>v</w:t>
      </w:r>
      <w:r w:rsidR="003A0677" w:rsidRPr="002D46F8">
        <w:rPr>
          <w:rFonts w:cstheme="minorHAnsi"/>
        </w:rPr>
        <w:t xml:space="preserve">isitas de </w:t>
      </w:r>
      <w:r w:rsidR="000767DE">
        <w:rPr>
          <w:rFonts w:cstheme="minorHAnsi"/>
        </w:rPr>
        <w:t>i</w:t>
      </w:r>
      <w:r w:rsidR="003A0677" w:rsidRPr="002D46F8">
        <w:rPr>
          <w:rFonts w:cstheme="minorHAnsi"/>
        </w:rPr>
        <w:t xml:space="preserve">nspección no programadas. </w:t>
      </w:r>
      <w:r w:rsidRPr="002D46F8">
        <w:rPr>
          <w:rFonts w:cstheme="minorHAnsi"/>
        </w:rPr>
        <w:t>Este d</w:t>
      </w:r>
      <w:r w:rsidR="003A0677" w:rsidRPr="002D46F8">
        <w:rPr>
          <w:rFonts w:cstheme="minorHAnsi"/>
        </w:rPr>
        <w:t xml:space="preserve">ebe caracterizarse por ser claro, preciso, medible y alcanzable. </w:t>
      </w:r>
    </w:p>
    <w:p w14:paraId="7481D5DC" w14:textId="706A8E3F" w:rsidR="003A0677" w:rsidRPr="002D46F8" w:rsidRDefault="00BB5F67" w:rsidP="00BC578A">
      <w:pPr>
        <w:jc w:val="both"/>
        <w:rPr>
          <w:rFonts w:cstheme="minorHAnsi"/>
        </w:rPr>
      </w:pPr>
      <w:r w:rsidRPr="002D46F8">
        <w:rPr>
          <w:rFonts w:cstheme="minorHAnsi"/>
        </w:rPr>
        <w:t xml:space="preserve">La </w:t>
      </w:r>
      <w:r w:rsidR="001B5EBB">
        <w:rPr>
          <w:rFonts w:cstheme="minorHAnsi"/>
        </w:rPr>
        <w:t>“</w:t>
      </w:r>
      <w:r w:rsidRPr="002D46F8">
        <w:rPr>
          <w:rFonts w:cstheme="minorHAnsi"/>
        </w:rPr>
        <w:t>Carta Planeación</w:t>
      </w:r>
      <w:r w:rsidR="001B5EBB">
        <w:rPr>
          <w:rFonts w:cstheme="minorHAnsi"/>
        </w:rPr>
        <w:t>”</w:t>
      </w:r>
      <w:r w:rsidRPr="002D46F8">
        <w:rPr>
          <w:rFonts w:cstheme="minorHAnsi"/>
        </w:rPr>
        <w:t xml:space="preserve"> también establecerá el a</w:t>
      </w:r>
      <w:r w:rsidR="003A0677" w:rsidRPr="002D46F8">
        <w:rPr>
          <w:rFonts w:cstheme="minorHAnsi"/>
        </w:rPr>
        <w:t>lcance general ref</w:t>
      </w:r>
      <w:r w:rsidRPr="002D46F8">
        <w:rPr>
          <w:rFonts w:cstheme="minorHAnsi"/>
        </w:rPr>
        <w:t>erido al ejercicio o período y c</w:t>
      </w:r>
      <w:r w:rsidR="003A0677" w:rsidRPr="002D46F8">
        <w:rPr>
          <w:rFonts w:cstheme="minorHAnsi"/>
        </w:rPr>
        <w:t>oncepto</w:t>
      </w:r>
      <w:r w:rsidRPr="002D46F8">
        <w:rPr>
          <w:rFonts w:cstheme="minorHAnsi"/>
        </w:rPr>
        <w:t>s a revisar; los p</w:t>
      </w:r>
      <w:r w:rsidR="003A0677" w:rsidRPr="002D46F8">
        <w:rPr>
          <w:rFonts w:cstheme="minorHAnsi"/>
        </w:rPr>
        <w:t xml:space="preserve">roblemas a los que pueden enfrentarse los </w:t>
      </w:r>
      <w:r w:rsidR="000767DE">
        <w:rPr>
          <w:rFonts w:cstheme="minorHAnsi"/>
        </w:rPr>
        <w:t>i</w:t>
      </w:r>
      <w:r w:rsidR="003A0677" w:rsidRPr="002D46F8">
        <w:rPr>
          <w:rFonts w:cstheme="minorHAnsi"/>
        </w:rPr>
        <w:t xml:space="preserve">nspectores para la ejecución de la  </w:t>
      </w:r>
      <w:r w:rsidR="000767DE">
        <w:rPr>
          <w:rFonts w:cstheme="minorHAnsi"/>
        </w:rPr>
        <w:t>v</w:t>
      </w:r>
      <w:r w:rsidR="003A0677" w:rsidRPr="002D46F8">
        <w:rPr>
          <w:rFonts w:cstheme="minorHAnsi"/>
        </w:rPr>
        <w:t xml:space="preserve">isita de </w:t>
      </w:r>
      <w:r w:rsidR="000767DE">
        <w:rPr>
          <w:rFonts w:cstheme="minorHAnsi"/>
        </w:rPr>
        <w:t>i</w:t>
      </w:r>
      <w:r w:rsidR="003A0677" w:rsidRPr="002D46F8">
        <w:rPr>
          <w:rFonts w:cstheme="minorHAnsi"/>
        </w:rPr>
        <w:t>nspección como pueden ser: especialidad de las operaciones, atraso en el registro o desarrollo de funciones, actitud del personal inspeccionado,</w:t>
      </w:r>
      <w:r w:rsidRPr="002D46F8">
        <w:rPr>
          <w:rFonts w:cstheme="minorHAnsi"/>
        </w:rPr>
        <w:t xml:space="preserve"> antigüedad de las operaciones; la m</w:t>
      </w:r>
      <w:r w:rsidR="003A0677" w:rsidRPr="002D46F8">
        <w:rPr>
          <w:rFonts w:cstheme="minorHAnsi"/>
        </w:rPr>
        <w:t>etodología a emplea</w:t>
      </w:r>
      <w:r w:rsidRPr="002D46F8">
        <w:rPr>
          <w:rFonts w:cstheme="minorHAnsi"/>
        </w:rPr>
        <w:t>r en la visita d</w:t>
      </w:r>
      <w:r w:rsidR="003A0677" w:rsidRPr="002D46F8">
        <w:rPr>
          <w:rFonts w:cstheme="minorHAnsi"/>
        </w:rPr>
        <w:t>escribiendo la muestra, pruebas a realizar, procedimientos, etc.</w:t>
      </w:r>
      <w:r w:rsidRPr="002D46F8">
        <w:rPr>
          <w:rFonts w:cstheme="minorHAnsi"/>
        </w:rPr>
        <w:t>; así como la e</w:t>
      </w:r>
      <w:r w:rsidR="003A0677" w:rsidRPr="002D46F8">
        <w:rPr>
          <w:rFonts w:cstheme="minorHAnsi"/>
        </w:rPr>
        <w:t>strategia</w:t>
      </w:r>
      <w:r w:rsidRPr="002D46F8">
        <w:rPr>
          <w:rFonts w:cstheme="minorHAnsi"/>
        </w:rPr>
        <w:t xml:space="preserve"> a seguir durante la visita de inspección, las a</w:t>
      </w:r>
      <w:r w:rsidR="003A0677" w:rsidRPr="002D46F8">
        <w:rPr>
          <w:rFonts w:cstheme="minorHAnsi"/>
        </w:rPr>
        <w:t>cciones específicas para realizar</w:t>
      </w:r>
      <w:r w:rsidRPr="002D46F8">
        <w:rPr>
          <w:rFonts w:cstheme="minorHAnsi"/>
        </w:rPr>
        <w:t>la</w:t>
      </w:r>
      <w:r w:rsidR="003A0677" w:rsidRPr="002D46F8">
        <w:rPr>
          <w:rFonts w:cstheme="minorHAnsi"/>
        </w:rPr>
        <w:t xml:space="preserve"> en el tiempo y con el personal designado y, en su caso, para reducir el efecto de la problemática que pudiese incidir en la ejecución de la </w:t>
      </w:r>
      <w:r w:rsidR="000767DE">
        <w:rPr>
          <w:rFonts w:cstheme="minorHAnsi"/>
        </w:rPr>
        <w:t>v</w:t>
      </w:r>
      <w:r w:rsidR="003A0677" w:rsidRPr="002D46F8">
        <w:rPr>
          <w:rFonts w:cstheme="minorHAnsi"/>
        </w:rPr>
        <w:t xml:space="preserve">isita de </w:t>
      </w:r>
      <w:r w:rsidR="000767DE">
        <w:rPr>
          <w:rFonts w:cstheme="minorHAnsi"/>
        </w:rPr>
        <w:t>i</w:t>
      </w:r>
      <w:r w:rsidR="003A0677" w:rsidRPr="002D46F8">
        <w:rPr>
          <w:rFonts w:cstheme="minorHAnsi"/>
        </w:rPr>
        <w:t>nspección. De ser necesario se justificarán las modificaciones del tiempo a emplear</w:t>
      </w:r>
      <w:r w:rsidR="000767DE">
        <w:rPr>
          <w:rFonts w:cstheme="minorHAnsi"/>
        </w:rPr>
        <w:t xml:space="preserve">, </w:t>
      </w:r>
      <w:r w:rsidR="003A0677" w:rsidRPr="002D46F8">
        <w:rPr>
          <w:rFonts w:cstheme="minorHAnsi"/>
        </w:rPr>
        <w:t>la cantidad y/o pe</w:t>
      </w:r>
      <w:r w:rsidRPr="002D46F8">
        <w:rPr>
          <w:rFonts w:cstheme="minorHAnsi"/>
        </w:rPr>
        <w:t xml:space="preserve">rfil de los </w:t>
      </w:r>
      <w:r w:rsidR="000767DE">
        <w:rPr>
          <w:rFonts w:cstheme="minorHAnsi"/>
        </w:rPr>
        <w:t>i</w:t>
      </w:r>
      <w:r w:rsidRPr="002D46F8">
        <w:rPr>
          <w:rFonts w:cstheme="minorHAnsi"/>
        </w:rPr>
        <w:t>nspectores</w:t>
      </w:r>
      <w:r w:rsidR="003A0677" w:rsidRPr="002D46F8">
        <w:rPr>
          <w:rFonts w:cstheme="minorHAnsi"/>
        </w:rPr>
        <w:t>.</w:t>
      </w:r>
    </w:p>
    <w:p w14:paraId="663B3AB2" w14:textId="03FE74DF" w:rsidR="000767DE" w:rsidRDefault="000767DE" w:rsidP="00BC578A">
      <w:pPr>
        <w:rPr>
          <w:rFonts w:cstheme="minorHAnsi"/>
        </w:rPr>
      </w:pPr>
      <w:r>
        <w:rPr>
          <w:rFonts w:cstheme="minorHAnsi"/>
        </w:rPr>
        <w:t xml:space="preserve">Este sería el ejemplo de </w:t>
      </w:r>
      <w:r w:rsidR="001B5EBB">
        <w:rPr>
          <w:rFonts w:cstheme="minorHAnsi"/>
        </w:rPr>
        <w:t>“</w:t>
      </w:r>
      <w:r>
        <w:rPr>
          <w:rFonts w:cstheme="minorHAnsi"/>
        </w:rPr>
        <w:t>Carta Planeación</w:t>
      </w:r>
      <w:r w:rsidR="001B5EBB">
        <w:rPr>
          <w:rFonts w:cstheme="minorHAnsi"/>
        </w:rPr>
        <w:t>”</w:t>
      </w:r>
      <w:r>
        <w:rPr>
          <w:rFonts w:cstheme="minorHAnsi"/>
        </w:rPr>
        <w:t xml:space="preserve"> que puede ser usado por los inspectores:</w:t>
      </w:r>
    </w:p>
    <w:p w14:paraId="0135C98F" w14:textId="77777777" w:rsidR="000767DE" w:rsidRDefault="000767DE" w:rsidP="00BC578A">
      <w:pPr>
        <w:rPr>
          <w:rFonts w:cstheme="minorHAnsi"/>
        </w:rPr>
      </w:pPr>
      <w:r>
        <w:rPr>
          <w:rFonts w:cstheme="minorHAnsi"/>
        </w:rPr>
        <w:br w:type="page"/>
      </w:r>
    </w:p>
    <w:p w14:paraId="07822022" w14:textId="77777777" w:rsidR="000767DE" w:rsidRPr="00C97CCA" w:rsidRDefault="000767DE" w:rsidP="00BC578A">
      <w:pPr>
        <w:pStyle w:val="Citadestacada"/>
      </w:pPr>
      <w:r w:rsidRPr="00C97CCA">
        <w:lastRenderedPageBreak/>
        <w:t xml:space="preserve">Carta de Planeación </w:t>
      </w:r>
    </w:p>
    <w:p w14:paraId="66DF6E6D" w14:textId="77777777" w:rsidR="000767DE" w:rsidRPr="00C97CCA" w:rsidRDefault="000767DE" w:rsidP="00BC578A">
      <w:pPr>
        <w:jc w:val="center"/>
        <w:rPr>
          <w:rFonts w:ascii="Calibri" w:eastAsia="Calibri" w:hAnsi="Calibri"/>
        </w:rPr>
      </w:pPr>
      <w:r w:rsidRPr="00C97CCA">
        <w:rPr>
          <w:rFonts w:ascii="Calibri" w:eastAsia="Calibri" w:hAnsi="Calibri"/>
        </w:rPr>
        <w:t>Instructivo de llenado</w:t>
      </w:r>
    </w:p>
    <w:tbl>
      <w:tblPr>
        <w:tblStyle w:val="Tablaconcuadrcula1"/>
        <w:tblpPr w:leftFromText="141" w:rightFromText="141" w:vertAnchor="page" w:horzAnchor="margin" w:tblpXSpec="center" w:tblpY="3256"/>
        <w:tblW w:w="10456" w:type="dxa"/>
        <w:tblLook w:val="04A0" w:firstRow="1" w:lastRow="0" w:firstColumn="1" w:lastColumn="0" w:noHBand="0" w:noVBand="1"/>
      </w:tblPr>
      <w:tblGrid>
        <w:gridCol w:w="2943"/>
        <w:gridCol w:w="7513"/>
      </w:tblGrid>
      <w:tr w:rsidR="000767DE" w:rsidRPr="00C97CCA" w14:paraId="4AB5F753" w14:textId="77777777" w:rsidTr="00B65114">
        <w:tc>
          <w:tcPr>
            <w:tcW w:w="2943" w:type="dxa"/>
          </w:tcPr>
          <w:p w14:paraId="366915DE" w14:textId="77777777" w:rsidR="000767DE" w:rsidRPr="00C97CCA" w:rsidRDefault="000767DE" w:rsidP="00BC578A">
            <w:pPr>
              <w:spacing w:line="276" w:lineRule="auto"/>
              <w:jc w:val="center"/>
              <w:rPr>
                <w:b/>
                <w:sz w:val="20"/>
              </w:rPr>
            </w:pPr>
            <w:r w:rsidRPr="00C97CCA">
              <w:rPr>
                <w:b/>
                <w:sz w:val="20"/>
              </w:rPr>
              <w:t>Identificador</w:t>
            </w:r>
          </w:p>
        </w:tc>
        <w:tc>
          <w:tcPr>
            <w:tcW w:w="7513" w:type="dxa"/>
          </w:tcPr>
          <w:p w14:paraId="7878BB4A" w14:textId="77777777" w:rsidR="000767DE" w:rsidRPr="00C97CCA" w:rsidRDefault="000767DE" w:rsidP="00BC578A">
            <w:pPr>
              <w:spacing w:line="276" w:lineRule="auto"/>
              <w:jc w:val="center"/>
              <w:rPr>
                <w:b/>
                <w:sz w:val="20"/>
              </w:rPr>
            </w:pPr>
            <w:r w:rsidRPr="00C97CCA">
              <w:rPr>
                <w:b/>
                <w:sz w:val="20"/>
              </w:rPr>
              <w:t>Descripción</w:t>
            </w:r>
          </w:p>
        </w:tc>
      </w:tr>
      <w:tr w:rsidR="000767DE" w:rsidRPr="00C97CCA" w14:paraId="5F71A5DD" w14:textId="77777777" w:rsidTr="00B65114">
        <w:tc>
          <w:tcPr>
            <w:tcW w:w="2943" w:type="dxa"/>
          </w:tcPr>
          <w:p w14:paraId="41DE054B" w14:textId="4FD484BB" w:rsidR="000767DE" w:rsidRPr="00C97CCA" w:rsidRDefault="00196B69" w:rsidP="00BC578A">
            <w:pPr>
              <w:spacing w:line="276" w:lineRule="auto"/>
              <w:jc w:val="both"/>
              <w:rPr>
                <w:sz w:val="20"/>
              </w:rPr>
            </w:pPr>
            <w:r>
              <w:rPr>
                <w:sz w:val="20"/>
              </w:rPr>
              <w:t>Sujeto Obligado</w:t>
            </w:r>
            <w:r w:rsidR="000767DE" w:rsidRPr="00C97CCA">
              <w:rPr>
                <w:sz w:val="20"/>
              </w:rPr>
              <w:t xml:space="preserve">: (1) </w:t>
            </w:r>
          </w:p>
        </w:tc>
        <w:tc>
          <w:tcPr>
            <w:tcW w:w="7513" w:type="dxa"/>
          </w:tcPr>
          <w:p w14:paraId="7D7DD56D" w14:textId="51B488C5" w:rsidR="000767DE" w:rsidRPr="00C97CCA" w:rsidRDefault="000767DE" w:rsidP="00BC578A">
            <w:pPr>
              <w:spacing w:line="276" w:lineRule="auto"/>
              <w:jc w:val="both"/>
              <w:rPr>
                <w:sz w:val="20"/>
              </w:rPr>
            </w:pPr>
            <w:r w:rsidRPr="00C97CCA">
              <w:rPr>
                <w:sz w:val="20"/>
              </w:rPr>
              <w:t xml:space="preserve">Nombre de la dependencia o entidad a la que se practicará la </w:t>
            </w:r>
            <w:r w:rsidR="00196B69">
              <w:rPr>
                <w:sz w:val="20"/>
              </w:rPr>
              <w:t>v</w:t>
            </w:r>
            <w:r w:rsidRPr="00C97CCA">
              <w:rPr>
                <w:sz w:val="20"/>
              </w:rPr>
              <w:t xml:space="preserve">isita de </w:t>
            </w:r>
            <w:r w:rsidR="00196B69">
              <w:rPr>
                <w:sz w:val="20"/>
              </w:rPr>
              <w:t>i</w:t>
            </w:r>
            <w:r w:rsidRPr="00C97CCA">
              <w:rPr>
                <w:sz w:val="20"/>
              </w:rPr>
              <w:t xml:space="preserve">nspección. </w:t>
            </w:r>
          </w:p>
        </w:tc>
      </w:tr>
      <w:tr w:rsidR="000767DE" w:rsidRPr="00C97CCA" w14:paraId="561491AB" w14:textId="77777777" w:rsidTr="00B65114">
        <w:tc>
          <w:tcPr>
            <w:tcW w:w="2943" w:type="dxa"/>
          </w:tcPr>
          <w:p w14:paraId="25F50573" w14:textId="77777777" w:rsidR="000767DE" w:rsidRPr="00C97CCA" w:rsidRDefault="000767DE" w:rsidP="00BC578A">
            <w:pPr>
              <w:spacing w:line="276" w:lineRule="auto"/>
              <w:jc w:val="both"/>
              <w:rPr>
                <w:sz w:val="20"/>
              </w:rPr>
            </w:pPr>
            <w:r w:rsidRPr="00C97CCA">
              <w:rPr>
                <w:sz w:val="20"/>
              </w:rPr>
              <w:t xml:space="preserve">No. de Visita de Inspección: (2) </w:t>
            </w:r>
          </w:p>
        </w:tc>
        <w:tc>
          <w:tcPr>
            <w:tcW w:w="7513" w:type="dxa"/>
          </w:tcPr>
          <w:p w14:paraId="43DED169" w14:textId="50F959B4" w:rsidR="000767DE" w:rsidRPr="00C97CCA" w:rsidRDefault="000767DE" w:rsidP="00BC578A">
            <w:pPr>
              <w:spacing w:line="276" w:lineRule="auto"/>
              <w:jc w:val="both"/>
              <w:rPr>
                <w:sz w:val="20"/>
              </w:rPr>
            </w:pPr>
            <w:r w:rsidRPr="00C97CCA">
              <w:rPr>
                <w:sz w:val="20"/>
              </w:rPr>
              <w:t xml:space="preserve">Número de la Visita de Inspección que se practica, de acuerdo con el </w:t>
            </w:r>
            <w:r w:rsidR="00196B69">
              <w:rPr>
                <w:sz w:val="20"/>
              </w:rPr>
              <w:t>“</w:t>
            </w:r>
            <w:r w:rsidRPr="00C97CCA">
              <w:rPr>
                <w:sz w:val="20"/>
              </w:rPr>
              <w:t>Plan de Trabajo</w:t>
            </w:r>
            <w:r w:rsidR="00196B69">
              <w:rPr>
                <w:sz w:val="20"/>
              </w:rPr>
              <w:t>”</w:t>
            </w:r>
            <w:r w:rsidRPr="00C97CCA">
              <w:rPr>
                <w:sz w:val="20"/>
              </w:rPr>
              <w:t xml:space="preserve"> o el número que le corresponda tratándose de </w:t>
            </w:r>
            <w:r w:rsidR="00196B69">
              <w:rPr>
                <w:sz w:val="20"/>
              </w:rPr>
              <w:t>v</w:t>
            </w:r>
            <w:r w:rsidRPr="00C97CCA">
              <w:rPr>
                <w:sz w:val="20"/>
              </w:rPr>
              <w:t xml:space="preserve">isitas de </w:t>
            </w:r>
            <w:r w:rsidR="00196B69">
              <w:rPr>
                <w:sz w:val="20"/>
              </w:rPr>
              <w:t>i</w:t>
            </w:r>
            <w:r w:rsidRPr="00C97CCA">
              <w:rPr>
                <w:sz w:val="20"/>
              </w:rPr>
              <w:t xml:space="preserve">nspección no programadas. </w:t>
            </w:r>
          </w:p>
        </w:tc>
      </w:tr>
      <w:tr w:rsidR="000767DE" w:rsidRPr="00C97CCA" w14:paraId="570A1257" w14:textId="77777777" w:rsidTr="00B65114">
        <w:tc>
          <w:tcPr>
            <w:tcW w:w="2943" w:type="dxa"/>
          </w:tcPr>
          <w:p w14:paraId="6E2535DE" w14:textId="77777777" w:rsidR="000767DE" w:rsidRPr="00C97CCA" w:rsidRDefault="000767DE" w:rsidP="00BC578A">
            <w:pPr>
              <w:spacing w:line="276" w:lineRule="auto"/>
              <w:jc w:val="both"/>
              <w:rPr>
                <w:sz w:val="20"/>
              </w:rPr>
            </w:pPr>
            <w:r w:rsidRPr="00C97CCA">
              <w:rPr>
                <w:sz w:val="20"/>
              </w:rPr>
              <w:t xml:space="preserve">Área Administrativa a inspeccionar: (3) </w:t>
            </w:r>
          </w:p>
        </w:tc>
        <w:tc>
          <w:tcPr>
            <w:tcW w:w="7513" w:type="dxa"/>
          </w:tcPr>
          <w:p w14:paraId="2490834E" w14:textId="4F1EE5AE" w:rsidR="000767DE" w:rsidRPr="00C97CCA" w:rsidRDefault="000767DE" w:rsidP="00BC578A">
            <w:pPr>
              <w:spacing w:line="276" w:lineRule="auto"/>
              <w:jc w:val="both"/>
              <w:rPr>
                <w:sz w:val="20"/>
              </w:rPr>
            </w:pPr>
            <w:r w:rsidRPr="00C97CCA">
              <w:rPr>
                <w:sz w:val="20"/>
              </w:rPr>
              <w:t xml:space="preserve">Área </w:t>
            </w:r>
            <w:r w:rsidR="000C50CB">
              <w:rPr>
                <w:sz w:val="20"/>
              </w:rPr>
              <w:t>a</w:t>
            </w:r>
            <w:r w:rsidRPr="00C97CCA">
              <w:rPr>
                <w:sz w:val="20"/>
              </w:rPr>
              <w:t xml:space="preserve">dministrativa para inspeccionar, en caso de que la visita sea específica sobre sólo una unidad administrativa. </w:t>
            </w:r>
          </w:p>
        </w:tc>
      </w:tr>
      <w:tr w:rsidR="000767DE" w:rsidRPr="00C97CCA" w14:paraId="5A5C0154" w14:textId="77777777" w:rsidTr="00B65114">
        <w:tc>
          <w:tcPr>
            <w:tcW w:w="2943" w:type="dxa"/>
          </w:tcPr>
          <w:p w14:paraId="386E66A0" w14:textId="77777777" w:rsidR="000767DE" w:rsidRPr="00C97CCA" w:rsidRDefault="000767DE" w:rsidP="00BC578A">
            <w:pPr>
              <w:spacing w:line="276" w:lineRule="auto"/>
              <w:jc w:val="both"/>
              <w:rPr>
                <w:sz w:val="20"/>
              </w:rPr>
            </w:pPr>
            <w:r w:rsidRPr="00C97CCA">
              <w:rPr>
                <w:sz w:val="20"/>
              </w:rPr>
              <w:t xml:space="preserve">Fecha: (4) </w:t>
            </w:r>
          </w:p>
        </w:tc>
        <w:tc>
          <w:tcPr>
            <w:tcW w:w="7513" w:type="dxa"/>
          </w:tcPr>
          <w:p w14:paraId="7E63EBDA" w14:textId="77777777" w:rsidR="000767DE" w:rsidRPr="00C97CCA" w:rsidRDefault="000767DE" w:rsidP="00BC578A">
            <w:pPr>
              <w:spacing w:line="276" w:lineRule="auto"/>
              <w:jc w:val="both"/>
              <w:rPr>
                <w:sz w:val="20"/>
              </w:rPr>
            </w:pPr>
            <w:r w:rsidRPr="00C97CCA">
              <w:rPr>
                <w:sz w:val="20"/>
              </w:rPr>
              <w:t xml:space="preserve">Fecha de elaboración de la carta de planeación. </w:t>
            </w:r>
          </w:p>
        </w:tc>
      </w:tr>
      <w:tr w:rsidR="000767DE" w:rsidRPr="00C97CCA" w14:paraId="29A60AD7" w14:textId="77777777" w:rsidTr="00B65114">
        <w:tc>
          <w:tcPr>
            <w:tcW w:w="2943" w:type="dxa"/>
          </w:tcPr>
          <w:p w14:paraId="16ABEC87" w14:textId="77777777" w:rsidR="000767DE" w:rsidRPr="00C97CCA" w:rsidRDefault="000767DE" w:rsidP="00BC578A">
            <w:pPr>
              <w:spacing w:line="276" w:lineRule="auto"/>
              <w:jc w:val="both"/>
              <w:rPr>
                <w:sz w:val="20"/>
              </w:rPr>
            </w:pPr>
            <w:r w:rsidRPr="00C97CCA">
              <w:rPr>
                <w:sz w:val="20"/>
              </w:rPr>
              <w:t xml:space="preserve">Clave de programa y descripción de la Visita de Inspección: (5) </w:t>
            </w:r>
          </w:p>
        </w:tc>
        <w:tc>
          <w:tcPr>
            <w:tcW w:w="7513" w:type="dxa"/>
          </w:tcPr>
          <w:p w14:paraId="5C9DB7EE" w14:textId="15E61EC9" w:rsidR="000767DE" w:rsidRPr="00C97CCA" w:rsidRDefault="000767DE" w:rsidP="00BC578A">
            <w:pPr>
              <w:spacing w:line="276" w:lineRule="auto"/>
              <w:jc w:val="both"/>
              <w:rPr>
                <w:sz w:val="20"/>
              </w:rPr>
            </w:pPr>
            <w:r w:rsidRPr="00C97CCA">
              <w:rPr>
                <w:sz w:val="20"/>
              </w:rPr>
              <w:t xml:space="preserve">En su caso: clave del programa y descripción de la </w:t>
            </w:r>
            <w:r w:rsidR="0077324B">
              <w:rPr>
                <w:sz w:val="20"/>
              </w:rPr>
              <w:t>v</w:t>
            </w:r>
            <w:r w:rsidRPr="00C97CCA">
              <w:rPr>
                <w:sz w:val="20"/>
              </w:rPr>
              <w:t xml:space="preserve">isita de </w:t>
            </w:r>
            <w:r w:rsidR="0077324B">
              <w:rPr>
                <w:sz w:val="20"/>
              </w:rPr>
              <w:t>i</w:t>
            </w:r>
            <w:r w:rsidRPr="00C97CCA">
              <w:rPr>
                <w:sz w:val="20"/>
              </w:rPr>
              <w:t xml:space="preserve">nspección, de conformidad con el Plan de Trabajo. </w:t>
            </w:r>
          </w:p>
        </w:tc>
      </w:tr>
      <w:tr w:rsidR="000767DE" w:rsidRPr="00C97CCA" w14:paraId="5A3E9F54" w14:textId="77777777" w:rsidTr="00B65114">
        <w:tc>
          <w:tcPr>
            <w:tcW w:w="2943" w:type="dxa"/>
          </w:tcPr>
          <w:p w14:paraId="61FAAABA" w14:textId="77777777" w:rsidR="000767DE" w:rsidRPr="00C97CCA" w:rsidRDefault="000767DE" w:rsidP="00BC578A">
            <w:pPr>
              <w:spacing w:line="276" w:lineRule="auto"/>
              <w:jc w:val="both"/>
              <w:rPr>
                <w:sz w:val="20"/>
              </w:rPr>
            </w:pPr>
            <w:r w:rsidRPr="00C97CCA">
              <w:rPr>
                <w:sz w:val="20"/>
              </w:rPr>
              <w:t xml:space="preserve">Antecedentes: (6) </w:t>
            </w:r>
          </w:p>
        </w:tc>
        <w:tc>
          <w:tcPr>
            <w:tcW w:w="7513" w:type="dxa"/>
          </w:tcPr>
          <w:p w14:paraId="68748C7E" w14:textId="6EE8FD6F" w:rsidR="000767DE" w:rsidRPr="00C97CCA" w:rsidRDefault="000767DE" w:rsidP="00BC578A">
            <w:pPr>
              <w:spacing w:line="276" w:lineRule="auto"/>
              <w:jc w:val="both"/>
              <w:rPr>
                <w:sz w:val="20"/>
              </w:rPr>
            </w:pPr>
            <w:r w:rsidRPr="00C97CCA">
              <w:rPr>
                <w:sz w:val="20"/>
              </w:rPr>
              <w:t xml:space="preserve">Antecedentes del </w:t>
            </w:r>
            <w:r w:rsidR="0077324B">
              <w:rPr>
                <w:sz w:val="20"/>
              </w:rPr>
              <w:t>s</w:t>
            </w:r>
            <w:r w:rsidRPr="00C97CCA">
              <w:rPr>
                <w:sz w:val="20"/>
              </w:rPr>
              <w:t xml:space="preserve">ujeto </w:t>
            </w:r>
            <w:r w:rsidR="0077324B">
              <w:rPr>
                <w:sz w:val="20"/>
              </w:rPr>
              <w:t>o</w:t>
            </w:r>
            <w:r w:rsidRPr="00C97CCA">
              <w:rPr>
                <w:sz w:val="20"/>
              </w:rPr>
              <w:t xml:space="preserve">bligado a inspeccionar, con la descripción de: </w:t>
            </w:r>
            <w:r w:rsidR="0077324B">
              <w:rPr>
                <w:sz w:val="20"/>
              </w:rPr>
              <w:t>a</w:t>
            </w:r>
            <w:r w:rsidRPr="00C97CCA">
              <w:rPr>
                <w:sz w:val="20"/>
              </w:rPr>
              <w:t>specto</w:t>
            </w:r>
            <w:r w:rsidR="000C50CB">
              <w:rPr>
                <w:sz w:val="20"/>
              </w:rPr>
              <w:t>s</w:t>
            </w:r>
            <w:r w:rsidRPr="00C97CCA">
              <w:rPr>
                <w:sz w:val="20"/>
              </w:rPr>
              <w:t xml:space="preserve"> generales del ente público, objetivos de la unidad administrativa, principales políticas y funciones, actividades que realiza, distribución física de las áreas de trabajo, resultados más importantes de Visitas de Inspección anteriores, información financiera y presupuestaria, y elementos que permitan al Inspector tener un conocimiento general antes de iniciar la Visita de Inspección. </w:t>
            </w:r>
          </w:p>
        </w:tc>
      </w:tr>
      <w:tr w:rsidR="000767DE" w:rsidRPr="00C97CCA" w14:paraId="25F41E8E" w14:textId="77777777" w:rsidTr="00B65114">
        <w:tc>
          <w:tcPr>
            <w:tcW w:w="2943" w:type="dxa"/>
          </w:tcPr>
          <w:p w14:paraId="2F734663" w14:textId="77777777" w:rsidR="000767DE" w:rsidRPr="00C97CCA" w:rsidRDefault="000767DE" w:rsidP="00BC578A">
            <w:pPr>
              <w:spacing w:line="276" w:lineRule="auto"/>
              <w:jc w:val="both"/>
              <w:rPr>
                <w:sz w:val="20"/>
              </w:rPr>
            </w:pPr>
            <w:r w:rsidRPr="00C97CCA">
              <w:rPr>
                <w:sz w:val="20"/>
              </w:rPr>
              <w:t xml:space="preserve">Objetivo: (7) </w:t>
            </w:r>
          </w:p>
        </w:tc>
        <w:tc>
          <w:tcPr>
            <w:tcW w:w="7513" w:type="dxa"/>
          </w:tcPr>
          <w:p w14:paraId="74601AE1" w14:textId="3F2AFAEC" w:rsidR="000767DE" w:rsidRPr="00C97CCA" w:rsidRDefault="000767DE" w:rsidP="00BC578A">
            <w:pPr>
              <w:spacing w:line="276" w:lineRule="auto"/>
              <w:jc w:val="both"/>
              <w:rPr>
                <w:sz w:val="20"/>
              </w:rPr>
            </w:pPr>
            <w:r w:rsidRPr="00C97CCA">
              <w:rPr>
                <w:sz w:val="20"/>
              </w:rPr>
              <w:t xml:space="preserve">Objetivo u objeto de la </w:t>
            </w:r>
            <w:r w:rsidR="000C50CB">
              <w:rPr>
                <w:sz w:val="20"/>
              </w:rPr>
              <w:t>v</w:t>
            </w:r>
            <w:r w:rsidRPr="00C97CCA">
              <w:rPr>
                <w:sz w:val="20"/>
              </w:rPr>
              <w:t xml:space="preserve">isita de </w:t>
            </w:r>
            <w:r w:rsidR="000C50CB">
              <w:rPr>
                <w:sz w:val="20"/>
              </w:rPr>
              <w:t>i</w:t>
            </w:r>
            <w:r w:rsidRPr="00C97CCA">
              <w:rPr>
                <w:sz w:val="20"/>
              </w:rPr>
              <w:t xml:space="preserve">nspección, el que debe ser congruente con el Plan de Trabajo, con excepción de las Visitas de Inspección no programadas. Debe caracterizarse por ser claro, preciso, medible y alcanzable. </w:t>
            </w:r>
          </w:p>
        </w:tc>
      </w:tr>
      <w:tr w:rsidR="000767DE" w:rsidRPr="00C97CCA" w14:paraId="2B502061" w14:textId="77777777" w:rsidTr="00B65114">
        <w:tc>
          <w:tcPr>
            <w:tcW w:w="2943" w:type="dxa"/>
          </w:tcPr>
          <w:p w14:paraId="2144E7F5" w14:textId="77777777" w:rsidR="000767DE" w:rsidRPr="00C97CCA" w:rsidRDefault="000767DE" w:rsidP="00BC578A">
            <w:pPr>
              <w:spacing w:line="276" w:lineRule="auto"/>
              <w:jc w:val="both"/>
              <w:rPr>
                <w:sz w:val="20"/>
              </w:rPr>
            </w:pPr>
            <w:r w:rsidRPr="00C97CCA">
              <w:rPr>
                <w:sz w:val="20"/>
              </w:rPr>
              <w:t xml:space="preserve">Alcance: (8) </w:t>
            </w:r>
          </w:p>
        </w:tc>
        <w:tc>
          <w:tcPr>
            <w:tcW w:w="7513" w:type="dxa"/>
          </w:tcPr>
          <w:p w14:paraId="6B836896" w14:textId="725E0902" w:rsidR="000767DE" w:rsidRPr="00C97CCA" w:rsidRDefault="000767DE" w:rsidP="00BC578A">
            <w:pPr>
              <w:spacing w:line="276" w:lineRule="auto"/>
              <w:jc w:val="both"/>
              <w:rPr>
                <w:sz w:val="20"/>
              </w:rPr>
            </w:pPr>
            <w:r w:rsidRPr="00C97CCA">
              <w:rPr>
                <w:sz w:val="20"/>
              </w:rPr>
              <w:t xml:space="preserve">Alcance general referido al ejercicio o período y </w:t>
            </w:r>
            <w:r w:rsidR="005C3BC0">
              <w:rPr>
                <w:sz w:val="20"/>
              </w:rPr>
              <w:t>c</w:t>
            </w:r>
            <w:r w:rsidRPr="00C97CCA">
              <w:rPr>
                <w:sz w:val="20"/>
              </w:rPr>
              <w:t xml:space="preserve">oncepto a revisar. </w:t>
            </w:r>
          </w:p>
        </w:tc>
      </w:tr>
      <w:tr w:rsidR="000767DE" w:rsidRPr="00C97CCA" w14:paraId="3B4E861A" w14:textId="77777777" w:rsidTr="00B65114">
        <w:tc>
          <w:tcPr>
            <w:tcW w:w="2943" w:type="dxa"/>
          </w:tcPr>
          <w:p w14:paraId="3BF6F3A5" w14:textId="77777777" w:rsidR="000767DE" w:rsidRPr="00C97CCA" w:rsidRDefault="000767DE" w:rsidP="00BC578A">
            <w:pPr>
              <w:spacing w:line="276" w:lineRule="auto"/>
              <w:jc w:val="both"/>
              <w:rPr>
                <w:sz w:val="20"/>
              </w:rPr>
            </w:pPr>
            <w:r w:rsidRPr="00C97CCA">
              <w:rPr>
                <w:sz w:val="20"/>
              </w:rPr>
              <w:t xml:space="preserve">Problemática: (9) </w:t>
            </w:r>
          </w:p>
        </w:tc>
        <w:tc>
          <w:tcPr>
            <w:tcW w:w="7513" w:type="dxa"/>
          </w:tcPr>
          <w:p w14:paraId="0BEDC295" w14:textId="3CFAEB72" w:rsidR="000767DE" w:rsidRPr="00C97CCA" w:rsidRDefault="000767DE" w:rsidP="00BC578A">
            <w:pPr>
              <w:spacing w:line="276" w:lineRule="auto"/>
              <w:jc w:val="both"/>
              <w:rPr>
                <w:sz w:val="20"/>
              </w:rPr>
            </w:pPr>
            <w:r w:rsidRPr="00C97CCA">
              <w:rPr>
                <w:sz w:val="20"/>
              </w:rPr>
              <w:t xml:space="preserve">Problemas a los que pueden enfrentarse los </w:t>
            </w:r>
            <w:r w:rsidR="005C3BC0">
              <w:rPr>
                <w:sz w:val="20"/>
              </w:rPr>
              <w:t>i</w:t>
            </w:r>
            <w:r w:rsidRPr="00C97CCA">
              <w:rPr>
                <w:sz w:val="20"/>
              </w:rPr>
              <w:t xml:space="preserve">nspectores para la ejecución de </w:t>
            </w:r>
            <w:proofErr w:type="gramStart"/>
            <w:r w:rsidRPr="00C97CCA">
              <w:rPr>
                <w:sz w:val="20"/>
              </w:rPr>
              <w:t xml:space="preserve">la  </w:t>
            </w:r>
            <w:r w:rsidR="005C3BC0">
              <w:rPr>
                <w:sz w:val="20"/>
              </w:rPr>
              <w:t>v</w:t>
            </w:r>
            <w:r w:rsidRPr="00C97CCA">
              <w:rPr>
                <w:sz w:val="20"/>
              </w:rPr>
              <w:t>isita</w:t>
            </w:r>
            <w:proofErr w:type="gramEnd"/>
            <w:r w:rsidRPr="00C97CCA">
              <w:rPr>
                <w:sz w:val="20"/>
              </w:rPr>
              <w:t xml:space="preserve"> de </w:t>
            </w:r>
            <w:r w:rsidR="005C3BC0">
              <w:rPr>
                <w:sz w:val="20"/>
              </w:rPr>
              <w:t>i</w:t>
            </w:r>
            <w:r w:rsidRPr="00C97CCA">
              <w:rPr>
                <w:sz w:val="20"/>
              </w:rPr>
              <w:t xml:space="preserve">nspección como pueden ser: especialidad de las operaciones, atraso en el registro o desarrollo de funciones, actitud del personal inspeccionado, antigüedad de las operaciones. </w:t>
            </w:r>
          </w:p>
        </w:tc>
      </w:tr>
      <w:tr w:rsidR="000767DE" w:rsidRPr="00C97CCA" w14:paraId="309AA7CB" w14:textId="77777777" w:rsidTr="00B65114">
        <w:tc>
          <w:tcPr>
            <w:tcW w:w="2943" w:type="dxa"/>
          </w:tcPr>
          <w:p w14:paraId="4E7B6138" w14:textId="77777777" w:rsidR="000767DE" w:rsidRPr="00C97CCA" w:rsidRDefault="000767DE" w:rsidP="00BC578A">
            <w:pPr>
              <w:spacing w:line="276" w:lineRule="auto"/>
              <w:jc w:val="both"/>
              <w:rPr>
                <w:sz w:val="20"/>
              </w:rPr>
            </w:pPr>
            <w:r w:rsidRPr="00C97CCA">
              <w:rPr>
                <w:sz w:val="20"/>
              </w:rPr>
              <w:t>Metodología: (10)</w:t>
            </w:r>
          </w:p>
        </w:tc>
        <w:tc>
          <w:tcPr>
            <w:tcW w:w="7513" w:type="dxa"/>
          </w:tcPr>
          <w:p w14:paraId="6E4D9003" w14:textId="77777777" w:rsidR="000767DE" w:rsidRPr="00C97CCA" w:rsidRDefault="000767DE" w:rsidP="00BC578A">
            <w:pPr>
              <w:spacing w:line="276" w:lineRule="auto"/>
              <w:jc w:val="both"/>
              <w:rPr>
                <w:sz w:val="20"/>
              </w:rPr>
            </w:pPr>
            <w:r w:rsidRPr="00C97CCA">
              <w:rPr>
                <w:sz w:val="20"/>
              </w:rPr>
              <w:t>Los métodos y metodología a emplear en la visita. Describiendo la muestra, pruebas a realizar, procedimientos, etc.</w:t>
            </w:r>
          </w:p>
        </w:tc>
      </w:tr>
      <w:tr w:rsidR="000767DE" w:rsidRPr="00C97CCA" w14:paraId="722FA9A6" w14:textId="77777777" w:rsidTr="00B65114">
        <w:tc>
          <w:tcPr>
            <w:tcW w:w="2943" w:type="dxa"/>
          </w:tcPr>
          <w:p w14:paraId="3823F562" w14:textId="77777777" w:rsidR="000767DE" w:rsidRPr="00C97CCA" w:rsidRDefault="000767DE" w:rsidP="00BC578A">
            <w:pPr>
              <w:spacing w:line="276" w:lineRule="auto"/>
              <w:jc w:val="both"/>
              <w:rPr>
                <w:sz w:val="20"/>
              </w:rPr>
            </w:pPr>
            <w:r w:rsidRPr="00C97CCA">
              <w:rPr>
                <w:sz w:val="20"/>
              </w:rPr>
              <w:t>Estrategia: (11)</w:t>
            </w:r>
          </w:p>
        </w:tc>
        <w:tc>
          <w:tcPr>
            <w:tcW w:w="7513" w:type="dxa"/>
          </w:tcPr>
          <w:p w14:paraId="568973E3" w14:textId="60CCA32E" w:rsidR="000767DE" w:rsidRPr="00C97CCA" w:rsidRDefault="000767DE" w:rsidP="00BC578A">
            <w:pPr>
              <w:spacing w:line="276" w:lineRule="auto"/>
              <w:jc w:val="both"/>
              <w:rPr>
                <w:sz w:val="20"/>
              </w:rPr>
            </w:pPr>
            <w:r w:rsidRPr="00C97CCA">
              <w:rPr>
                <w:sz w:val="20"/>
              </w:rPr>
              <w:t xml:space="preserve">Acciones específicas para realizar la </w:t>
            </w:r>
            <w:r w:rsidR="005C3BC0">
              <w:rPr>
                <w:sz w:val="20"/>
              </w:rPr>
              <w:t>v</w:t>
            </w:r>
            <w:r w:rsidRPr="00C97CCA">
              <w:rPr>
                <w:sz w:val="20"/>
              </w:rPr>
              <w:t xml:space="preserve">isita de </w:t>
            </w:r>
            <w:r w:rsidR="005C3BC0">
              <w:rPr>
                <w:sz w:val="20"/>
              </w:rPr>
              <w:t>i</w:t>
            </w:r>
            <w:r w:rsidRPr="00C97CCA">
              <w:rPr>
                <w:sz w:val="20"/>
              </w:rPr>
              <w:t xml:space="preserve">nspección en el tiempo y con el personal designado y, en su caso, para reducir el efecto de la problemática que pudiese incidir en la ejecución de la </w:t>
            </w:r>
            <w:r w:rsidR="005C3BC0">
              <w:rPr>
                <w:sz w:val="20"/>
              </w:rPr>
              <w:t>v</w:t>
            </w:r>
            <w:r w:rsidRPr="00C97CCA">
              <w:rPr>
                <w:sz w:val="20"/>
              </w:rPr>
              <w:t xml:space="preserve">isita de </w:t>
            </w:r>
            <w:r w:rsidR="005C3BC0">
              <w:rPr>
                <w:sz w:val="20"/>
              </w:rPr>
              <w:t>i</w:t>
            </w:r>
            <w:r w:rsidRPr="00C97CCA">
              <w:rPr>
                <w:sz w:val="20"/>
              </w:rPr>
              <w:t>nspección. De ser necesario se justificarán las modificaciones del tiempo a emplear</w:t>
            </w:r>
            <w:r w:rsidR="00B013A6">
              <w:rPr>
                <w:sz w:val="20"/>
              </w:rPr>
              <w:t xml:space="preserve">, </w:t>
            </w:r>
            <w:r w:rsidRPr="00C97CCA">
              <w:rPr>
                <w:sz w:val="20"/>
              </w:rPr>
              <w:t xml:space="preserve">la cantidad y/o perfil de los </w:t>
            </w:r>
            <w:r w:rsidR="00B013A6">
              <w:rPr>
                <w:sz w:val="20"/>
              </w:rPr>
              <w:t>i</w:t>
            </w:r>
            <w:r w:rsidRPr="00C97CCA">
              <w:rPr>
                <w:sz w:val="20"/>
              </w:rPr>
              <w:t xml:space="preserve">nspectores. </w:t>
            </w:r>
          </w:p>
        </w:tc>
      </w:tr>
      <w:tr w:rsidR="000767DE" w:rsidRPr="00C97CCA" w14:paraId="70D491E2" w14:textId="77777777" w:rsidTr="00B65114">
        <w:tc>
          <w:tcPr>
            <w:tcW w:w="2943" w:type="dxa"/>
          </w:tcPr>
          <w:p w14:paraId="298C2B82" w14:textId="31305C22" w:rsidR="000767DE" w:rsidRPr="00C97CCA" w:rsidRDefault="00875040" w:rsidP="00BC578A">
            <w:pPr>
              <w:spacing w:line="276" w:lineRule="auto"/>
              <w:jc w:val="both"/>
              <w:rPr>
                <w:sz w:val="20"/>
              </w:rPr>
            </w:pPr>
            <w:r w:rsidRPr="00C97CCA">
              <w:rPr>
                <w:sz w:val="20"/>
              </w:rPr>
              <w:t>Personal acreditado</w:t>
            </w:r>
            <w:r w:rsidR="000767DE" w:rsidRPr="00C97CCA">
              <w:rPr>
                <w:sz w:val="20"/>
              </w:rPr>
              <w:t>: (12)</w:t>
            </w:r>
          </w:p>
        </w:tc>
        <w:tc>
          <w:tcPr>
            <w:tcW w:w="7513" w:type="dxa"/>
          </w:tcPr>
          <w:p w14:paraId="016DEAC7" w14:textId="31695273" w:rsidR="000767DE" w:rsidRPr="00C97CCA" w:rsidRDefault="000767DE" w:rsidP="00BC578A">
            <w:pPr>
              <w:spacing w:line="276" w:lineRule="auto"/>
              <w:jc w:val="both"/>
              <w:rPr>
                <w:sz w:val="20"/>
              </w:rPr>
            </w:pPr>
            <w:r w:rsidRPr="00C97CCA">
              <w:rPr>
                <w:sz w:val="20"/>
              </w:rPr>
              <w:t xml:space="preserve">Nombre completo del personal que fungirá como </w:t>
            </w:r>
            <w:r w:rsidR="00B013A6">
              <w:rPr>
                <w:sz w:val="20"/>
              </w:rPr>
              <w:t>i</w:t>
            </w:r>
            <w:r w:rsidRPr="00C97CCA">
              <w:rPr>
                <w:sz w:val="20"/>
              </w:rPr>
              <w:t xml:space="preserve">nspector en la </w:t>
            </w:r>
            <w:r w:rsidR="00B013A6">
              <w:rPr>
                <w:sz w:val="20"/>
              </w:rPr>
              <w:t>v</w:t>
            </w:r>
            <w:r w:rsidRPr="00C97CCA">
              <w:rPr>
                <w:sz w:val="20"/>
              </w:rPr>
              <w:t xml:space="preserve">isita de </w:t>
            </w:r>
            <w:r w:rsidR="00B013A6">
              <w:rPr>
                <w:sz w:val="20"/>
              </w:rPr>
              <w:t>i</w:t>
            </w:r>
            <w:r w:rsidRPr="00C97CCA">
              <w:rPr>
                <w:sz w:val="20"/>
              </w:rPr>
              <w:t xml:space="preserve">nspección, y las iniciales de su nombre, firma y rúbrica para identificar sus papeles de trabajo. </w:t>
            </w:r>
          </w:p>
        </w:tc>
      </w:tr>
      <w:tr w:rsidR="000767DE" w:rsidRPr="00C97CCA" w14:paraId="76C0A1C6" w14:textId="77777777" w:rsidTr="00B65114">
        <w:tc>
          <w:tcPr>
            <w:tcW w:w="2943" w:type="dxa"/>
          </w:tcPr>
          <w:p w14:paraId="25ED70C8" w14:textId="77777777" w:rsidR="000767DE" w:rsidRPr="00C97CCA" w:rsidRDefault="000767DE" w:rsidP="00BC578A">
            <w:pPr>
              <w:spacing w:line="276" w:lineRule="auto"/>
              <w:jc w:val="both"/>
              <w:rPr>
                <w:sz w:val="20"/>
              </w:rPr>
            </w:pPr>
            <w:r w:rsidRPr="00C97CCA">
              <w:rPr>
                <w:sz w:val="20"/>
              </w:rPr>
              <w:t>Elaboró: (13)</w:t>
            </w:r>
          </w:p>
        </w:tc>
        <w:tc>
          <w:tcPr>
            <w:tcW w:w="7513" w:type="dxa"/>
          </w:tcPr>
          <w:p w14:paraId="210C7A68" w14:textId="77777777" w:rsidR="000767DE" w:rsidRPr="00C97CCA" w:rsidRDefault="000767DE" w:rsidP="00BC578A">
            <w:pPr>
              <w:spacing w:line="276" w:lineRule="auto"/>
              <w:jc w:val="both"/>
              <w:rPr>
                <w:sz w:val="20"/>
              </w:rPr>
            </w:pPr>
            <w:r w:rsidRPr="00C97CCA">
              <w:rPr>
                <w:sz w:val="20"/>
              </w:rPr>
              <w:t xml:space="preserve">Nombre y firma de la persona que elabora la carta de planeación. </w:t>
            </w:r>
          </w:p>
        </w:tc>
      </w:tr>
      <w:tr w:rsidR="000767DE" w:rsidRPr="00C97CCA" w14:paraId="4F93F566" w14:textId="77777777" w:rsidTr="00B65114">
        <w:tc>
          <w:tcPr>
            <w:tcW w:w="2943" w:type="dxa"/>
          </w:tcPr>
          <w:p w14:paraId="570B1965" w14:textId="77777777" w:rsidR="000767DE" w:rsidRPr="00C97CCA" w:rsidRDefault="000767DE" w:rsidP="00BC578A">
            <w:pPr>
              <w:spacing w:line="276" w:lineRule="auto"/>
              <w:jc w:val="both"/>
              <w:rPr>
                <w:sz w:val="20"/>
              </w:rPr>
            </w:pPr>
            <w:r w:rsidRPr="00C97CCA">
              <w:rPr>
                <w:sz w:val="20"/>
              </w:rPr>
              <w:t>Visto Bueno: (14)</w:t>
            </w:r>
          </w:p>
        </w:tc>
        <w:tc>
          <w:tcPr>
            <w:tcW w:w="7513" w:type="dxa"/>
          </w:tcPr>
          <w:p w14:paraId="5FDA2A41" w14:textId="4850AA79" w:rsidR="000767DE" w:rsidRPr="00C97CCA" w:rsidRDefault="000767DE" w:rsidP="00BC578A">
            <w:pPr>
              <w:spacing w:line="276" w:lineRule="auto"/>
              <w:jc w:val="both"/>
              <w:rPr>
                <w:sz w:val="20"/>
              </w:rPr>
            </w:pPr>
            <w:r w:rsidRPr="00C97CCA">
              <w:rPr>
                <w:sz w:val="20"/>
              </w:rPr>
              <w:t>Nombre y firma de</w:t>
            </w:r>
            <w:r w:rsidR="00875040">
              <w:rPr>
                <w:sz w:val="20"/>
              </w:rPr>
              <w:t xml:space="preserve"> quien la dirección designe para la supervisión de la visita de inspección y </w:t>
            </w:r>
            <w:r w:rsidRPr="00C97CCA">
              <w:rPr>
                <w:sz w:val="20"/>
              </w:rPr>
              <w:t xml:space="preserve">que otorga el visto bueno a la carta de planeación. </w:t>
            </w:r>
          </w:p>
        </w:tc>
      </w:tr>
      <w:tr w:rsidR="000767DE" w:rsidRPr="00C97CCA" w14:paraId="5EBFF6A5" w14:textId="77777777" w:rsidTr="00B65114">
        <w:tc>
          <w:tcPr>
            <w:tcW w:w="2943" w:type="dxa"/>
          </w:tcPr>
          <w:p w14:paraId="7A3A3892" w14:textId="77777777" w:rsidR="000767DE" w:rsidRPr="00C97CCA" w:rsidRDefault="000767DE" w:rsidP="00BC578A">
            <w:pPr>
              <w:spacing w:line="276" w:lineRule="auto"/>
              <w:jc w:val="both"/>
              <w:rPr>
                <w:sz w:val="20"/>
              </w:rPr>
            </w:pPr>
            <w:r w:rsidRPr="00C97CCA">
              <w:rPr>
                <w:sz w:val="20"/>
              </w:rPr>
              <w:t>Autorizó: (15)</w:t>
            </w:r>
          </w:p>
        </w:tc>
        <w:tc>
          <w:tcPr>
            <w:tcW w:w="7513" w:type="dxa"/>
          </w:tcPr>
          <w:p w14:paraId="2699362C" w14:textId="77777777" w:rsidR="000767DE" w:rsidRPr="00C97CCA" w:rsidRDefault="000767DE" w:rsidP="00BC578A">
            <w:pPr>
              <w:spacing w:line="276" w:lineRule="auto"/>
              <w:jc w:val="both"/>
              <w:rPr>
                <w:sz w:val="20"/>
              </w:rPr>
            </w:pPr>
            <w:r w:rsidRPr="00C97CCA">
              <w:rPr>
                <w:sz w:val="20"/>
              </w:rPr>
              <w:t>Nombre y firma del servidor público que autoriza la carta de planeación.</w:t>
            </w:r>
          </w:p>
        </w:tc>
      </w:tr>
    </w:tbl>
    <w:p w14:paraId="249C3B65" w14:textId="6DE1528C" w:rsidR="000767DE" w:rsidRDefault="000767DE" w:rsidP="00BC578A">
      <w:pPr>
        <w:jc w:val="center"/>
        <w:rPr>
          <w:rFonts w:ascii="Calibri" w:eastAsia="Calibri" w:hAnsi="Calibri"/>
        </w:rPr>
      </w:pPr>
    </w:p>
    <w:p w14:paraId="7828AD9B" w14:textId="4B99111D" w:rsidR="00B65114" w:rsidRDefault="00B65114" w:rsidP="00BC578A">
      <w:pPr>
        <w:jc w:val="center"/>
        <w:rPr>
          <w:rFonts w:ascii="Calibri" w:eastAsia="Calibri" w:hAnsi="Calibri"/>
        </w:rPr>
      </w:pPr>
    </w:p>
    <w:p w14:paraId="6C214232" w14:textId="77777777" w:rsidR="000767DE" w:rsidRPr="00C97CCA" w:rsidRDefault="000767DE" w:rsidP="00BC578A">
      <w:pPr>
        <w:jc w:val="center"/>
        <w:rPr>
          <w:rFonts w:ascii="Calibri" w:eastAsia="Calibri" w:hAnsi="Calibri"/>
        </w:rPr>
      </w:pPr>
      <w:r w:rsidRPr="00C97CCA">
        <w:rPr>
          <w:rFonts w:ascii="Calibri" w:eastAsia="Calibri" w:hAnsi="Calibri"/>
          <w:b/>
        </w:rPr>
        <w:lastRenderedPageBreak/>
        <w:t>CARTA DE PLANEACIÓN</w:t>
      </w:r>
    </w:p>
    <w:tbl>
      <w:tblPr>
        <w:tblStyle w:val="Tablaconcuadrcula1"/>
        <w:tblW w:w="0" w:type="auto"/>
        <w:tblLook w:val="04A0" w:firstRow="1" w:lastRow="0" w:firstColumn="1" w:lastColumn="0" w:noHBand="0" w:noVBand="1"/>
      </w:tblPr>
      <w:tblGrid>
        <w:gridCol w:w="2208"/>
        <w:gridCol w:w="2207"/>
        <w:gridCol w:w="848"/>
        <w:gridCol w:w="1353"/>
        <w:gridCol w:w="2212"/>
      </w:tblGrid>
      <w:tr w:rsidR="000767DE" w:rsidRPr="00C97CCA" w14:paraId="2C937148" w14:textId="77777777" w:rsidTr="0042143E">
        <w:tc>
          <w:tcPr>
            <w:tcW w:w="8978" w:type="dxa"/>
            <w:gridSpan w:val="5"/>
          </w:tcPr>
          <w:p w14:paraId="52F56E40" w14:textId="1BFDD0C6" w:rsidR="000767DE" w:rsidRPr="00C97CCA" w:rsidRDefault="00196B69" w:rsidP="00BC578A">
            <w:pPr>
              <w:spacing w:line="276" w:lineRule="auto"/>
              <w:jc w:val="both"/>
            </w:pPr>
            <w:r>
              <w:t>Sujeto Obligado</w:t>
            </w:r>
            <w:r w:rsidR="0077324B">
              <w:t>:</w:t>
            </w:r>
            <w:r w:rsidR="000767DE" w:rsidRPr="00C97CCA">
              <w:t xml:space="preserve"> (1)</w:t>
            </w:r>
          </w:p>
        </w:tc>
      </w:tr>
      <w:tr w:rsidR="000767DE" w:rsidRPr="00C97CCA" w14:paraId="2A17D2A1" w14:textId="77777777" w:rsidTr="0042143E">
        <w:tc>
          <w:tcPr>
            <w:tcW w:w="5353" w:type="dxa"/>
            <w:gridSpan w:val="3"/>
          </w:tcPr>
          <w:p w14:paraId="2F6D9D71" w14:textId="77777777" w:rsidR="000767DE" w:rsidRPr="00C97CCA" w:rsidRDefault="000767DE" w:rsidP="00BC578A">
            <w:pPr>
              <w:spacing w:line="276" w:lineRule="auto"/>
              <w:jc w:val="both"/>
            </w:pPr>
            <w:r w:rsidRPr="00C97CCA">
              <w:t>Área Administrativa a inspeccionar: (3)</w:t>
            </w:r>
          </w:p>
        </w:tc>
        <w:tc>
          <w:tcPr>
            <w:tcW w:w="3625" w:type="dxa"/>
            <w:gridSpan w:val="2"/>
          </w:tcPr>
          <w:p w14:paraId="1B3DBA11" w14:textId="77777777" w:rsidR="000767DE" w:rsidRPr="00C97CCA" w:rsidRDefault="000767DE" w:rsidP="00BC578A">
            <w:pPr>
              <w:spacing w:line="276" w:lineRule="auto"/>
              <w:jc w:val="both"/>
            </w:pPr>
            <w:r w:rsidRPr="00C97CCA">
              <w:t>No. de Visita de Inspección: (2)</w:t>
            </w:r>
          </w:p>
        </w:tc>
      </w:tr>
      <w:tr w:rsidR="000767DE" w:rsidRPr="00C97CCA" w14:paraId="0FF3DEA7" w14:textId="77777777" w:rsidTr="0042143E">
        <w:tc>
          <w:tcPr>
            <w:tcW w:w="5353" w:type="dxa"/>
            <w:gridSpan w:val="3"/>
          </w:tcPr>
          <w:p w14:paraId="6EF823A8" w14:textId="77777777" w:rsidR="000767DE" w:rsidRPr="00C97CCA" w:rsidRDefault="000767DE" w:rsidP="00BC578A">
            <w:pPr>
              <w:spacing w:line="276" w:lineRule="auto"/>
              <w:jc w:val="both"/>
            </w:pPr>
            <w:r w:rsidRPr="00C97CCA">
              <w:t>Fecha: (4)</w:t>
            </w:r>
          </w:p>
        </w:tc>
        <w:tc>
          <w:tcPr>
            <w:tcW w:w="3625" w:type="dxa"/>
            <w:gridSpan w:val="2"/>
          </w:tcPr>
          <w:p w14:paraId="407CD493" w14:textId="77777777" w:rsidR="000767DE" w:rsidRPr="00C97CCA" w:rsidRDefault="000767DE" w:rsidP="00BC578A">
            <w:pPr>
              <w:spacing w:line="276" w:lineRule="auto"/>
              <w:jc w:val="both"/>
            </w:pPr>
            <w:r w:rsidRPr="00C97CCA">
              <w:t>Clave de programa: (5)</w:t>
            </w:r>
          </w:p>
        </w:tc>
      </w:tr>
      <w:tr w:rsidR="000767DE" w:rsidRPr="00C97CCA" w14:paraId="17245FD9" w14:textId="77777777" w:rsidTr="0042143E">
        <w:tc>
          <w:tcPr>
            <w:tcW w:w="8978" w:type="dxa"/>
            <w:gridSpan w:val="5"/>
          </w:tcPr>
          <w:p w14:paraId="19B15894" w14:textId="77777777" w:rsidR="000767DE" w:rsidRPr="00C97CCA" w:rsidRDefault="000767DE" w:rsidP="00BC578A">
            <w:pPr>
              <w:spacing w:line="276" w:lineRule="auto"/>
              <w:jc w:val="both"/>
            </w:pPr>
            <w:r w:rsidRPr="00C97CCA">
              <w:t xml:space="preserve">Introducción de la Visita de Inspección: </w:t>
            </w:r>
          </w:p>
          <w:p w14:paraId="68E793F7" w14:textId="77777777" w:rsidR="000767DE" w:rsidRPr="00C97CCA" w:rsidRDefault="000767DE" w:rsidP="00BC578A">
            <w:pPr>
              <w:spacing w:line="276" w:lineRule="auto"/>
              <w:jc w:val="both"/>
            </w:pPr>
          </w:p>
        </w:tc>
      </w:tr>
      <w:tr w:rsidR="000767DE" w:rsidRPr="00C97CCA" w14:paraId="14794236" w14:textId="77777777" w:rsidTr="0042143E">
        <w:tc>
          <w:tcPr>
            <w:tcW w:w="8978" w:type="dxa"/>
            <w:gridSpan w:val="5"/>
          </w:tcPr>
          <w:p w14:paraId="697DB7A2" w14:textId="77777777" w:rsidR="000767DE" w:rsidRPr="00C97CCA" w:rsidRDefault="000767DE" w:rsidP="00BC578A">
            <w:pPr>
              <w:spacing w:line="276" w:lineRule="auto"/>
              <w:jc w:val="both"/>
            </w:pPr>
            <w:r w:rsidRPr="00C97CCA">
              <w:t>Antecedentes: (6)</w:t>
            </w:r>
          </w:p>
          <w:p w14:paraId="2C4CAC43" w14:textId="77777777" w:rsidR="000767DE" w:rsidRPr="00C97CCA" w:rsidRDefault="000767DE" w:rsidP="00BC578A">
            <w:pPr>
              <w:spacing w:line="276" w:lineRule="auto"/>
              <w:jc w:val="both"/>
            </w:pPr>
          </w:p>
        </w:tc>
      </w:tr>
      <w:tr w:rsidR="000767DE" w:rsidRPr="00C97CCA" w14:paraId="3E8DD2A8" w14:textId="77777777" w:rsidTr="00794DF0">
        <w:trPr>
          <w:trHeight w:val="1863"/>
        </w:trPr>
        <w:tc>
          <w:tcPr>
            <w:tcW w:w="8978" w:type="dxa"/>
            <w:gridSpan w:val="5"/>
            <w:tcBorders>
              <w:bottom w:val="single" w:sz="4" w:space="0" w:color="auto"/>
            </w:tcBorders>
          </w:tcPr>
          <w:p w14:paraId="36F7D5AC" w14:textId="55400207" w:rsidR="006567ED" w:rsidRPr="00C97CCA" w:rsidRDefault="000767DE" w:rsidP="006567ED">
            <w:pPr>
              <w:spacing w:line="276" w:lineRule="auto"/>
              <w:jc w:val="both"/>
            </w:pPr>
            <w:r w:rsidRPr="00C97CCA">
              <w:t>Objetivo</w:t>
            </w:r>
            <w:r w:rsidR="006567ED">
              <w:t xml:space="preserve">s </w:t>
            </w:r>
            <w:r w:rsidR="006567ED" w:rsidRPr="00C97CCA">
              <w:t>(7)</w:t>
            </w:r>
            <w:r w:rsidR="006567ED">
              <w:t xml:space="preserve"> y </w:t>
            </w:r>
            <w:r w:rsidR="006567ED" w:rsidRPr="00C97CCA">
              <w:t>Alcance</w:t>
            </w:r>
            <w:r w:rsidR="00794DF0">
              <w:t xml:space="preserve"> de la Visita de Inspección</w:t>
            </w:r>
            <w:r w:rsidR="006567ED" w:rsidRPr="00C97CCA">
              <w:t>: (8)</w:t>
            </w:r>
          </w:p>
          <w:p w14:paraId="0AEDCA1E" w14:textId="2873A3D4" w:rsidR="000767DE" w:rsidRPr="00C97CCA" w:rsidRDefault="000767DE" w:rsidP="00BC578A">
            <w:pPr>
              <w:spacing w:line="276" w:lineRule="auto"/>
              <w:jc w:val="both"/>
            </w:pPr>
            <w:r w:rsidRPr="00C97CCA">
              <w:t xml:space="preserve"> </w:t>
            </w:r>
          </w:p>
          <w:p w14:paraId="5F6F92B9" w14:textId="77777777" w:rsidR="000767DE" w:rsidRPr="00C97CCA" w:rsidRDefault="000767DE" w:rsidP="00BC578A">
            <w:pPr>
              <w:spacing w:line="276" w:lineRule="auto"/>
              <w:jc w:val="both"/>
            </w:pPr>
          </w:p>
          <w:p w14:paraId="6217D7B5" w14:textId="77777777" w:rsidR="00794DF0" w:rsidRPr="00C97CCA" w:rsidRDefault="00794DF0" w:rsidP="006567ED">
            <w:pPr>
              <w:spacing w:line="276" w:lineRule="auto"/>
              <w:jc w:val="both"/>
            </w:pPr>
          </w:p>
          <w:p w14:paraId="194C8EF5" w14:textId="77777777" w:rsidR="00794DF0" w:rsidRPr="00C97CCA" w:rsidRDefault="00794DF0" w:rsidP="00BC578A">
            <w:pPr>
              <w:spacing w:line="276" w:lineRule="auto"/>
              <w:jc w:val="both"/>
            </w:pPr>
          </w:p>
          <w:p w14:paraId="565CBB64" w14:textId="3C068B39" w:rsidR="000767DE" w:rsidRPr="00C97CCA" w:rsidRDefault="000767DE" w:rsidP="00BC578A">
            <w:pPr>
              <w:spacing w:line="276" w:lineRule="auto"/>
              <w:jc w:val="both"/>
            </w:pPr>
          </w:p>
        </w:tc>
      </w:tr>
      <w:tr w:rsidR="000767DE" w:rsidRPr="00C97CCA" w14:paraId="45D4A014" w14:textId="77777777" w:rsidTr="0042143E">
        <w:tc>
          <w:tcPr>
            <w:tcW w:w="8978" w:type="dxa"/>
            <w:gridSpan w:val="5"/>
          </w:tcPr>
          <w:p w14:paraId="39881CF9" w14:textId="77777777" w:rsidR="000767DE" w:rsidRPr="00C97CCA" w:rsidRDefault="000767DE" w:rsidP="00BC578A">
            <w:pPr>
              <w:spacing w:line="276" w:lineRule="auto"/>
              <w:jc w:val="both"/>
            </w:pPr>
            <w:r w:rsidRPr="00C97CCA">
              <w:t>Problemática: (9)</w:t>
            </w:r>
          </w:p>
          <w:p w14:paraId="35CC553F" w14:textId="77777777" w:rsidR="000767DE" w:rsidRPr="00C97CCA" w:rsidRDefault="000767DE" w:rsidP="00BC578A">
            <w:pPr>
              <w:spacing w:line="276" w:lineRule="auto"/>
              <w:jc w:val="both"/>
            </w:pPr>
          </w:p>
          <w:p w14:paraId="7AEF3517" w14:textId="77777777" w:rsidR="000767DE" w:rsidRPr="00C97CCA" w:rsidRDefault="000767DE" w:rsidP="00BC578A">
            <w:pPr>
              <w:spacing w:line="276" w:lineRule="auto"/>
              <w:jc w:val="both"/>
            </w:pPr>
          </w:p>
        </w:tc>
      </w:tr>
      <w:tr w:rsidR="000767DE" w:rsidRPr="00C97CCA" w14:paraId="208B03C9" w14:textId="77777777" w:rsidTr="0042143E">
        <w:tc>
          <w:tcPr>
            <w:tcW w:w="8978" w:type="dxa"/>
            <w:gridSpan w:val="5"/>
          </w:tcPr>
          <w:p w14:paraId="090DE853" w14:textId="77777777" w:rsidR="000767DE" w:rsidRPr="00C97CCA" w:rsidRDefault="000767DE" w:rsidP="00BC578A">
            <w:pPr>
              <w:spacing w:line="276" w:lineRule="auto"/>
              <w:jc w:val="both"/>
            </w:pPr>
            <w:r w:rsidRPr="00C97CCA">
              <w:t>Metodología: (10)</w:t>
            </w:r>
          </w:p>
          <w:p w14:paraId="75966F72" w14:textId="77777777" w:rsidR="000767DE" w:rsidRPr="00C97CCA" w:rsidRDefault="000767DE" w:rsidP="00BC578A">
            <w:pPr>
              <w:spacing w:line="276" w:lineRule="auto"/>
              <w:jc w:val="both"/>
            </w:pPr>
          </w:p>
          <w:p w14:paraId="273E6A91" w14:textId="77777777" w:rsidR="000767DE" w:rsidRPr="00C97CCA" w:rsidRDefault="000767DE" w:rsidP="00BC578A">
            <w:pPr>
              <w:spacing w:line="276" w:lineRule="auto"/>
              <w:jc w:val="both"/>
            </w:pPr>
          </w:p>
        </w:tc>
      </w:tr>
      <w:tr w:rsidR="000767DE" w:rsidRPr="00C97CCA" w14:paraId="40836699" w14:textId="77777777" w:rsidTr="0042143E">
        <w:tc>
          <w:tcPr>
            <w:tcW w:w="8978" w:type="dxa"/>
            <w:gridSpan w:val="5"/>
          </w:tcPr>
          <w:p w14:paraId="101CF7F6" w14:textId="77777777" w:rsidR="000767DE" w:rsidRPr="00C97CCA" w:rsidRDefault="000767DE" w:rsidP="00BC578A">
            <w:pPr>
              <w:spacing w:line="276" w:lineRule="auto"/>
              <w:jc w:val="both"/>
            </w:pPr>
            <w:r w:rsidRPr="00C97CCA">
              <w:t>Estrategia: (11)</w:t>
            </w:r>
          </w:p>
          <w:p w14:paraId="426145D9" w14:textId="77777777" w:rsidR="000767DE" w:rsidRPr="00C97CCA" w:rsidRDefault="000767DE" w:rsidP="00BC578A">
            <w:pPr>
              <w:spacing w:line="276" w:lineRule="auto"/>
              <w:jc w:val="both"/>
            </w:pPr>
          </w:p>
          <w:p w14:paraId="28C1797D" w14:textId="77777777" w:rsidR="000767DE" w:rsidRPr="00C97CCA" w:rsidRDefault="000767DE" w:rsidP="00BC578A">
            <w:pPr>
              <w:spacing w:line="276" w:lineRule="auto"/>
              <w:jc w:val="both"/>
            </w:pPr>
          </w:p>
          <w:p w14:paraId="215E7A37" w14:textId="77777777" w:rsidR="000767DE" w:rsidRPr="00C97CCA" w:rsidRDefault="000767DE" w:rsidP="00BC578A">
            <w:pPr>
              <w:spacing w:line="276" w:lineRule="auto"/>
              <w:jc w:val="both"/>
            </w:pPr>
          </w:p>
        </w:tc>
      </w:tr>
      <w:tr w:rsidR="000767DE" w:rsidRPr="00C97CCA" w14:paraId="616D0446" w14:textId="77777777" w:rsidTr="0042143E">
        <w:tc>
          <w:tcPr>
            <w:tcW w:w="8978" w:type="dxa"/>
            <w:gridSpan w:val="5"/>
          </w:tcPr>
          <w:p w14:paraId="0C03D487" w14:textId="77777777" w:rsidR="000767DE" w:rsidRPr="00C97CCA" w:rsidRDefault="000767DE" w:rsidP="00BC578A">
            <w:pPr>
              <w:spacing w:line="276" w:lineRule="auto"/>
              <w:jc w:val="both"/>
            </w:pPr>
          </w:p>
          <w:p w14:paraId="09FCE376" w14:textId="77777777" w:rsidR="000767DE" w:rsidRPr="00C97CCA" w:rsidRDefault="000767DE" w:rsidP="00BC578A">
            <w:pPr>
              <w:spacing w:line="276" w:lineRule="auto"/>
              <w:jc w:val="both"/>
            </w:pPr>
            <w:r w:rsidRPr="00C97CCA">
              <w:t>Personal acreditado: (12)</w:t>
            </w:r>
          </w:p>
          <w:p w14:paraId="45AEE3FC" w14:textId="77777777" w:rsidR="000767DE" w:rsidRPr="00C97CCA" w:rsidRDefault="000767DE" w:rsidP="00BC578A">
            <w:pPr>
              <w:spacing w:line="276" w:lineRule="auto"/>
              <w:jc w:val="both"/>
            </w:pPr>
          </w:p>
        </w:tc>
      </w:tr>
      <w:tr w:rsidR="000767DE" w:rsidRPr="00C97CCA" w14:paraId="5AB857C5" w14:textId="77777777" w:rsidTr="0042143E">
        <w:tc>
          <w:tcPr>
            <w:tcW w:w="2244" w:type="dxa"/>
          </w:tcPr>
          <w:p w14:paraId="2E49E771" w14:textId="77777777" w:rsidR="000767DE" w:rsidRPr="00C97CCA" w:rsidRDefault="000767DE" w:rsidP="00BC578A">
            <w:pPr>
              <w:spacing w:line="276" w:lineRule="auto"/>
              <w:jc w:val="center"/>
            </w:pPr>
            <w:r w:rsidRPr="00C97CCA">
              <w:t>Nombre</w:t>
            </w:r>
          </w:p>
        </w:tc>
        <w:tc>
          <w:tcPr>
            <w:tcW w:w="2244" w:type="dxa"/>
          </w:tcPr>
          <w:p w14:paraId="6440B71C" w14:textId="77777777" w:rsidR="000767DE" w:rsidRPr="00C97CCA" w:rsidRDefault="000767DE" w:rsidP="00BC578A">
            <w:pPr>
              <w:spacing w:line="276" w:lineRule="auto"/>
              <w:jc w:val="center"/>
            </w:pPr>
            <w:r w:rsidRPr="00C97CCA">
              <w:t>Iniciales</w:t>
            </w:r>
          </w:p>
        </w:tc>
        <w:tc>
          <w:tcPr>
            <w:tcW w:w="2245" w:type="dxa"/>
            <w:gridSpan w:val="2"/>
          </w:tcPr>
          <w:p w14:paraId="21BD9DF1" w14:textId="77777777" w:rsidR="000767DE" w:rsidRPr="00C97CCA" w:rsidRDefault="000767DE" w:rsidP="00BC578A">
            <w:pPr>
              <w:spacing w:line="276" w:lineRule="auto"/>
              <w:jc w:val="center"/>
            </w:pPr>
            <w:r w:rsidRPr="00C97CCA">
              <w:t>Firma</w:t>
            </w:r>
          </w:p>
        </w:tc>
        <w:tc>
          <w:tcPr>
            <w:tcW w:w="2245" w:type="dxa"/>
          </w:tcPr>
          <w:p w14:paraId="0260E831" w14:textId="77777777" w:rsidR="000767DE" w:rsidRPr="00C97CCA" w:rsidRDefault="000767DE" w:rsidP="00BC578A">
            <w:pPr>
              <w:spacing w:line="276" w:lineRule="auto"/>
              <w:jc w:val="center"/>
            </w:pPr>
            <w:r w:rsidRPr="00C97CCA">
              <w:t>Rúbrica</w:t>
            </w:r>
          </w:p>
        </w:tc>
      </w:tr>
      <w:tr w:rsidR="000767DE" w:rsidRPr="00C97CCA" w14:paraId="6F1F29BA" w14:textId="77777777" w:rsidTr="0042143E">
        <w:tc>
          <w:tcPr>
            <w:tcW w:w="2244" w:type="dxa"/>
          </w:tcPr>
          <w:p w14:paraId="6D0C14B5" w14:textId="77777777" w:rsidR="000767DE" w:rsidRPr="00C97CCA" w:rsidRDefault="000767DE" w:rsidP="00BC578A">
            <w:pPr>
              <w:spacing w:line="276" w:lineRule="auto"/>
              <w:jc w:val="both"/>
            </w:pPr>
            <w:r w:rsidRPr="00C97CCA">
              <w:t xml:space="preserve"> </w:t>
            </w:r>
          </w:p>
          <w:p w14:paraId="03834311" w14:textId="77777777" w:rsidR="000767DE" w:rsidRPr="00C97CCA" w:rsidRDefault="000767DE" w:rsidP="00BC578A">
            <w:pPr>
              <w:spacing w:line="276" w:lineRule="auto"/>
              <w:jc w:val="both"/>
            </w:pPr>
          </w:p>
        </w:tc>
        <w:tc>
          <w:tcPr>
            <w:tcW w:w="2244" w:type="dxa"/>
          </w:tcPr>
          <w:p w14:paraId="5DB09873" w14:textId="77777777" w:rsidR="000767DE" w:rsidRPr="00C97CCA" w:rsidRDefault="000767DE" w:rsidP="00BC578A">
            <w:pPr>
              <w:spacing w:line="276" w:lineRule="auto"/>
              <w:jc w:val="both"/>
            </w:pPr>
          </w:p>
        </w:tc>
        <w:tc>
          <w:tcPr>
            <w:tcW w:w="2245" w:type="dxa"/>
            <w:gridSpan w:val="2"/>
          </w:tcPr>
          <w:p w14:paraId="5AD5533C" w14:textId="77777777" w:rsidR="000767DE" w:rsidRPr="00C97CCA" w:rsidRDefault="000767DE" w:rsidP="00BC578A">
            <w:pPr>
              <w:spacing w:line="276" w:lineRule="auto"/>
              <w:jc w:val="both"/>
            </w:pPr>
          </w:p>
        </w:tc>
        <w:tc>
          <w:tcPr>
            <w:tcW w:w="2245" w:type="dxa"/>
          </w:tcPr>
          <w:p w14:paraId="44E70E5F" w14:textId="77777777" w:rsidR="000767DE" w:rsidRPr="00C97CCA" w:rsidRDefault="000767DE" w:rsidP="00BC578A">
            <w:pPr>
              <w:spacing w:line="276" w:lineRule="auto"/>
              <w:jc w:val="both"/>
            </w:pPr>
          </w:p>
        </w:tc>
      </w:tr>
      <w:tr w:rsidR="000767DE" w:rsidRPr="00C97CCA" w14:paraId="4F740EFF" w14:textId="77777777" w:rsidTr="0042143E">
        <w:tc>
          <w:tcPr>
            <w:tcW w:w="2244" w:type="dxa"/>
          </w:tcPr>
          <w:p w14:paraId="1990AEE5" w14:textId="77777777" w:rsidR="000767DE" w:rsidRPr="00C97CCA" w:rsidRDefault="000767DE" w:rsidP="00BC578A">
            <w:pPr>
              <w:spacing w:line="276" w:lineRule="auto"/>
              <w:jc w:val="both"/>
            </w:pPr>
          </w:p>
          <w:p w14:paraId="5E925770" w14:textId="77777777" w:rsidR="000767DE" w:rsidRPr="00C97CCA" w:rsidRDefault="000767DE" w:rsidP="00BC578A">
            <w:pPr>
              <w:spacing w:line="276" w:lineRule="auto"/>
              <w:jc w:val="both"/>
            </w:pPr>
            <w:r w:rsidRPr="00C97CCA">
              <w:t xml:space="preserve"> </w:t>
            </w:r>
          </w:p>
        </w:tc>
        <w:tc>
          <w:tcPr>
            <w:tcW w:w="2244" w:type="dxa"/>
          </w:tcPr>
          <w:p w14:paraId="2F315222" w14:textId="77777777" w:rsidR="000767DE" w:rsidRPr="00C97CCA" w:rsidRDefault="000767DE" w:rsidP="00BC578A">
            <w:pPr>
              <w:spacing w:line="276" w:lineRule="auto"/>
              <w:jc w:val="both"/>
            </w:pPr>
          </w:p>
        </w:tc>
        <w:tc>
          <w:tcPr>
            <w:tcW w:w="2245" w:type="dxa"/>
            <w:gridSpan w:val="2"/>
          </w:tcPr>
          <w:p w14:paraId="1228B227" w14:textId="77777777" w:rsidR="000767DE" w:rsidRPr="00C97CCA" w:rsidRDefault="000767DE" w:rsidP="00BC578A">
            <w:pPr>
              <w:spacing w:line="276" w:lineRule="auto"/>
              <w:jc w:val="both"/>
            </w:pPr>
          </w:p>
        </w:tc>
        <w:tc>
          <w:tcPr>
            <w:tcW w:w="2245" w:type="dxa"/>
          </w:tcPr>
          <w:p w14:paraId="3E4746CD" w14:textId="77777777" w:rsidR="000767DE" w:rsidRPr="00C97CCA" w:rsidRDefault="000767DE" w:rsidP="00BC578A">
            <w:pPr>
              <w:spacing w:line="276" w:lineRule="auto"/>
              <w:jc w:val="both"/>
            </w:pPr>
          </w:p>
        </w:tc>
      </w:tr>
      <w:tr w:rsidR="000767DE" w:rsidRPr="00C97CCA" w14:paraId="53DB2E7B" w14:textId="77777777" w:rsidTr="0042143E">
        <w:tc>
          <w:tcPr>
            <w:tcW w:w="2244" w:type="dxa"/>
          </w:tcPr>
          <w:p w14:paraId="32703563" w14:textId="77777777" w:rsidR="000767DE" w:rsidRPr="00C97CCA" w:rsidRDefault="000767DE" w:rsidP="00BC578A">
            <w:pPr>
              <w:spacing w:line="276" w:lineRule="auto"/>
              <w:jc w:val="both"/>
            </w:pPr>
          </w:p>
          <w:p w14:paraId="15BCEE42" w14:textId="77777777" w:rsidR="000767DE" w:rsidRPr="00C97CCA" w:rsidRDefault="000767DE" w:rsidP="00BC578A">
            <w:pPr>
              <w:spacing w:line="276" w:lineRule="auto"/>
              <w:jc w:val="both"/>
            </w:pPr>
            <w:r w:rsidRPr="00C97CCA">
              <w:t xml:space="preserve"> </w:t>
            </w:r>
          </w:p>
        </w:tc>
        <w:tc>
          <w:tcPr>
            <w:tcW w:w="2244" w:type="dxa"/>
          </w:tcPr>
          <w:p w14:paraId="0C0D24E9" w14:textId="77777777" w:rsidR="000767DE" w:rsidRPr="00C97CCA" w:rsidRDefault="000767DE" w:rsidP="00BC578A">
            <w:pPr>
              <w:spacing w:line="276" w:lineRule="auto"/>
              <w:jc w:val="both"/>
            </w:pPr>
          </w:p>
        </w:tc>
        <w:tc>
          <w:tcPr>
            <w:tcW w:w="2245" w:type="dxa"/>
            <w:gridSpan w:val="2"/>
          </w:tcPr>
          <w:p w14:paraId="6F4DA455" w14:textId="77777777" w:rsidR="000767DE" w:rsidRPr="00C97CCA" w:rsidRDefault="000767DE" w:rsidP="00BC578A">
            <w:pPr>
              <w:spacing w:line="276" w:lineRule="auto"/>
              <w:jc w:val="both"/>
            </w:pPr>
          </w:p>
        </w:tc>
        <w:tc>
          <w:tcPr>
            <w:tcW w:w="2245" w:type="dxa"/>
          </w:tcPr>
          <w:p w14:paraId="10A638BC" w14:textId="77777777" w:rsidR="000767DE" w:rsidRPr="00C97CCA" w:rsidRDefault="000767DE" w:rsidP="00BC578A">
            <w:pPr>
              <w:spacing w:line="276" w:lineRule="auto"/>
              <w:jc w:val="both"/>
            </w:pPr>
          </w:p>
        </w:tc>
      </w:tr>
    </w:tbl>
    <w:p w14:paraId="1A9308A4" w14:textId="77777777" w:rsidR="000767DE" w:rsidRPr="00C97CCA" w:rsidRDefault="000767DE" w:rsidP="00BC578A">
      <w:pPr>
        <w:jc w:val="both"/>
        <w:rPr>
          <w:rFonts w:ascii="Calibri" w:eastAsia="Calibri" w:hAnsi="Calibri"/>
        </w:rPr>
      </w:pPr>
    </w:p>
    <w:p w14:paraId="15BF3AE5" w14:textId="77777777" w:rsidR="000767DE" w:rsidRPr="00C97CCA" w:rsidRDefault="000767DE" w:rsidP="00BC578A">
      <w:pPr>
        <w:jc w:val="both"/>
        <w:rPr>
          <w:rFonts w:ascii="Calibri" w:eastAsia="Calibri" w:hAnsi="Calibri"/>
        </w:rPr>
      </w:pPr>
      <w:r w:rsidRPr="00C97CCA">
        <w:rPr>
          <w:rFonts w:ascii="Calibri" w:eastAsia="Calibri" w:hAnsi="Calibri"/>
        </w:rPr>
        <w:t xml:space="preserve">       Elaboró</w:t>
      </w:r>
      <w:r w:rsidRPr="00C97CCA">
        <w:t>: (13)</w:t>
      </w:r>
      <w:r w:rsidRPr="00C97CCA">
        <w:rPr>
          <w:rFonts w:ascii="Calibri" w:eastAsia="Calibri" w:hAnsi="Calibri"/>
        </w:rPr>
        <w:tab/>
      </w:r>
      <w:r w:rsidRPr="00C97CCA">
        <w:rPr>
          <w:rFonts w:ascii="Calibri" w:eastAsia="Calibri" w:hAnsi="Calibri"/>
        </w:rPr>
        <w:tab/>
      </w:r>
      <w:r w:rsidRPr="00C97CCA">
        <w:rPr>
          <w:rFonts w:ascii="Calibri" w:eastAsia="Calibri" w:hAnsi="Calibri"/>
        </w:rPr>
        <w:tab/>
        <w:t>Visto Bueno</w:t>
      </w:r>
      <w:r w:rsidRPr="00C97CCA">
        <w:t>: (14)</w:t>
      </w:r>
      <w:r w:rsidRPr="00C97CCA">
        <w:rPr>
          <w:rFonts w:ascii="Calibri" w:eastAsia="Calibri" w:hAnsi="Calibri"/>
        </w:rPr>
        <w:tab/>
      </w:r>
      <w:r w:rsidRPr="00C97CCA">
        <w:rPr>
          <w:rFonts w:ascii="Calibri" w:eastAsia="Calibri" w:hAnsi="Calibri"/>
        </w:rPr>
        <w:tab/>
      </w:r>
      <w:r w:rsidRPr="00C97CCA">
        <w:rPr>
          <w:rFonts w:ascii="Calibri" w:eastAsia="Calibri" w:hAnsi="Calibri"/>
        </w:rPr>
        <w:tab/>
        <w:t>Autorizó (15)</w:t>
      </w:r>
    </w:p>
    <w:p w14:paraId="64432953" w14:textId="77777777" w:rsidR="000767DE" w:rsidRPr="00C97CCA" w:rsidRDefault="000767DE" w:rsidP="00BC578A">
      <w:pPr>
        <w:jc w:val="both"/>
        <w:rPr>
          <w:rFonts w:ascii="Calibri" w:eastAsia="Calibri" w:hAnsi="Calibri"/>
        </w:rPr>
      </w:pPr>
      <w:r w:rsidRPr="00C97CCA">
        <w:rPr>
          <w:rFonts w:ascii="Calibri" w:eastAsia="Calibri" w:hAnsi="Calibri"/>
          <w:noProof/>
          <w:lang w:eastAsia="es-MX"/>
        </w:rPr>
        <mc:AlternateContent>
          <mc:Choice Requires="wps">
            <w:drawing>
              <wp:anchor distT="0" distB="0" distL="114300" distR="114300" simplePos="0" relativeHeight="251591680" behindDoc="0" locked="0" layoutInCell="1" allowOverlap="1" wp14:anchorId="194F96EA" wp14:editId="1871EB82">
                <wp:simplePos x="0" y="0"/>
                <wp:positionH relativeFrom="column">
                  <wp:posOffset>4120989</wp:posOffset>
                </wp:positionH>
                <wp:positionV relativeFrom="paragraph">
                  <wp:posOffset>111125</wp:posOffset>
                </wp:positionV>
                <wp:extent cx="1589964" cy="0"/>
                <wp:effectExtent l="0" t="0" r="10795" b="19050"/>
                <wp:wrapNone/>
                <wp:docPr id="16" name="9 Conector recto"/>
                <wp:cNvGraphicFramePr/>
                <a:graphic xmlns:a="http://schemas.openxmlformats.org/drawingml/2006/main">
                  <a:graphicData uri="http://schemas.microsoft.com/office/word/2010/wordprocessingShape">
                    <wps:wsp>
                      <wps:cNvCnPr/>
                      <wps:spPr>
                        <a:xfrm>
                          <a:off x="0" y="0"/>
                          <a:ext cx="1589964" cy="0"/>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w:pict>
              <v:line w14:anchorId="34088FD7" id="9 Conector recto" o:spid="_x0000_s1026" style="position:absolute;z-index:251591680;visibility:visible;mso-wrap-style:square;mso-wrap-distance-left:9pt;mso-wrap-distance-top:0;mso-wrap-distance-right:9pt;mso-wrap-distance-bottom:0;mso-position-horizontal:absolute;mso-position-horizontal-relative:text;mso-position-vertical:absolute;mso-position-vertical-relative:text" from="324.5pt,8.75pt" to="449.7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" strokecolor="#4a7ebb"/>
            </w:pict>
          </mc:Fallback>
        </mc:AlternateContent>
      </w:r>
      <w:r w:rsidRPr="00C97CCA">
        <w:rPr>
          <w:rFonts w:ascii="Calibri" w:eastAsia="Calibri" w:hAnsi="Calibri"/>
          <w:noProof/>
          <w:lang w:eastAsia="es-MX"/>
        </w:rPr>
        <mc:AlternateContent>
          <mc:Choice Requires="wps">
            <w:drawing>
              <wp:anchor distT="0" distB="0" distL="114300" distR="114300" simplePos="0" relativeHeight="251583488" behindDoc="0" locked="0" layoutInCell="1" allowOverlap="1" wp14:anchorId="1E8FD7ED" wp14:editId="4EFE4DD6">
                <wp:simplePos x="0" y="0"/>
                <wp:positionH relativeFrom="column">
                  <wp:posOffset>1904289</wp:posOffset>
                </wp:positionH>
                <wp:positionV relativeFrom="paragraph">
                  <wp:posOffset>118480</wp:posOffset>
                </wp:positionV>
                <wp:extent cx="1589964" cy="0"/>
                <wp:effectExtent l="0" t="0" r="10795" b="19050"/>
                <wp:wrapNone/>
                <wp:docPr id="17" name="10 Conector recto"/>
                <wp:cNvGraphicFramePr/>
                <a:graphic xmlns:a="http://schemas.openxmlformats.org/drawingml/2006/main">
                  <a:graphicData uri="http://schemas.microsoft.com/office/word/2010/wordprocessingShape">
                    <wps:wsp>
                      <wps:cNvCnPr/>
                      <wps:spPr>
                        <a:xfrm>
                          <a:off x="0" y="0"/>
                          <a:ext cx="1589964" cy="0"/>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w:pict>
              <v:line w14:anchorId="68CBB5CB" id="10 Conector recto" o:spid="_x0000_s1026" style="position:absolute;z-index:251583488;visibility:visible;mso-wrap-style:square;mso-wrap-distance-left:9pt;mso-wrap-distance-top:0;mso-wrap-distance-right:9pt;mso-wrap-distance-bottom:0;mso-position-horizontal:absolute;mso-position-horizontal-relative:text;mso-position-vertical:absolute;mso-position-vertical-relative:text" from="149.95pt,9.35pt" to="275.15pt,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" strokecolor="#4a7ebb"/>
            </w:pict>
          </mc:Fallback>
        </mc:AlternateContent>
      </w:r>
      <w:r w:rsidRPr="00C97CCA">
        <w:rPr>
          <w:rFonts w:ascii="Calibri" w:eastAsia="Calibri" w:hAnsi="Calibri"/>
          <w:noProof/>
          <w:lang w:eastAsia="es-MX"/>
        </w:rPr>
        <mc:AlternateContent>
          <mc:Choice Requires="wps">
            <w:drawing>
              <wp:anchor distT="0" distB="0" distL="114300" distR="114300" simplePos="0" relativeHeight="251581440" behindDoc="0" locked="0" layoutInCell="1" allowOverlap="1" wp14:anchorId="4169B5CF" wp14:editId="161216B8">
                <wp:simplePos x="0" y="0"/>
                <wp:positionH relativeFrom="column">
                  <wp:posOffset>-295389</wp:posOffset>
                </wp:positionH>
                <wp:positionV relativeFrom="paragraph">
                  <wp:posOffset>116224</wp:posOffset>
                </wp:positionV>
                <wp:extent cx="1589964" cy="0"/>
                <wp:effectExtent l="0" t="0" r="10795" b="19050"/>
                <wp:wrapNone/>
                <wp:docPr id="11" name="11 Conector recto"/>
                <wp:cNvGraphicFramePr/>
                <a:graphic xmlns:a="http://schemas.openxmlformats.org/drawingml/2006/main">
                  <a:graphicData uri="http://schemas.microsoft.com/office/word/2010/wordprocessingShape">
                    <wps:wsp>
                      <wps:cNvCnPr/>
                      <wps:spPr>
                        <a:xfrm>
                          <a:off x="0" y="0"/>
                          <a:ext cx="1589964" cy="0"/>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w:pict>
              <v:line w14:anchorId="69119782" id="11 Conector recto" o:spid="_x0000_s1026" style="position:absolute;z-index:251581440;visibility:visible;mso-wrap-style:square;mso-wrap-distance-left:9pt;mso-wrap-distance-top:0;mso-wrap-distance-right:9pt;mso-wrap-distance-bottom:0;mso-position-horizontal:absolute;mso-position-horizontal-relative:text;mso-position-vertical:absolute;mso-position-vertical-relative:text" from="-23.25pt,9.15pt" to="101.95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" strokecolor="#4a7ebb"/>
            </w:pict>
          </mc:Fallback>
        </mc:AlternateContent>
      </w:r>
    </w:p>
    <w:p w14:paraId="7F952F96" w14:textId="77777777" w:rsidR="000767DE" w:rsidRPr="00C97CCA" w:rsidRDefault="000767DE" w:rsidP="00BC578A">
      <w:pPr>
        <w:jc w:val="both"/>
        <w:rPr>
          <w:rFonts w:ascii="Calibri" w:eastAsia="Calibri" w:hAnsi="Calibri"/>
        </w:rPr>
      </w:pPr>
      <w:r w:rsidRPr="00C97CCA">
        <w:rPr>
          <w:rFonts w:ascii="Calibri" w:eastAsia="Calibri" w:hAnsi="Calibri"/>
        </w:rPr>
        <w:t xml:space="preserve">Nombre Y Firma </w:t>
      </w:r>
      <w:r w:rsidRPr="00C97CCA">
        <w:rPr>
          <w:rFonts w:ascii="Calibri" w:eastAsia="Calibri" w:hAnsi="Calibri"/>
        </w:rPr>
        <w:tab/>
      </w:r>
      <w:r w:rsidRPr="00C97CCA">
        <w:rPr>
          <w:rFonts w:ascii="Calibri" w:eastAsia="Calibri" w:hAnsi="Calibri"/>
        </w:rPr>
        <w:tab/>
      </w:r>
      <w:r w:rsidRPr="00C97CCA">
        <w:rPr>
          <w:rFonts w:ascii="Calibri" w:eastAsia="Calibri" w:hAnsi="Calibri"/>
        </w:rPr>
        <w:tab/>
        <w:t xml:space="preserve">Nombre Y Firma </w:t>
      </w:r>
      <w:r w:rsidRPr="00C97CCA">
        <w:rPr>
          <w:rFonts w:ascii="Calibri" w:eastAsia="Calibri" w:hAnsi="Calibri"/>
        </w:rPr>
        <w:tab/>
      </w:r>
      <w:r w:rsidRPr="00C97CCA">
        <w:rPr>
          <w:rFonts w:ascii="Calibri" w:eastAsia="Calibri" w:hAnsi="Calibri"/>
        </w:rPr>
        <w:tab/>
      </w:r>
      <w:r w:rsidRPr="00C97CCA">
        <w:rPr>
          <w:rFonts w:ascii="Calibri" w:eastAsia="Calibri" w:hAnsi="Calibri"/>
        </w:rPr>
        <w:tab/>
        <w:t>Nombre Y Firma</w:t>
      </w:r>
    </w:p>
    <w:p w14:paraId="31D58274" w14:textId="63F6175F" w:rsidR="008C44AA" w:rsidRDefault="008C44AA" w:rsidP="00BC578A">
      <w:pPr>
        <w:pStyle w:val="Ttulo3"/>
        <w:spacing w:after="240"/>
      </w:pPr>
      <w:bookmarkStart w:id="19" w:name="_Toc125459156"/>
      <w:r w:rsidRPr="008C44AA">
        <w:lastRenderedPageBreak/>
        <w:t>3)</w:t>
      </w:r>
      <w:r>
        <w:t xml:space="preserve"> </w:t>
      </w:r>
      <w:r w:rsidRPr="008C44AA">
        <w:t>Cronograma de actividades</w:t>
      </w:r>
      <w:bookmarkEnd w:id="19"/>
    </w:p>
    <w:p w14:paraId="7D046EBA" w14:textId="50B1B2C2" w:rsidR="00796C4D" w:rsidRDefault="00796C4D" w:rsidP="00BC578A">
      <w:pPr>
        <w:spacing w:after="240"/>
        <w:jc w:val="both"/>
        <w:rPr>
          <w:rFonts w:cstheme="minorHAnsi"/>
        </w:rPr>
      </w:pPr>
      <w:r>
        <w:rPr>
          <w:rFonts w:cstheme="minorHAnsi"/>
        </w:rPr>
        <w:t xml:space="preserve">Las distintas actividades que se deberán </w:t>
      </w:r>
      <w:r w:rsidR="00064C3A">
        <w:rPr>
          <w:rFonts w:cstheme="minorHAnsi"/>
        </w:rPr>
        <w:t xml:space="preserve">ejecutar </w:t>
      </w:r>
      <w:r>
        <w:rPr>
          <w:rFonts w:cstheme="minorHAnsi"/>
        </w:rPr>
        <w:t xml:space="preserve">en las visitas de </w:t>
      </w:r>
      <w:r w:rsidR="0092261B">
        <w:rPr>
          <w:rFonts w:cstheme="minorHAnsi"/>
        </w:rPr>
        <w:t>inspección deberán ser plasmadas en el tiempo. Para ello se emplea el uso del cronograma donde se desarroll</w:t>
      </w:r>
      <w:r w:rsidR="0016740C">
        <w:rPr>
          <w:rFonts w:cstheme="minorHAnsi"/>
        </w:rPr>
        <w:t>an</w:t>
      </w:r>
      <w:r w:rsidR="0092261B">
        <w:rPr>
          <w:rFonts w:cstheme="minorHAnsi"/>
        </w:rPr>
        <w:t xml:space="preserve"> las actividades de inspección.</w:t>
      </w:r>
    </w:p>
    <w:p w14:paraId="255A9CBB" w14:textId="716EDB9C" w:rsidR="00D37FAA" w:rsidRDefault="008C44AA" w:rsidP="00BC578A">
      <w:pPr>
        <w:jc w:val="both"/>
        <w:rPr>
          <w:rFonts w:cstheme="minorHAnsi"/>
        </w:rPr>
      </w:pPr>
      <w:r w:rsidRPr="008C44AA">
        <w:rPr>
          <w:rFonts w:cstheme="minorHAnsi"/>
        </w:rPr>
        <w:t xml:space="preserve">El tiempo programado para llevar a cabo la </w:t>
      </w:r>
      <w:r w:rsidR="0092261B">
        <w:rPr>
          <w:rFonts w:cstheme="minorHAnsi"/>
        </w:rPr>
        <w:t>vista de inspección</w:t>
      </w:r>
      <w:r w:rsidRPr="008C44AA">
        <w:rPr>
          <w:rFonts w:cstheme="minorHAnsi"/>
        </w:rPr>
        <w:t xml:space="preserve"> se registrará en </w:t>
      </w:r>
      <w:r w:rsidR="0092261B">
        <w:rPr>
          <w:rFonts w:cstheme="minorHAnsi"/>
        </w:rPr>
        <w:t>este</w:t>
      </w:r>
      <w:r w:rsidRPr="008C44AA">
        <w:rPr>
          <w:rFonts w:cstheme="minorHAnsi"/>
        </w:rPr>
        <w:t xml:space="preserve"> documento en el que también se describirán las actividades que el </w:t>
      </w:r>
      <w:r w:rsidR="009667AB">
        <w:rPr>
          <w:rFonts w:cstheme="minorHAnsi"/>
        </w:rPr>
        <w:t xml:space="preserve">inspector </w:t>
      </w:r>
      <w:r w:rsidRPr="008C44AA">
        <w:rPr>
          <w:rFonts w:cstheme="minorHAnsi"/>
        </w:rPr>
        <w:t xml:space="preserve">efectuará desde el inicio hasta su conclusión. </w:t>
      </w:r>
      <w:r w:rsidR="009667AB">
        <w:rPr>
          <w:rFonts w:cstheme="minorHAnsi"/>
        </w:rPr>
        <w:t>Q</w:t>
      </w:r>
      <w:r w:rsidR="009667AB" w:rsidRPr="009667AB">
        <w:rPr>
          <w:rFonts w:cstheme="minorHAnsi"/>
        </w:rPr>
        <w:t>uien la dirección designe para la supervisión de la visita de inspección</w:t>
      </w:r>
      <w:r w:rsidRPr="008C44AA">
        <w:rPr>
          <w:rFonts w:cstheme="minorHAnsi"/>
        </w:rPr>
        <w:t xml:space="preserve"> </w:t>
      </w:r>
      <w:r w:rsidR="006E2EFB">
        <w:rPr>
          <w:rFonts w:cstheme="minorHAnsi"/>
        </w:rPr>
        <w:t>supervisará</w:t>
      </w:r>
      <w:r w:rsidRPr="008C44AA">
        <w:rPr>
          <w:rFonts w:cstheme="minorHAnsi"/>
        </w:rPr>
        <w:t xml:space="preserve"> que las actividades determinadas para alcanzar el objetivo y </w:t>
      </w:r>
      <w:r w:rsidR="00F92120" w:rsidRPr="008C44AA">
        <w:rPr>
          <w:rFonts w:cstheme="minorHAnsi"/>
        </w:rPr>
        <w:t>metas</w:t>
      </w:r>
      <w:r w:rsidRPr="008C44AA">
        <w:rPr>
          <w:rFonts w:cstheme="minorHAnsi"/>
        </w:rPr>
        <w:t xml:space="preserve"> se realicen en el tiempo y forma programados. </w:t>
      </w:r>
    </w:p>
    <w:p w14:paraId="250C9805" w14:textId="5D9B6DA3" w:rsidR="00D37FAA" w:rsidRDefault="00D37FAA" w:rsidP="00BC578A">
      <w:pPr>
        <w:jc w:val="both"/>
        <w:rPr>
          <w:rFonts w:cstheme="minorHAnsi"/>
        </w:rPr>
      </w:pPr>
      <w:r>
        <w:rPr>
          <w:rFonts w:cstheme="minorHAnsi"/>
        </w:rPr>
        <w:t xml:space="preserve">Se pueden elaborar </w:t>
      </w:r>
      <w:r w:rsidR="00300138">
        <w:rPr>
          <w:rFonts w:cstheme="minorHAnsi"/>
        </w:rPr>
        <w:t xml:space="preserve">hasta </w:t>
      </w:r>
      <w:r>
        <w:rPr>
          <w:rFonts w:cstheme="minorHAnsi"/>
        </w:rPr>
        <w:t>3 cronogramas para diferenciar las actividades de la visita de inspección en el tiempo. Dos corresponderían a la planeación estipulando en uno tiempos estimados y en el otro los tiempos críticos, es decir, calcular y realizar la planeación en un escenario ideal y uno con los tiempos extendidos al plazo</w:t>
      </w:r>
      <w:r w:rsidR="00C03C2E" w:rsidRPr="00C03C2E">
        <w:rPr>
          <w:rFonts w:cstheme="minorHAnsi"/>
        </w:rPr>
        <w:t xml:space="preserve"> </w:t>
      </w:r>
      <w:r w:rsidR="00C03C2E">
        <w:rPr>
          <w:rFonts w:cstheme="minorHAnsi"/>
        </w:rPr>
        <w:t>máximo</w:t>
      </w:r>
      <w:r>
        <w:rPr>
          <w:rFonts w:cstheme="minorHAnsi"/>
        </w:rPr>
        <w:t>.</w:t>
      </w:r>
    </w:p>
    <w:p w14:paraId="72EB8A39" w14:textId="4BC80EF6" w:rsidR="008C44AA" w:rsidRDefault="008C44AA" w:rsidP="00BC578A">
      <w:pPr>
        <w:jc w:val="both"/>
        <w:rPr>
          <w:rFonts w:cstheme="minorHAnsi"/>
        </w:rPr>
      </w:pPr>
      <w:r w:rsidRPr="008C44AA">
        <w:rPr>
          <w:rFonts w:cstheme="minorHAnsi"/>
        </w:rPr>
        <w:t>Al finalizar</w:t>
      </w:r>
      <w:r w:rsidR="00DD42AA">
        <w:rPr>
          <w:rFonts w:cstheme="minorHAnsi"/>
        </w:rPr>
        <w:t xml:space="preserve">, </w:t>
      </w:r>
      <w:r w:rsidRPr="008C44AA">
        <w:rPr>
          <w:rFonts w:cstheme="minorHAnsi"/>
        </w:rPr>
        <w:t xml:space="preserve">se </w:t>
      </w:r>
      <w:r w:rsidR="00D37FAA">
        <w:rPr>
          <w:rFonts w:cstheme="minorHAnsi"/>
        </w:rPr>
        <w:t xml:space="preserve">elaborará </w:t>
      </w:r>
      <w:r w:rsidRPr="008C44AA">
        <w:rPr>
          <w:rFonts w:cstheme="minorHAnsi"/>
        </w:rPr>
        <w:t xml:space="preserve">el </w:t>
      </w:r>
      <w:r w:rsidR="00D37FAA">
        <w:rPr>
          <w:rFonts w:cstheme="minorHAnsi"/>
        </w:rPr>
        <w:t>c</w:t>
      </w:r>
      <w:r w:rsidRPr="008C44AA">
        <w:rPr>
          <w:rFonts w:cstheme="minorHAnsi"/>
        </w:rPr>
        <w:t xml:space="preserve">ronograma de </w:t>
      </w:r>
      <w:r w:rsidR="00D37FAA">
        <w:rPr>
          <w:rFonts w:cstheme="minorHAnsi"/>
        </w:rPr>
        <w:t>a</w:t>
      </w:r>
      <w:r w:rsidRPr="008C44AA">
        <w:rPr>
          <w:rFonts w:cstheme="minorHAnsi"/>
        </w:rPr>
        <w:t>ctividades</w:t>
      </w:r>
      <w:r w:rsidR="00DD42AA">
        <w:rPr>
          <w:rFonts w:cstheme="minorHAnsi"/>
        </w:rPr>
        <w:t xml:space="preserve"> </w:t>
      </w:r>
      <w:r w:rsidRPr="008C44AA">
        <w:rPr>
          <w:rFonts w:cstheme="minorHAnsi"/>
        </w:rPr>
        <w:t>con el tiempo real utilizado y, en su caso, las razones que originen las variaciones importantes</w:t>
      </w:r>
      <w:r w:rsidR="00D37FAA">
        <w:rPr>
          <w:rFonts w:cstheme="minorHAnsi"/>
        </w:rPr>
        <w:t xml:space="preserve"> </w:t>
      </w:r>
      <w:r w:rsidR="000969B0">
        <w:rPr>
          <w:rFonts w:cstheme="minorHAnsi"/>
        </w:rPr>
        <w:t>de acuerdo con</w:t>
      </w:r>
      <w:r w:rsidR="00D37FAA">
        <w:rPr>
          <w:rFonts w:cstheme="minorHAnsi"/>
        </w:rPr>
        <w:t xml:space="preserve"> los tiempos estimados</w:t>
      </w:r>
      <w:r w:rsidRPr="008C44AA">
        <w:rPr>
          <w:rFonts w:cstheme="minorHAnsi"/>
        </w:rPr>
        <w:t>.</w:t>
      </w:r>
    </w:p>
    <w:p w14:paraId="77AC5185" w14:textId="3B028229" w:rsidR="006C4AE2" w:rsidRDefault="00127A7F" w:rsidP="00BC578A">
      <w:pPr>
        <w:jc w:val="both"/>
        <w:rPr>
          <w:rFonts w:cstheme="minorHAnsi"/>
        </w:rPr>
      </w:pPr>
      <w:r>
        <w:rPr>
          <w:rFonts w:cstheme="minorHAnsi"/>
        </w:rPr>
        <w:t>P</w:t>
      </w:r>
      <w:r w:rsidR="00DD42AA">
        <w:rPr>
          <w:rFonts w:cstheme="minorHAnsi"/>
        </w:rPr>
        <w:t>ara el llenado del cronograma</w:t>
      </w:r>
      <w:r>
        <w:rPr>
          <w:rFonts w:cstheme="minorHAnsi"/>
        </w:rPr>
        <w:t xml:space="preserve"> se </w:t>
      </w:r>
      <w:r w:rsidR="00215408">
        <w:rPr>
          <w:rFonts w:cstheme="minorHAnsi"/>
        </w:rPr>
        <w:t>usarán</w:t>
      </w:r>
      <w:r w:rsidR="000969B0">
        <w:rPr>
          <w:rFonts w:cstheme="minorHAnsi"/>
        </w:rPr>
        <w:t xml:space="preserve"> las siguientes partes para la identificación del documento:</w:t>
      </w:r>
    </w:p>
    <w:p w14:paraId="6A267953" w14:textId="4EC00A86" w:rsidR="000969B0" w:rsidRDefault="00127A7F" w:rsidP="008E3BCA">
      <w:pPr>
        <w:pStyle w:val="Prrafodelista"/>
        <w:numPr>
          <w:ilvl w:val="0"/>
          <w:numId w:val="8"/>
        </w:numPr>
        <w:jc w:val="both"/>
        <w:rPr>
          <w:rFonts w:cstheme="minorHAnsi"/>
        </w:rPr>
      </w:pPr>
      <w:r w:rsidRPr="000969B0">
        <w:rPr>
          <w:rFonts w:cstheme="minorHAnsi"/>
        </w:rPr>
        <w:t xml:space="preserve">Nombre del </w:t>
      </w:r>
      <w:r w:rsidR="00FD071B">
        <w:rPr>
          <w:rFonts w:cstheme="minorHAnsi"/>
        </w:rPr>
        <w:t>i</w:t>
      </w:r>
      <w:r w:rsidRPr="000969B0">
        <w:rPr>
          <w:rFonts w:cstheme="minorHAnsi"/>
        </w:rPr>
        <w:t>nspector</w:t>
      </w:r>
      <w:r w:rsidR="000969B0">
        <w:rPr>
          <w:rFonts w:cstheme="minorHAnsi"/>
        </w:rPr>
        <w:t>;</w:t>
      </w:r>
    </w:p>
    <w:p w14:paraId="30D9D04F" w14:textId="7BA37731" w:rsidR="000969B0" w:rsidRDefault="00127A7F" w:rsidP="008E3BCA">
      <w:pPr>
        <w:pStyle w:val="Prrafodelista"/>
        <w:numPr>
          <w:ilvl w:val="0"/>
          <w:numId w:val="8"/>
        </w:numPr>
        <w:jc w:val="both"/>
        <w:rPr>
          <w:rFonts w:cstheme="minorHAnsi"/>
        </w:rPr>
      </w:pPr>
      <w:r w:rsidRPr="000969B0">
        <w:rPr>
          <w:rFonts w:cstheme="minorHAnsi"/>
        </w:rPr>
        <w:t xml:space="preserve">Nombre del </w:t>
      </w:r>
      <w:r w:rsidR="00FD071B">
        <w:rPr>
          <w:rFonts w:cstheme="minorHAnsi"/>
        </w:rPr>
        <w:t>s</w:t>
      </w:r>
      <w:r w:rsidRPr="000969B0">
        <w:rPr>
          <w:rFonts w:cstheme="minorHAnsi"/>
        </w:rPr>
        <w:t xml:space="preserve">ujeto </w:t>
      </w:r>
      <w:r w:rsidR="00FD071B">
        <w:rPr>
          <w:rFonts w:cstheme="minorHAnsi"/>
        </w:rPr>
        <w:t>o</w:t>
      </w:r>
      <w:r w:rsidRPr="000969B0">
        <w:rPr>
          <w:rFonts w:cstheme="minorHAnsi"/>
        </w:rPr>
        <w:t>bligado</w:t>
      </w:r>
      <w:r w:rsidR="000969B0" w:rsidRPr="000969B0">
        <w:rPr>
          <w:rFonts w:cstheme="minorHAnsi"/>
        </w:rPr>
        <w:t>;</w:t>
      </w:r>
    </w:p>
    <w:p w14:paraId="6632259D" w14:textId="476AB841" w:rsidR="000969B0" w:rsidRDefault="000969B0" w:rsidP="008E3BCA">
      <w:pPr>
        <w:pStyle w:val="Prrafodelista"/>
        <w:numPr>
          <w:ilvl w:val="0"/>
          <w:numId w:val="8"/>
        </w:numPr>
        <w:jc w:val="both"/>
        <w:rPr>
          <w:rFonts w:cstheme="minorHAnsi"/>
        </w:rPr>
      </w:pPr>
      <w:r w:rsidRPr="000969B0">
        <w:rPr>
          <w:rFonts w:cstheme="minorHAnsi"/>
        </w:rPr>
        <w:t xml:space="preserve">En el caso de ser una inspección focalizada a una sola área administrativa: </w:t>
      </w:r>
      <w:r w:rsidR="00ED50DF">
        <w:rPr>
          <w:rFonts w:cstheme="minorHAnsi"/>
        </w:rPr>
        <w:t>n</w:t>
      </w:r>
      <w:r w:rsidR="00127A7F" w:rsidRPr="000969B0">
        <w:rPr>
          <w:rFonts w:cstheme="minorHAnsi"/>
        </w:rPr>
        <w:t xml:space="preserve">ombre de la unidad administrativa sujeta a </w:t>
      </w:r>
      <w:r w:rsidRPr="000969B0">
        <w:rPr>
          <w:rFonts w:cstheme="minorHAnsi"/>
        </w:rPr>
        <w:t>v</w:t>
      </w:r>
      <w:r w:rsidR="00127A7F" w:rsidRPr="000969B0">
        <w:rPr>
          <w:rFonts w:cstheme="minorHAnsi"/>
        </w:rPr>
        <w:t xml:space="preserve">isita de </w:t>
      </w:r>
      <w:r w:rsidRPr="000969B0">
        <w:rPr>
          <w:rFonts w:cstheme="minorHAnsi"/>
        </w:rPr>
        <w:t>i</w:t>
      </w:r>
      <w:r w:rsidR="00127A7F" w:rsidRPr="000969B0">
        <w:rPr>
          <w:rFonts w:cstheme="minorHAnsi"/>
        </w:rPr>
        <w:t>nspección</w:t>
      </w:r>
      <w:r>
        <w:rPr>
          <w:rFonts w:cstheme="minorHAnsi"/>
        </w:rPr>
        <w:t>;</w:t>
      </w:r>
    </w:p>
    <w:p w14:paraId="6FD5D77F" w14:textId="6113242A" w:rsidR="000969B0" w:rsidRDefault="00127A7F" w:rsidP="008E3BCA">
      <w:pPr>
        <w:pStyle w:val="Prrafodelista"/>
        <w:numPr>
          <w:ilvl w:val="0"/>
          <w:numId w:val="8"/>
        </w:numPr>
        <w:jc w:val="both"/>
        <w:rPr>
          <w:rFonts w:cstheme="minorHAnsi"/>
        </w:rPr>
      </w:pPr>
      <w:r w:rsidRPr="000969B0">
        <w:rPr>
          <w:rFonts w:cstheme="minorHAnsi"/>
        </w:rPr>
        <w:t xml:space="preserve">Número de la </w:t>
      </w:r>
      <w:r w:rsidR="00E9125C">
        <w:rPr>
          <w:rFonts w:cstheme="minorHAnsi"/>
        </w:rPr>
        <w:t>v</w:t>
      </w:r>
      <w:r w:rsidRPr="000969B0">
        <w:rPr>
          <w:rFonts w:cstheme="minorHAnsi"/>
        </w:rPr>
        <w:t xml:space="preserve">isita de </w:t>
      </w:r>
      <w:r w:rsidR="00ED50DF">
        <w:rPr>
          <w:rFonts w:cstheme="minorHAnsi"/>
        </w:rPr>
        <w:t>i</w:t>
      </w:r>
      <w:r w:rsidRPr="000969B0">
        <w:rPr>
          <w:rFonts w:cstheme="minorHAnsi"/>
        </w:rPr>
        <w:t xml:space="preserve">nspección que se practica, de acuerdo con el </w:t>
      </w:r>
      <w:r w:rsidR="00ED50DF">
        <w:rPr>
          <w:rFonts w:cstheme="minorHAnsi"/>
        </w:rPr>
        <w:t>“</w:t>
      </w:r>
      <w:r w:rsidRPr="000969B0">
        <w:rPr>
          <w:rFonts w:cstheme="minorHAnsi"/>
        </w:rPr>
        <w:t>Plan de Trabajo</w:t>
      </w:r>
      <w:r w:rsidR="00ED50DF">
        <w:rPr>
          <w:rFonts w:cstheme="minorHAnsi"/>
        </w:rPr>
        <w:t>”</w:t>
      </w:r>
      <w:r w:rsidRPr="000969B0">
        <w:rPr>
          <w:rFonts w:cstheme="minorHAnsi"/>
        </w:rPr>
        <w:t xml:space="preserve"> o el número que le corresponda tratándose de </w:t>
      </w:r>
      <w:r w:rsidR="00ED50DF">
        <w:rPr>
          <w:rFonts w:cstheme="minorHAnsi"/>
        </w:rPr>
        <w:t>v</w:t>
      </w:r>
      <w:r w:rsidRPr="000969B0">
        <w:rPr>
          <w:rFonts w:cstheme="minorHAnsi"/>
        </w:rPr>
        <w:t xml:space="preserve">isitas de </w:t>
      </w:r>
      <w:r w:rsidR="00ED50DF">
        <w:rPr>
          <w:rFonts w:cstheme="minorHAnsi"/>
        </w:rPr>
        <w:t>i</w:t>
      </w:r>
      <w:r w:rsidRPr="000969B0">
        <w:rPr>
          <w:rFonts w:cstheme="minorHAnsi"/>
        </w:rPr>
        <w:t>nspección no programadas</w:t>
      </w:r>
      <w:r w:rsidR="000969B0">
        <w:rPr>
          <w:rFonts w:cstheme="minorHAnsi"/>
        </w:rPr>
        <w:t>; y</w:t>
      </w:r>
    </w:p>
    <w:p w14:paraId="1258FD78" w14:textId="77777777" w:rsidR="000969B0" w:rsidRDefault="000969B0" w:rsidP="00BC578A">
      <w:pPr>
        <w:jc w:val="both"/>
        <w:rPr>
          <w:rFonts w:cstheme="minorHAnsi"/>
        </w:rPr>
      </w:pPr>
      <w:r>
        <w:rPr>
          <w:rFonts w:cstheme="minorHAnsi"/>
        </w:rPr>
        <w:t>Para el llenado de su contenido:</w:t>
      </w:r>
    </w:p>
    <w:p w14:paraId="2D351D97" w14:textId="18903E3A" w:rsidR="000969B0" w:rsidRDefault="00127A7F" w:rsidP="008E3BCA">
      <w:pPr>
        <w:pStyle w:val="Prrafodelista"/>
        <w:numPr>
          <w:ilvl w:val="0"/>
          <w:numId w:val="9"/>
        </w:numPr>
        <w:jc w:val="both"/>
        <w:rPr>
          <w:rFonts w:cstheme="minorHAnsi"/>
        </w:rPr>
      </w:pPr>
      <w:r w:rsidRPr="000969B0">
        <w:rPr>
          <w:rFonts w:cstheme="minorHAnsi"/>
        </w:rPr>
        <w:t>Mes al que se refieren las actividades</w:t>
      </w:r>
      <w:r w:rsidR="00E9125C">
        <w:rPr>
          <w:rFonts w:cstheme="minorHAnsi"/>
        </w:rPr>
        <w:t>;</w:t>
      </w:r>
    </w:p>
    <w:p w14:paraId="3EF398C5" w14:textId="287DC642" w:rsidR="000969B0" w:rsidRDefault="00127A7F" w:rsidP="008E3BCA">
      <w:pPr>
        <w:pStyle w:val="Prrafodelista"/>
        <w:numPr>
          <w:ilvl w:val="0"/>
          <w:numId w:val="9"/>
        </w:numPr>
        <w:jc w:val="both"/>
        <w:rPr>
          <w:rFonts w:cstheme="minorHAnsi"/>
        </w:rPr>
      </w:pPr>
      <w:r w:rsidRPr="000969B0">
        <w:rPr>
          <w:rFonts w:cstheme="minorHAnsi"/>
        </w:rPr>
        <w:t>Número consecutivo de las actividades</w:t>
      </w:r>
      <w:r w:rsidR="00E9125C">
        <w:rPr>
          <w:rFonts w:cstheme="minorHAnsi"/>
        </w:rPr>
        <w:t>;</w:t>
      </w:r>
      <w:r w:rsidRPr="000969B0">
        <w:rPr>
          <w:rFonts w:cstheme="minorHAnsi"/>
        </w:rPr>
        <w:t xml:space="preserve"> </w:t>
      </w:r>
    </w:p>
    <w:p w14:paraId="49B48DE1" w14:textId="2393CA8B" w:rsidR="00E9125C" w:rsidRDefault="00127A7F" w:rsidP="008E3BCA">
      <w:pPr>
        <w:pStyle w:val="Prrafodelista"/>
        <w:numPr>
          <w:ilvl w:val="0"/>
          <w:numId w:val="9"/>
        </w:numPr>
        <w:jc w:val="both"/>
        <w:rPr>
          <w:rFonts w:cstheme="minorHAnsi"/>
        </w:rPr>
      </w:pPr>
      <w:r w:rsidRPr="00E9125C">
        <w:rPr>
          <w:rFonts w:cstheme="minorHAnsi"/>
        </w:rPr>
        <w:t>Descripción de las actividades</w:t>
      </w:r>
      <w:r w:rsidR="00E9125C">
        <w:rPr>
          <w:rFonts w:cstheme="minorHAnsi"/>
        </w:rPr>
        <w:t>;</w:t>
      </w:r>
    </w:p>
    <w:p w14:paraId="2F4614CC" w14:textId="0DE84FFD" w:rsidR="00E9125C" w:rsidRPr="00E9125C" w:rsidRDefault="00E9125C" w:rsidP="008E3BCA">
      <w:pPr>
        <w:pStyle w:val="Prrafodelista"/>
        <w:numPr>
          <w:ilvl w:val="0"/>
          <w:numId w:val="9"/>
        </w:numPr>
        <w:jc w:val="both"/>
        <w:rPr>
          <w:rFonts w:cstheme="minorHAnsi"/>
        </w:rPr>
      </w:pPr>
      <w:r w:rsidRPr="00E9125C">
        <w:rPr>
          <w:rFonts w:cstheme="minorHAnsi"/>
        </w:rPr>
        <w:t>En el campo “</w:t>
      </w:r>
      <w:proofErr w:type="spellStart"/>
      <w:r w:rsidR="004923F2">
        <w:rPr>
          <w:rFonts w:cstheme="minorHAnsi"/>
        </w:rPr>
        <w:t>Insp</w:t>
      </w:r>
      <w:proofErr w:type="spellEnd"/>
      <w:r w:rsidRPr="00E9125C">
        <w:rPr>
          <w:rFonts w:cstheme="minorHAnsi"/>
        </w:rPr>
        <w:t xml:space="preserve">.” </w:t>
      </w:r>
      <w:r>
        <w:rPr>
          <w:rFonts w:cstheme="minorHAnsi"/>
        </w:rPr>
        <w:t>Las i</w:t>
      </w:r>
      <w:r w:rsidRPr="00E9125C">
        <w:rPr>
          <w:rFonts w:cstheme="minorHAnsi"/>
        </w:rPr>
        <w:t xml:space="preserve">niciales y nombres de los </w:t>
      </w:r>
      <w:r w:rsidR="004923F2">
        <w:rPr>
          <w:rFonts w:cstheme="minorHAnsi"/>
        </w:rPr>
        <w:t>i</w:t>
      </w:r>
      <w:r w:rsidRPr="00E9125C">
        <w:rPr>
          <w:rFonts w:cstheme="minorHAnsi"/>
        </w:rPr>
        <w:t xml:space="preserve">nspectores acreditados, mismos que sirven de referencia para identificar al responsable de cada actividad. </w:t>
      </w:r>
    </w:p>
    <w:p w14:paraId="07035ED3" w14:textId="3EDAD600" w:rsidR="00E9125C" w:rsidRDefault="00E9125C" w:rsidP="008E3BCA">
      <w:pPr>
        <w:pStyle w:val="Prrafodelista"/>
        <w:numPr>
          <w:ilvl w:val="0"/>
          <w:numId w:val="9"/>
        </w:numPr>
        <w:jc w:val="both"/>
        <w:rPr>
          <w:rFonts w:cstheme="minorHAnsi"/>
        </w:rPr>
      </w:pPr>
      <w:r>
        <w:rPr>
          <w:rFonts w:cstheme="minorHAnsi"/>
        </w:rPr>
        <w:t xml:space="preserve">Los recuadros que </w:t>
      </w:r>
      <w:r w:rsidR="00127A7F" w:rsidRPr="00E9125C">
        <w:rPr>
          <w:rFonts w:cstheme="minorHAnsi"/>
        </w:rPr>
        <w:t>se refieren al tiempo en que se estima llevar a cabo una actividad y a</w:t>
      </w:r>
      <w:r>
        <w:rPr>
          <w:rFonts w:cstheme="minorHAnsi"/>
        </w:rPr>
        <w:t xml:space="preserve"> los tiempos críticos y al </w:t>
      </w:r>
      <w:r w:rsidR="00127A7F" w:rsidRPr="00E9125C">
        <w:rPr>
          <w:rFonts w:cstheme="minorHAnsi"/>
        </w:rPr>
        <w:t>tiempo real en que se realizó. Se rellenan los cuadros de días y actividades con los formatos de sombreado mostrados en la parte inferior izquierda del formato</w:t>
      </w:r>
      <w:r w:rsidRPr="00E9125C">
        <w:rPr>
          <w:rFonts w:cstheme="minorHAnsi"/>
        </w:rPr>
        <w:t>;</w:t>
      </w:r>
    </w:p>
    <w:p w14:paraId="507E7214" w14:textId="6131D8DB" w:rsidR="00E9125C" w:rsidRDefault="00127A7F" w:rsidP="008E3BCA">
      <w:pPr>
        <w:pStyle w:val="Prrafodelista"/>
        <w:numPr>
          <w:ilvl w:val="0"/>
          <w:numId w:val="9"/>
        </w:numPr>
        <w:jc w:val="both"/>
        <w:rPr>
          <w:rFonts w:cstheme="minorHAnsi"/>
        </w:rPr>
      </w:pPr>
      <w:r w:rsidRPr="00E9125C">
        <w:rPr>
          <w:rFonts w:cstheme="minorHAnsi"/>
        </w:rPr>
        <w:t>Totales de días programados por cada actividad</w:t>
      </w:r>
      <w:r w:rsidR="00E9125C" w:rsidRPr="00E9125C">
        <w:rPr>
          <w:rFonts w:cstheme="minorHAnsi"/>
        </w:rPr>
        <w:t>;</w:t>
      </w:r>
      <w:r w:rsidR="00E9125C">
        <w:rPr>
          <w:rFonts w:cstheme="minorHAnsi"/>
        </w:rPr>
        <w:t xml:space="preserve"> y</w:t>
      </w:r>
    </w:p>
    <w:p w14:paraId="5E4B703E" w14:textId="2A89C81F" w:rsidR="008C44AA" w:rsidRPr="00E9125C" w:rsidRDefault="00E9125C" w:rsidP="008E3BCA">
      <w:pPr>
        <w:pStyle w:val="Prrafodelista"/>
        <w:numPr>
          <w:ilvl w:val="0"/>
          <w:numId w:val="9"/>
        </w:numPr>
        <w:jc w:val="both"/>
        <w:rPr>
          <w:rFonts w:cstheme="minorHAnsi"/>
          <w:b/>
          <w:bCs/>
          <w:i/>
          <w:iCs/>
        </w:rPr>
      </w:pPr>
      <w:r w:rsidRPr="00E9125C">
        <w:rPr>
          <w:rFonts w:cstheme="minorHAnsi"/>
        </w:rPr>
        <w:t>Los n</w:t>
      </w:r>
      <w:r w:rsidR="00127A7F" w:rsidRPr="00E9125C">
        <w:rPr>
          <w:rFonts w:cstheme="minorHAnsi"/>
        </w:rPr>
        <w:t>ombre</w:t>
      </w:r>
      <w:r w:rsidRPr="00E9125C">
        <w:rPr>
          <w:rFonts w:cstheme="minorHAnsi"/>
        </w:rPr>
        <w:t>s</w:t>
      </w:r>
      <w:r w:rsidR="00127A7F" w:rsidRPr="00E9125C">
        <w:rPr>
          <w:rFonts w:cstheme="minorHAnsi"/>
        </w:rPr>
        <w:t xml:space="preserve"> y firma</w:t>
      </w:r>
      <w:r w:rsidRPr="00E9125C">
        <w:rPr>
          <w:rFonts w:cstheme="minorHAnsi"/>
        </w:rPr>
        <w:t>s</w:t>
      </w:r>
      <w:r w:rsidR="00127A7F" w:rsidRPr="00E9125C">
        <w:rPr>
          <w:rFonts w:cstheme="minorHAnsi"/>
        </w:rPr>
        <w:t xml:space="preserve"> de la</w:t>
      </w:r>
      <w:r w:rsidRPr="00E9125C">
        <w:rPr>
          <w:rFonts w:cstheme="minorHAnsi"/>
        </w:rPr>
        <w:t>s</w:t>
      </w:r>
      <w:r w:rsidR="00127A7F" w:rsidRPr="00E9125C">
        <w:rPr>
          <w:rFonts w:cstheme="minorHAnsi"/>
        </w:rPr>
        <w:t xml:space="preserve"> persona</w:t>
      </w:r>
      <w:r>
        <w:rPr>
          <w:rFonts w:cstheme="minorHAnsi"/>
        </w:rPr>
        <w:t>s</w:t>
      </w:r>
      <w:r w:rsidR="00127A7F" w:rsidRPr="00E9125C">
        <w:rPr>
          <w:rFonts w:cstheme="minorHAnsi"/>
        </w:rPr>
        <w:t xml:space="preserve"> que elabora</w:t>
      </w:r>
      <w:r w:rsidRPr="00E9125C">
        <w:rPr>
          <w:rFonts w:cstheme="minorHAnsi"/>
        </w:rPr>
        <w:t>n</w:t>
      </w:r>
      <w:r w:rsidR="00127A7F" w:rsidRPr="00E9125C">
        <w:rPr>
          <w:rFonts w:cstheme="minorHAnsi"/>
        </w:rPr>
        <w:t xml:space="preserve"> el </w:t>
      </w:r>
      <w:r w:rsidR="004923F2" w:rsidRPr="00E9125C">
        <w:rPr>
          <w:rFonts w:cstheme="minorHAnsi"/>
        </w:rPr>
        <w:t>cronograma</w:t>
      </w:r>
      <w:r w:rsidRPr="00E9125C">
        <w:rPr>
          <w:rFonts w:cstheme="minorHAnsi"/>
        </w:rPr>
        <w:t xml:space="preserve"> lo supervisan y lo autorizan.</w:t>
      </w:r>
      <w:r w:rsidR="00127A7F" w:rsidRPr="00E9125C">
        <w:rPr>
          <w:rFonts w:cstheme="minorHAnsi"/>
        </w:rPr>
        <w:t xml:space="preserve"> </w:t>
      </w:r>
      <w:r w:rsidR="008C44AA" w:rsidRPr="00E9125C">
        <w:rPr>
          <w:rFonts w:cstheme="minorHAnsi"/>
          <w:b/>
          <w:bCs/>
          <w:i/>
          <w:iCs/>
        </w:rPr>
        <w:br w:type="page"/>
      </w:r>
    </w:p>
    <w:p w14:paraId="7BE745FC" w14:textId="77777777" w:rsidR="00DD42AA" w:rsidRDefault="00DD42AA" w:rsidP="00BC578A">
      <w:pPr>
        <w:rPr>
          <w:rFonts w:cstheme="minorHAnsi"/>
          <w:b/>
          <w:bCs/>
          <w:i/>
          <w:iCs/>
        </w:rPr>
        <w:sectPr w:rsidR="00DD42AA" w:rsidSect="00BD621B">
          <w:pgSz w:w="12240" w:h="15840"/>
          <w:pgMar w:top="1418" w:right="1701" w:bottom="1418" w:left="1701" w:header="708" w:footer="708" w:gutter="0"/>
          <w:cols w:space="708"/>
          <w:titlePg/>
          <w:docGrid w:linePitch="360"/>
        </w:sectPr>
      </w:pPr>
    </w:p>
    <w:p w14:paraId="2EE41420" w14:textId="186D4C88" w:rsidR="00DD42AA" w:rsidRPr="00924D99" w:rsidRDefault="006F51A6" w:rsidP="00BC578A">
      <w:pPr>
        <w:jc w:val="center"/>
        <w:rPr>
          <w:rFonts w:cstheme="minorHAnsi"/>
          <w:b/>
          <w:bCs/>
        </w:rPr>
      </w:pPr>
      <w:r w:rsidRPr="00924D99">
        <w:rPr>
          <w:noProof/>
          <w:lang w:eastAsia="es-MX"/>
        </w:rPr>
        <w:lastRenderedPageBreak/>
        <w:drawing>
          <wp:anchor distT="0" distB="0" distL="114300" distR="114300" simplePos="0" relativeHeight="251585536" behindDoc="1" locked="0" layoutInCell="1" allowOverlap="1" wp14:anchorId="27BE7F59" wp14:editId="0CFCDF0A">
            <wp:simplePos x="0" y="0"/>
            <wp:positionH relativeFrom="column">
              <wp:posOffset>-402288</wp:posOffset>
            </wp:positionH>
            <wp:positionV relativeFrom="paragraph">
              <wp:posOffset>195931</wp:posOffset>
            </wp:positionV>
            <wp:extent cx="9225887" cy="5708638"/>
            <wp:effectExtent l="0" t="0" r="0" b="6985"/>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4">
                      <a:extLst>
                        <a:ext uri="{28A0092B-C50C-407E-A947-70E740481C1C}">
                          <a14:useLocalDpi xmlns:a14="http://schemas.microsoft.com/office/drawing/2010/main" val="0"/>
                        </a:ext>
                      </a:extLst>
                    </a:blip>
                    <a:srcRect l="1" t="3230" r="-1531"/>
                    <a:stretch/>
                  </pic:blipFill>
                  <pic:spPr bwMode="auto">
                    <a:xfrm>
                      <a:off x="0" y="0"/>
                      <a:ext cx="9225906" cy="57086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15408" w:rsidRPr="00924D99">
        <w:rPr>
          <w:rFonts w:cstheme="minorHAnsi"/>
        </w:rPr>
        <w:t>Cronograma</w:t>
      </w:r>
      <w:r w:rsidR="00B47795" w:rsidRPr="00924D99">
        <w:rPr>
          <w:rFonts w:cstheme="minorHAnsi"/>
        </w:rPr>
        <w:t xml:space="preserve"> de Actividades a Desarrollar</w:t>
      </w:r>
      <w:r w:rsidR="005A04F9" w:rsidRPr="00924D99">
        <w:rPr>
          <w:rFonts w:cstheme="minorHAnsi"/>
          <w:b/>
          <w:bCs/>
        </w:rPr>
        <w:fldChar w:fldCharType="begin"/>
      </w:r>
      <w:r w:rsidR="005A04F9" w:rsidRPr="00924D99">
        <w:instrText xml:space="preserve"> XE "</w:instrText>
      </w:r>
      <w:r w:rsidR="005A04F9" w:rsidRPr="00924D99">
        <w:rPr>
          <w:rFonts w:cstheme="minorHAnsi"/>
        </w:rPr>
        <w:instrText>Cronograma de Actividades a Desarrollar</w:instrText>
      </w:r>
      <w:r w:rsidR="005A04F9" w:rsidRPr="00924D99">
        <w:instrText xml:space="preserve">" </w:instrText>
      </w:r>
      <w:r w:rsidR="005A04F9" w:rsidRPr="00924D99">
        <w:rPr>
          <w:rFonts w:cstheme="minorHAnsi"/>
          <w:b/>
          <w:bCs/>
        </w:rPr>
        <w:fldChar w:fldCharType="end"/>
      </w:r>
    </w:p>
    <w:p w14:paraId="40225D7E" w14:textId="341DB6BA" w:rsidR="00DD42AA" w:rsidRDefault="006F6B6A" w:rsidP="00BC578A">
      <w:pPr>
        <w:rPr>
          <w:rFonts w:cstheme="minorHAnsi"/>
          <w:b/>
          <w:bCs/>
          <w:i/>
          <w:iCs/>
        </w:rPr>
      </w:pPr>
      <w:r w:rsidRPr="006F6B6A">
        <w:rPr>
          <w:rFonts w:cstheme="minorHAnsi"/>
          <w:noProof/>
          <w:lang w:eastAsia="es-MX"/>
        </w:rPr>
        <mc:AlternateContent>
          <mc:Choice Requires="wps">
            <w:drawing>
              <wp:anchor distT="45720" distB="45720" distL="114300" distR="114300" simplePos="0" relativeHeight="251828224" behindDoc="0" locked="0" layoutInCell="1" allowOverlap="1" wp14:anchorId="5BA0CF7C" wp14:editId="4588249E">
                <wp:simplePos x="0" y="0"/>
                <wp:positionH relativeFrom="column">
                  <wp:posOffset>2804878</wp:posOffset>
                </wp:positionH>
                <wp:positionV relativeFrom="paragraph">
                  <wp:posOffset>139203</wp:posOffset>
                </wp:positionV>
                <wp:extent cx="453224" cy="182880"/>
                <wp:effectExtent l="0" t="0" r="23495" b="26670"/>
                <wp:wrapNone/>
                <wp:docPr id="19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224" cy="182880"/>
                        </a:xfrm>
                        <a:prstGeom prst="rect">
                          <a:avLst/>
                        </a:prstGeom>
                        <a:solidFill>
                          <a:srgbClr val="FFFFFF"/>
                        </a:solidFill>
                        <a:ln w="9525">
                          <a:solidFill>
                            <a:schemeClr val="tx1"/>
                          </a:solidFill>
                          <a:miter lim="800000"/>
                          <a:headEnd/>
                          <a:tailEnd/>
                        </a:ln>
                      </wps:spPr>
                      <wps:txbx>
                        <w:txbxContent>
                          <w:p w14:paraId="0F98F302" w14:textId="571BCA0F" w:rsidR="007409BB" w:rsidRPr="00105CD3" w:rsidRDefault="007409BB" w:rsidP="00105CD3">
                            <w:pPr>
                              <w:jc w:val="center"/>
                              <w:rPr>
                                <w:b/>
                                <w:bCs/>
                                <w:sz w:val="10"/>
                                <w:szCs w:val="10"/>
                              </w:rPr>
                            </w:pPr>
                            <w:proofErr w:type="spellStart"/>
                            <w:r w:rsidRPr="00105CD3">
                              <w:rPr>
                                <w:b/>
                                <w:bCs/>
                                <w:sz w:val="10"/>
                                <w:szCs w:val="10"/>
                              </w:rPr>
                              <w:t>Insp</w:t>
                            </w:r>
                            <w:proofErr w:type="spellEnd"/>
                            <w:r w:rsidRPr="00105CD3">
                              <w:rPr>
                                <w:b/>
                                <w:bCs/>
                                <w:sz w:val="10"/>
                                <w:szCs w:val="1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A0CF7C" id="Cuadro de texto 2" o:spid="_x0000_s1032" type="#_x0000_t202" style="position:absolute;margin-left:220.85pt;margin-top:10.95pt;width:35.7pt;height:14.4pt;z-index:251828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" strokecolor="black [3213]">
                <v:textbox>
                  <w:txbxContent>
                    <w:p w14:paraId="0F98F302" w14:textId="571BCA0F" w:rsidR="007409BB" w:rsidRPr="00105CD3" w:rsidRDefault="007409BB" w:rsidP="00105CD3">
                      <w:pPr>
                        <w:jc w:val="center"/>
                        <w:rPr>
                          <w:b/>
                          <w:bCs/>
                          <w:sz w:val="10"/>
                          <w:szCs w:val="10"/>
                        </w:rPr>
                      </w:pPr>
                      <w:proofErr w:type="spellStart"/>
                      <w:r w:rsidRPr="00105CD3">
                        <w:rPr>
                          <w:b/>
                          <w:bCs/>
                          <w:sz w:val="10"/>
                          <w:szCs w:val="10"/>
                        </w:rPr>
                        <w:t>Insp</w:t>
                      </w:r>
                      <w:proofErr w:type="spellEnd"/>
                      <w:r w:rsidRPr="00105CD3">
                        <w:rPr>
                          <w:b/>
                          <w:bCs/>
                          <w:sz w:val="10"/>
                          <w:szCs w:val="10"/>
                        </w:rPr>
                        <w:t>.</w:t>
                      </w:r>
                    </w:p>
                  </w:txbxContent>
                </v:textbox>
              </v:shape>
            </w:pict>
          </mc:Fallback>
        </mc:AlternateContent>
      </w:r>
    </w:p>
    <w:p w14:paraId="357395E4" w14:textId="4C1AEDD2" w:rsidR="00215408" w:rsidRDefault="00215408" w:rsidP="00BC578A">
      <w:pPr>
        <w:rPr>
          <w:rFonts w:cstheme="minorHAnsi"/>
          <w:b/>
          <w:bCs/>
          <w:i/>
          <w:iCs/>
        </w:rPr>
        <w:sectPr w:rsidR="00215408" w:rsidSect="00DD42AA">
          <w:pgSz w:w="15840" w:h="12240" w:orient="landscape"/>
          <w:pgMar w:top="1701" w:right="1418" w:bottom="1701" w:left="1418" w:header="708" w:footer="708" w:gutter="0"/>
          <w:cols w:space="708"/>
          <w:titlePg/>
          <w:docGrid w:linePitch="360"/>
        </w:sectPr>
      </w:pPr>
    </w:p>
    <w:p w14:paraId="66FA6318" w14:textId="1C6C4430" w:rsidR="008C44AA" w:rsidRDefault="008C44AA" w:rsidP="00BC578A">
      <w:pPr>
        <w:pStyle w:val="Ttulo3"/>
        <w:spacing w:after="240"/>
      </w:pPr>
      <w:bookmarkStart w:id="20" w:name="_Toc125459157"/>
      <w:r w:rsidRPr="008C44AA">
        <w:lastRenderedPageBreak/>
        <w:t>4)</w:t>
      </w:r>
      <w:r>
        <w:t xml:space="preserve"> </w:t>
      </w:r>
      <w:r w:rsidR="00C81AF0" w:rsidRPr="00C81AF0">
        <w:t>Marco Conceptual, metodologías y muestreo de revisión</w:t>
      </w:r>
      <w:bookmarkEnd w:id="20"/>
    </w:p>
    <w:p w14:paraId="32969620" w14:textId="5030D944" w:rsidR="004428DF" w:rsidRDefault="004428DF" w:rsidP="00BC578A">
      <w:pPr>
        <w:spacing w:after="240"/>
        <w:jc w:val="both"/>
        <w:rPr>
          <w:rFonts w:cstheme="minorHAnsi"/>
        </w:rPr>
      </w:pPr>
      <w:r>
        <w:rPr>
          <w:rFonts w:cstheme="minorHAnsi"/>
        </w:rPr>
        <w:t xml:space="preserve">El </w:t>
      </w:r>
      <w:r w:rsidRPr="004428DF">
        <w:rPr>
          <w:rFonts w:cstheme="minorHAnsi"/>
        </w:rPr>
        <w:t xml:space="preserve">desarrollo de la perspectiva </w:t>
      </w:r>
      <w:r>
        <w:rPr>
          <w:rFonts w:cstheme="minorHAnsi"/>
        </w:rPr>
        <w:t xml:space="preserve">conceptual </w:t>
      </w:r>
      <w:r w:rsidRPr="004428DF">
        <w:rPr>
          <w:rFonts w:cstheme="minorHAnsi"/>
        </w:rPr>
        <w:t xml:space="preserve">implica </w:t>
      </w:r>
      <w:r>
        <w:rPr>
          <w:rFonts w:cstheme="minorHAnsi"/>
        </w:rPr>
        <w:t xml:space="preserve">el poder </w:t>
      </w:r>
      <w:r w:rsidRPr="004428DF">
        <w:rPr>
          <w:rFonts w:cstheme="minorHAnsi"/>
        </w:rPr>
        <w:t>exponer y analizar l</w:t>
      </w:r>
      <w:r>
        <w:rPr>
          <w:rFonts w:cstheme="minorHAnsi"/>
        </w:rPr>
        <w:t>o</w:t>
      </w:r>
      <w:r w:rsidRPr="004428DF">
        <w:rPr>
          <w:rFonts w:cstheme="minorHAnsi"/>
        </w:rPr>
        <w:t xml:space="preserve">s </w:t>
      </w:r>
      <w:r>
        <w:rPr>
          <w:rFonts w:cstheme="minorHAnsi"/>
        </w:rPr>
        <w:t xml:space="preserve">elementos que nos servirán para tener un conocimiento amplio sobre el </w:t>
      </w:r>
      <w:r w:rsidRPr="00192B31">
        <w:rPr>
          <w:rFonts w:cstheme="minorHAnsi"/>
        </w:rPr>
        <w:t>qu</w:t>
      </w:r>
      <w:r w:rsidR="007006C9" w:rsidRPr="00192B31">
        <w:rPr>
          <w:rFonts w:cstheme="minorHAnsi"/>
        </w:rPr>
        <w:t>e</w:t>
      </w:r>
      <w:r w:rsidRPr="00192B31">
        <w:rPr>
          <w:rFonts w:cstheme="minorHAnsi"/>
        </w:rPr>
        <w:t>hacer</w:t>
      </w:r>
      <w:r>
        <w:rPr>
          <w:rFonts w:cstheme="minorHAnsi"/>
        </w:rPr>
        <w:t xml:space="preserve"> del sujeto obligado que se va a inspeccionar</w:t>
      </w:r>
      <w:r w:rsidRPr="004428DF">
        <w:rPr>
          <w:rFonts w:cstheme="minorHAnsi"/>
        </w:rPr>
        <w:t xml:space="preserve">, las conceptualizaciones, las investigaciones previas y los antecedentes en general que se consideren válidos para encuadrar </w:t>
      </w:r>
      <w:r w:rsidR="00632B74">
        <w:rPr>
          <w:rFonts w:cstheme="minorHAnsi"/>
        </w:rPr>
        <w:t>la visita de inspección.</w:t>
      </w:r>
    </w:p>
    <w:p w14:paraId="7739E120" w14:textId="5C4F00B2" w:rsidR="006C4AE2" w:rsidRPr="00A51D45" w:rsidRDefault="007006C9" w:rsidP="00BC578A">
      <w:pPr>
        <w:jc w:val="both"/>
        <w:rPr>
          <w:rFonts w:cstheme="minorHAnsi"/>
        </w:rPr>
      </w:pPr>
      <w:r>
        <w:rPr>
          <w:rFonts w:cstheme="minorHAnsi"/>
        </w:rPr>
        <w:t xml:space="preserve">La </w:t>
      </w:r>
      <w:r w:rsidR="00632B74">
        <w:rPr>
          <w:rFonts w:cstheme="minorHAnsi"/>
        </w:rPr>
        <w:t xml:space="preserve">información obtenida del estudio </w:t>
      </w:r>
      <w:r w:rsidR="005C0077" w:rsidRPr="00192B31">
        <w:rPr>
          <w:rFonts w:cstheme="minorHAnsi"/>
        </w:rPr>
        <w:t>previo</w:t>
      </w:r>
      <w:r w:rsidR="00632B74" w:rsidRPr="00192B31">
        <w:rPr>
          <w:rFonts w:cstheme="minorHAnsi"/>
        </w:rPr>
        <w:t xml:space="preserve"> permitirá</w:t>
      </w:r>
      <w:r w:rsidR="00632B74" w:rsidRPr="00A51D45">
        <w:rPr>
          <w:rFonts w:cstheme="minorHAnsi"/>
        </w:rPr>
        <w:t xml:space="preserve"> la construcción del </w:t>
      </w:r>
      <w:r w:rsidR="00E3223D">
        <w:rPr>
          <w:rFonts w:cstheme="minorHAnsi"/>
        </w:rPr>
        <w:t>“</w:t>
      </w:r>
      <w:r w:rsidR="00632B74" w:rsidRPr="00A51D45">
        <w:rPr>
          <w:rFonts w:cstheme="minorHAnsi"/>
        </w:rPr>
        <w:t>Marco Conceptual</w:t>
      </w:r>
      <w:r w:rsidR="00E3223D">
        <w:rPr>
          <w:rFonts w:cstheme="minorHAnsi"/>
        </w:rPr>
        <w:t>”</w:t>
      </w:r>
      <w:r w:rsidR="00632B74" w:rsidRPr="00A51D45">
        <w:rPr>
          <w:rFonts w:cstheme="minorHAnsi"/>
        </w:rPr>
        <w:t>.</w:t>
      </w:r>
      <w:r w:rsidR="00A51D45" w:rsidRPr="00A51D45">
        <w:rPr>
          <w:rFonts w:cstheme="minorHAnsi"/>
        </w:rPr>
        <w:t xml:space="preserve"> </w:t>
      </w:r>
      <w:r w:rsidR="006C4AE2" w:rsidRPr="00A51D45">
        <w:rPr>
          <w:rFonts w:cstheme="minorHAnsi"/>
        </w:rPr>
        <w:t xml:space="preserve">Con </w:t>
      </w:r>
      <w:r w:rsidR="00A51D45" w:rsidRPr="00A51D45">
        <w:rPr>
          <w:rFonts w:cstheme="minorHAnsi"/>
        </w:rPr>
        <w:t>é</w:t>
      </w:r>
      <w:r w:rsidR="006C4AE2" w:rsidRPr="00A51D45">
        <w:rPr>
          <w:rFonts w:cstheme="minorHAnsi"/>
        </w:rPr>
        <w:t>ste</w:t>
      </w:r>
      <w:r w:rsidR="00A51D45" w:rsidRPr="00A51D45">
        <w:rPr>
          <w:rFonts w:cstheme="minorHAnsi"/>
        </w:rPr>
        <w:t>,</w:t>
      </w:r>
      <w:r w:rsidR="006C4AE2" w:rsidRPr="00A51D45">
        <w:rPr>
          <w:rFonts w:cstheme="minorHAnsi"/>
        </w:rPr>
        <w:t xml:space="preserve"> se busca detectar conceptos claves y analizar los entes públicos sujetos a revisión, </w:t>
      </w:r>
      <w:r w:rsidR="00684579" w:rsidRPr="00192B31">
        <w:rPr>
          <w:rFonts w:cstheme="minorHAnsi"/>
        </w:rPr>
        <w:t>para</w:t>
      </w:r>
      <w:r w:rsidR="006C4AE2" w:rsidRPr="00A51D45">
        <w:rPr>
          <w:rFonts w:cstheme="minorHAnsi"/>
        </w:rPr>
        <w:t xml:space="preserve"> entender mejor su operación, evaluar los aspectos relevantes y profundizar en </w:t>
      </w:r>
      <w:r w:rsidR="004D5108" w:rsidRPr="00192B31">
        <w:rPr>
          <w:rFonts w:cstheme="minorHAnsi"/>
        </w:rPr>
        <w:t>los alcances</w:t>
      </w:r>
      <w:r w:rsidR="006C4AE2" w:rsidRPr="00A51D45">
        <w:rPr>
          <w:rFonts w:cstheme="minorHAnsi"/>
        </w:rPr>
        <w:t xml:space="preserve"> de su actuar. </w:t>
      </w:r>
    </w:p>
    <w:p w14:paraId="666DBC27" w14:textId="7A1EEADF" w:rsidR="00632B74" w:rsidRDefault="006C4AE2" w:rsidP="00BC578A">
      <w:pPr>
        <w:jc w:val="both"/>
        <w:rPr>
          <w:rFonts w:cstheme="minorHAnsi"/>
        </w:rPr>
      </w:pPr>
      <w:r w:rsidRPr="00A51D45">
        <w:rPr>
          <w:rFonts w:cstheme="minorHAnsi"/>
        </w:rPr>
        <w:t xml:space="preserve">El planteamiento se fundamenta en el estudio previo, pero también en el proceso mismo de </w:t>
      </w:r>
      <w:r w:rsidR="00BE3994">
        <w:rPr>
          <w:rFonts w:cstheme="minorHAnsi"/>
        </w:rPr>
        <w:t xml:space="preserve">conocimiento del </w:t>
      </w:r>
      <w:r w:rsidRPr="00A51D45">
        <w:rPr>
          <w:rFonts w:cstheme="minorHAnsi"/>
        </w:rPr>
        <w:t xml:space="preserve">contexto, la recolección de los primeros datos y su análisis para </w:t>
      </w:r>
      <w:r w:rsidRPr="00192B31">
        <w:rPr>
          <w:rFonts w:cstheme="minorHAnsi"/>
        </w:rPr>
        <w:t>poder encaminar</w:t>
      </w:r>
      <w:r w:rsidRPr="00A51D45">
        <w:rPr>
          <w:rFonts w:cstheme="minorHAnsi"/>
        </w:rPr>
        <w:t xml:space="preserve"> la elaboración de las partes del </w:t>
      </w:r>
      <w:r w:rsidR="00A87B15">
        <w:rPr>
          <w:rFonts w:cstheme="minorHAnsi"/>
        </w:rPr>
        <w:t>“</w:t>
      </w:r>
      <w:r w:rsidRPr="00A51D45">
        <w:rPr>
          <w:rFonts w:cstheme="minorHAnsi"/>
        </w:rPr>
        <w:t>Marco Conceptual</w:t>
      </w:r>
      <w:r w:rsidR="00A87B15">
        <w:rPr>
          <w:rFonts w:cstheme="minorHAnsi"/>
        </w:rPr>
        <w:t>”</w:t>
      </w:r>
      <w:r w:rsidRPr="00A51D45">
        <w:rPr>
          <w:rFonts w:cstheme="minorHAnsi"/>
        </w:rPr>
        <w:t>.</w:t>
      </w:r>
    </w:p>
    <w:p w14:paraId="4C558C7A" w14:textId="1FBE9F07" w:rsidR="00A51D45" w:rsidRPr="00E07A48" w:rsidRDefault="00A51D45" w:rsidP="00BC578A">
      <w:pPr>
        <w:jc w:val="both"/>
        <w:rPr>
          <w:b/>
          <w:bCs/>
          <w:i/>
          <w:iCs/>
          <w:szCs w:val="24"/>
        </w:rPr>
      </w:pPr>
      <w:r w:rsidRPr="00E07A48">
        <w:rPr>
          <w:b/>
          <w:bCs/>
          <w:i/>
          <w:iCs/>
          <w:szCs w:val="24"/>
        </w:rPr>
        <w:t>Objetivo</w:t>
      </w:r>
    </w:p>
    <w:p w14:paraId="6EE78424" w14:textId="507887A3" w:rsidR="00A51D45" w:rsidRPr="001F2BB7" w:rsidRDefault="00A51D45" w:rsidP="00BC578A">
      <w:pPr>
        <w:jc w:val="both"/>
        <w:rPr>
          <w:szCs w:val="24"/>
        </w:rPr>
      </w:pPr>
      <w:r w:rsidRPr="001F2BB7">
        <w:rPr>
          <w:szCs w:val="24"/>
        </w:rPr>
        <w:t xml:space="preserve">En </w:t>
      </w:r>
      <w:r w:rsidR="00232102" w:rsidRPr="001F2BB7">
        <w:rPr>
          <w:szCs w:val="24"/>
        </w:rPr>
        <w:t xml:space="preserve">este documento de trabajo, se deberá plasmar el objetivo que persigue la visita de inspección. Como </w:t>
      </w:r>
      <w:r w:rsidR="00232102" w:rsidRPr="00192B31">
        <w:rPr>
          <w:szCs w:val="24"/>
        </w:rPr>
        <w:t xml:space="preserve">se </w:t>
      </w:r>
      <w:r w:rsidR="00C252E3" w:rsidRPr="00192B31">
        <w:rPr>
          <w:szCs w:val="24"/>
        </w:rPr>
        <w:t>desprende d</w:t>
      </w:r>
      <w:r w:rsidR="00232102" w:rsidRPr="00192B31">
        <w:rPr>
          <w:szCs w:val="24"/>
        </w:rPr>
        <w:t>el</w:t>
      </w:r>
      <w:r w:rsidR="00232102" w:rsidRPr="001F2BB7">
        <w:rPr>
          <w:szCs w:val="24"/>
        </w:rPr>
        <w:t xml:space="preserve"> numeral cuarto de los lineamientos, las visitas de inspección además de garantizar que la información pública del sujeto obligado cumpla respecto de su veracidad, completitud, oportunidad, accesibilidad, confiabilidad, verificabilidad y la de estar en lenguaje sencillo</w:t>
      </w:r>
      <w:r w:rsidR="001470A1" w:rsidRPr="001F2BB7">
        <w:rPr>
          <w:szCs w:val="24"/>
        </w:rPr>
        <w:t>, se deberá definir si la revisión contemplará uno o varios de los objetivos plasmados</w:t>
      </w:r>
      <w:r w:rsidR="009F381B">
        <w:rPr>
          <w:szCs w:val="24"/>
        </w:rPr>
        <w:t xml:space="preserve"> en el </w:t>
      </w:r>
      <w:r w:rsidR="009F381B" w:rsidRPr="00192B31">
        <w:rPr>
          <w:szCs w:val="24"/>
        </w:rPr>
        <w:t>mismo numeral</w:t>
      </w:r>
      <w:r w:rsidR="001470A1" w:rsidRPr="00192B31">
        <w:rPr>
          <w:szCs w:val="24"/>
        </w:rPr>
        <w:t>.</w:t>
      </w:r>
    </w:p>
    <w:p w14:paraId="1CAB936D" w14:textId="0B07401E" w:rsidR="001470A1" w:rsidRPr="001F2BB7" w:rsidRDefault="001470A1" w:rsidP="00BC578A">
      <w:pPr>
        <w:jc w:val="both"/>
        <w:rPr>
          <w:szCs w:val="24"/>
        </w:rPr>
      </w:pPr>
      <w:r w:rsidRPr="001F2BB7">
        <w:rPr>
          <w:szCs w:val="24"/>
        </w:rPr>
        <w:t>De igual forma se establecerá si la visita es de oficio o</w:t>
      </w:r>
      <w:r w:rsidR="000A652F">
        <w:rPr>
          <w:szCs w:val="24"/>
        </w:rPr>
        <w:t xml:space="preserve"> a</w:t>
      </w:r>
      <w:r w:rsidRPr="001F2BB7">
        <w:rPr>
          <w:szCs w:val="24"/>
        </w:rPr>
        <w:t xml:space="preserve"> petición de parte, si se atiende derivada de una denuncia o recurso,</w:t>
      </w:r>
      <w:r w:rsidR="00353C9F">
        <w:rPr>
          <w:szCs w:val="24"/>
        </w:rPr>
        <w:t xml:space="preserve"> si es parte del “</w:t>
      </w:r>
      <w:r w:rsidR="002B308A">
        <w:rPr>
          <w:szCs w:val="24"/>
        </w:rPr>
        <w:t>Programa</w:t>
      </w:r>
      <w:r w:rsidR="00353C9F">
        <w:rPr>
          <w:szCs w:val="24"/>
        </w:rPr>
        <w:t xml:space="preserve"> de Visitas</w:t>
      </w:r>
      <w:r w:rsidR="000C3068">
        <w:rPr>
          <w:szCs w:val="24"/>
        </w:rPr>
        <w:t xml:space="preserve"> de Inspección</w:t>
      </w:r>
      <w:r w:rsidR="00353C9F">
        <w:rPr>
          <w:szCs w:val="24"/>
        </w:rPr>
        <w:t xml:space="preserve">” aprobado por el pleno o </w:t>
      </w:r>
      <w:r w:rsidRPr="001F2BB7">
        <w:rPr>
          <w:szCs w:val="24"/>
        </w:rPr>
        <w:t xml:space="preserve">si se pretende </w:t>
      </w:r>
      <w:r w:rsidRPr="00192B31">
        <w:rPr>
          <w:szCs w:val="24"/>
        </w:rPr>
        <w:t>re</w:t>
      </w:r>
      <w:r w:rsidR="00735504" w:rsidRPr="00192B31">
        <w:rPr>
          <w:szCs w:val="24"/>
        </w:rPr>
        <w:t>e</w:t>
      </w:r>
      <w:r w:rsidRPr="00192B31">
        <w:rPr>
          <w:szCs w:val="24"/>
        </w:rPr>
        <w:t>valuar</w:t>
      </w:r>
      <w:r w:rsidRPr="001F2BB7">
        <w:rPr>
          <w:szCs w:val="24"/>
        </w:rPr>
        <w:t xml:space="preserve"> el resultado obtenido de la verificación virtual. </w:t>
      </w:r>
    </w:p>
    <w:p w14:paraId="0DB1DB96" w14:textId="4DD3F766" w:rsidR="001470A1" w:rsidRPr="00E07A48" w:rsidRDefault="001470A1" w:rsidP="00BC578A">
      <w:pPr>
        <w:jc w:val="both"/>
        <w:rPr>
          <w:b/>
          <w:bCs/>
          <w:i/>
          <w:iCs/>
          <w:szCs w:val="24"/>
        </w:rPr>
      </w:pPr>
      <w:r w:rsidRPr="00E07A48">
        <w:rPr>
          <w:b/>
          <w:bCs/>
          <w:i/>
          <w:iCs/>
          <w:szCs w:val="24"/>
        </w:rPr>
        <w:t>Universo</w:t>
      </w:r>
      <w:r w:rsidR="00746840" w:rsidRPr="00E07A48">
        <w:rPr>
          <w:b/>
          <w:bCs/>
          <w:i/>
          <w:iCs/>
          <w:szCs w:val="24"/>
        </w:rPr>
        <w:t xml:space="preserve"> y Muestra</w:t>
      </w:r>
    </w:p>
    <w:p w14:paraId="786E2490" w14:textId="51F45A0C" w:rsidR="001470A1" w:rsidRPr="001F2BB7" w:rsidRDefault="001470A1" w:rsidP="0078329D">
      <w:pPr>
        <w:jc w:val="both"/>
        <w:rPr>
          <w:szCs w:val="24"/>
        </w:rPr>
      </w:pPr>
      <w:r w:rsidRPr="001F2BB7">
        <w:rPr>
          <w:szCs w:val="24"/>
        </w:rPr>
        <w:t>Delimitado el objetivo, se estable</w:t>
      </w:r>
      <w:r w:rsidR="00746840" w:rsidRPr="001F2BB7">
        <w:rPr>
          <w:szCs w:val="24"/>
        </w:rPr>
        <w:t>ce</w:t>
      </w:r>
      <w:r w:rsidRPr="001F2BB7">
        <w:rPr>
          <w:szCs w:val="24"/>
        </w:rPr>
        <w:t>rá el universo de información que pude ser susceptible a revisión</w:t>
      </w:r>
      <w:r w:rsidR="00746840" w:rsidRPr="001F2BB7">
        <w:rPr>
          <w:szCs w:val="24"/>
        </w:rPr>
        <w:t xml:space="preserve"> y a su vez</w:t>
      </w:r>
      <w:r w:rsidR="00DA59D4">
        <w:rPr>
          <w:szCs w:val="24"/>
        </w:rPr>
        <w:t xml:space="preserve"> </w:t>
      </w:r>
      <w:r w:rsidR="00746840" w:rsidRPr="00192B31">
        <w:rPr>
          <w:szCs w:val="24"/>
        </w:rPr>
        <w:t>que parte de la información será auditada.</w:t>
      </w:r>
    </w:p>
    <w:p w14:paraId="64616345" w14:textId="54445017" w:rsidR="00746840" w:rsidRPr="001F2BB7" w:rsidRDefault="00746840" w:rsidP="0078329D">
      <w:pPr>
        <w:jc w:val="both"/>
      </w:pPr>
      <w:r w:rsidRPr="001F2BB7">
        <w:t xml:space="preserve">Para </w:t>
      </w:r>
      <w:r w:rsidR="0078329D" w:rsidRPr="00192B31">
        <w:t>esto</w:t>
      </w:r>
      <w:r w:rsidRPr="001F2BB7">
        <w:t xml:space="preserve"> se podrán utilizar diversas herramientas metodológicas para </w:t>
      </w:r>
      <w:r w:rsidR="00CB4118" w:rsidRPr="001F2BB7">
        <w:t xml:space="preserve">determinar en </w:t>
      </w:r>
      <w:r w:rsidR="0078329D" w:rsidRPr="001F2BB7">
        <w:t>qué</w:t>
      </w:r>
      <w:r w:rsidR="00CB4118" w:rsidRPr="001F2BB7">
        <w:t xml:space="preserve"> forma se encaminará el estudio. Una de ellas es el “Mapa de Riesgos” que nos indicará que parte de los </w:t>
      </w:r>
      <w:r w:rsidR="00CB4118" w:rsidRPr="00192B31">
        <w:t>procesos a revisar</w:t>
      </w:r>
      <w:r w:rsidR="00CB4118" w:rsidRPr="001F2BB7">
        <w:t xml:space="preserve">, presentan mayor riesgo de que la información no cumpla con </w:t>
      </w:r>
      <w:r w:rsidR="009F5C4E">
        <w:t>las características</w:t>
      </w:r>
      <w:r w:rsidR="00CB4118" w:rsidRPr="001F2BB7">
        <w:t xml:space="preserve"> que la ley establece.</w:t>
      </w:r>
    </w:p>
    <w:p w14:paraId="35AE01AB" w14:textId="45072893" w:rsidR="00C81AF0" w:rsidRPr="002C188A" w:rsidRDefault="003659A9" w:rsidP="00BC578A">
      <w:pPr>
        <w:jc w:val="center"/>
        <w:rPr>
          <w:b/>
          <w:bCs/>
          <w:i/>
          <w:iCs/>
        </w:rPr>
      </w:pPr>
      <w:r w:rsidRPr="002C188A">
        <w:rPr>
          <w:b/>
          <w:bCs/>
          <w:i/>
          <w:iCs/>
        </w:rPr>
        <w:t>MAPA DE RIESGOS</w:t>
      </w:r>
    </w:p>
    <w:p w14:paraId="603ABD65" w14:textId="07510630" w:rsidR="00C81AF0" w:rsidRPr="001F2BB7" w:rsidRDefault="001851D5" w:rsidP="00BC578A">
      <w:pPr>
        <w:jc w:val="both"/>
        <w:rPr>
          <w:szCs w:val="24"/>
        </w:rPr>
      </w:pPr>
      <w:r>
        <w:rPr>
          <w:szCs w:val="24"/>
        </w:rPr>
        <w:t>El “Mapa de Riesgos</w:t>
      </w:r>
      <w:r>
        <w:rPr>
          <w:szCs w:val="24"/>
        </w:rPr>
        <w:fldChar w:fldCharType="begin"/>
      </w:r>
      <w:r>
        <w:instrText xml:space="preserve"> XE "</w:instrText>
      </w:r>
      <w:r w:rsidRPr="00AD1140">
        <w:rPr>
          <w:szCs w:val="24"/>
        </w:rPr>
        <w:instrText>Mapa de Riesgos</w:instrText>
      </w:r>
      <w:r>
        <w:instrText xml:space="preserve">" </w:instrText>
      </w:r>
      <w:r>
        <w:rPr>
          <w:szCs w:val="24"/>
        </w:rPr>
        <w:fldChar w:fldCharType="end"/>
      </w:r>
      <w:r>
        <w:rPr>
          <w:szCs w:val="24"/>
        </w:rPr>
        <w:t>” es un d</w:t>
      </w:r>
      <w:r w:rsidR="00C81AF0" w:rsidRPr="001F2BB7">
        <w:rPr>
          <w:szCs w:val="24"/>
        </w:rPr>
        <w:t xml:space="preserve">ocumento que sirve como herramienta para </w:t>
      </w:r>
      <w:r w:rsidR="00337BDE" w:rsidRPr="001F2BB7">
        <w:rPr>
          <w:szCs w:val="24"/>
        </w:rPr>
        <w:t xml:space="preserve">identificar los factores de </w:t>
      </w:r>
      <w:r w:rsidR="004163E4" w:rsidRPr="00192B31">
        <w:rPr>
          <w:szCs w:val="24"/>
        </w:rPr>
        <w:t>probable</w:t>
      </w:r>
      <w:r w:rsidR="008F0D2C" w:rsidRPr="00192B31">
        <w:rPr>
          <w:szCs w:val="24"/>
        </w:rPr>
        <w:t xml:space="preserve"> incumplimiento</w:t>
      </w:r>
      <w:r w:rsidR="008F0D2C">
        <w:rPr>
          <w:szCs w:val="24"/>
        </w:rPr>
        <w:t xml:space="preserve"> </w:t>
      </w:r>
      <w:r w:rsidR="002D1E81" w:rsidRPr="001F2BB7">
        <w:rPr>
          <w:szCs w:val="24"/>
        </w:rPr>
        <w:t>en los sujetos obligados</w:t>
      </w:r>
      <w:r w:rsidR="00337BDE" w:rsidRPr="001F2BB7">
        <w:rPr>
          <w:szCs w:val="24"/>
        </w:rPr>
        <w:t xml:space="preserve"> </w:t>
      </w:r>
      <w:r w:rsidR="002D1E81" w:rsidRPr="001F2BB7">
        <w:rPr>
          <w:szCs w:val="24"/>
        </w:rPr>
        <w:t xml:space="preserve">al momento de hacer pública la información. Ayuda a exponer deficiencias en los procesos al generar, administrar y publicar la información y </w:t>
      </w:r>
      <w:r w:rsidR="002D1E81" w:rsidRPr="001F2BB7">
        <w:rPr>
          <w:szCs w:val="24"/>
        </w:rPr>
        <w:lastRenderedPageBreak/>
        <w:t>b</w:t>
      </w:r>
      <w:r w:rsidR="00337BDE" w:rsidRPr="001F2BB7">
        <w:rPr>
          <w:szCs w:val="24"/>
        </w:rPr>
        <w:t>rinda la posibilidad de que estos se puedan cuantificar</w:t>
      </w:r>
      <w:r w:rsidR="002D1E81" w:rsidRPr="001F2BB7">
        <w:rPr>
          <w:szCs w:val="24"/>
        </w:rPr>
        <w:t xml:space="preserve"> y</w:t>
      </w:r>
      <w:r w:rsidR="00337BDE" w:rsidRPr="001F2BB7">
        <w:rPr>
          <w:szCs w:val="24"/>
        </w:rPr>
        <w:t xml:space="preserve"> clasificar en la escala en la que va a estar dividid</w:t>
      </w:r>
      <w:r w:rsidR="00DB6378">
        <w:rPr>
          <w:szCs w:val="24"/>
        </w:rPr>
        <w:t xml:space="preserve">a en </w:t>
      </w:r>
      <w:r w:rsidR="00337BDE" w:rsidRPr="001F2BB7">
        <w:rPr>
          <w:szCs w:val="24"/>
        </w:rPr>
        <w:t>alto, medio o bajo</w:t>
      </w:r>
      <w:r w:rsidR="00C64FE4" w:rsidRPr="001F2BB7">
        <w:rPr>
          <w:szCs w:val="24"/>
        </w:rPr>
        <w:t>.</w:t>
      </w:r>
    </w:p>
    <w:p w14:paraId="61E98A86" w14:textId="416B690F" w:rsidR="00C64FE4" w:rsidRPr="001F2BB7" w:rsidRDefault="00C64FE4" w:rsidP="00BC578A">
      <w:pPr>
        <w:jc w:val="both"/>
        <w:rPr>
          <w:szCs w:val="24"/>
        </w:rPr>
      </w:pPr>
      <w:r w:rsidRPr="001F2BB7">
        <w:rPr>
          <w:szCs w:val="24"/>
        </w:rPr>
        <w:t>Se revisan puntos generales que aplican a todos los sujetos obligados y en relación a las obligaciones de transparencia comunes y específicas, se construye con los resultados obtenidos de las últimas verificaciones, revisiones o visitas de inspección.</w:t>
      </w:r>
      <w:r w:rsidR="001D4E0A">
        <w:rPr>
          <w:szCs w:val="24"/>
        </w:rPr>
        <w:t xml:space="preserve"> </w:t>
      </w:r>
      <w:r w:rsidRPr="001F2BB7">
        <w:rPr>
          <w:szCs w:val="24"/>
        </w:rPr>
        <w:t>Para cada punto se establece una escala para determinar su riesgo:</w:t>
      </w:r>
    </w:p>
    <w:p w14:paraId="3072D8C9" w14:textId="70D4D546" w:rsidR="00653568" w:rsidRPr="001F2BB7" w:rsidRDefault="00C64FE4" w:rsidP="00BC578A">
      <w:pPr>
        <w:jc w:val="both"/>
        <w:rPr>
          <w:szCs w:val="24"/>
        </w:rPr>
      </w:pPr>
      <w:r w:rsidRPr="001F2BB7">
        <w:rPr>
          <w:szCs w:val="24"/>
        </w:rPr>
        <w:t xml:space="preserve">Sobre puntos a que se refiere sobre la existencia o no de la información, son valores binarios de </w:t>
      </w:r>
      <w:r w:rsidR="002C188A">
        <w:rPr>
          <w:szCs w:val="24"/>
        </w:rPr>
        <w:t>“</w:t>
      </w:r>
      <w:r w:rsidRPr="001F2BB7">
        <w:rPr>
          <w:szCs w:val="24"/>
        </w:rPr>
        <w:t>Sí/No</w:t>
      </w:r>
      <w:r w:rsidR="002C188A">
        <w:rPr>
          <w:szCs w:val="24"/>
        </w:rPr>
        <w:t>”</w:t>
      </w:r>
      <w:r w:rsidRPr="001F2BB7">
        <w:rPr>
          <w:szCs w:val="24"/>
        </w:rPr>
        <w:t xml:space="preserve"> en colores rojo y verde. En los puntos donde se establezca un valor de evaluación</w:t>
      </w:r>
      <w:r w:rsidR="003D3B9E" w:rsidRPr="001F2BB7">
        <w:rPr>
          <w:szCs w:val="24"/>
        </w:rPr>
        <w:t xml:space="preserve"> la escala se divide en menos de 60% Rojo, entre 60-79 % Amarillo y de 80 al 100 % Verde.</w:t>
      </w:r>
      <w:r w:rsidR="00ED705C">
        <w:rPr>
          <w:szCs w:val="24"/>
        </w:rPr>
        <w:t xml:space="preserve"> </w:t>
      </w:r>
      <w:r w:rsidR="003D3B9E" w:rsidRPr="001F2BB7">
        <w:rPr>
          <w:szCs w:val="24"/>
        </w:rPr>
        <w:t>En esta parte se plasmará si la revisión se hace sobre un s</w:t>
      </w:r>
      <w:r w:rsidR="00FD7182">
        <w:rPr>
          <w:szCs w:val="24"/>
        </w:rPr>
        <w:t>o</w:t>
      </w:r>
      <w:r w:rsidR="003D3B9E" w:rsidRPr="001F2BB7">
        <w:rPr>
          <w:szCs w:val="24"/>
        </w:rPr>
        <w:t xml:space="preserve">lo color o se toma una proporción de cada uno de ellos. Según esto se podrá plasmar si a un sujeto obligado se le revisan todos los indicadores rojos, o por ejemplo indicadores 50% rojos, 30% amarillos y 20% verdes o se revisan todos los verdes para constatar que la información que se ha publicado como correcta, se audite y se corrobore la autenticidad. </w:t>
      </w:r>
    </w:p>
    <w:tbl>
      <w:tblPr>
        <w:tblW w:w="4918" w:type="dxa"/>
        <w:jc w:val="center"/>
        <w:tblCellMar>
          <w:top w:w="15" w:type="dxa"/>
          <w:left w:w="70" w:type="dxa"/>
          <w:right w:w="70" w:type="dxa"/>
        </w:tblCellMar>
        <w:tblLook w:val="04A0" w:firstRow="1" w:lastRow="0" w:firstColumn="1" w:lastColumn="0" w:noHBand="0" w:noVBand="1"/>
      </w:tblPr>
      <w:tblGrid>
        <w:gridCol w:w="903"/>
        <w:gridCol w:w="721"/>
        <w:gridCol w:w="901"/>
        <w:gridCol w:w="771"/>
        <w:gridCol w:w="901"/>
        <w:gridCol w:w="721"/>
      </w:tblGrid>
      <w:tr w:rsidR="00C64FE4" w:rsidRPr="00C71F42" w14:paraId="75D6C387" w14:textId="77777777" w:rsidTr="00C71F42">
        <w:trPr>
          <w:trHeight w:val="509"/>
          <w:jc w:val="center"/>
        </w:trPr>
        <w:tc>
          <w:tcPr>
            <w:tcW w:w="903" w:type="dxa"/>
            <w:vMerge w:val="restart"/>
            <w:shd w:val="clear" w:color="000000" w:fill="FF0000"/>
            <w:vAlign w:val="bottom"/>
            <w:hideMark/>
          </w:tcPr>
          <w:p w14:paraId="36789CF7" w14:textId="77FE673B" w:rsidR="00C64FE4" w:rsidRPr="00C71F42" w:rsidRDefault="00C64FE4" w:rsidP="00BC578A">
            <w:pPr>
              <w:spacing w:after="0"/>
              <w:rPr>
                <w:rFonts w:ascii="Calibri" w:eastAsia="Times New Roman" w:hAnsi="Calibri" w:cs="Calibri"/>
                <w:b/>
                <w:bCs/>
                <w:color w:val="000000"/>
                <w:sz w:val="20"/>
                <w:szCs w:val="20"/>
                <w:lang w:eastAsia="es-MX"/>
              </w:rPr>
            </w:pPr>
          </w:p>
        </w:tc>
        <w:tc>
          <w:tcPr>
            <w:tcW w:w="721" w:type="dxa"/>
            <w:vMerge w:val="restart"/>
            <w:shd w:val="clear" w:color="auto" w:fill="auto"/>
            <w:vAlign w:val="center"/>
            <w:hideMark/>
          </w:tcPr>
          <w:p w14:paraId="4C2A8479" w14:textId="77777777" w:rsidR="00C64FE4" w:rsidRPr="00C71F42" w:rsidRDefault="00C64FE4" w:rsidP="00BC578A">
            <w:pPr>
              <w:spacing w:after="0"/>
              <w:jc w:val="center"/>
              <w:rPr>
                <w:rFonts w:ascii="Calibri" w:eastAsia="Times New Roman" w:hAnsi="Calibri" w:cs="Calibri"/>
                <w:b/>
                <w:bCs/>
                <w:color w:val="000000"/>
                <w:sz w:val="20"/>
                <w:szCs w:val="20"/>
                <w:lang w:eastAsia="es-MX"/>
              </w:rPr>
            </w:pPr>
            <w:r w:rsidRPr="00C71F42">
              <w:rPr>
                <w:rFonts w:ascii="Calibri" w:eastAsia="Times New Roman" w:hAnsi="Calibri" w:cs="Calibri"/>
                <w:b/>
                <w:bCs/>
                <w:color w:val="000000"/>
                <w:sz w:val="20"/>
                <w:szCs w:val="20"/>
                <w:lang w:eastAsia="es-MX"/>
              </w:rPr>
              <w:t>Riesgo Alto</w:t>
            </w:r>
          </w:p>
        </w:tc>
        <w:tc>
          <w:tcPr>
            <w:tcW w:w="901" w:type="dxa"/>
            <w:vMerge w:val="restart"/>
            <w:shd w:val="clear" w:color="000000" w:fill="FFFF00"/>
            <w:noWrap/>
            <w:vAlign w:val="center"/>
            <w:hideMark/>
          </w:tcPr>
          <w:p w14:paraId="16290082" w14:textId="77777777" w:rsidR="00C64FE4" w:rsidRPr="00C71F42" w:rsidRDefault="00C64FE4" w:rsidP="00BC578A">
            <w:pPr>
              <w:spacing w:after="0"/>
              <w:rPr>
                <w:rFonts w:ascii="Calibri" w:eastAsia="Times New Roman" w:hAnsi="Calibri" w:cs="Calibri"/>
                <w:color w:val="000000"/>
                <w:sz w:val="20"/>
                <w:szCs w:val="20"/>
                <w:lang w:eastAsia="es-MX"/>
              </w:rPr>
            </w:pPr>
            <w:r w:rsidRPr="00C71F42">
              <w:rPr>
                <w:rFonts w:ascii="Calibri" w:eastAsia="Times New Roman" w:hAnsi="Calibri" w:cs="Calibri"/>
                <w:color w:val="000000"/>
                <w:sz w:val="20"/>
                <w:szCs w:val="20"/>
                <w:lang w:eastAsia="es-MX"/>
              </w:rPr>
              <w:t> </w:t>
            </w:r>
          </w:p>
        </w:tc>
        <w:tc>
          <w:tcPr>
            <w:tcW w:w="771" w:type="dxa"/>
            <w:vMerge w:val="restart"/>
            <w:shd w:val="clear" w:color="auto" w:fill="auto"/>
            <w:vAlign w:val="center"/>
            <w:hideMark/>
          </w:tcPr>
          <w:p w14:paraId="3E0539F1" w14:textId="77777777" w:rsidR="00C64FE4" w:rsidRPr="00C71F42" w:rsidRDefault="00C64FE4" w:rsidP="00BC578A">
            <w:pPr>
              <w:spacing w:after="0"/>
              <w:jc w:val="center"/>
              <w:rPr>
                <w:rFonts w:ascii="Calibri" w:eastAsia="Times New Roman" w:hAnsi="Calibri" w:cs="Calibri"/>
                <w:b/>
                <w:bCs/>
                <w:color w:val="000000"/>
                <w:sz w:val="20"/>
                <w:szCs w:val="20"/>
                <w:lang w:eastAsia="es-MX"/>
              </w:rPr>
            </w:pPr>
            <w:r w:rsidRPr="00C71F42">
              <w:rPr>
                <w:rFonts w:ascii="Calibri" w:eastAsia="Times New Roman" w:hAnsi="Calibri" w:cs="Calibri"/>
                <w:b/>
                <w:bCs/>
                <w:color w:val="000000"/>
                <w:sz w:val="20"/>
                <w:szCs w:val="20"/>
                <w:lang w:eastAsia="es-MX"/>
              </w:rPr>
              <w:t>Riesgo Medio</w:t>
            </w:r>
          </w:p>
        </w:tc>
        <w:tc>
          <w:tcPr>
            <w:tcW w:w="901" w:type="dxa"/>
            <w:vMerge w:val="restart"/>
            <w:shd w:val="clear" w:color="000000" w:fill="00B050"/>
            <w:noWrap/>
            <w:vAlign w:val="center"/>
            <w:hideMark/>
          </w:tcPr>
          <w:p w14:paraId="698CADA9" w14:textId="77777777" w:rsidR="00C64FE4" w:rsidRPr="00C71F42" w:rsidRDefault="00C64FE4" w:rsidP="00BC578A">
            <w:pPr>
              <w:spacing w:after="0"/>
              <w:rPr>
                <w:rFonts w:ascii="Calibri" w:eastAsia="Times New Roman" w:hAnsi="Calibri" w:cs="Calibri"/>
                <w:color w:val="000000"/>
                <w:sz w:val="20"/>
                <w:szCs w:val="20"/>
                <w:lang w:eastAsia="es-MX"/>
              </w:rPr>
            </w:pPr>
            <w:r w:rsidRPr="00C71F42">
              <w:rPr>
                <w:rFonts w:ascii="Calibri" w:eastAsia="Times New Roman" w:hAnsi="Calibri" w:cs="Calibri"/>
                <w:color w:val="000000"/>
                <w:sz w:val="20"/>
                <w:szCs w:val="20"/>
                <w:lang w:eastAsia="es-MX"/>
              </w:rPr>
              <w:t> </w:t>
            </w:r>
          </w:p>
        </w:tc>
        <w:tc>
          <w:tcPr>
            <w:tcW w:w="721" w:type="dxa"/>
            <w:vMerge w:val="restart"/>
            <w:shd w:val="clear" w:color="auto" w:fill="auto"/>
            <w:vAlign w:val="center"/>
            <w:hideMark/>
          </w:tcPr>
          <w:p w14:paraId="54EF27CD" w14:textId="77777777" w:rsidR="00C64FE4" w:rsidRPr="00C71F42" w:rsidRDefault="00C64FE4" w:rsidP="00BC578A">
            <w:pPr>
              <w:spacing w:after="0"/>
              <w:jc w:val="center"/>
              <w:rPr>
                <w:rFonts w:ascii="Calibri" w:eastAsia="Times New Roman" w:hAnsi="Calibri" w:cs="Calibri"/>
                <w:b/>
                <w:bCs/>
                <w:color w:val="000000"/>
                <w:sz w:val="20"/>
                <w:szCs w:val="20"/>
                <w:lang w:eastAsia="es-MX"/>
              </w:rPr>
            </w:pPr>
            <w:r w:rsidRPr="00C71F42">
              <w:rPr>
                <w:rFonts w:ascii="Calibri" w:eastAsia="Times New Roman" w:hAnsi="Calibri" w:cs="Calibri"/>
                <w:b/>
                <w:bCs/>
                <w:color w:val="000000"/>
                <w:sz w:val="20"/>
                <w:szCs w:val="20"/>
                <w:lang w:eastAsia="es-MX"/>
              </w:rPr>
              <w:t>Riesgo Bajo</w:t>
            </w:r>
          </w:p>
        </w:tc>
      </w:tr>
      <w:tr w:rsidR="00C64FE4" w:rsidRPr="00653568" w14:paraId="1BD6951D" w14:textId="77777777" w:rsidTr="00C71F42">
        <w:trPr>
          <w:trHeight w:val="509"/>
          <w:jc w:val="center"/>
        </w:trPr>
        <w:tc>
          <w:tcPr>
            <w:tcW w:w="903" w:type="dxa"/>
            <w:vMerge/>
            <w:vAlign w:val="center"/>
            <w:hideMark/>
          </w:tcPr>
          <w:p w14:paraId="4B180D00" w14:textId="77777777" w:rsidR="00C64FE4" w:rsidRPr="00653568" w:rsidRDefault="00C64FE4" w:rsidP="00BC578A">
            <w:pPr>
              <w:spacing w:after="0"/>
              <w:rPr>
                <w:rFonts w:ascii="Calibri" w:eastAsia="Times New Roman" w:hAnsi="Calibri" w:cs="Calibri"/>
                <w:b/>
                <w:bCs/>
                <w:color w:val="000000"/>
                <w:lang w:eastAsia="es-MX"/>
              </w:rPr>
            </w:pPr>
          </w:p>
        </w:tc>
        <w:tc>
          <w:tcPr>
            <w:tcW w:w="721" w:type="dxa"/>
            <w:vMerge/>
            <w:vAlign w:val="center"/>
            <w:hideMark/>
          </w:tcPr>
          <w:p w14:paraId="74B795AF" w14:textId="77777777" w:rsidR="00C64FE4" w:rsidRPr="00653568" w:rsidRDefault="00C64FE4" w:rsidP="00BC578A">
            <w:pPr>
              <w:spacing w:after="0"/>
              <w:rPr>
                <w:rFonts w:ascii="Calibri" w:eastAsia="Times New Roman" w:hAnsi="Calibri" w:cs="Calibri"/>
                <w:b/>
                <w:bCs/>
                <w:color w:val="000000"/>
                <w:lang w:eastAsia="es-MX"/>
              </w:rPr>
            </w:pPr>
          </w:p>
        </w:tc>
        <w:tc>
          <w:tcPr>
            <w:tcW w:w="901" w:type="dxa"/>
            <w:vMerge/>
            <w:vAlign w:val="center"/>
            <w:hideMark/>
          </w:tcPr>
          <w:p w14:paraId="41F64EDD" w14:textId="77777777" w:rsidR="00C64FE4" w:rsidRPr="00653568" w:rsidRDefault="00C64FE4" w:rsidP="00BC578A">
            <w:pPr>
              <w:spacing w:after="0"/>
              <w:rPr>
                <w:rFonts w:ascii="Calibri" w:eastAsia="Times New Roman" w:hAnsi="Calibri" w:cs="Calibri"/>
                <w:color w:val="000000"/>
                <w:lang w:eastAsia="es-MX"/>
              </w:rPr>
            </w:pPr>
          </w:p>
        </w:tc>
        <w:tc>
          <w:tcPr>
            <w:tcW w:w="771" w:type="dxa"/>
            <w:vMerge/>
            <w:vAlign w:val="center"/>
            <w:hideMark/>
          </w:tcPr>
          <w:p w14:paraId="213C4A88" w14:textId="77777777" w:rsidR="00C64FE4" w:rsidRPr="00653568" w:rsidRDefault="00C64FE4" w:rsidP="00BC578A">
            <w:pPr>
              <w:spacing w:after="0"/>
              <w:rPr>
                <w:rFonts w:ascii="Calibri" w:eastAsia="Times New Roman" w:hAnsi="Calibri" w:cs="Calibri"/>
                <w:b/>
                <w:bCs/>
                <w:color w:val="000000"/>
                <w:lang w:eastAsia="es-MX"/>
              </w:rPr>
            </w:pPr>
          </w:p>
        </w:tc>
        <w:tc>
          <w:tcPr>
            <w:tcW w:w="901" w:type="dxa"/>
            <w:vMerge/>
            <w:vAlign w:val="center"/>
            <w:hideMark/>
          </w:tcPr>
          <w:p w14:paraId="2103F982" w14:textId="77777777" w:rsidR="00C64FE4" w:rsidRPr="00653568" w:rsidRDefault="00C64FE4" w:rsidP="00BC578A">
            <w:pPr>
              <w:spacing w:after="0"/>
              <w:rPr>
                <w:rFonts w:ascii="Calibri" w:eastAsia="Times New Roman" w:hAnsi="Calibri" w:cs="Calibri"/>
                <w:color w:val="000000"/>
                <w:lang w:eastAsia="es-MX"/>
              </w:rPr>
            </w:pPr>
          </w:p>
        </w:tc>
        <w:tc>
          <w:tcPr>
            <w:tcW w:w="721" w:type="dxa"/>
            <w:vMerge/>
            <w:vAlign w:val="center"/>
            <w:hideMark/>
          </w:tcPr>
          <w:p w14:paraId="3087A940" w14:textId="77777777" w:rsidR="00C64FE4" w:rsidRPr="00653568" w:rsidRDefault="00C64FE4" w:rsidP="00BC578A">
            <w:pPr>
              <w:spacing w:after="0"/>
              <w:rPr>
                <w:rFonts w:ascii="Calibri" w:eastAsia="Times New Roman" w:hAnsi="Calibri" w:cs="Calibri"/>
                <w:b/>
                <w:bCs/>
                <w:color w:val="000000"/>
                <w:lang w:eastAsia="es-MX"/>
              </w:rPr>
            </w:pPr>
          </w:p>
        </w:tc>
      </w:tr>
    </w:tbl>
    <w:tbl>
      <w:tblPr>
        <w:tblpPr w:leftFromText="141" w:rightFromText="141" w:vertAnchor="text" w:horzAnchor="margin" w:tblpX="-1064" w:tblpY="630"/>
        <w:tblW w:w="11134" w:type="dxa"/>
        <w:tblLayout w:type="fixed"/>
        <w:tblCellMar>
          <w:left w:w="70" w:type="dxa"/>
          <w:right w:w="70" w:type="dxa"/>
        </w:tblCellMar>
        <w:tblLook w:val="04A0" w:firstRow="1" w:lastRow="0" w:firstColumn="1" w:lastColumn="0" w:noHBand="0" w:noVBand="1"/>
      </w:tblPr>
      <w:tblGrid>
        <w:gridCol w:w="1346"/>
        <w:gridCol w:w="851"/>
        <w:gridCol w:w="1559"/>
        <w:gridCol w:w="5528"/>
        <w:gridCol w:w="1134"/>
        <w:gridCol w:w="716"/>
      </w:tblGrid>
      <w:tr w:rsidR="00653568" w:rsidRPr="00653568" w14:paraId="70992B3D" w14:textId="77777777" w:rsidTr="00653568">
        <w:trPr>
          <w:trHeight w:val="18"/>
        </w:trPr>
        <w:tc>
          <w:tcPr>
            <w:tcW w:w="9284" w:type="dxa"/>
            <w:gridSpan w:val="4"/>
            <w:tcBorders>
              <w:top w:val="double" w:sz="6" w:space="0" w:color="auto"/>
              <w:left w:val="double" w:sz="6" w:space="0" w:color="auto"/>
              <w:bottom w:val="nil"/>
              <w:right w:val="double" w:sz="6" w:space="0" w:color="000000"/>
            </w:tcBorders>
            <w:shd w:val="clear" w:color="000000" w:fill="4F81BD"/>
            <w:vAlign w:val="center"/>
            <w:hideMark/>
          </w:tcPr>
          <w:p w14:paraId="78173548" w14:textId="77777777" w:rsidR="00653568" w:rsidRPr="00653568" w:rsidRDefault="00653568" w:rsidP="003659A9">
            <w:pPr>
              <w:spacing w:after="0" w:line="240" w:lineRule="auto"/>
              <w:jc w:val="center"/>
              <w:rPr>
                <w:rFonts w:ascii="Calibri" w:eastAsia="Times New Roman" w:hAnsi="Calibri" w:cs="Calibri"/>
                <w:b/>
                <w:bCs/>
                <w:color w:val="FFFFFF"/>
                <w:sz w:val="18"/>
                <w:szCs w:val="18"/>
                <w:lang w:eastAsia="es-MX"/>
              </w:rPr>
            </w:pPr>
            <w:r w:rsidRPr="00653568">
              <w:rPr>
                <w:rFonts w:ascii="Calibri" w:eastAsia="Times New Roman" w:hAnsi="Calibri" w:cs="Calibri"/>
                <w:b/>
                <w:bCs/>
                <w:color w:val="FFFFFF"/>
                <w:sz w:val="18"/>
                <w:szCs w:val="18"/>
                <w:lang w:eastAsia="es-MX"/>
              </w:rPr>
              <w:t>RUBRO</w:t>
            </w:r>
          </w:p>
        </w:tc>
        <w:tc>
          <w:tcPr>
            <w:tcW w:w="1850" w:type="dxa"/>
            <w:gridSpan w:val="2"/>
            <w:tcBorders>
              <w:top w:val="nil"/>
              <w:left w:val="nil"/>
              <w:bottom w:val="nil"/>
              <w:right w:val="nil"/>
            </w:tcBorders>
            <w:shd w:val="clear" w:color="000000" w:fill="4F81BD"/>
            <w:noWrap/>
            <w:vAlign w:val="center"/>
            <w:hideMark/>
          </w:tcPr>
          <w:p w14:paraId="2D640178" w14:textId="04BB34F2" w:rsidR="00653568" w:rsidRPr="00653568" w:rsidRDefault="006461C3" w:rsidP="003659A9">
            <w:pPr>
              <w:spacing w:after="0" w:line="240" w:lineRule="auto"/>
              <w:jc w:val="center"/>
              <w:rPr>
                <w:rFonts w:ascii="Calibri" w:eastAsia="Times New Roman" w:hAnsi="Calibri" w:cs="Calibri"/>
                <w:b/>
                <w:bCs/>
                <w:color w:val="FFFFFF"/>
                <w:sz w:val="18"/>
                <w:szCs w:val="18"/>
                <w:lang w:eastAsia="es-MX"/>
              </w:rPr>
            </w:pPr>
            <w:r w:rsidRPr="006461C3">
              <w:rPr>
                <w:rFonts w:ascii="Calibri" w:eastAsia="Times New Roman" w:hAnsi="Calibri" w:cs="Calibri"/>
                <w:b/>
                <w:bCs/>
                <w:color w:val="FFFFFF"/>
                <w:sz w:val="14"/>
                <w:szCs w:val="14"/>
                <w:lang w:eastAsia="es-MX"/>
              </w:rPr>
              <w:t xml:space="preserve">EJEMPLO </w:t>
            </w:r>
            <w:r w:rsidR="00653568" w:rsidRPr="00653568">
              <w:rPr>
                <w:rFonts w:ascii="Calibri" w:eastAsia="Times New Roman" w:hAnsi="Calibri" w:cs="Calibri"/>
                <w:b/>
                <w:bCs/>
                <w:color w:val="FFFFFF"/>
                <w:sz w:val="14"/>
                <w:szCs w:val="14"/>
                <w:lang w:eastAsia="es-MX"/>
              </w:rPr>
              <w:t>MAPA DE RIESGOS</w:t>
            </w:r>
          </w:p>
        </w:tc>
      </w:tr>
      <w:tr w:rsidR="00653568" w:rsidRPr="00653568" w14:paraId="467D3EC8" w14:textId="77777777" w:rsidTr="00C64FE4">
        <w:trPr>
          <w:trHeight w:val="18"/>
        </w:trPr>
        <w:tc>
          <w:tcPr>
            <w:tcW w:w="1346" w:type="dxa"/>
            <w:tcBorders>
              <w:top w:val="nil"/>
              <w:left w:val="double" w:sz="6" w:space="0" w:color="auto"/>
              <w:bottom w:val="nil"/>
              <w:right w:val="nil"/>
            </w:tcBorders>
            <w:shd w:val="clear" w:color="000000" w:fill="4F81BD"/>
            <w:vAlign w:val="center"/>
            <w:hideMark/>
          </w:tcPr>
          <w:p w14:paraId="3F1CAA69" w14:textId="77777777" w:rsidR="00653568" w:rsidRPr="00653568" w:rsidRDefault="00653568" w:rsidP="003659A9">
            <w:pPr>
              <w:spacing w:after="0" w:line="240" w:lineRule="auto"/>
              <w:rPr>
                <w:rFonts w:ascii="Calibri" w:eastAsia="Times New Roman" w:hAnsi="Calibri" w:cs="Calibri"/>
                <w:b/>
                <w:bCs/>
                <w:color w:val="FFFFFF"/>
                <w:sz w:val="18"/>
                <w:szCs w:val="18"/>
                <w:lang w:eastAsia="es-MX"/>
              </w:rPr>
            </w:pPr>
            <w:r w:rsidRPr="00653568">
              <w:rPr>
                <w:rFonts w:ascii="Calibri" w:eastAsia="Times New Roman" w:hAnsi="Calibri" w:cs="Calibri"/>
                <w:b/>
                <w:bCs/>
                <w:color w:val="FFFFFF"/>
                <w:sz w:val="18"/>
                <w:szCs w:val="18"/>
                <w:lang w:eastAsia="es-MX"/>
              </w:rPr>
              <w:t>LINEAMIENTO/ARTÍCULO/LEY</w:t>
            </w:r>
          </w:p>
        </w:tc>
        <w:tc>
          <w:tcPr>
            <w:tcW w:w="851" w:type="dxa"/>
            <w:tcBorders>
              <w:top w:val="nil"/>
              <w:left w:val="nil"/>
              <w:bottom w:val="nil"/>
              <w:right w:val="nil"/>
            </w:tcBorders>
            <w:shd w:val="clear" w:color="000000" w:fill="4F81BD"/>
            <w:noWrap/>
            <w:vAlign w:val="center"/>
            <w:hideMark/>
          </w:tcPr>
          <w:p w14:paraId="49C263AC" w14:textId="77777777" w:rsidR="00653568" w:rsidRPr="00653568" w:rsidRDefault="00653568" w:rsidP="003659A9">
            <w:pPr>
              <w:spacing w:after="0" w:line="240" w:lineRule="auto"/>
              <w:rPr>
                <w:rFonts w:ascii="Calibri" w:eastAsia="Times New Roman" w:hAnsi="Calibri" w:cs="Calibri"/>
                <w:b/>
                <w:bCs/>
                <w:color w:val="FFFFFF"/>
                <w:sz w:val="18"/>
                <w:szCs w:val="18"/>
                <w:lang w:eastAsia="es-MX"/>
              </w:rPr>
            </w:pPr>
            <w:r w:rsidRPr="00653568">
              <w:rPr>
                <w:rFonts w:ascii="Calibri" w:eastAsia="Times New Roman" w:hAnsi="Calibri" w:cs="Calibri"/>
                <w:b/>
                <w:bCs/>
                <w:color w:val="FFFFFF"/>
                <w:sz w:val="18"/>
                <w:szCs w:val="18"/>
                <w:lang w:eastAsia="es-MX"/>
              </w:rPr>
              <w:t>Fracción</w:t>
            </w:r>
          </w:p>
        </w:tc>
        <w:tc>
          <w:tcPr>
            <w:tcW w:w="1559" w:type="dxa"/>
            <w:tcBorders>
              <w:top w:val="nil"/>
              <w:left w:val="nil"/>
              <w:bottom w:val="nil"/>
              <w:right w:val="single" w:sz="4" w:space="0" w:color="auto"/>
            </w:tcBorders>
            <w:shd w:val="clear" w:color="000000" w:fill="4F81BD"/>
            <w:noWrap/>
            <w:vAlign w:val="center"/>
            <w:hideMark/>
          </w:tcPr>
          <w:p w14:paraId="41769C0B" w14:textId="77777777" w:rsidR="00653568" w:rsidRPr="00653568" w:rsidRDefault="00653568" w:rsidP="003659A9">
            <w:pPr>
              <w:spacing w:after="0" w:line="240" w:lineRule="auto"/>
              <w:jc w:val="center"/>
              <w:rPr>
                <w:rFonts w:ascii="Calibri" w:eastAsia="Times New Roman" w:hAnsi="Calibri" w:cs="Calibri"/>
                <w:b/>
                <w:bCs/>
                <w:color w:val="FFFFFF"/>
                <w:sz w:val="18"/>
                <w:szCs w:val="18"/>
                <w:lang w:eastAsia="es-MX"/>
              </w:rPr>
            </w:pPr>
            <w:r w:rsidRPr="00653568">
              <w:rPr>
                <w:rFonts w:ascii="Calibri" w:eastAsia="Times New Roman" w:hAnsi="Calibri" w:cs="Calibri"/>
                <w:b/>
                <w:bCs/>
                <w:color w:val="FFFFFF"/>
                <w:sz w:val="18"/>
                <w:szCs w:val="18"/>
                <w:lang w:eastAsia="es-MX"/>
              </w:rPr>
              <w:t>Inciso</w:t>
            </w:r>
          </w:p>
        </w:tc>
        <w:tc>
          <w:tcPr>
            <w:tcW w:w="5528" w:type="dxa"/>
            <w:tcBorders>
              <w:top w:val="nil"/>
              <w:left w:val="nil"/>
              <w:bottom w:val="nil"/>
              <w:right w:val="double" w:sz="6" w:space="0" w:color="auto"/>
            </w:tcBorders>
            <w:shd w:val="clear" w:color="000000" w:fill="4F81BD"/>
            <w:vAlign w:val="center"/>
            <w:hideMark/>
          </w:tcPr>
          <w:p w14:paraId="7E4D34AC" w14:textId="77777777" w:rsidR="00653568" w:rsidRPr="00653568" w:rsidRDefault="00653568" w:rsidP="003659A9">
            <w:pPr>
              <w:spacing w:after="0" w:line="240" w:lineRule="auto"/>
              <w:jc w:val="center"/>
              <w:rPr>
                <w:rFonts w:ascii="Calibri" w:eastAsia="Times New Roman" w:hAnsi="Calibri" w:cs="Calibri"/>
                <w:b/>
                <w:bCs/>
                <w:color w:val="FFFFFF"/>
                <w:sz w:val="18"/>
                <w:szCs w:val="18"/>
                <w:lang w:eastAsia="es-MX"/>
              </w:rPr>
            </w:pPr>
            <w:r w:rsidRPr="00653568">
              <w:rPr>
                <w:rFonts w:ascii="Calibri" w:eastAsia="Times New Roman" w:hAnsi="Calibri" w:cs="Calibri"/>
                <w:b/>
                <w:bCs/>
                <w:color w:val="FFFFFF"/>
                <w:sz w:val="18"/>
                <w:szCs w:val="18"/>
                <w:lang w:eastAsia="es-MX"/>
              </w:rPr>
              <w:t>Título</w:t>
            </w:r>
          </w:p>
        </w:tc>
        <w:tc>
          <w:tcPr>
            <w:tcW w:w="1134" w:type="dxa"/>
            <w:tcBorders>
              <w:top w:val="nil"/>
              <w:left w:val="nil"/>
              <w:bottom w:val="nil"/>
              <w:right w:val="nil"/>
            </w:tcBorders>
            <w:shd w:val="clear" w:color="000000" w:fill="4F81BD"/>
            <w:vAlign w:val="center"/>
            <w:hideMark/>
          </w:tcPr>
          <w:p w14:paraId="72EAB327" w14:textId="77777777" w:rsidR="00653568" w:rsidRPr="00653568" w:rsidRDefault="00653568" w:rsidP="003659A9">
            <w:pPr>
              <w:spacing w:after="0" w:line="240" w:lineRule="auto"/>
              <w:jc w:val="center"/>
              <w:rPr>
                <w:rFonts w:ascii="Calibri" w:eastAsia="Times New Roman" w:hAnsi="Calibri" w:cs="Calibri"/>
                <w:b/>
                <w:bCs/>
                <w:color w:val="FFFFFF"/>
                <w:sz w:val="18"/>
                <w:szCs w:val="18"/>
                <w:lang w:eastAsia="es-MX"/>
              </w:rPr>
            </w:pPr>
            <w:r w:rsidRPr="00653568">
              <w:rPr>
                <w:rFonts w:ascii="Calibri" w:eastAsia="Times New Roman" w:hAnsi="Calibri" w:cs="Calibri"/>
                <w:b/>
                <w:bCs/>
                <w:color w:val="FFFFFF"/>
                <w:sz w:val="18"/>
                <w:szCs w:val="18"/>
                <w:lang w:eastAsia="es-MX"/>
              </w:rPr>
              <w:t>Evaluación</w:t>
            </w:r>
          </w:p>
        </w:tc>
        <w:tc>
          <w:tcPr>
            <w:tcW w:w="716" w:type="dxa"/>
            <w:tcBorders>
              <w:top w:val="nil"/>
              <w:left w:val="nil"/>
              <w:bottom w:val="nil"/>
              <w:right w:val="nil"/>
            </w:tcBorders>
            <w:shd w:val="clear" w:color="000000" w:fill="4F81BD"/>
            <w:noWrap/>
            <w:vAlign w:val="center"/>
            <w:hideMark/>
          </w:tcPr>
          <w:p w14:paraId="30E7C4FF" w14:textId="77777777" w:rsidR="00653568" w:rsidRPr="00653568" w:rsidRDefault="00653568" w:rsidP="003659A9">
            <w:pPr>
              <w:spacing w:after="0" w:line="240" w:lineRule="auto"/>
              <w:jc w:val="center"/>
              <w:rPr>
                <w:rFonts w:ascii="Calibri" w:eastAsia="Times New Roman" w:hAnsi="Calibri" w:cs="Calibri"/>
                <w:b/>
                <w:bCs/>
                <w:color w:val="FFFFFF"/>
                <w:sz w:val="18"/>
                <w:szCs w:val="18"/>
                <w:lang w:eastAsia="es-MX"/>
              </w:rPr>
            </w:pPr>
            <w:r w:rsidRPr="00653568">
              <w:rPr>
                <w:rFonts w:ascii="Calibri" w:eastAsia="Times New Roman" w:hAnsi="Calibri" w:cs="Calibri"/>
                <w:b/>
                <w:bCs/>
                <w:color w:val="FFFFFF"/>
                <w:sz w:val="18"/>
                <w:szCs w:val="18"/>
                <w:lang w:eastAsia="es-MX"/>
              </w:rPr>
              <w:t>RIESGO</w:t>
            </w:r>
          </w:p>
        </w:tc>
      </w:tr>
      <w:tr w:rsidR="00653568" w:rsidRPr="00653568" w14:paraId="48B11B42" w14:textId="77777777" w:rsidTr="00C64FE4">
        <w:trPr>
          <w:trHeight w:val="18"/>
        </w:trPr>
        <w:tc>
          <w:tcPr>
            <w:tcW w:w="134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DE57D2" w14:textId="77777777" w:rsidR="00653568" w:rsidRPr="00653568" w:rsidRDefault="00653568" w:rsidP="003659A9">
            <w:pPr>
              <w:spacing w:after="0" w:line="240" w:lineRule="auto"/>
              <w:jc w:val="center"/>
              <w:rPr>
                <w:rFonts w:ascii="Calibri" w:eastAsia="Times New Roman" w:hAnsi="Calibri" w:cs="Calibri"/>
                <w:color w:val="000000"/>
                <w:sz w:val="18"/>
                <w:szCs w:val="18"/>
                <w:lang w:eastAsia="es-MX"/>
              </w:rPr>
            </w:pPr>
            <w:r w:rsidRPr="00653568">
              <w:rPr>
                <w:rFonts w:ascii="Calibri" w:eastAsia="Times New Roman" w:hAnsi="Calibri" w:cs="Calibri"/>
                <w:color w:val="000000"/>
                <w:sz w:val="18"/>
                <w:szCs w:val="18"/>
                <w:lang w:eastAsia="es-MX"/>
              </w:rPr>
              <w:t>CUARTO</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DBF2F8" w14:textId="77777777" w:rsidR="00653568" w:rsidRPr="00653568" w:rsidRDefault="00653568" w:rsidP="003659A9">
            <w:pPr>
              <w:spacing w:after="0" w:line="240" w:lineRule="auto"/>
              <w:jc w:val="center"/>
              <w:rPr>
                <w:rFonts w:ascii="Calibri" w:eastAsia="Times New Roman" w:hAnsi="Calibri" w:cs="Calibri"/>
                <w:color w:val="000000"/>
                <w:sz w:val="18"/>
                <w:szCs w:val="18"/>
                <w:lang w:eastAsia="es-MX"/>
              </w:rPr>
            </w:pPr>
            <w:r w:rsidRPr="00653568">
              <w:rPr>
                <w:rFonts w:ascii="Calibri" w:eastAsia="Times New Roman" w:hAnsi="Calibri" w:cs="Calibri"/>
                <w:color w:val="000000"/>
                <w:sz w:val="18"/>
                <w:szCs w:val="18"/>
                <w:lang w:eastAsia="es-MX"/>
              </w:rPr>
              <w:t>II</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42051293" w14:textId="77777777" w:rsidR="00653568" w:rsidRPr="00653568" w:rsidRDefault="00653568" w:rsidP="003659A9">
            <w:pPr>
              <w:spacing w:after="0" w:line="240" w:lineRule="auto"/>
              <w:jc w:val="center"/>
              <w:rPr>
                <w:rFonts w:ascii="Calibri" w:eastAsia="Times New Roman" w:hAnsi="Calibri" w:cs="Calibri"/>
                <w:color w:val="000000"/>
                <w:sz w:val="18"/>
                <w:szCs w:val="18"/>
                <w:lang w:eastAsia="es-MX"/>
              </w:rPr>
            </w:pPr>
            <w:r w:rsidRPr="00653568">
              <w:rPr>
                <w:rFonts w:ascii="Calibri" w:eastAsia="Times New Roman" w:hAnsi="Calibri" w:cs="Calibri"/>
                <w:color w:val="000000"/>
                <w:sz w:val="18"/>
                <w:szCs w:val="18"/>
                <w:lang w:eastAsia="es-MX"/>
              </w:rPr>
              <w:t>2</w:t>
            </w:r>
          </w:p>
        </w:tc>
        <w:tc>
          <w:tcPr>
            <w:tcW w:w="5528" w:type="dxa"/>
            <w:tcBorders>
              <w:top w:val="single" w:sz="4" w:space="0" w:color="auto"/>
              <w:left w:val="nil"/>
              <w:bottom w:val="single" w:sz="4" w:space="0" w:color="auto"/>
              <w:right w:val="single" w:sz="4" w:space="0" w:color="auto"/>
            </w:tcBorders>
            <w:shd w:val="clear" w:color="auto" w:fill="auto"/>
            <w:vAlign w:val="bottom"/>
            <w:hideMark/>
          </w:tcPr>
          <w:p w14:paraId="57A65C41" w14:textId="77777777" w:rsidR="00653568" w:rsidRPr="00B47795" w:rsidRDefault="00653568" w:rsidP="00ED705C">
            <w:pPr>
              <w:spacing w:after="0" w:line="240" w:lineRule="auto"/>
              <w:jc w:val="both"/>
              <w:rPr>
                <w:rFonts w:ascii="Calibri" w:eastAsia="Times New Roman" w:hAnsi="Calibri" w:cs="Calibri"/>
                <w:color w:val="000000"/>
                <w:sz w:val="16"/>
                <w:szCs w:val="16"/>
                <w:lang w:eastAsia="es-MX"/>
              </w:rPr>
            </w:pPr>
            <w:r w:rsidRPr="00B47795">
              <w:rPr>
                <w:rFonts w:ascii="Calibri" w:eastAsia="Times New Roman" w:hAnsi="Calibri" w:cs="Calibri"/>
                <w:color w:val="000000"/>
                <w:sz w:val="16"/>
                <w:szCs w:val="16"/>
                <w:lang w:eastAsia="es-MX"/>
              </w:rPr>
              <w:t xml:space="preserve">Clasificación de Información </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242E1510" w14:textId="77777777" w:rsidR="00653568" w:rsidRPr="00653568" w:rsidRDefault="00653568" w:rsidP="003659A9">
            <w:pPr>
              <w:spacing w:after="0" w:line="240" w:lineRule="auto"/>
              <w:jc w:val="center"/>
              <w:rPr>
                <w:rFonts w:ascii="Calibri" w:eastAsia="Times New Roman" w:hAnsi="Calibri" w:cs="Calibri"/>
                <w:color w:val="000000"/>
                <w:sz w:val="18"/>
                <w:szCs w:val="18"/>
                <w:lang w:eastAsia="es-MX"/>
              </w:rPr>
            </w:pPr>
            <w:r w:rsidRPr="00653568">
              <w:rPr>
                <w:rFonts w:ascii="Calibri" w:eastAsia="Times New Roman" w:hAnsi="Calibri" w:cs="Calibri"/>
                <w:color w:val="000000"/>
                <w:sz w:val="18"/>
                <w:szCs w:val="18"/>
                <w:lang w:eastAsia="es-MX"/>
              </w:rPr>
              <w:t>No</w:t>
            </w:r>
          </w:p>
        </w:tc>
        <w:tc>
          <w:tcPr>
            <w:tcW w:w="716" w:type="dxa"/>
            <w:tcBorders>
              <w:top w:val="nil"/>
              <w:left w:val="nil"/>
              <w:bottom w:val="nil"/>
              <w:right w:val="nil"/>
            </w:tcBorders>
            <w:shd w:val="clear" w:color="000000" w:fill="00B050"/>
            <w:noWrap/>
            <w:vAlign w:val="center"/>
            <w:hideMark/>
          </w:tcPr>
          <w:p w14:paraId="16EACC6C" w14:textId="77777777" w:rsidR="00653568" w:rsidRPr="00653568" w:rsidRDefault="00653568" w:rsidP="003659A9">
            <w:pPr>
              <w:spacing w:after="0" w:line="240" w:lineRule="auto"/>
              <w:jc w:val="center"/>
              <w:rPr>
                <w:rFonts w:ascii="Calibri" w:eastAsia="Times New Roman" w:hAnsi="Calibri" w:cs="Calibri"/>
                <w:color w:val="00B050"/>
                <w:sz w:val="18"/>
                <w:szCs w:val="18"/>
                <w:lang w:eastAsia="es-MX"/>
              </w:rPr>
            </w:pPr>
            <w:r w:rsidRPr="00653568">
              <w:rPr>
                <w:rFonts w:ascii="Calibri" w:eastAsia="Times New Roman" w:hAnsi="Calibri" w:cs="Calibri"/>
                <w:color w:val="00B050"/>
                <w:sz w:val="18"/>
                <w:szCs w:val="18"/>
                <w:lang w:eastAsia="es-MX"/>
              </w:rPr>
              <w:t>No</w:t>
            </w:r>
          </w:p>
        </w:tc>
      </w:tr>
      <w:tr w:rsidR="00653568" w:rsidRPr="00653568" w14:paraId="2663980A" w14:textId="77777777" w:rsidTr="00C64FE4">
        <w:trPr>
          <w:trHeight w:val="18"/>
        </w:trPr>
        <w:tc>
          <w:tcPr>
            <w:tcW w:w="1346" w:type="dxa"/>
            <w:vMerge/>
            <w:tcBorders>
              <w:top w:val="single" w:sz="4" w:space="0" w:color="auto"/>
              <w:left w:val="single" w:sz="4" w:space="0" w:color="auto"/>
              <w:bottom w:val="single" w:sz="4" w:space="0" w:color="auto"/>
              <w:right w:val="single" w:sz="4" w:space="0" w:color="auto"/>
            </w:tcBorders>
            <w:vAlign w:val="center"/>
            <w:hideMark/>
          </w:tcPr>
          <w:p w14:paraId="4D6F8C84" w14:textId="77777777" w:rsidR="00653568" w:rsidRPr="00653568" w:rsidRDefault="00653568" w:rsidP="003659A9">
            <w:pPr>
              <w:spacing w:after="0" w:line="240" w:lineRule="auto"/>
              <w:rPr>
                <w:rFonts w:ascii="Calibri" w:eastAsia="Times New Roman" w:hAnsi="Calibri" w:cs="Calibri"/>
                <w:color w:val="000000"/>
                <w:sz w:val="18"/>
                <w:szCs w:val="18"/>
                <w:lang w:eastAsia="es-MX"/>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4B6E801D" w14:textId="77777777" w:rsidR="00653568" w:rsidRPr="00653568" w:rsidRDefault="00653568" w:rsidP="003659A9">
            <w:pPr>
              <w:spacing w:after="0" w:line="240" w:lineRule="auto"/>
              <w:rPr>
                <w:rFonts w:ascii="Calibri" w:eastAsia="Times New Roman" w:hAnsi="Calibri" w:cs="Calibri"/>
                <w:color w:val="000000"/>
                <w:sz w:val="18"/>
                <w:szCs w:val="18"/>
                <w:lang w:eastAsia="es-MX"/>
              </w:rPr>
            </w:pPr>
          </w:p>
        </w:tc>
        <w:tc>
          <w:tcPr>
            <w:tcW w:w="1559" w:type="dxa"/>
            <w:tcBorders>
              <w:top w:val="nil"/>
              <w:left w:val="nil"/>
              <w:bottom w:val="single" w:sz="4" w:space="0" w:color="auto"/>
              <w:right w:val="single" w:sz="4" w:space="0" w:color="auto"/>
            </w:tcBorders>
            <w:shd w:val="clear" w:color="auto" w:fill="auto"/>
            <w:noWrap/>
            <w:vAlign w:val="center"/>
            <w:hideMark/>
          </w:tcPr>
          <w:p w14:paraId="6935C268" w14:textId="77777777" w:rsidR="00653568" w:rsidRPr="00653568" w:rsidRDefault="00653568" w:rsidP="003659A9">
            <w:pPr>
              <w:spacing w:after="0" w:line="240" w:lineRule="auto"/>
              <w:jc w:val="center"/>
              <w:rPr>
                <w:rFonts w:ascii="Calibri" w:eastAsia="Times New Roman" w:hAnsi="Calibri" w:cs="Calibri"/>
                <w:color w:val="000000"/>
                <w:sz w:val="18"/>
                <w:szCs w:val="18"/>
                <w:lang w:eastAsia="es-MX"/>
              </w:rPr>
            </w:pPr>
            <w:r w:rsidRPr="00653568">
              <w:rPr>
                <w:rFonts w:ascii="Calibri" w:eastAsia="Times New Roman" w:hAnsi="Calibri" w:cs="Calibri"/>
                <w:color w:val="000000"/>
                <w:sz w:val="18"/>
                <w:szCs w:val="18"/>
                <w:lang w:eastAsia="es-MX"/>
              </w:rPr>
              <w:t>3</w:t>
            </w:r>
          </w:p>
        </w:tc>
        <w:tc>
          <w:tcPr>
            <w:tcW w:w="5528" w:type="dxa"/>
            <w:tcBorders>
              <w:top w:val="nil"/>
              <w:left w:val="nil"/>
              <w:bottom w:val="single" w:sz="4" w:space="0" w:color="auto"/>
              <w:right w:val="single" w:sz="4" w:space="0" w:color="auto"/>
            </w:tcBorders>
            <w:shd w:val="clear" w:color="auto" w:fill="auto"/>
            <w:vAlign w:val="bottom"/>
            <w:hideMark/>
          </w:tcPr>
          <w:p w14:paraId="4E7002DF" w14:textId="77777777" w:rsidR="00653568" w:rsidRPr="00B47795" w:rsidRDefault="00653568" w:rsidP="00ED705C">
            <w:pPr>
              <w:spacing w:after="0" w:line="240" w:lineRule="auto"/>
              <w:jc w:val="both"/>
              <w:rPr>
                <w:rFonts w:ascii="Calibri" w:eastAsia="Times New Roman" w:hAnsi="Calibri" w:cs="Calibri"/>
                <w:color w:val="000000"/>
                <w:sz w:val="16"/>
                <w:szCs w:val="16"/>
                <w:lang w:eastAsia="es-MX"/>
              </w:rPr>
            </w:pPr>
            <w:r w:rsidRPr="00B47795">
              <w:rPr>
                <w:rFonts w:ascii="Calibri" w:eastAsia="Times New Roman" w:hAnsi="Calibri" w:cs="Calibri"/>
                <w:color w:val="000000"/>
                <w:sz w:val="16"/>
                <w:szCs w:val="16"/>
                <w:lang w:eastAsia="es-MX"/>
              </w:rPr>
              <w:t>Ampliaciones de Plazo de Reserva de la Información</w:t>
            </w:r>
          </w:p>
        </w:tc>
        <w:tc>
          <w:tcPr>
            <w:tcW w:w="1134" w:type="dxa"/>
            <w:tcBorders>
              <w:top w:val="nil"/>
              <w:left w:val="nil"/>
              <w:bottom w:val="single" w:sz="4" w:space="0" w:color="auto"/>
              <w:right w:val="single" w:sz="4" w:space="0" w:color="auto"/>
            </w:tcBorders>
            <w:shd w:val="clear" w:color="auto" w:fill="auto"/>
            <w:noWrap/>
            <w:vAlign w:val="center"/>
            <w:hideMark/>
          </w:tcPr>
          <w:p w14:paraId="3A2AFEDA" w14:textId="77777777" w:rsidR="00653568" w:rsidRPr="00653568" w:rsidRDefault="00653568" w:rsidP="003659A9">
            <w:pPr>
              <w:spacing w:after="0" w:line="240" w:lineRule="auto"/>
              <w:jc w:val="center"/>
              <w:rPr>
                <w:rFonts w:ascii="Calibri" w:eastAsia="Times New Roman" w:hAnsi="Calibri" w:cs="Calibri"/>
                <w:color w:val="000000"/>
                <w:sz w:val="18"/>
                <w:szCs w:val="18"/>
                <w:lang w:eastAsia="es-MX"/>
              </w:rPr>
            </w:pPr>
            <w:r w:rsidRPr="00653568">
              <w:rPr>
                <w:rFonts w:ascii="Calibri" w:eastAsia="Times New Roman" w:hAnsi="Calibri" w:cs="Calibri"/>
                <w:color w:val="000000"/>
                <w:sz w:val="18"/>
                <w:szCs w:val="18"/>
                <w:lang w:eastAsia="es-MX"/>
              </w:rPr>
              <w:t>Sí</w:t>
            </w:r>
          </w:p>
        </w:tc>
        <w:tc>
          <w:tcPr>
            <w:tcW w:w="716" w:type="dxa"/>
            <w:tcBorders>
              <w:top w:val="nil"/>
              <w:left w:val="nil"/>
              <w:bottom w:val="nil"/>
              <w:right w:val="nil"/>
            </w:tcBorders>
            <w:shd w:val="clear" w:color="000000" w:fill="FF0000"/>
            <w:noWrap/>
            <w:vAlign w:val="center"/>
            <w:hideMark/>
          </w:tcPr>
          <w:p w14:paraId="1E7FC2DF" w14:textId="77777777" w:rsidR="00653568" w:rsidRPr="00653568" w:rsidRDefault="00653568" w:rsidP="003659A9">
            <w:pPr>
              <w:spacing w:after="0" w:line="240" w:lineRule="auto"/>
              <w:jc w:val="center"/>
              <w:rPr>
                <w:rFonts w:ascii="Calibri" w:eastAsia="Times New Roman" w:hAnsi="Calibri" w:cs="Calibri"/>
                <w:color w:val="FF0000"/>
                <w:sz w:val="18"/>
                <w:szCs w:val="18"/>
                <w:lang w:eastAsia="es-MX"/>
              </w:rPr>
            </w:pPr>
            <w:r w:rsidRPr="00653568">
              <w:rPr>
                <w:rFonts w:ascii="Calibri" w:eastAsia="Times New Roman" w:hAnsi="Calibri" w:cs="Calibri"/>
                <w:color w:val="FF0000"/>
                <w:sz w:val="18"/>
                <w:szCs w:val="18"/>
                <w:lang w:eastAsia="es-MX"/>
              </w:rPr>
              <w:t>Sí</w:t>
            </w:r>
          </w:p>
        </w:tc>
      </w:tr>
      <w:tr w:rsidR="00653568" w:rsidRPr="00653568" w14:paraId="3D4C351F" w14:textId="77777777" w:rsidTr="00C64FE4">
        <w:trPr>
          <w:trHeight w:val="18"/>
        </w:trPr>
        <w:tc>
          <w:tcPr>
            <w:tcW w:w="1346" w:type="dxa"/>
            <w:vMerge/>
            <w:tcBorders>
              <w:top w:val="single" w:sz="4" w:space="0" w:color="auto"/>
              <w:left w:val="single" w:sz="4" w:space="0" w:color="auto"/>
              <w:bottom w:val="single" w:sz="4" w:space="0" w:color="auto"/>
              <w:right w:val="single" w:sz="4" w:space="0" w:color="auto"/>
            </w:tcBorders>
            <w:vAlign w:val="center"/>
            <w:hideMark/>
          </w:tcPr>
          <w:p w14:paraId="55CC85DB" w14:textId="77777777" w:rsidR="00653568" w:rsidRPr="00653568" w:rsidRDefault="00653568" w:rsidP="003659A9">
            <w:pPr>
              <w:spacing w:after="0" w:line="240" w:lineRule="auto"/>
              <w:rPr>
                <w:rFonts w:ascii="Calibri" w:eastAsia="Times New Roman" w:hAnsi="Calibri" w:cs="Calibri"/>
                <w:color w:val="000000"/>
                <w:sz w:val="18"/>
                <w:szCs w:val="18"/>
                <w:lang w:eastAsia="es-MX"/>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223814AD" w14:textId="77777777" w:rsidR="00653568" w:rsidRPr="00653568" w:rsidRDefault="00653568" w:rsidP="003659A9">
            <w:pPr>
              <w:spacing w:after="0" w:line="240" w:lineRule="auto"/>
              <w:rPr>
                <w:rFonts w:ascii="Calibri" w:eastAsia="Times New Roman" w:hAnsi="Calibri" w:cs="Calibri"/>
                <w:color w:val="000000"/>
                <w:sz w:val="18"/>
                <w:szCs w:val="18"/>
                <w:lang w:eastAsia="es-MX"/>
              </w:rPr>
            </w:pPr>
          </w:p>
        </w:tc>
        <w:tc>
          <w:tcPr>
            <w:tcW w:w="1559" w:type="dxa"/>
            <w:tcBorders>
              <w:top w:val="nil"/>
              <w:left w:val="nil"/>
              <w:bottom w:val="single" w:sz="4" w:space="0" w:color="auto"/>
              <w:right w:val="single" w:sz="4" w:space="0" w:color="auto"/>
            </w:tcBorders>
            <w:shd w:val="clear" w:color="auto" w:fill="auto"/>
            <w:noWrap/>
            <w:vAlign w:val="center"/>
            <w:hideMark/>
          </w:tcPr>
          <w:p w14:paraId="5C7DFCD3" w14:textId="77777777" w:rsidR="00653568" w:rsidRPr="00653568" w:rsidRDefault="00653568" w:rsidP="003659A9">
            <w:pPr>
              <w:spacing w:after="0" w:line="240" w:lineRule="auto"/>
              <w:jc w:val="center"/>
              <w:rPr>
                <w:rFonts w:ascii="Calibri" w:eastAsia="Times New Roman" w:hAnsi="Calibri" w:cs="Calibri"/>
                <w:color w:val="000000"/>
                <w:sz w:val="18"/>
                <w:szCs w:val="18"/>
                <w:lang w:eastAsia="es-MX"/>
              </w:rPr>
            </w:pPr>
            <w:r w:rsidRPr="00653568">
              <w:rPr>
                <w:rFonts w:ascii="Calibri" w:eastAsia="Times New Roman" w:hAnsi="Calibri" w:cs="Calibri"/>
                <w:color w:val="000000"/>
                <w:sz w:val="18"/>
                <w:szCs w:val="18"/>
                <w:lang w:eastAsia="es-MX"/>
              </w:rPr>
              <w:t>4</w:t>
            </w:r>
          </w:p>
        </w:tc>
        <w:tc>
          <w:tcPr>
            <w:tcW w:w="5528" w:type="dxa"/>
            <w:tcBorders>
              <w:top w:val="nil"/>
              <w:left w:val="nil"/>
              <w:bottom w:val="single" w:sz="4" w:space="0" w:color="auto"/>
              <w:right w:val="single" w:sz="4" w:space="0" w:color="auto"/>
            </w:tcBorders>
            <w:shd w:val="clear" w:color="auto" w:fill="auto"/>
            <w:vAlign w:val="bottom"/>
            <w:hideMark/>
          </w:tcPr>
          <w:p w14:paraId="68590B88" w14:textId="77777777" w:rsidR="00653568" w:rsidRPr="00B47795" w:rsidRDefault="00653568" w:rsidP="00ED705C">
            <w:pPr>
              <w:spacing w:after="0" w:line="240" w:lineRule="auto"/>
              <w:jc w:val="both"/>
              <w:rPr>
                <w:rFonts w:ascii="Calibri" w:eastAsia="Times New Roman" w:hAnsi="Calibri" w:cs="Calibri"/>
                <w:color w:val="000000"/>
                <w:sz w:val="16"/>
                <w:szCs w:val="16"/>
                <w:lang w:eastAsia="es-MX"/>
              </w:rPr>
            </w:pPr>
            <w:r w:rsidRPr="00B47795">
              <w:rPr>
                <w:rFonts w:ascii="Calibri" w:eastAsia="Times New Roman" w:hAnsi="Calibri" w:cs="Calibri"/>
                <w:color w:val="000000"/>
                <w:sz w:val="16"/>
                <w:szCs w:val="16"/>
                <w:lang w:eastAsia="es-MX"/>
              </w:rPr>
              <w:t>Ampliaciones de Plazo para la entrega de la Información</w:t>
            </w:r>
          </w:p>
        </w:tc>
        <w:tc>
          <w:tcPr>
            <w:tcW w:w="1134" w:type="dxa"/>
            <w:tcBorders>
              <w:top w:val="nil"/>
              <w:left w:val="nil"/>
              <w:bottom w:val="single" w:sz="4" w:space="0" w:color="auto"/>
              <w:right w:val="single" w:sz="4" w:space="0" w:color="auto"/>
            </w:tcBorders>
            <w:shd w:val="clear" w:color="auto" w:fill="auto"/>
            <w:noWrap/>
            <w:vAlign w:val="center"/>
            <w:hideMark/>
          </w:tcPr>
          <w:p w14:paraId="3B1C5B4A" w14:textId="77777777" w:rsidR="00653568" w:rsidRPr="00653568" w:rsidRDefault="00653568" w:rsidP="003659A9">
            <w:pPr>
              <w:spacing w:after="0" w:line="240" w:lineRule="auto"/>
              <w:jc w:val="center"/>
              <w:rPr>
                <w:rFonts w:ascii="Calibri" w:eastAsia="Times New Roman" w:hAnsi="Calibri" w:cs="Calibri"/>
                <w:color w:val="000000"/>
                <w:sz w:val="18"/>
                <w:szCs w:val="18"/>
                <w:lang w:eastAsia="es-MX"/>
              </w:rPr>
            </w:pPr>
            <w:r w:rsidRPr="00653568">
              <w:rPr>
                <w:rFonts w:ascii="Calibri" w:eastAsia="Times New Roman" w:hAnsi="Calibri" w:cs="Calibri"/>
                <w:color w:val="000000"/>
                <w:sz w:val="18"/>
                <w:szCs w:val="18"/>
                <w:lang w:eastAsia="es-MX"/>
              </w:rPr>
              <w:t>No</w:t>
            </w:r>
          </w:p>
        </w:tc>
        <w:tc>
          <w:tcPr>
            <w:tcW w:w="716" w:type="dxa"/>
            <w:tcBorders>
              <w:top w:val="nil"/>
              <w:left w:val="nil"/>
              <w:bottom w:val="nil"/>
              <w:right w:val="nil"/>
            </w:tcBorders>
            <w:shd w:val="clear" w:color="000000" w:fill="00B050"/>
            <w:noWrap/>
            <w:vAlign w:val="center"/>
            <w:hideMark/>
          </w:tcPr>
          <w:p w14:paraId="49E6FB87" w14:textId="77777777" w:rsidR="00653568" w:rsidRPr="00653568" w:rsidRDefault="00653568" w:rsidP="003659A9">
            <w:pPr>
              <w:spacing w:after="0" w:line="240" w:lineRule="auto"/>
              <w:jc w:val="center"/>
              <w:rPr>
                <w:rFonts w:ascii="Calibri" w:eastAsia="Times New Roman" w:hAnsi="Calibri" w:cs="Calibri"/>
                <w:color w:val="00B050"/>
                <w:sz w:val="18"/>
                <w:szCs w:val="18"/>
                <w:lang w:eastAsia="es-MX"/>
              </w:rPr>
            </w:pPr>
            <w:r w:rsidRPr="00653568">
              <w:rPr>
                <w:rFonts w:ascii="Calibri" w:eastAsia="Times New Roman" w:hAnsi="Calibri" w:cs="Calibri"/>
                <w:color w:val="00B050"/>
                <w:sz w:val="18"/>
                <w:szCs w:val="18"/>
                <w:lang w:eastAsia="es-MX"/>
              </w:rPr>
              <w:t>No</w:t>
            </w:r>
          </w:p>
        </w:tc>
      </w:tr>
      <w:tr w:rsidR="00653568" w:rsidRPr="00653568" w14:paraId="4D60BB5F" w14:textId="77777777" w:rsidTr="00C64FE4">
        <w:trPr>
          <w:trHeight w:val="18"/>
        </w:trPr>
        <w:tc>
          <w:tcPr>
            <w:tcW w:w="1346" w:type="dxa"/>
            <w:vMerge/>
            <w:tcBorders>
              <w:top w:val="single" w:sz="4" w:space="0" w:color="auto"/>
              <w:left w:val="single" w:sz="4" w:space="0" w:color="auto"/>
              <w:bottom w:val="single" w:sz="4" w:space="0" w:color="auto"/>
              <w:right w:val="single" w:sz="4" w:space="0" w:color="auto"/>
            </w:tcBorders>
            <w:vAlign w:val="center"/>
            <w:hideMark/>
          </w:tcPr>
          <w:p w14:paraId="2F9EC040" w14:textId="77777777" w:rsidR="00653568" w:rsidRPr="00653568" w:rsidRDefault="00653568" w:rsidP="003659A9">
            <w:pPr>
              <w:spacing w:after="0" w:line="240" w:lineRule="auto"/>
              <w:rPr>
                <w:rFonts w:ascii="Calibri" w:eastAsia="Times New Roman" w:hAnsi="Calibri" w:cs="Calibri"/>
                <w:color w:val="000000"/>
                <w:sz w:val="18"/>
                <w:szCs w:val="18"/>
                <w:lang w:eastAsia="es-MX"/>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784236DB" w14:textId="77777777" w:rsidR="00653568" w:rsidRPr="00653568" w:rsidRDefault="00653568" w:rsidP="003659A9">
            <w:pPr>
              <w:spacing w:after="0" w:line="240" w:lineRule="auto"/>
              <w:rPr>
                <w:rFonts w:ascii="Calibri" w:eastAsia="Times New Roman" w:hAnsi="Calibri" w:cs="Calibri"/>
                <w:color w:val="000000"/>
                <w:sz w:val="18"/>
                <w:szCs w:val="18"/>
                <w:lang w:eastAsia="es-MX"/>
              </w:rPr>
            </w:pPr>
          </w:p>
        </w:tc>
        <w:tc>
          <w:tcPr>
            <w:tcW w:w="1559" w:type="dxa"/>
            <w:tcBorders>
              <w:top w:val="nil"/>
              <w:left w:val="nil"/>
              <w:bottom w:val="single" w:sz="4" w:space="0" w:color="auto"/>
              <w:right w:val="single" w:sz="4" w:space="0" w:color="auto"/>
            </w:tcBorders>
            <w:shd w:val="clear" w:color="auto" w:fill="auto"/>
            <w:noWrap/>
            <w:vAlign w:val="center"/>
            <w:hideMark/>
          </w:tcPr>
          <w:p w14:paraId="1F3F6712" w14:textId="77777777" w:rsidR="00653568" w:rsidRPr="00653568" w:rsidRDefault="00653568" w:rsidP="003659A9">
            <w:pPr>
              <w:spacing w:after="0" w:line="240" w:lineRule="auto"/>
              <w:jc w:val="center"/>
              <w:rPr>
                <w:rFonts w:ascii="Calibri" w:eastAsia="Times New Roman" w:hAnsi="Calibri" w:cs="Calibri"/>
                <w:color w:val="000000"/>
                <w:sz w:val="18"/>
                <w:szCs w:val="18"/>
                <w:lang w:eastAsia="es-MX"/>
              </w:rPr>
            </w:pPr>
            <w:r w:rsidRPr="00653568">
              <w:rPr>
                <w:rFonts w:ascii="Calibri" w:eastAsia="Times New Roman" w:hAnsi="Calibri" w:cs="Calibri"/>
                <w:color w:val="000000"/>
                <w:sz w:val="18"/>
                <w:szCs w:val="18"/>
                <w:lang w:eastAsia="es-MX"/>
              </w:rPr>
              <w:t>5</w:t>
            </w:r>
          </w:p>
        </w:tc>
        <w:tc>
          <w:tcPr>
            <w:tcW w:w="5528" w:type="dxa"/>
            <w:tcBorders>
              <w:top w:val="nil"/>
              <w:left w:val="nil"/>
              <w:bottom w:val="single" w:sz="4" w:space="0" w:color="auto"/>
              <w:right w:val="single" w:sz="4" w:space="0" w:color="auto"/>
            </w:tcBorders>
            <w:shd w:val="clear" w:color="auto" w:fill="auto"/>
            <w:vAlign w:val="bottom"/>
            <w:hideMark/>
          </w:tcPr>
          <w:p w14:paraId="5E61EC96" w14:textId="77777777" w:rsidR="00653568" w:rsidRPr="00B47795" w:rsidRDefault="00653568" w:rsidP="00ED705C">
            <w:pPr>
              <w:spacing w:after="0" w:line="240" w:lineRule="auto"/>
              <w:jc w:val="both"/>
              <w:rPr>
                <w:rFonts w:ascii="Calibri" w:eastAsia="Times New Roman" w:hAnsi="Calibri" w:cs="Calibri"/>
                <w:color w:val="000000"/>
                <w:sz w:val="16"/>
                <w:szCs w:val="16"/>
                <w:lang w:eastAsia="es-MX"/>
              </w:rPr>
            </w:pPr>
            <w:r w:rsidRPr="00B47795">
              <w:rPr>
                <w:rFonts w:ascii="Calibri" w:eastAsia="Times New Roman" w:hAnsi="Calibri" w:cs="Calibri"/>
                <w:color w:val="000000"/>
                <w:sz w:val="16"/>
                <w:szCs w:val="16"/>
                <w:lang w:eastAsia="es-MX"/>
              </w:rPr>
              <w:t>Las resoluciones y determinaciones sobre la inexistencia de información o de incompetencia.</w:t>
            </w:r>
          </w:p>
        </w:tc>
        <w:tc>
          <w:tcPr>
            <w:tcW w:w="1134" w:type="dxa"/>
            <w:tcBorders>
              <w:top w:val="nil"/>
              <w:left w:val="nil"/>
              <w:bottom w:val="single" w:sz="4" w:space="0" w:color="auto"/>
              <w:right w:val="single" w:sz="4" w:space="0" w:color="auto"/>
            </w:tcBorders>
            <w:shd w:val="clear" w:color="auto" w:fill="auto"/>
            <w:noWrap/>
            <w:vAlign w:val="center"/>
            <w:hideMark/>
          </w:tcPr>
          <w:p w14:paraId="6DBE2888" w14:textId="77777777" w:rsidR="00653568" w:rsidRPr="00653568" w:rsidRDefault="00653568" w:rsidP="003659A9">
            <w:pPr>
              <w:spacing w:after="0" w:line="240" w:lineRule="auto"/>
              <w:jc w:val="center"/>
              <w:rPr>
                <w:rFonts w:ascii="Calibri" w:eastAsia="Times New Roman" w:hAnsi="Calibri" w:cs="Calibri"/>
                <w:color w:val="000000"/>
                <w:sz w:val="18"/>
                <w:szCs w:val="18"/>
                <w:lang w:eastAsia="es-MX"/>
              </w:rPr>
            </w:pPr>
            <w:r w:rsidRPr="00653568">
              <w:rPr>
                <w:rFonts w:ascii="Calibri" w:eastAsia="Times New Roman" w:hAnsi="Calibri" w:cs="Calibri"/>
                <w:color w:val="000000"/>
                <w:sz w:val="18"/>
                <w:szCs w:val="18"/>
                <w:lang w:eastAsia="es-MX"/>
              </w:rPr>
              <w:t>No</w:t>
            </w:r>
          </w:p>
        </w:tc>
        <w:tc>
          <w:tcPr>
            <w:tcW w:w="716" w:type="dxa"/>
            <w:tcBorders>
              <w:top w:val="nil"/>
              <w:left w:val="nil"/>
              <w:bottom w:val="nil"/>
              <w:right w:val="nil"/>
            </w:tcBorders>
            <w:shd w:val="clear" w:color="000000" w:fill="00B050"/>
            <w:noWrap/>
            <w:vAlign w:val="center"/>
            <w:hideMark/>
          </w:tcPr>
          <w:p w14:paraId="3325D4C8" w14:textId="77777777" w:rsidR="00653568" w:rsidRPr="00653568" w:rsidRDefault="00653568" w:rsidP="003659A9">
            <w:pPr>
              <w:spacing w:after="0" w:line="240" w:lineRule="auto"/>
              <w:jc w:val="center"/>
              <w:rPr>
                <w:rFonts w:ascii="Calibri" w:eastAsia="Times New Roman" w:hAnsi="Calibri" w:cs="Calibri"/>
                <w:color w:val="00B050"/>
                <w:sz w:val="18"/>
                <w:szCs w:val="18"/>
                <w:lang w:eastAsia="es-MX"/>
              </w:rPr>
            </w:pPr>
            <w:r w:rsidRPr="00653568">
              <w:rPr>
                <w:rFonts w:ascii="Calibri" w:eastAsia="Times New Roman" w:hAnsi="Calibri" w:cs="Calibri"/>
                <w:color w:val="00B050"/>
                <w:sz w:val="18"/>
                <w:szCs w:val="18"/>
                <w:lang w:eastAsia="es-MX"/>
              </w:rPr>
              <w:t>No</w:t>
            </w:r>
          </w:p>
        </w:tc>
      </w:tr>
      <w:tr w:rsidR="00653568" w:rsidRPr="00653568" w14:paraId="076870AA" w14:textId="77777777" w:rsidTr="00C64FE4">
        <w:trPr>
          <w:trHeight w:val="18"/>
        </w:trPr>
        <w:tc>
          <w:tcPr>
            <w:tcW w:w="1346" w:type="dxa"/>
            <w:vMerge/>
            <w:tcBorders>
              <w:top w:val="single" w:sz="4" w:space="0" w:color="auto"/>
              <w:left w:val="single" w:sz="4" w:space="0" w:color="auto"/>
              <w:bottom w:val="single" w:sz="4" w:space="0" w:color="auto"/>
              <w:right w:val="single" w:sz="4" w:space="0" w:color="auto"/>
            </w:tcBorders>
            <w:vAlign w:val="center"/>
            <w:hideMark/>
          </w:tcPr>
          <w:p w14:paraId="130106A1" w14:textId="77777777" w:rsidR="00653568" w:rsidRPr="00653568" w:rsidRDefault="00653568" w:rsidP="003659A9">
            <w:pPr>
              <w:spacing w:after="0" w:line="240" w:lineRule="auto"/>
              <w:rPr>
                <w:rFonts w:ascii="Calibri" w:eastAsia="Times New Roman" w:hAnsi="Calibri" w:cs="Calibri"/>
                <w:color w:val="000000"/>
                <w:sz w:val="18"/>
                <w:szCs w:val="18"/>
                <w:lang w:eastAsia="es-MX"/>
              </w:rPr>
            </w:pPr>
          </w:p>
        </w:tc>
        <w:tc>
          <w:tcPr>
            <w:tcW w:w="851"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967FD2C" w14:textId="77777777" w:rsidR="00653568" w:rsidRPr="00653568" w:rsidRDefault="00653568" w:rsidP="003659A9">
            <w:pPr>
              <w:spacing w:after="0" w:line="240" w:lineRule="auto"/>
              <w:jc w:val="center"/>
              <w:rPr>
                <w:rFonts w:ascii="Calibri" w:eastAsia="Times New Roman" w:hAnsi="Calibri" w:cs="Calibri"/>
                <w:color w:val="000000"/>
                <w:sz w:val="18"/>
                <w:szCs w:val="18"/>
                <w:lang w:eastAsia="es-MX"/>
              </w:rPr>
            </w:pPr>
            <w:r w:rsidRPr="00653568">
              <w:rPr>
                <w:rFonts w:ascii="Calibri" w:eastAsia="Times New Roman" w:hAnsi="Calibri" w:cs="Calibri"/>
                <w:color w:val="000000"/>
                <w:sz w:val="18"/>
                <w:szCs w:val="18"/>
                <w:lang w:eastAsia="es-MX"/>
              </w:rPr>
              <w:t>III</w:t>
            </w:r>
          </w:p>
        </w:tc>
        <w:tc>
          <w:tcPr>
            <w:tcW w:w="1559" w:type="dxa"/>
            <w:tcBorders>
              <w:top w:val="nil"/>
              <w:left w:val="nil"/>
              <w:bottom w:val="single" w:sz="4" w:space="0" w:color="auto"/>
              <w:right w:val="single" w:sz="4" w:space="0" w:color="auto"/>
            </w:tcBorders>
            <w:shd w:val="clear" w:color="auto" w:fill="auto"/>
            <w:noWrap/>
            <w:vAlign w:val="center"/>
            <w:hideMark/>
          </w:tcPr>
          <w:p w14:paraId="15683AAF" w14:textId="77777777" w:rsidR="00653568" w:rsidRPr="00653568" w:rsidRDefault="00653568" w:rsidP="003659A9">
            <w:pPr>
              <w:spacing w:after="0" w:line="240" w:lineRule="auto"/>
              <w:jc w:val="center"/>
              <w:rPr>
                <w:rFonts w:ascii="Calibri" w:eastAsia="Times New Roman" w:hAnsi="Calibri" w:cs="Calibri"/>
                <w:color w:val="000000"/>
                <w:sz w:val="18"/>
                <w:szCs w:val="18"/>
                <w:lang w:eastAsia="es-MX"/>
              </w:rPr>
            </w:pPr>
            <w:r w:rsidRPr="00653568">
              <w:rPr>
                <w:rFonts w:ascii="Calibri" w:eastAsia="Times New Roman" w:hAnsi="Calibri" w:cs="Calibri"/>
                <w:color w:val="000000"/>
                <w:sz w:val="18"/>
                <w:szCs w:val="18"/>
                <w:lang w:eastAsia="es-MX"/>
              </w:rPr>
              <w:t>2</w:t>
            </w:r>
          </w:p>
        </w:tc>
        <w:tc>
          <w:tcPr>
            <w:tcW w:w="5528" w:type="dxa"/>
            <w:tcBorders>
              <w:top w:val="nil"/>
              <w:left w:val="nil"/>
              <w:bottom w:val="single" w:sz="4" w:space="0" w:color="auto"/>
              <w:right w:val="single" w:sz="4" w:space="0" w:color="auto"/>
            </w:tcBorders>
            <w:shd w:val="clear" w:color="auto" w:fill="auto"/>
            <w:vAlign w:val="bottom"/>
            <w:hideMark/>
          </w:tcPr>
          <w:p w14:paraId="5A9FF9CE" w14:textId="77777777" w:rsidR="00653568" w:rsidRPr="00B47795" w:rsidRDefault="00653568" w:rsidP="00ED705C">
            <w:pPr>
              <w:spacing w:after="0" w:line="240" w:lineRule="auto"/>
              <w:jc w:val="both"/>
              <w:rPr>
                <w:rFonts w:ascii="Calibri" w:eastAsia="Times New Roman" w:hAnsi="Calibri" w:cs="Calibri"/>
                <w:color w:val="000000"/>
                <w:sz w:val="16"/>
                <w:szCs w:val="16"/>
                <w:lang w:eastAsia="es-MX"/>
              </w:rPr>
            </w:pPr>
            <w:r w:rsidRPr="00B47795">
              <w:rPr>
                <w:rFonts w:ascii="Calibri" w:eastAsia="Times New Roman" w:hAnsi="Calibri" w:cs="Calibri"/>
                <w:color w:val="000000"/>
                <w:sz w:val="16"/>
                <w:szCs w:val="16"/>
                <w:lang w:eastAsia="es-MX"/>
              </w:rPr>
              <w:t>División de la cantidad de Solicitudes Atendidas entre las recibidas</w:t>
            </w:r>
          </w:p>
        </w:tc>
        <w:tc>
          <w:tcPr>
            <w:tcW w:w="1134" w:type="dxa"/>
            <w:tcBorders>
              <w:top w:val="nil"/>
              <w:left w:val="nil"/>
              <w:bottom w:val="single" w:sz="4" w:space="0" w:color="auto"/>
              <w:right w:val="single" w:sz="4" w:space="0" w:color="auto"/>
            </w:tcBorders>
            <w:shd w:val="clear" w:color="auto" w:fill="auto"/>
            <w:noWrap/>
            <w:vAlign w:val="center"/>
            <w:hideMark/>
          </w:tcPr>
          <w:p w14:paraId="463F3072" w14:textId="77777777" w:rsidR="00653568" w:rsidRPr="00653568" w:rsidRDefault="00653568" w:rsidP="003659A9">
            <w:pPr>
              <w:spacing w:after="0" w:line="240" w:lineRule="auto"/>
              <w:jc w:val="center"/>
              <w:rPr>
                <w:rFonts w:ascii="Calibri" w:eastAsia="Times New Roman" w:hAnsi="Calibri" w:cs="Calibri"/>
                <w:color w:val="000000"/>
                <w:sz w:val="18"/>
                <w:szCs w:val="18"/>
                <w:lang w:eastAsia="es-MX"/>
              </w:rPr>
            </w:pPr>
            <w:r w:rsidRPr="00653568">
              <w:rPr>
                <w:rFonts w:ascii="Calibri" w:eastAsia="Times New Roman" w:hAnsi="Calibri" w:cs="Calibri"/>
                <w:color w:val="000000"/>
                <w:sz w:val="18"/>
                <w:szCs w:val="18"/>
                <w:lang w:eastAsia="es-MX"/>
              </w:rPr>
              <w:t>0.75</w:t>
            </w:r>
          </w:p>
        </w:tc>
        <w:tc>
          <w:tcPr>
            <w:tcW w:w="716" w:type="dxa"/>
            <w:tcBorders>
              <w:top w:val="nil"/>
              <w:left w:val="nil"/>
              <w:bottom w:val="nil"/>
              <w:right w:val="nil"/>
            </w:tcBorders>
            <w:shd w:val="clear" w:color="000000" w:fill="FFFF00"/>
            <w:noWrap/>
            <w:vAlign w:val="center"/>
            <w:hideMark/>
          </w:tcPr>
          <w:p w14:paraId="013272BD" w14:textId="77777777" w:rsidR="00653568" w:rsidRPr="00653568" w:rsidRDefault="00653568" w:rsidP="003659A9">
            <w:pPr>
              <w:spacing w:after="0" w:line="240" w:lineRule="auto"/>
              <w:jc w:val="center"/>
              <w:rPr>
                <w:rFonts w:ascii="Calibri" w:eastAsia="Times New Roman" w:hAnsi="Calibri" w:cs="Calibri"/>
                <w:color w:val="FFFF00"/>
                <w:sz w:val="18"/>
                <w:szCs w:val="18"/>
                <w:lang w:eastAsia="es-MX"/>
              </w:rPr>
            </w:pPr>
            <w:r w:rsidRPr="00653568">
              <w:rPr>
                <w:rFonts w:ascii="Calibri" w:eastAsia="Times New Roman" w:hAnsi="Calibri" w:cs="Calibri"/>
                <w:color w:val="FFFF00"/>
                <w:sz w:val="18"/>
                <w:szCs w:val="18"/>
                <w:lang w:eastAsia="es-MX"/>
              </w:rPr>
              <w:t>75%</w:t>
            </w:r>
          </w:p>
        </w:tc>
      </w:tr>
      <w:tr w:rsidR="00653568" w:rsidRPr="00653568" w14:paraId="500A9A31" w14:textId="77777777" w:rsidTr="00C64FE4">
        <w:trPr>
          <w:trHeight w:val="18"/>
        </w:trPr>
        <w:tc>
          <w:tcPr>
            <w:tcW w:w="1346" w:type="dxa"/>
            <w:vMerge/>
            <w:tcBorders>
              <w:top w:val="single" w:sz="4" w:space="0" w:color="auto"/>
              <w:left w:val="single" w:sz="4" w:space="0" w:color="auto"/>
              <w:bottom w:val="single" w:sz="4" w:space="0" w:color="auto"/>
              <w:right w:val="single" w:sz="4" w:space="0" w:color="auto"/>
            </w:tcBorders>
            <w:vAlign w:val="center"/>
            <w:hideMark/>
          </w:tcPr>
          <w:p w14:paraId="4CB6DF7B" w14:textId="77777777" w:rsidR="00653568" w:rsidRPr="00653568" w:rsidRDefault="00653568" w:rsidP="003659A9">
            <w:pPr>
              <w:spacing w:after="0" w:line="240" w:lineRule="auto"/>
              <w:rPr>
                <w:rFonts w:ascii="Calibri" w:eastAsia="Times New Roman" w:hAnsi="Calibri" w:cs="Calibri"/>
                <w:color w:val="000000"/>
                <w:sz w:val="18"/>
                <w:szCs w:val="18"/>
                <w:lang w:eastAsia="es-MX"/>
              </w:rPr>
            </w:pPr>
          </w:p>
        </w:tc>
        <w:tc>
          <w:tcPr>
            <w:tcW w:w="851" w:type="dxa"/>
            <w:vMerge/>
            <w:tcBorders>
              <w:top w:val="nil"/>
              <w:left w:val="single" w:sz="4" w:space="0" w:color="auto"/>
              <w:bottom w:val="single" w:sz="4" w:space="0" w:color="000000"/>
              <w:right w:val="single" w:sz="4" w:space="0" w:color="auto"/>
            </w:tcBorders>
            <w:vAlign w:val="center"/>
            <w:hideMark/>
          </w:tcPr>
          <w:p w14:paraId="1EA86018" w14:textId="77777777" w:rsidR="00653568" w:rsidRPr="00653568" w:rsidRDefault="00653568" w:rsidP="003659A9">
            <w:pPr>
              <w:spacing w:after="0" w:line="240" w:lineRule="auto"/>
              <w:rPr>
                <w:rFonts w:ascii="Calibri" w:eastAsia="Times New Roman" w:hAnsi="Calibri" w:cs="Calibri"/>
                <w:color w:val="000000"/>
                <w:sz w:val="18"/>
                <w:szCs w:val="18"/>
                <w:lang w:eastAsia="es-MX"/>
              </w:rPr>
            </w:pPr>
          </w:p>
        </w:tc>
        <w:tc>
          <w:tcPr>
            <w:tcW w:w="1559" w:type="dxa"/>
            <w:tcBorders>
              <w:top w:val="nil"/>
              <w:left w:val="nil"/>
              <w:bottom w:val="single" w:sz="4" w:space="0" w:color="auto"/>
              <w:right w:val="single" w:sz="4" w:space="0" w:color="auto"/>
            </w:tcBorders>
            <w:shd w:val="clear" w:color="auto" w:fill="auto"/>
            <w:noWrap/>
            <w:vAlign w:val="center"/>
            <w:hideMark/>
          </w:tcPr>
          <w:p w14:paraId="3C7B31D1" w14:textId="77777777" w:rsidR="00653568" w:rsidRPr="00653568" w:rsidRDefault="00653568" w:rsidP="003659A9">
            <w:pPr>
              <w:spacing w:after="0" w:line="240" w:lineRule="auto"/>
              <w:jc w:val="center"/>
              <w:rPr>
                <w:rFonts w:ascii="Calibri" w:eastAsia="Times New Roman" w:hAnsi="Calibri" w:cs="Calibri"/>
                <w:color w:val="000000"/>
                <w:sz w:val="18"/>
                <w:szCs w:val="18"/>
                <w:lang w:eastAsia="es-MX"/>
              </w:rPr>
            </w:pPr>
            <w:r w:rsidRPr="00653568">
              <w:rPr>
                <w:rFonts w:ascii="Calibri" w:eastAsia="Times New Roman" w:hAnsi="Calibri" w:cs="Calibri"/>
                <w:color w:val="000000"/>
                <w:sz w:val="18"/>
                <w:szCs w:val="18"/>
                <w:lang w:eastAsia="es-MX"/>
              </w:rPr>
              <w:t>6</w:t>
            </w:r>
          </w:p>
        </w:tc>
        <w:tc>
          <w:tcPr>
            <w:tcW w:w="5528" w:type="dxa"/>
            <w:tcBorders>
              <w:top w:val="nil"/>
              <w:left w:val="nil"/>
              <w:bottom w:val="single" w:sz="4" w:space="0" w:color="auto"/>
              <w:right w:val="single" w:sz="4" w:space="0" w:color="auto"/>
            </w:tcBorders>
            <w:shd w:val="clear" w:color="auto" w:fill="auto"/>
            <w:vAlign w:val="bottom"/>
            <w:hideMark/>
          </w:tcPr>
          <w:p w14:paraId="5D32E223" w14:textId="77777777" w:rsidR="00653568" w:rsidRPr="00B47795" w:rsidRDefault="00653568" w:rsidP="00ED705C">
            <w:pPr>
              <w:spacing w:after="0" w:line="240" w:lineRule="auto"/>
              <w:jc w:val="both"/>
              <w:rPr>
                <w:rFonts w:ascii="Calibri" w:eastAsia="Times New Roman" w:hAnsi="Calibri" w:cs="Calibri"/>
                <w:color w:val="000000"/>
                <w:sz w:val="16"/>
                <w:szCs w:val="16"/>
                <w:lang w:eastAsia="es-MX"/>
              </w:rPr>
            </w:pPr>
            <w:r w:rsidRPr="00B47795">
              <w:rPr>
                <w:rFonts w:ascii="Calibri" w:eastAsia="Times New Roman" w:hAnsi="Calibri" w:cs="Calibri"/>
                <w:color w:val="000000"/>
                <w:sz w:val="16"/>
                <w:szCs w:val="16"/>
                <w:lang w:eastAsia="es-MX"/>
              </w:rPr>
              <w:t xml:space="preserve">La división entre atención y seguimiento de los recursos de revisión </w:t>
            </w:r>
          </w:p>
        </w:tc>
        <w:tc>
          <w:tcPr>
            <w:tcW w:w="1134" w:type="dxa"/>
            <w:tcBorders>
              <w:top w:val="nil"/>
              <w:left w:val="nil"/>
              <w:bottom w:val="single" w:sz="4" w:space="0" w:color="auto"/>
              <w:right w:val="single" w:sz="4" w:space="0" w:color="auto"/>
            </w:tcBorders>
            <w:shd w:val="clear" w:color="auto" w:fill="auto"/>
            <w:noWrap/>
            <w:vAlign w:val="center"/>
            <w:hideMark/>
          </w:tcPr>
          <w:p w14:paraId="041A2FEF" w14:textId="77777777" w:rsidR="00653568" w:rsidRPr="00653568" w:rsidRDefault="00653568" w:rsidP="003659A9">
            <w:pPr>
              <w:spacing w:after="0" w:line="240" w:lineRule="auto"/>
              <w:jc w:val="center"/>
              <w:rPr>
                <w:rFonts w:ascii="Calibri" w:eastAsia="Times New Roman" w:hAnsi="Calibri" w:cs="Calibri"/>
                <w:color w:val="000000"/>
                <w:sz w:val="18"/>
                <w:szCs w:val="18"/>
                <w:lang w:eastAsia="es-MX"/>
              </w:rPr>
            </w:pPr>
            <w:r w:rsidRPr="00653568">
              <w:rPr>
                <w:rFonts w:ascii="Calibri" w:eastAsia="Times New Roman" w:hAnsi="Calibri" w:cs="Calibri"/>
                <w:color w:val="000000"/>
                <w:sz w:val="18"/>
                <w:szCs w:val="18"/>
                <w:lang w:eastAsia="es-MX"/>
              </w:rPr>
              <w:t>0.75</w:t>
            </w:r>
          </w:p>
        </w:tc>
        <w:tc>
          <w:tcPr>
            <w:tcW w:w="716" w:type="dxa"/>
            <w:tcBorders>
              <w:top w:val="nil"/>
              <w:left w:val="nil"/>
              <w:bottom w:val="nil"/>
              <w:right w:val="nil"/>
            </w:tcBorders>
            <w:shd w:val="clear" w:color="000000" w:fill="FFFF00"/>
            <w:noWrap/>
            <w:vAlign w:val="center"/>
            <w:hideMark/>
          </w:tcPr>
          <w:p w14:paraId="7BADA7C8" w14:textId="77777777" w:rsidR="00653568" w:rsidRPr="00653568" w:rsidRDefault="00653568" w:rsidP="003659A9">
            <w:pPr>
              <w:spacing w:after="0" w:line="240" w:lineRule="auto"/>
              <w:jc w:val="center"/>
              <w:rPr>
                <w:rFonts w:ascii="Calibri" w:eastAsia="Times New Roman" w:hAnsi="Calibri" w:cs="Calibri"/>
                <w:color w:val="FFFF00"/>
                <w:sz w:val="18"/>
                <w:szCs w:val="18"/>
                <w:lang w:eastAsia="es-MX"/>
              </w:rPr>
            </w:pPr>
            <w:r w:rsidRPr="00653568">
              <w:rPr>
                <w:rFonts w:ascii="Calibri" w:eastAsia="Times New Roman" w:hAnsi="Calibri" w:cs="Calibri"/>
                <w:color w:val="FFFF00"/>
                <w:sz w:val="18"/>
                <w:szCs w:val="18"/>
                <w:lang w:eastAsia="es-MX"/>
              </w:rPr>
              <w:t>75%</w:t>
            </w:r>
          </w:p>
        </w:tc>
      </w:tr>
      <w:tr w:rsidR="00653568" w:rsidRPr="00653568" w14:paraId="00A6BF8E" w14:textId="77777777" w:rsidTr="00C64FE4">
        <w:trPr>
          <w:trHeight w:val="18"/>
        </w:trPr>
        <w:tc>
          <w:tcPr>
            <w:tcW w:w="1346" w:type="dxa"/>
            <w:vMerge/>
            <w:tcBorders>
              <w:top w:val="single" w:sz="4" w:space="0" w:color="auto"/>
              <w:left w:val="single" w:sz="4" w:space="0" w:color="auto"/>
              <w:bottom w:val="single" w:sz="4" w:space="0" w:color="auto"/>
              <w:right w:val="single" w:sz="4" w:space="0" w:color="auto"/>
            </w:tcBorders>
            <w:vAlign w:val="center"/>
            <w:hideMark/>
          </w:tcPr>
          <w:p w14:paraId="41CA316D" w14:textId="77777777" w:rsidR="00653568" w:rsidRPr="00653568" w:rsidRDefault="00653568" w:rsidP="003659A9">
            <w:pPr>
              <w:spacing w:after="0" w:line="240" w:lineRule="auto"/>
              <w:rPr>
                <w:rFonts w:ascii="Calibri" w:eastAsia="Times New Roman" w:hAnsi="Calibri" w:cs="Calibri"/>
                <w:color w:val="000000"/>
                <w:sz w:val="18"/>
                <w:szCs w:val="18"/>
                <w:lang w:eastAsia="es-MX"/>
              </w:rPr>
            </w:pPr>
          </w:p>
        </w:tc>
        <w:tc>
          <w:tcPr>
            <w:tcW w:w="851" w:type="dxa"/>
            <w:vMerge w:val="restart"/>
            <w:tcBorders>
              <w:top w:val="nil"/>
              <w:left w:val="single" w:sz="4" w:space="0" w:color="auto"/>
              <w:bottom w:val="nil"/>
              <w:right w:val="single" w:sz="4" w:space="0" w:color="auto"/>
            </w:tcBorders>
            <w:shd w:val="clear" w:color="auto" w:fill="auto"/>
            <w:noWrap/>
            <w:vAlign w:val="center"/>
            <w:hideMark/>
          </w:tcPr>
          <w:p w14:paraId="04D70475" w14:textId="77777777" w:rsidR="00653568" w:rsidRPr="00653568" w:rsidRDefault="00653568" w:rsidP="003659A9">
            <w:pPr>
              <w:spacing w:after="0" w:line="240" w:lineRule="auto"/>
              <w:jc w:val="center"/>
              <w:rPr>
                <w:rFonts w:ascii="Calibri" w:eastAsia="Times New Roman" w:hAnsi="Calibri" w:cs="Calibri"/>
                <w:color w:val="000000"/>
                <w:sz w:val="18"/>
                <w:szCs w:val="18"/>
                <w:lang w:eastAsia="es-MX"/>
              </w:rPr>
            </w:pPr>
            <w:r w:rsidRPr="00653568">
              <w:rPr>
                <w:rFonts w:ascii="Calibri" w:eastAsia="Times New Roman" w:hAnsi="Calibri" w:cs="Calibri"/>
                <w:color w:val="000000"/>
                <w:sz w:val="18"/>
                <w:szCs w:val="18"/>
                <w:lang w:eastAsia="es-MX"/>
              </w:rPr>
              <w:t>IV</w:t>
            </w:r>
          </w:p>
        </w:tc>
        <w:tc>
          <w:tcPr>
            <w:tcW w:w="155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7D2B885" w14:textId="77777777" w:rsidR="00653568" w:rsidRPr="00653568" w:rsidRDefault="00653568" w:rsidP="003659A9">
            <w:pPr>
              <w:spacing w:after="0" w:line="240" w:lineRule="auto"/>
              <w:jc w:val="center"/>
              <w:rPr>
                <w:rFonts w:ascii="Calibri" w:eastAsia="Times New Roman" w:hAnsi="Calibri" w:cs="Calibri"/>
                <w:color w:val="000000"/>
                <w:sz w:val="18"/>
                <w:szCs w:val="18"/>
                <w:lang w:eastAsia="es-MX"/>
              </w:rPr>
            </w:pPr>
            <w:r w:rsidRPr="00653568">
              <w:rPr>
                <w:rFonts w:ascii="Calibri" w:eastAsia="Times New Roman" w:hAnsi="Calibri" w:cs="Calibri"/>
                <w:color w:val="000000"/>
                <w:sz w:val="18"/>
                <w:szCs w:val="18"/>
                <w:lang w:eastAsia="es-MX"/>
              </w:rPr>
              <w:t>2</w:t>
            </w:r>
          </w:p>
        </w:tc>
        <w:tc>
          <w:tcPr>
            <w:tcW w:w="5528" w:type="dxa"/>
            <w:tcBorders>
              <w:top w:val="nil"/>
              <w:left w:val="nil"/>
              <w:bottom w:val="single" w:sz="4" w:space="0" w:color="auto"/>
              <w:right w:val="single" w:sz="4" w:space="0" w:color="auto"/>
            </w:tcBorders>
            <w:shd w:val="clear" w:color="auto" w:fill="auto"/>
            <w:vAlign w:val="bottom"/>
            <w:hideMark/>
          </w:tcPr>
          <w:p w14:paraId="79FDB31C" w14:textId="77777777" w:rsidR="00653568" w:rsidRPr="00B47795" w:rsidRDefault="00653568" w:rsidP="00ED705C">
            <w:pPr>
              <w:spacing w:after="0" w:line="240" w:lineRule="auto"/>
              <w:jc w:val="both"/>
              <w:rPr>
                <w:rFonts w:ascii="Calibri" w:eastAsia="Times New Roman" w:hAnsi="Calibri" w:cs="Calibri"/>
                <w:color w:val="000000"/>
                <w:sz w:val="16"/>
                <w:szCs w:val="16"/>
                <w:lang w:eastAsia="es-MX"/>
              </w:rPr>
            </w:pPr>
            <w:r w:rsidRPr="00B47795">
              <w:rPr>
                <w:rFonts w:ascii="Calibri" w:eastAsia="Times New Roman" w:hAnsi="Calibri" w:cs="Calibri"/>
                <w:color w:val="000000"/>
                <w:sz w:val="16"/>
                <w:szCs w:val="16"/>
                <w:lang w:eastAsia="es-MX"/>
              </w:rPr>
              <w:t>Se entregan recursos a personas físicas por concepto de donaciones, apoyos, asesorías y proyectos especiales</w:t>
            </w:r>
          </w:p>
        </w:tc>
        <w:tc>
          <w:tcPr>
            <w:tcW w:w="1134" w:type="dxa"/>
            <w:tcBorders>
              <w:top w:val="nil"/>
              <w:left w:val="nil"/>
              <w:bottom w:val="single" w:sz="4" w:space="0" w:color="auto"/>
              <w:right w:val="single" w:sz="4" w:space="0" w:color="auto"/>
            </w:tcBorders>
            <w:shd w:val="clear" w:color="auto" w:fill="auto"/>
            <w:noWrap/>
            <w:vAlign w:val="center"/>
            <w:hideMark/>
          </w:tcPr>
          <w:p w14:paraId="14CD2F7D" w14:textId="77777777" w:rsidR="00653568" w:rsidRPr="00653568" w:rsidRDefault="00653568" w:rsidP="003659A9">
            <w:pPr>
              <w:spacing w:after="0" w:line="240" w:lineRule="auto"/>
              <w:jc w:val="center"/>
              <w:rPr>
                <w:rFonts w:ascii="Calibri" w:eastAsia="Times New Roman" w:hAnsi="Calibri" w:cs="Calibri"/>
                <w:color w:val="000000"/>
                <w:sz w:val="18"/>
                <w:szCs w:val="18"/>
                <w:lang w:eastAsia="es-MX"/>
              </w:rPr>
            </w:pPr>
            <w:r w:rsidRPr="00653568">
              <w:rPr>
                <w:rFonts w:ascii="Calibri" w:eastAsia="Times New Roman" w:hAnsi="Calibri" w:cs="Calibri"/>
                <w:color w:val="000000"/>
                <w:sz w:val="18"/>
                <w:szCs w:val="18"/>
                <w:lang w:eastAsia="es-MX"/>
              </w:rPr>
              <w:t>Sí</w:t>
            </w:r>
          </w:p>
        </w:tc>
        <w:tc>
          <w:tcPr>
            <w:tcW w:w="716" w:type="dxa"/>
            <w:tcBorders>
              <w:top w:val="nil"/>
              <w:left w:val="nil"/>
              <w:bottom w:val="nil"/>
              <w:right w:val="nil"/>
            </w:tcBorders>
            <w:shd w:val="clear" w:color="000000" w:fill="FF0000"/>
            <w:noWrap/>
            <w:vAlign w:val="center"/>
            <w:hideMark/>
          </w:tcPr>
          <w:p w14:paraId="1EA37AB2" w14:textId="77777777" w:rsidR="00653568" w:rsidRPr="00653568" w:rsidRDefault="00653568" w:rsidP="003659A9">
            <w:pPr>
              <w:spacing w:after="0" w:line="240" w:lineRule="auto"/>
              <w:jc w:val="center"/>
              <w:rPr>
                <w:rFonts w:ascii="Calibri" w:eastAsia="Times New Roman" w:hAnsi="Calibri" w:cs="Calibri"/>
                <w:color w:val="FF0000"/>
                <w:sz w:val="18"/>
                <w:szCs w:val="18"/>
                <w:lang w:eastAsia="es-MX"/>
              </w:rPr>
            </w:pPr>
            <w:r w:rsidRPr="00653568">
              <w:rPr>
                <w:rFonts w:ascii="Calibri" w:eastAsia="Times New Roman" w:hAnsi="Calibri" w:cs="Calibri"/>
                <w:color w:val="FF0000"/>
                <w:sz w:val="18"/>
                <w:szCs w:val="18"/>
                <w:lang w:eastAsia="es-MX"/>
              </w:rPr>
              <w:t>Sí</w:t>
            </w:r>
          </w:p>
        </w:tc>
      </w:tr>
      <w:tr w:rsidR="00653568" w:rsidRPr="00653568" w14:paraId="6CD9BDCA" w14:textId="77777777" w:rsidTr="00C64FE4">
        <w:trPr>
          <w:trHeight w:val="18"/>
        </w:trPr>
        <w:tc>
          <w:tcPr>
            <w:tcW w:w="1346" w:type="dxa"/>
            <w:vMerge/>
            <w:tcBorders>
              <w:top w:val="single" w:sz="4" w:space="0" w:color="auto"/>
              <w:left w:val="single" w:sz="4" w:space="0" w:color="auto"/>
              <w:bottom w:val="single" w:sz="4" w:space="0" w:color="auto"/>
              <w:right w:val="single" w:sz="4" w:space="0" w:color="auto"/>
            </w:tcBorders>
            <w:vAlign w:val="center"/>
            <w:hideMark/>
          </w:tcPr>
          <w:p w14:paraId="180F699A" w14:textId="77777777" w:rsidR="00653568" w:rsidRPr="00653568" w:rsidRDefault="00653568" w:rsidP="003659A9">
            <w:pPr>
              <w:spacing w:after="0" w:line="240" w:lineRule="auto"/>
              <w:rPr>
                <w:rFonts w:ascii="Calibri" w:eastAsia="Times New Roman" w:hAnsi="Calibri" w:cs="Calibri"/>
                <w:color w:val="000000"/>
                <w:sz w:val="18"/>
                <w:szCs w:val="18"/>
                <w:lang w:eastAsia="es-MX"/>
              </w:rPr>
            </w:pPr>
          </w:p>
        </w:tc>
        <w:tc>
          <w:tcPr>
            <w:tcW w:w="851" w:type="dxa"/>
            <w:vMerge/>
            <w:tcBorders>
              <w:top w:val="nil"/>
              <w:left w:val="single" w:sz="4" w:space="0" w:color="auto"/>
              <w:bottom w:val="nil"/>
              <w:right w:val="single" w:sz="4" w:space="0" w:color="auto"/>
            </w:tcBorders>
            <w:vAlign w:val="center"/>
            <w:hideMark/>
          </w:tcPr>
          <w:p w14:paraId="22530992" w14:textId="77777777" w:rsidR="00653568" w:rsidRPr="00653568" w:rsidRDefault="00653568" w:rsidP="003659A9">
            <w:pPr>
              <w:spacing w:after="0" w:line="240" w:lineRule="auto"/>
              <w:rPr>
                <w:rFonts w:ascii="Calibri" w:eastAsia="Times New Roman" w:hAnsi="Calibri" w:cs="Calibri"/>
                <w:color w:val="000000"/>
                <w:sz w:val="18"/>
                <w:szCs w:val="18"/>
                <w:lang w:eastAsia="es-MX"/>
              </w:rPr>
            </w:pPr>
          </w:p>
        </w:tc>
        <w:tc>
          <w:tcPr>
            <w:tcW w:w="1559" w:type="dxa"/>
            <w:vMerge/>
            <w:tcBorders>
              <w:top w:val="nil"/>
              <w:left w:val="single" w:sz="4" w:space="0" w:color="auto"/>
              <w:bottom w:val="single" w:sz="4" w:space="0" w:color="auto"/>
              <w:right w:val="single" w:sz="4" w:space="0" w:color="auto"/>
            </w:tcBorders>
            <w:vAlign w:val="center"/>
            <w:hideMark/>
          </w:tcPr>
          <w:p w14:paraId="66A2F619" w14:textId="77777777" w:rsidR="00653568" w:rsidRPr="00653568" w:rsidRDefault="00653568" w:rsidP="003659A9">
            <w:pPr>
              <w:spacing w:after="0" w:line="240" w:lineRule="auto"/>
              <w:rPr>
                <w:rFonts w:ascii="Calibri" w:eastAsia="Times New Roman" w:hAnsi="Calibri" w:cs="Calibri"/>
                <w:color w:val="000000"/>
                <w:sz w:val="18"/>
                <w:szCs w:val="18"/>
                <w:lang w:eastAsia="es-MX"/>
              </w:rPr>
            </w:pPr>
          </w:p>
        </w:tc>
        <w:tc>
          <w:tcPr>
            <w:tcW w:w="5528" w:type="dxa"/>
            <w:tcBorders>
              <w:top w:val="nil"/>
              <w:left w:val="nil"/>
              <w:bottom w:val="single" w:sz="4" w:space="0" w:color="auto"/>
              <w:right w:val="single" w:sz="4" w:space="0" w:color="auto"/>
            </w:tcBorders>
            <w:shd w:val="clear" w:color="auto" w:fill="auto"/>
            <w:vAlign w:val="bottom"/>
            <w:hideMark/>
          </w:tcPr>
          <w:p w14:paraId="14C80D4A" w14:textId="77777777" w:rsidR="00653568" w:rsidRPr="00B47795" w:rsidRDefault="00653568" w:rsidP="00ED705C">
            <w:pPr>
              <w:spacing w:after="0" w:line="240" w:lineRule="auto"/>
              <w:jc w:val="both"/>
              <w:rPr>
                <w:rFonts w:ascii="Calibri" w:eastAsia="Times New Roman" w:hAnsi="Calibri" w:cs="Calibri"/>
                <w:color w:val="000000"/>
                <w:sz w:val="16"/>
                <w:szCs w:val="16"/>
                <w:lang w:eastAsia="es-MX"/>
              </w:rPr>
            </w:pPr>
            <w:r w:rsidRPr="00B47795">
              <w:rPr>
                <w:rFonts w:ascii="Calibri" w:eastAsia="Times New Roman" w:hAnsi="Calibri" w:cs="Calibri"/>
                <w:color w:val="000000"/>
                <w:sz w:val="16"/>
                <w:szCs w:val="16"/>
                <w:lang w:eastAsia="es-MX"/>
              </w:rPr>
              <w:t>Se ha enviado publica dicha información en algún apartado de las obligaciones de transparencia</w:t>
            </w:r>
          </w:p>
        </w:tc>
        <w:tc>
          <w:tcPr>
            <w:tcW w:w="1134" w:type="dxa"/>
            <w:tcBorders>
              <w:top w:val="nil"/>
              <w:left w:val="nil"/>
              <w:bottom w:val="single" w:sz="4" w:space="0" w:color="auto"/>
              <w:right w:val="single" w:sz="4" w:space="0" w:color="auto"/>
            </w:tcBorders>
            <w:shd w:val="clear" w:color="auto" w:fill="auto"/>
            <w:noWrap/>
            <w:vAlign w:val="center"/>
            <w:hideMark/>
          </w:tcPr>
          <w:p w14:paraId="59B296C4" w14:textId="77777777" w:rsidR="00653568" w:rsidRPr="00653568" w:rsidRDefault="00653568" w:rsidP="003659A9">
            <w:pPr>
              <w:spacing w:after="0" w:line="240" w:lineRule="auto"/>
              <w:jc w:val="center"/>
              <w:rPr>
                <w:rFonts w:ascii="Calibri" w:eastAsia="Times New Roman" w:hAnsi="Calibri" w:cs="Calibri"/>
                <w:color w:val="000000"/>
                <w:sz w:val="18"/>
                <w:szCs w:val="18"/>
                <w:lang w:eastAsia="es-MX"/>
              </w:rPr>
            </w:pPr>
            <w:r w:rsidRPr="00653568">
              <w:rPr>
                <w:rFonts w:ascii="Calibri" w:eastAsia="Times New Roman" w:hAnsi="Calibri" w:cs="Calibri"/>
                <w:color w:val="000000"/>
                <w:sz w:val="18"/>
                <w:szCs w:val="18"/>
                <w:lang w:eastAsia="es-MX"/>
              </w:rPr>
              <w:t>No</w:t>
            </w:r>
          </w:p>
        </w:tc>
        <w:tc>
          <w:tcPr>
            <w:tcW w:w="716" w:type="dxa"/>
            <w:tcBorders>
              <w:top w:val="nil"/>
              <w:left w:val="nil"/>
              <w:bottom w:val="nil"/>
              <w:right w:val="nil"/>
            </w:tcBorders>
            <w:shd w:val="clear" w:color="000000" w:fill="FF0000"/>
            <w:noWrap/>
            <w:vAlign w:val="center"/>
            <w:hideMark/>
          </w:tcPr>
          <w:p w14:paraId="334EB099" w14:textId="77777777" w:rsidR="00653568" w:rsidRPr="00653568" w:rsidRDefault="00653568" w:rsidP="003659A9">
            <w:pPr>
              <w:spacing w:after="0" w:line="240" w:lineRule="auto"/>
              <w:jc w:val="center"/>
              <w:rPr>
                <w:rFonts w:ascii="Calibri" w:eastAsia="Times New Roman" w:hAnsi="Calibri" w:cs="Calibri"/>
                <w:color w:val="FF0000"/>
                <w:sz w:val="18"/>
                <w:szCs w:val="18"/>
                <w:lang w:eastAsia="es-MX"/>
              </w:rPr>
            </w:pPr>
            <w:r w:rsidRPr="00653568">
              <w:rPr>
                <w:rFonts w:ascii="Calibri" w:eastAsia="Times New Roman" w:hAnsi="Calibri" w:cs="Calibri"/>
                <w:color w:val="FF0000"/>
                <w:sz w:val="18"/>
                <w:szCs w:val="18"/>
                <w:lang w:eastAsia="es-MX"/>
              </w:rPr>
              <w:t>No</w:t>
            </w:r>
          </w:p>
        </w:tc>
      </w:tr>
      <w:tr w:rsidR="00653568" w:rsidRPr="00653568" w14:paraId="34A4F1E0" w14:textId="77777777" w:rsidTr="00C64FE4">
        <w:trPr>
          <w:trHeight w:val="18"/>
        </w:trPr>
        <w:tc>
          <w:tcPr>
            <w:tcW w:w="1346" w:type="dxa"/>
            <w:vMerge/>
            <w:tcBorders>
              <w:top w:val="single" w:sz="4" w:space="0" w:color="auto"/>
              <w:left w:val="single" w:sz="4" w:space="0" w:color="auto"/>
              <w:bottom w:val="single" w:sz="4" w:space="0" w:color="auto"/>
              <w:right w:val="single" w:sz="4" w:space="0" w:color="auto"/>
            </w:tcBorders>
            <w:vAlign w:val="center"/>
            <w:hideMark/>
          </w:tcPr>
          <w:p w14:paraId="7852D0E9" w14:textId="77777777" w:rsidR="00653568" w:rsidRPr="00653568" w:rsidRDefault="00653568" w:rsidP="003659A9">
            <w:pPr>
              <w:spacing w:after="0" w:line="240" w:lineRule="auto"/>
              <w:rPr>
                <w:rFonts w:ascii="Calibri" w:eastAsia="Times New Roman" w:hAnsi="Calibri" w:cs="Calibri"/>
                <w:color w:val="000000"/>
                <w:sz w:val="18"/>
                <w:szCs w:val="18"/>
                <w:lang w:eastAsia="es-MX"/>
              </w:rPr>
            </w:pPr>
          </w:p>
        </w:tc>
        <w:tc>
          <w:tcPr>
            <w:tcW w:w="851" w:type="dxa"/>
            <w:vMerge/>
            <w:tcBorders>
              <w:top w:val="nil"/>
              <w:left w:val="single" w:sz="4" w:space="0" w:color="auto"/>
              <w:bottom w:val="nil"/>
              <w:right w:val="single" w:sz="4" w:space="0" w:color="auto"/>
            </w:tcBorders>
            <w:vAlign w:val="center"/>
            <w:hideMark/>
          </w:tcPr>
          <w:p w14:paraId="1C257574" w14:textId="77777777" w:rsidR="00653568" w:rsidRPr="00653568" w:rsidRDefault="00653568" w:rsidP="003659A9">
            <w:pPr>
              <w:spacing w:after="0" w:line="240" w:lineRule="auto"/>
              <w:rPr>
                <w:rFonts w:ascii="Calibri" w:eastAsia="Times New Roman" w:hAnsi="Calibri" w:cs="Calibri"/>
                <w:color w:val="000000"/>
                <w:sz w:val="18"/>
                <w:szCs w:val="18"/>
                <w:lang w:eastAsia="es-MX"/>
              </w:rPr>
            </w:pPr>
          </w:p>
        </w:tc>
        <w:tc>
          <w:tcPr>
            <w:tcW w:w="1559" w:type="dxa"/>
            <w:vMerge/>
            <w:tcBorders>
              <w:top w:val="nil"/>
              <w:left w:val="single" w:sz="4" w:space="0" w:color="auto"/>
              <w:bottom w:val="single" w:sz="4" w:space="0" w:color="auto"/>
              <w:right w:val="single" w:sz="4" w:space="0" w:color="auto"/>
            </w:tcBorders>
            <w:vAlign w:val="center"/>
            <w:hideMark/>
          </w:tcPr>
          <w:p w14:paraId="6417B1E3" w14:textId="77777777" w:rsidR="00653568" w:rsidRPr="00653568" w:rsidRDefault="00653568" w:rsidP="003659A9">
            <w:pPr>
              <w:spacing w:after="0" w:line="240" w:lineRule="auto"/>
              <w:rPr>
                <w:rFonts w:ascii="Calibri" w:eastAsia="Times New Roman" w:hAnsi="Calibri" w:cs="Calibri"/>
                <w:color w:val="000000"/>
                <w:sz w:val="18"/>
                <w:szCs w:val="18"/>
                <w:lang w:eastAsia="es-MX"/>
              </w:rPr>
            </w:pPr>
          </w:p>
        </w:tc>
        <w:tc>
          <w:tcPr>
            <w:tcW w:w="5528" w:type="dxa"/>
            <w:tcBorders>
              <w:top w:val="nil"/>
              <w:left w:val="nil"/>
              <w:bottom w:val="nil"/>
              <w:right w:val="single" w:sz="4" w:space="0" w:color="auto"/>
            </w:tcBorders>
            <w:shd w:val="clear" w:color="auto" w:fill="auto"/>
            <w:vAlign w:val="bottom"/>
            <w:hideMark/>
          </w:tcPr>
          <w:p w14:paraId="7C104DFE" w14:textId="77777777" w:rsidR="00653568" w:rsidRPr="00B47795" w:rsidRDefault="00653568" w:rsidP="00ED705C">
            <w:pPr>
              <w:spacing w:after="0" w:line="240" w:lineRule="auto"/>
              <w:jc w:val="both"/>
              <w:rPr>
                <w:rFonts w:ascii="Calibri" w:eastAsia="Times New Roman" w:hAnsi="Calibri" w:cs="Calibri"/>
                <w:color w:val="000000"/>
                <w:sz w:val="16"/>
                <w:szCs w:val="16"/>
                <w:lang w:eastAsia="es-MX"/>
              </w:rPr>
            </w:pPr>
            <w:r w:rsidRPr="00B47795">
              <w:rPr>
                <w:rFonts w:ascii="Calibri" w:eastAsia="Times New Roman" w:hAnsi="Calibri" w:cs="Calibri"/>
                <w:color w:val="000000"/>
                <w:sz w:val="16"/>
                <w:szCs w:val="16"/>
                <w:lang w:eastAsia="es-MX"/>
              </w:rPr>
              <w:t>Se han enviado listados de dicha información al Organismo Garante como listado de información que consideren de interés público, de acuerdo a contemplado en  el artículo 92 de la LTAIP.</w:t>
            </w:r>
          </w:p>
        </w:tc>
        <w:tc>
          <w:tcPr>
            <w:tcW w:w="1134" w:type="dxa"/>
            <w:tcBorders>
              <w:top w:val="nil"/>
              <w:left w:val="nil"/>
              <w:bottom w:val="nil"/>
              <w:right w:val="single" w:sz="4" w:space="0" w:color="auto"/>
            </w:tcBorders>
            <w:shd w:val="clear" w:color="auto" w:fill="auto"/>
            <w:noWrap/>
            <w:vAlign w:val="center"/>
            <w:hideMark/>
          </w:tcPr>
          <w:p w14:paraId="188D0522" w14:textId="77777777" w:rsidR="00653568" w:rsidRPr="00653568" w:rsidRDefault="00653568" w:rsidP="003659A9">
            <w:pPr>
              <w:spacing w:after="0" w:line="240" w:lineRule="auto"/>
              <w:jc w:val="center"/>
              <w:rPr>
                <w:rFonts w:ascii="Calibri" w:eastAsia="Times New Roman" w:hAnsi="Calibri" w:cs="Calibri"/>
                <w:color w:val="000000"/>
                <w:sz w:val="18"/>
                <w:szCs w:val="18"/>
                <w:lang w:eastAsia="es-MX"/>
              </w:rPr>
            </w:pPr>
            <w:r w:rsidRPr="00653568">
              <w:rPr>
                <w:rFonts w:ascii="Calibri" w:eastAsia="Times New Roman" w:hAnsi="Calibri" w:cs="Calibri"/>
                <w:color w:val="000000"/>
                <w:sz w:val="18"/>
                <w:szCs w:val="18"/>
                <w:lang w:eastAsia="es-MX"/>
              </w:rPr>
              <w:t>Sí</w:t>
            </w:r>
          </w:p>
        </w:tc>
        <w:tc>
          <w:tcPr>
            <w:tcW w:w="716" w:type="dxa"/>
            <w:tcBorders>
              <w:top w:val="nil"/>
              <w:left w:val="nil"/>
              <w:bottom w:val="nil"/>
              <w:right w:val="nil"/>
            </w:tcBorders>
            <w:shd w:val="clear" w:color="000000" w:fill="00B050"/>
            <w:noWrap/>
            <w:vAlign w:val="center"/>
            <w:hideMark/>
          </w:tcPr>
          <w:p w14:paraId="750AA691" w14:textId="77777777" w:rsidR="00653568" w:rsidRPr="00653568" w:rsidRDefault="00653568" w:rsidP="003659A9">
            <w:pPr>
              <w:spacing w:after="0" w:line="240" w:lineRule="auto"/>
              <w:jc w:val="center"/>
              <w:rPr>
                <w:rFonts w:ascii="Calibri" w:eastAsia="Times New Roman" w:hAnsi="Calibri" w:cs="Calibri"/>
                <w:color w:val="00B050"/>
                <w:sz w:val="18"/>
                <w:szCs w:val="18"/>
                <w:lang w:eastAsia="es-MX"/>
              </w:rPr>
            </w:pPr>
            <w:r w:rsidRPr="00653568">
              <w:rPr>
                <w:rFonts w:ascii="Calibri" w:eastAsia="Times New Roman" w:hAnsi="Calibri" w:cs="Calibri"/>
                <w:color w:val="00B050"/>
                <w:sz w:val="18"/>
                <w:szCs w:val="18"/>
                <w:lang w:eastAsia="es-MX"/>
              </w:rPr>
              <w:t>Sí</w:t>
            </w:r>
          </w:p>
        </w:tc>
      </w:tr>
      <w:tr w:rsidR="00653568" w:rsidRPr="00653568" w14:paraId="0EEAF779" w14:textId="77777777" w:rsidTr="00C64FE4">
        <w:trPr>
          <w:trHeight w:val="18"/>
        </w:trPr>
        <w:tc>
          <w:tcPr>
            <w:tcW w:w="1346" w:type="dxa"/>
            <w:tcBorders>
              <w:top w:val="single" w:sz="4" w:space="0" w:color="auto"/>
              <w:left w:val="single" w:sz="4" w:space="0" w:color="auto"/>
              <w:bottom w:val="nil"/>
              <w:right w:val="single" w:sz="4" w:space="0" w:color="auto"/>
            </w:tcBorders>
            <w:shd w:val="clear" w:color="auto" w:fill="auto"/>
            <w:noWrap/>
            <w:vAlign w:val="center"/>
            <w:hideMark/>
          </w:tcPr>
          <w:p w14:paraId="36DFF91D" w14:textId="77777777" w:rsidR="00653568" w:rsidRPr="00653568" w:rsidRDefault="00653568" w:rsidP="003659A9">
            <w:pPr>
              <w:spacing w:after="0" w:line="240" w:lineRule="auto"/>
              <w:jc w:val="center"/>
              <w:rPr>
                <w:rFonts w:ascii="Calibri" w:eastAsia="Times New Roman" w:hAnsi="Calibri" w:cs="Calibri"/>
                <w:color w:val="000000"/>
                <w:sz w:val="18"/>
                <w:szCs w:val="18"/>
                <w:lang w:eastAsia="es-MX"/>
              </w:rPr>
            </w:pPr>
            <w:r w:rsidRPr="00653568">
              <w:rPr>
                <w:rFonts w:ascii="Calibri" w:eastAsia="Times New Roman" w:hAnsi="Calibri" w:cs="Calibri"/>
                <w:color w:val="000000"/>
                <w:sz w:val="18"/>
                <w:szCs w:val="18"/>
                <w:lang w:eastAsia="es-MX"/>
              </w:rPr>
              <w:t>77</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4964A61A" w14:textId="3EC12820" w:rsidR="00653568" w:rsidRPr="00653568" w:rsidRDefault="00653568" w:rsidP="003659A9">
            <w:pPr>
              <w:spacing w:after="0" w:line="240" w:lineRule="auto"/>
              <w:jc w:val="center"/>
              <w:rPr>
                <w:rFonts w:ascii="Calibri" w:eastAsia="Times New Roman" w:hAnsi="Calibri" w:cs="Calibri"/>
                <w:color w:val="000000"/>
                <w:sz w:val="18"/>
                <w:szCs w:val="18"/>
                <w:lang w:eastAsia="es-MX"/>
              </w:rPr>
            </w:pPr>
            <w:r w:rsidRPr="00653568">
              <w:rPr>
                <w:rFonts w:ascii="Calibri" w:eastAsia="Times New Roman" w:hAnsi="Calibri" w:cs="Calibri"/>
                <w:color w:val="000000"/>
                <w:sz w:val="18"/>
                <w:szCs w:val="18"/>
                <w:lang w:eastAsia="es-MX"/>
              </w:rPr>
              <w:t>VIIIA</w:t>
            </w:r>
          </w:p>
        </w:tc>
        <w:tc>
          <w:tcPr>
            <w:tcW w:w="1559" w:type="dxa"/>
            <w:tcBorders>
              <w:top w:val="single" w:sz="4" w:space="0" w:color="auto"/>
              <w:left w:val="nil"/>
              <w:bottom w:val="nil"/>
              <w:right w:val="single" w:sz="4" w:space="0" w:color="auto"/>
            </w:tcBorders>
            <w:shd w:val="clear" w:color="auto" w:fill="auto"/>
            <w:noWrap/>
            <w:vAlign w:val="center"/>
            <w:hideMark/>
          </w:tcPr>
          <w:p w14:paraId="354501BF" w14:textId="77777777" w:rsidR="00653568" w:rsidRPr="00653568" w:rsidRDefault="00653568" w:rsidP="003659A9">
            <w:pPr>
              <w:spacing w:after="0" w:line="240" w:lineRule="auto"/>
              <w:jc w:val="center"/>
              <w:rPr>
                <w:rFonts w:ascii="Calibri" w:eastAsia="Times New Roman" w:hAnsi="Calibri" w:cs="Calibri"/>
                <w:color w:val="000000"/>
                <w:sz w:val="18"/>
                <w:szCs w:val="18"/>
                <w:lang w:eastAsia="es-MX"/>
              </w:rPr>
            </w:pPr>
            <w:r w:rsidRPr="00653568">
              <w:rPr>
                <w:rFonts w:ascii="Calibri" w:eastAsia="Times New Roman" w:hAnsi="Calibri" w:cs="Calibri"/>
                <w:color w:val="000000"/>
                <w:sz w:val="18"/>
                <w:szCs w:val="18"/>
                <w:lang w:eastAsia="es-MX"/>
              </w:rPr>
              <w:t>Remuneración bruta y neta</w:t>
            </w:r>
          </w:p>
        </w:tc>
        <w:tc>
          <w:tcPr>
            <w:tcW w:w="5528" w:type="dxa"/>
            <w:tcBorders>
              <w:top w:val="single" w:sz="4" w:space="0" w:color="auto"/>
              <w:left w:val="nil"/>
              <w:bottom w:val="nil"/>
              <w:right w:val="single" w:sz="4" w:space="0" w:color="auto"/>
            </w:tcBorders>
            <w:shd w:val="clear" w:color="auto" w:fill="auto"/>
            <w:vAlign w:val="bottom"/>
            <w:hideMark/>
          </w:tcPr>
          <w:p w14:paraId="3360CF1C" w14:textId="77777777" w:rsidR="00653568" w:rsidRPr="00B47795" w:rsidRDefault="00653568" w:rsidP="00ED705C">
            <w:pPr>
              <w:spacing w:after="0" w:line="240" w:lineRule="auto"/>
              <w:jc w:val="both"/>
              <w:rPr>
                <w:rFonts w:ascii="Calibri" w:eastAsia="Times New Roman" w:hAnsi="Calibri" w:cs="Calibri"/>
                <w:color w:val="000000"/>
                <w:sz w:val="16"/>
                <w:szCs w:val="16"/>
                <w:lang w:eastAsia="es-MX"/>
              </w:rPr>
            </w:pPr>
            <w:r w:rsidRPr="00B47795">
              <w:rPr>
                <w:rFonts w:ascii="Calibri" w:eastAsia="Times New Roman" w:hAnsi="Calibri" w:cs="Calibri"/>
                <w:color w:val="000000"/>
                <w:sz w:val="16"/>
                <w:szCs w:val="16"/>
                <w:lang w:eastAsia="es-MX"/>
              </w:rPr>
              <w:t>La información relativa a la remuneración mensual bruta y neta de conformidad con el tabulador de sueldos y salarios aplicable a cada sujeto obligado, así como todos los conceptos que sean adicionales y distintos a las remuneraciones, especificando la periodicidad con que se otorga cada uno de éstos (quincenal, mensual, semestral, anual, por única ocasión, etcétera).</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23F62D08" w14:textId="77777777" w:rsidR="00653568" w:rsidRPr="00653568" w:rsidRDefault="00653568" w:rsidP="003659A9">
            <w:pPr>
              <w:spacing w:after="0" w:line="240" w:lineRule="auto"/>
              <w:jc w:val="center"/>
              <w:rPr>
                <w:rFonts w:ascii="Calibri" w:eastAsia="Times New Roman" w:hAnsi="Calibri" w:cs="Calibri"/>
                <w:color w:val="000000"/>
                <w:sz w:val="18"/>
                <w:szCs w:val="18"/>
                <w:lang w:eastAsia="es-MX"/>
              </w:rPr>
            </w:pPr>
            <w:r w:rsidRPr="00653568">
              <w:rPr>
                <w:rFonts w:ascii="Calibri" w:eastAsia="Times New Roman" w:hAnsi="Calibri" w:cs="Calibri"/>
                <w:color w:val="000000"/>
                <w:sz w:val="18"/>
                <w:szCs w:val="18"/>
                <w:lang w:eastAsia="es-MX"/>
              </w:rPr>
              <w:t>Siempre</w:t>
            </w:r>
          </w:p>
        </w:tc>
        <w:tc>
          <w:tcPr>
            <w:tcW w:w="716" w:type="dxa"/>
            <w:tcBorders>
              <w:top w:val="single" w:sz="4" w:space="0" w:color="auto"/>
              <w:left w:val="nil"/>
              <w:bottom w:val="single" w:sz="4" w:space="0" w:color="auto"/>
              <w:right w:val="single" w:sz="4" w:space="0" w:color="auto"/>
            </w:tcBorders>
            <w:shd w:val="clear" w:color="000000" w:fill="FF0000"/>
            <w:noWrap/>
            <w:vAlign w:val="bottom"/>
            <w:hideMark/>
          </w:tcPr>
          <w:p w14:paraId="362A46CD" w14:textId="77777777" w:rsidR="00653568" w:rsidRPr="00653568" w:rsidRDefault="00653568" w:rsidP="003659A9">
            <w:pPr>
              <w:spacing w:after="0" w:line="240" w:lineRule="auto"/>
              <w:rPr>
                <w:rFonts w:ascii="Calibri" w:eastAsia="Times New Roman" w:hAnsi="Calibri" w:cs="Calibri"/>
                <w:color w:val="000000"/>
                <w:sz w:val="18"/>
                <w:szCs w:val="18"/>
                <w:lang w:eastAsia="es-MX"/>
              </w:rPr>
            </w:pPr>
            <w:r w:rsidRPr="00653568">
              <w:rPr>
                <w:rFonts w:ascii="Calibri" w:eastAsia="Times New Roman" w:hAnsi="Calibri" w:cs="Calibri"/>
                <w:color w:val="000000"/>
                <w:sz w:val="18"/>
                <w:szCs w:val="18"/>
                <w:lang w:eastAsia="es-MX"/>
              </w:rPr>
              <w:t> </w:t>
            </w:r>
          </w:p>
        </w:tc>
      </w:tr>
      <w:tr w:rsidR="00653568" w:rsidRPr="00653568" w14:paraId="358A0B59" w14:textId="77777777" w:rsidTr="00C64FE4">
        <w:trPr>
          <w:trHeight w:val="18"/>
        </w:trPr>
        <w:tc>
          <w:tcPr>
            <w:tcW w:w="1346" w:type="dxa"/>
            <w:tcBorders>
              <w:top w:val="single" w:sz="4" w:space="0" w:color="auto"/>
              <w:left w:val="single" w:sz="4" w:space="0" w:color="auto"/>
              <w:bottom w:val="nil"/>
              <w:right w:val="single" w:sz="4" w:space="0" w:color="auto"/>
            </w:tcBorders>
            <w:shd w:val="clear" w:color="auto" w:fill="auto"/>
            <w:noWrap/>
            <w:vAlign w:val="center"/>
            <w:hideMark/>
          </w:tcPr>
          <w:p w14:paraId="67249DFE" w14:textId="77777777" w:rsidR="00653568" w:rsidRPr="00653568" w:rsidRDefault="00653568" w:rsidP="003659A9">
            <w:pPr>
              <w:spacing w:after="0" w:line="240" w:lineRule="auto"/>
              <w:jc w:val="center"/>
              <w:rPr>
                <w:rFonts w:ascii="Calibri" w:eastAsia="Times New Roman" w:hAnsi="Calibri" w:cs="Calibri"/>
                <w:color w:val="000000"/>
                <w:sz w:val="18"/>
                <w:szCs w:val="18"/>
                <w:lang w:eastAsia="es-MX"/>
              </w:rPr>
            </w:pPr>
            <w:r w:rsidRPr="00653568">
              <w:rPr>
                <w:rFonts w:ascii="Calibri" w:eastAsia="Times New Roman" w:hAnsi="Calibri" w:cs="Calibri"/>
                <w:color w:val="000000"/>
                <w:sz w:val="18"/>
                <w:szCs w:val="18"/>
                <w:lang w:eastAsia="es-MX"/>
              </w:rPr>
              <w:t> </w:t>
            </w:r>
          </w:p>
        </w:tc>
        <w:tc>
          <w:tcPr>
            <w:tcW w:w="851" w:type="dxa"/>
            <w:tcBorders>
              <w:top w:val="nil"/>
              <w:left w:val="nil"/>
              <w:bottom w:val="single" w:sz="4" w:space="0" w:color="auto"/>
              <w:right w:val="single" w:sz="4" w:space="0" w:color="auto"/>
            </w:tcBorders>
            <w:shd w:val="clear" w:color="auto" w:fill="auto"/>
            <w:noWrap/>
            <w:vAlign w:val="center"/>
            <w:hideMark/>
          </w:tcPr>
          <w:p w14:paraId="02CE0C98" w14:textId="132D2E5E" w:rsidR="00653568" w:rsidRPr="00653568" w:rsidRDefault="00653568" w:rsidP="003659A9">
            <w:pPr>
              <w:spacing w:after="0" w:line="240" w:lineRule="auto"/>
              <w:jc w:val="center"/>
              <w:rPr>
                <w:rFonts w:ascii="Calibri" w:eastAsia="Times New Roman" w:hAnsi="Calibri" w:cs="Calibri"/>
                <w:color w:val="000000"/>
                <w:sz w:val="18"/>
                <w:szCs w:val="18"/>
                <w:lang w:eastAsia="es-MX"/>
              </w:rPr>
            </w:pPr>
            <w:r w:rsidRPr="00653568">
              <w:rPr>
                <w:rFonts w:ascii="Calibri" w:eastAsia="Times New Roman" w:hAnsi="Calibri" w:cs="Calibri"/>
                <w:color w:val="000000"/>
                <w:sz w:val="18"/>
                <w:szCs w:val="18"/>
                <w:lang w:eastAsia="es-MX"/>
              </w:rPr>
              <w:t>VIIIB</w:t>
            </w:r>
          </w:p>
        </w:tc>
        <w:tc>
          <w:tcPr>
            <w:tcW w:w="1559" w:type="dxa"/>
            <w:tcBorders>
              <w:top w:val="single" w:sz="4" w:space="0" w:color="auto"/>
              <w:left w:val="nil"/>
              <w:bottom w:val="nil"/>
              <w:right w:val="single" w:sz="4" w:space="0" w:color="auto"/>
            </w:tcBorders>
            <w:shd w:val="clear" w:color="auto" w:fill="auto"/>
            <w:noWrap/>
            <w:vAlign w:val="center"/>
            <w:hideMark/>
          </w:tcPr>
          <w:p w14:paraId="35C5C53D" w14:textId="77777777" w:rsidR="00653568" w:rsidRPr="00653568" w:rsidRDefault="00653568" w:rsidP="003659A9">
            <w:pPr>
              <w:spacing w:after="0" w:line="240" w:lineRule="auto"/>
              <w:jc w:val="center"/>
              <w:rPr>
                <w:rFonts w:ascii="Calibri" w:eastAsia="Times New Roman" w:hAnsi="Calibri" w:cs="Calibri"/>
                <w:color w:val="000000"/>
                <w:sz w:val="18"/>
                <w:szCs w:val="18"/>
                <w:lang w:eastAsia="es-MX"/>
              </w:rPr>
            </w:pPr>
            <w:r w:rsidRPr="00653568">
              <w:rPr>
                <w:rFonts w:ascii="Calibri" w:eastAsia="Times New Roman" w:hAnsi="Calibri" w:cs="Calibri"/>
                <w:color w:val="000000"/>
                <w:sz w:val="18"/>
                <w:szCs w:val="18"/>
                <w:lang w:eastAsia="es-MX"/>
              </w:rPr>
              <w:t>Tabulador de sueldos y salarios</w:t>
            </w:r>
          </w:p>
        </w:tc>
        <w:tc>
          <w:tcPr>
            <w:tcW w:w="5528" w:type="dxa"/>
            <w:tcBorders>
              <w:top w:val="single" w:sz="4" w:space="0" w:color="auto"/>
              <w:left w:val="nil"/>
              <w:bottom w:val="nil"/>
              <w:right w:val="single" w:sz="4" w:space="0" w:color="auto"/>
            </w:tcBorders>
            <w:shd w:val="clear" w:color="auto" w:fill="auto"/>
            <w:vAlign w:val="bottom"/>
            <w:hideMark/>
          </w:tcPr>
          <w:p w14:paraId="7F2C7A78" w14:textId="77777777" w:rsidR="00653568" w:rsidRPr="00B47795" w:rsidRDefault="00653568" w:rsidP="00ED705C">
            <w:pPr>
              <w:spacing w:after="0" w:line="240" w:lineRule="auto"/>
              <w:jc w:val="both"/>
              <w:rPr>
                <w:rFonts w:ascii="Calibri" w:eastAsia="Times New Roman" w:hAnsi="Calibri" w:cs="Calibri"/>
                <w:color w:val="000000"/>
                <w:sz w:val="16"/>
                <w:szCs w:val="16"/>
                <w:lang w:eastAsia="es-MX"/>
              </w:rPr>
            </w:pPr>
            <w:r w:rsidRPr="00B47795">
              <w:rPr>
                <w:rFonts w:ascii="Calibri" w:eastAsia="Times New Roman" w:hAnsi="Calibri" w:cs="Calibri"/>
                <w:color w:val="000000"/>
                <w:sz w:val="16"/>
                <w:szCs w:val="16"/>
                <w:lang w:eastAsia="es-MX"/>
              </w:rPr>
              <w:t>Se publicará el tabulador de sueldos y salarios de cada sujeto obligado de conformidad con la normatividad aplicable.</w:t>
            </w:r>
          </w:p>
        </w:tc>
        <w:tc>
          <w:tcPr>
            <w:tcW w:w="1134" w:type="dxa"/>
            <w:tcBorders>
              <w:top w:val="nil"/>
              <w:left w:val="nil"/>
              <w:bottom w:val="single" w:sz="4" w:space="0" w:color="auto"/>
              <w:right w:val="single" w:sz="4" w:space="0" w:color="auto"/>
            </w:tcBorders>
            <w:shd w:val="clear" w:color="auto" w:fill="auto"/>
            <w:noWrap/>
            <w:vAlign w:val="center"/>
            <w:hideMark/>
          </w:tcPr>
          <w:p w14:paraId="68633F1C" w14:textId="77777777" w:rsidR="00653568" w:rsidRPr="00653568" w:rsidRDefault="00653568" w:rsidP="003659A9">
            <w:pPr>
              <w:spacing w:after="0" w:line="240" w:lineRule="auto"/>
              <w:jc w:val="center"/>
              <w:rPr>
                <w:rFonts w:ascii="Calibri" w:eastAsia="Times New Roman" w:hAnsi="Calibri" w:cs="Calibri"/>
                <w:color w:val="000000"/>
                <w:sz w:val="18"/>
                <w:szCs w:val="18"/>
                <w:lang w:eastAsia="es-MX"/>
              </w:rPr>
            </w:pPr>
            <w:r w:rsidRPr="00653568">
              <w:rPr>
                <w:rFonts w:ascii="Calibri" w:eastAsia="Times New Roman" w:hAnsi="Calibri" w:cs="Calibri"/>
                <w:color w:val="000000"/>
                <w:sz w:val="18"/>
                <w:szCs w:val="18"/>
                <w:lang w:eastAsia="es-MX"/>
              </w:rPr>
              <w:t>Siempre</w:t>
            </w:r>
          </w:p>
        </w:tc>
        <w:tc>
          <w:tcPr>
            <w:tcW w:w="716" w:type="dxa"/>
            <w:tcBorders>
              <w:top w:val="nil"/>
              <w:left w:val="nil"/>
              <w:bottom w:val="single" w:sz="4" w:space="0" w:color="auto"/>
              <w:right w:val="single" w:sz="4" w:space="0" w:color="auto"/>
            </w:tcBorders>
            <w:shd w:val="clear" w:color="000000" w:fill="FF0000"/>
            <w:noWrap/>
            <w:vAlign w:val="bottom"/>
            <w:hideMark/>
          </w:tcPr>
          <w:p w14:paraId="4278F634" w14:textId="77777777" w:rsidR="00653568" w:rsidRPr="00653568" w:rsidRDefault="00653568" w:rsidP="003659A9">
            <w:pPr>
              <w:spacing w:after="0" w:line="240" w:lineRule="auto"/>
              <w:rPr>
                <w:rFonts w:ascii="Calibri" w:eastAsia="Times New Roman" w:hAnsi="Calibri" w:cs="Calibri"/>
                <w:color w:val="000000"/>
                <w:sz w:val="18"/>
                <w:szCs w:val="18"/>
                <w:lang w:eastAsia="es-MX"/>
              </w:rPr>
            </w:pPr>
            <w:r w:rsidRPr="00653568">
              <w:rPr>
                <w:rFonts w:ascii="Calibri" w:eastAsia="Times New Roman" w:hAnsi="Calibri" w:cs="Calibri"/>
                <w:color w:val="000000"/>
                <w:sz w:val="18"/>
                <w:szCs w:val="18"/>
                <w:lang w:eastAsia="es-MX"/>
              </w:rPr>
              <w:t> </w:t>
            </w:r>
          </w:p>
        </w:tc>
      </w:tr>
      <w:tr w:rsidR="00653568" w:rsidRPr="00653568" w14:paraId="242EBE3D" w14:textId="77777777" w:rsidTr="00653568">
        <w:trPr>
          <w:trHeight w:val="18"/>
        </w:trPr>
        <w:tc>
          <w:tcPr>
            <w:tcW w:w="3756" w:type="dxa"/>
            <w:gridSpan w:val="3"/>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E222BD" w14:textId="77777777" w:rsidR="00653568" w:rsidRPr="00653568" w:rsidRDefault="00653568" w:rsidP="003659A9">
            <w:pPr>
              <w:spacing w:after="0" w:line="240" w:lineRule="auto"/>
              <w:jc w:val="center"/>
              <w:rPr>
                <w:rFonts w:ascii="Calibri" w:eastAsia="Times New Roman" w:hAnsi="Calibri" w:cs="Calibri"/>
                <w:color w:val="000000"/>
                <w:sz w:val="18"/>
                <w:szCs w:val="18"/>
                <w:lang w:eastAsia="es-MX"/>
              </w:rPr>
            </w:pPr>
            <w:r w:rsidRPr="00653568">
              <w:rPr>
                <w:rFonts w:ascii="Calibri" w:eastAsia="Times New Roman" w:hAnsi="Calibri" w:cs="Calibri"/>
                <w:color w:val="000000"/>
                <w:sz w:val="18"/>
                <w:szCs w:val="18"/>
                <w:lang w:eastAsia="es-MX"/>
              </w:rPr>
              <w:t>Revisiones por estandarización</w:t>
            </w:r>
          </w:p>
        </w:tc>
        <w:tc>
          <w:tcPr>
            <w:tcW w:w="5528" w:type="dxa"/>
            <w:tcBorders>
              <w:top w:val="single" w:sz="4" w:space="0" w:color="auto"/>
              <w:left w:val="nil"/>
              <w:bottom w:val="single" w:sz="4" w:space="0" w:color="auto"/>
              <w:right w:val="single" w:sz="4" w:space="0" w:color="auto"/>
            </w:tcBorders>
            <w:shd w:val="clear" w:color="auto" w:fill="auto"/>
            <w:vAlign w:val="bottom"/>
            <w:hideMark/>
          </w:tcPr>
          <w:p w14:paraId="7D5B521F" w14:textId="77777777" w:rsidR="00653568" w:rsidRPr="00B47795" w:rsidRDefault="00653568" w:rsidP="00ED705C">
            <w:pPr>
              <w:spacing w:after="0" w:line="240" w:lineRule="auto"/>
              <w:jc w:val="both"/>
              <w:rPr>
                <w:rFonts w:ascii="Calibri" w:eastAsia="Times New Roman" w:hAnsi="Calibri" w:cs="Calibri"/>
                <w:color w:val="000000"/>
                <w:sz w:val="16"/>
                <w:szCs w:val="16"/>
                <w:lang w:eastAsia="es-MX"/>
              </w:rPr>
            </w:pPr>
            <w:r w:rsidRPr="00B47795">
              <w:rPr>
                <w:rFonts w:ascii="Calibri" w:eastAsia="Times New Roman" w:hAnsi="Calibri" w:cs="Calibri"/>
                <w:color w:val="000000"/>
                <w:sz w:val="16"/>
                <w:szCs w:val="16"/>
                <w:lang w:eastAsia="es-MX"/>
              </w:rPr>
              <w:t>Cotejo de sueldos publicados contra los recibos firmados y los depósitos realizados</w:t>
            </w:r>
          </w:p>
        </w:tc>
        <w:tc>
          <w:tcPr>
            <w:tcW w:w="1134" w:type="dxa"/>
            <w:tcBorders>
              <w:top w:val="nil"/>
              <w:left w:val="nil"/>
              <w:bottom w:val="single" w:sz="4" w:space="0" w:color="auto"/>
              <w:right w:val="single" w:sz="4" w:space="0" w:color="auto"/>
            </w:tcBorders>
            <w:shd w:val="clear" w:color="auto" w:fill="auto"/>
            <w:noWrap/>
            <w:vAlign w:val="center"/>
            <w:hideMark/>
          </w:tcPr>
          <w:p w14:paraId="336A6892" w14:textId="77777777" w:rsidR="00653568" w:rsidRPr="00653568" w:rsidRDefault="00653568" w:rsidP="003659A9">
            <w:pPr>
              <w:spacing w:after="0" w:line="240" w:lineRule="auto"/>
              <w:jc w:val="center"/>
              <w:rPr>
                <w:rFonts w:ascii="Calibri" w:eastAsia="Times New Roman" w:hAnsi="Calibri" w:cs="Calibri"/>
                <w:color w:val="000000"/>
                <w:sz w:val="18"/>
                <w:szCs w:val="18"/>
                <w:lang w:eastAsia="es-MX"/>
              </w:rPr>
            </w:pPr>
            <w:r w:rsidRPr="00653568">
              <w:rPr>
                <w:rFonts w:ascii="Calibri" w:eastAsia="Times New Roman" w:hAnsi="Calibri" w:cs="Calibri"/>
                <w:color w:val="000000"/>
                <w:sz w:val="18"/>
                <w:szCs w:val="18"/>
                <w:lang w:eastAsia="es-MX"/>
              </w:rPr>
              <w:t>Siempre</w:t>
            </w:r>
          </w:p>
        </w:tc>
        <w:tc>
          <w:tcPr>
            <w:tcW w:w="716" w:type="dxa"/>
            <w:tcBorders>
              <w:top w:val="nil"/>
              <w:left w:val="nil"/>
              <w:bottom w:val="single" w:sz="4" w:space="0" w:color="auto"/>
              <w:right w:val="single" w:sz="4" w:space="0" w:color="auto"/>
            </w:tcBorders>
            <w:shd w:val="clear" w:color="000000" w:fill="FF0000"/>
            <w:noWrap/>
            <w:vAlign w:val="bottom"/>
            <w:hideMark/>
          </w:tcPr>
          <w:p w14:paraId="143A85E1" w14:textId="77777777" w:rsidR="00653568" w:rsidRPr="00653568" w:rsidRDefault="00653568" w:rsidP="003659A9">
            <w:pPr>
              <w:spacing w:after="0" w:line="240" w:lineRule="auto"/>
              <w:rPr>
                <w:rFonts w:ascii="Calibri" w:eastAsia="Times New Roman" w:hAnsi="Calibri" w:cs="Calibri"/>
                <w:color w:val="000000"/>
                <w:sz w:val="18"/>
                <w:szCs w:val="18"/>
                <w:lang w:eastAsia="es-MX"/>
              </w:rPr>
            </w:pPr>
            <w:r w:rsidRPr="00653568">
              <w:rPr>
                <w:rFonts w:ascii="Calibri" w:eastAsia="Times New Roman" w:hAnsi="Calibri" w:cs="Calibri"/>
                <w:color w:val="000000"/>
                <w:sz w:val="18"/>
                <w:szCs w:val="18"/>
                <w:lang w:eastAsia="es-MX"/>
              </w:rPr>
              <w:t> </w:t>
            </w:r>
          </w:p>
        </w:tc>
      </w:tr>
      <w:tr w:rsidR="00653568" w:rsidRPr="00653568" w14:paraId="3603A666" w14:textId="77777777" w:rsidTr="00653568">
        <w:trPr>
          <w:trHeight w:val="18"/>
        </w:trPr>
        <w:tc>
          <w:tcPr>
            <w:tcW w:w="3756" w:type="dxa"/>
            <w:gridSpan w:val="3"/>
            <w:vMerge/>
            <w:tcBorders>
              <w:top w:val="single" w:sz="4" w:space="0" w:color="auto"/>
              <w:left w:val="single" w:sz="4" w:space="0" w:color="auto"/>
              <w:bottom w:val="single" w:sz="4" w:space="0" w:color="auto"/>
              <w:right w:val="single" w:sz="4" w:space="0" w:color="auto"/>
            </w:tcBorders>
            <w:vAlign w:val="center"/>
            <w:hideMark/>
          </w:tcPr>
          <w:p w14:paraId="3044F829" w14:textId="77777777" w:rsidR="00653568" w:rsidRPr="00653568" w:rsidRDefault="00653568" w:rsidP="003659A9">
            <w:pPr>
              <w:spacing w:after="0" w:line="240" w:lineRule="auto"/>
              <w:rPr>
                <w:rFonts w:ascii="Calibri" w:eastAsia="Times New Roman" w:hAnsi="Calibri" w:cs="Calibri"/>
                <w:color w:val="000000"/>
                <w:sz w:val="18"/>
                <w:szCs w:val="18"/>
                <w:lang w:eastAsia="es-MX"/>
              </w:rPr>
            </w:pPr>
          </w:p>
        </w:tc>
        <w:tc>
          <w:tcPr>
            <w:tcW w:w="5528" w:type="dxa"/>
            <w:tcBorders>
              <w:top w:val="nil"/>
              <w:left w:val="nil"/>
              <w:bottom w:val="single" w:sz="4" w:space="0" w:color="auto"/>
              <w:right w:val="single" w:sz="4" w:space="0" w:color="auto"/>
            </w:tcBorders>
            <w:shd w:val="clear" w:color="auto" w:fill="auto"/>
            <w:vAlign w:val="bottom"/>
            <w:hideMark/>
          </w:tcPr>
          <w:p w14:paraId="60F11A1B" w14:textId="77777777" w:rsidR="00653568" w:rsidRPr="00B47795" w:rsidRDefault="00653568" w:rsidP="00ED705C">
            <w:pPr>
              <w:spacing w:after="0" w:line="240" w:lineRule="auto"/>
              <w:jc w:val="both"/>
              <w:rPr>
                <w:rFonts w:ascii="Calibri" w:eastAsia="Times New Roman" w:hAnsi="Calibri" w:cs="Calibri"/>
                <w:color w:val="000000"/>
                <w:sz w:val="16"/>
                <w:szCs w:val="16"/>
                <w:lang w:eastAsia="es-MX"/>
              </w:rPr>
            </w:pPr>
            <w:r w:rsidRPr="00B47795">
              <w:rPr>
                <w:rFonts w:ascii="Calibri" w:eastAsia="Times New Roman" w:hAnsi="Calibri" w:cs="Calibri"/>
                <w:color w:val="000000"/>
                <w:sz w:val="16"/>
                <w:szCs w:val="16"/>
                <w:lang w:eastAsia="es-MX"/>
              </w:rPr>
              <w:t>Contratos de Adquisiciones publicados contra los existentes</w:t>
            </w:r>
          </w:p>
        </w:tc>
        <w:tc>
          <w:tcPr>
            <w:tcW w:w="1134" w:type="dxa"/>
            <w:tcBorders>
              <w:top w:val="nil"/>
              <w:left w:val="nil"/>
              <w:bottom w:val="single" w:sz="4" w:space="0" w:color="auto"/>
              <w:right w:val="single" w:sz="4" w:space="0" w:color="auto"/>
            </w:tcBorders>
            <w:shd w:val="clear" w:color="auto" w:fill="auto"/>
            <w:noWrap/>
            <w:vAlign w:val="center"/>
            <w:hideMark/>
          </w:tcPr>
          <w:p w14:paraId="1C835627" w14:textId="77777777" w:rsidR="00653568" w:rsidRPr="00653568" w:rsidRDefault="00653568" w:rsidP="003659A9">
            <w:pPr>
              <w:spacing w:after="0" w:line="240" w:lineRule="auto"/>
              <w:jc w:val="center"/>
              <w:rPr>
                <w:rFonts w:ascii="Calibri" w:eastAsia="Times New Roman" w:hAnsi="Calibri" w:cs="Calibri"/>
                <w:color w:val="000000"/>
                <w:sz w:val="18"/>
                <w:szCs w:val="18"/>
                <w:lang w:eastAsia="es-MX"/>
              </w:rPr>
            </w:pPr>
            <w:r w:rsidRPr="00653568">
              <w:rPr>
                <w:rFonts w:ascii="Calibri" w:eastAsia="Times New Roman" w:hAnsi="Calibri" w:cs="Calibri"/>
                <w:color w:val="000000"/>
                <w:sz w:val="18"/>
                <w:szCs w:val="18"/>
                <w:lang w:eastAsia="es-MX"/>
              </w:rPr>
              <w:t>Siempre</w:t>
            </w:r>
          </w:p>
        </w:tc>
        <w:tc>
          <w:tcPr>
            <w:tcW w:w="716" w:type="dxa"/>
            <w:tcBorders>
              <w:top w:val="nil"/>
              <w:left w:val="nil"/>
              <w:bottom w:val="single" w:sz="4" w:space="0" w:color="auto"/>
              <w:right w:val="single" w:sz="4" w:space="0" w:color="auto"/>
            </w:tcBorders>
            <w:shd w:val="clear" w:color="000000" w:fill="FF0000"/>
            <w:noWrap/>
            <w:vAlign w:val="bottom"/>
            <w:hideMark/>
          </w:tcPr>
          <w:p w14:paraId="758CCF8F" w14:textId="77777777" w:rsidR="00653568" w:rsidRPr="00653568" w:rsidRDefault="00653568" w:rsidP="003659A9">
            <w:pPr>
              <w:spacing w:after="0" w:line="240" w:lineRule="auto"/>
              <w:rPr>
                <w:rFonts w:ascii="Calibri" w:eastAsia="Times New Roman" w:hAnsi="Calibri" w:cs="Calibri"/>
                <w:color w:val="000000"/>
                <w:sz w:val="18"/>
                <w:szCs w:val="18"/>
                <w:lang w:eastAsia="es-MX"/>
              </w:rPr>
            </w:pPr>
            <w:r w:rsidRPr="00653568">
              <w:rPr>
                <w:rFonts w:ascii="Calibri" w:eastAsia="Times New Roman" w:hAnsi="Calibri" w:cs="Calibri"/>
                <w:color w:val="000000"/>
                <w:sz w:val="18"/>
                <w:szCs w:val="18"/>
                <w:lang w:eastAsia="es-MX"/>
              </w:rPr>
              <w:t> </w:t>
            </w:r>
          </w:p>
        </w:tc>
      </w:tr>
      <w:tr w:rsidR="00653568" w:rsidRPr="00653568" w14:paraId="4B29ECEE" w14:textId="77777777" w:rsidTr="00653568">
        <w:trPr>
          <w:trHeight w:val="18"/>
        </w:trPr>
        <w:tc>
          <w:tcPr>
            <w:tcW w:w="3756" w:type="dxa"/>
            <w:gridSpan w:val="3"/>
            <w:vMerge/>
            <w:tcBorders>
              <w:top w:val="single" w:sz="4" w:space="0" w:color="auto"/>
              <w:left w:val="single" w:sz="4" w:space="0" w:color="auto"/>
              <w:bottom w:val="single" w:sz="4" w:space="0" w:color="auto"/>
              <w:right w:val="single" w:sz="4" w:space="0" w:color="auto"/>
            </w:tcBorders>
            <w:vAlign w:val="center"/>
            <w:hideMark/>
          </w:tcPr>
          <w:p w14:paraId="45135DDD" w14:textId="77777777" w:rsidR="00653568" w:rsidRPr="00653568" w:rsidRDefault="00653568" w:rsidP="003659A9">
            <w:pPr>
              <w:spacing w:after="0" w:line="240" w:lineRule="auto"/>
              <w:rPr>
                <w:rFonts w:ascii="Calibri" w:eastAsia="Times New Roman" w:hAnsi="Calibri" w:cs="Calibri"/>
                <w:color w:val="000000"/>
                <w:sz w:val="18"/>
                <w:szCs w:val="18"/>
                <w:lang w:eastAsia="es-MX"/>
              </w:rPr>
            </w:pPr>
          </w:p>
        </w:tc>
        <w:tc>
          <w:tcPr>
            <w:tcW w:w="5528" w:type="dxa"/>
            <w:tcBorders>
              <w:top w:val="nil"/>
              <w:left w:val="nil"/>
              <w:bottom w:val="single" w:sz="4" w:space="0" w:color="auto"/>
              <w:right w:val="single" w:sz="4" w:space="0" w:color="auto"/>
            </w:tcBorders>
            <w:shd w:val="clear" w:color="auto" w:fill="auto"/>
            <w:vAlign w:val="bottom"/>
            <w:hideMark/>
          </w:tcPr>
          <w:p w14:paraId="1304B3B7" w14:textId="77777777" w:rsidR="00653568" w:rsidRPr="00B47795" w:rsidRDefault="00653568" w:rsidP="00ED705C">
            <w:pPr>
              <w:spacing w:after="0" w:line="240" w:lineRule="auto"/>
              <w:jc w:val="both"/>
              <w:rPr>
                <w:rFonts w:ascii="Calibri" w:eastAsia="Times New Roman" w:hAnsi="Calibri" w:cs="Calibri"/>
                <w:color w:val="000000"/>
                <w:sz w:val="16"/>
                <w:szCs w:val="16"/>
                <w:lang w:eastAsia="es-MX"/>
              </w:rPr>
            </w:pPr>
            <w:r w:rsidRPr="00B47795">
              <w:rPr>
                <w:rFonts w:ascii="Calibri" w:eastAsia="Times New Roman" w:hAnsi="Calibri" w:cs="Calibri"/>
                <w:color w:val="000000"/>
                <w:sz w:val="16"/>
                <w:szCs w:val="16"/>
                <w:lang w:eastAsia="es-MX"/>
              </w:rPr>
              <w:t>Contratos con medios de comunicación publicados contra los encontrados en el cotejo</w:t>
            </w:r>
          </w:p>
        </w:tc>
        <w:tc>
          <w:tcPr>
            <w:tcW w:w="1134" w:type="dxa"/>
            <w:tcBorders>
              <w:top w:val="nil"/>
              <w:left w:val="nil"/>
              <w:bottom w:val="single" w:sz="4" w:space="0" w:color="auto"/>
              <w:right w:val="single" w:sz="4" w:space="0" w:color="auto"/>
            </w:tcBorders>
            <w:shd w:val="clear" w:color="auto" w:fill="auto"/>
            <w:noWrap/>
            <w:vAlign w:val="center"/>
            <w:hideMark/>
          </w:tcPr>
          <w:p w14:paraId="366F3172" w14:textId="77777777" w:rsidR="00653568" w:rsidRPr="00653568" w:rsidRDefault="00653568" w:rsidP="003659A9">
            <w:pPr>
              <w:spacing w:after="0" w:line="240" w:lineRule="auto"/>
              <w:jc w:val="center"/>
              <w:rPr>
                <w:rFonts w:ascii="Calibri" w:eastAsia="Times New Roman" w:hAnsi="Calibri" w:cs="Calibri"/>
                <w:color w:val="000000"/>
                <w:sz w:val="18"/>
                <w:szCs w:val="18"/>
                <w:lang w:eastAsia="es-MX"/>
              </w:rPr>
            </w:pPr>
            <w:r w:rsidRPr="00653568">
              <w:rPr>
                <w:rFonts w:ascii="Calibri" w:eastAsia="Times New Roman" w:hAnsi="Calibri" w:cs="Calibri"/>
                <w:color w:val="000000"/>
                <w:sz w:val="18"/>
                <w:szCs w:val="18"/>
                <w:lang w:eastAsia="es-MX"/>
              </w:rPr>
              <w:t>Siempre</w:t>
            </w:r>
          </w:p>
        </w:tc>
        <w:tc>
          <w:tcPr>
            <w:tcW w:w="716" w:type="dxa"/>
            <w:tcBorders>
              <w:top w:val="nil"/>
              <w:left w:val="nil"/>
              <w:bottom w:val="single" w:sz="4" w:space="0" w:color="auto"/>
              <w:right w:val="single" w:sz="4" w:space="0" w:color="auto"/>
            </w:tcBorders>
            <w:shd w:val="clear" w:color="000000" w:fill="FF0000"/>
            <w:noWrap/>
            <w:vAlign w:val="bottom"/>
            <w:hideMark/>
          </w:tcPr>
          <w:p w14:paraId="62C8C491" w14:textId="77777777" w:rsidR="00653568" w:rsidRPr="00653568" w:rsidRDefault="00653568" w:rsidP="003659A9">
            <w:pPr>
              <w:spacing w:after="0" w:line="240" w:lineRule="auto"/>
              <w:rPr>
                <w:rFonts w:ascii="Calibri" w:eastAsia="Times New Roman" w:hAnsi="Calibri" w:cs="Calibri"/>
                <w:color w:val="000000"/>
                <w:sz w:val="18"/>
                <w:szCs w:val="18"/>
                <w:lang w:eastAsia="es-MX"/>
              </w:rPr>
            </w:pPr>
            <w:r w:rsidRPr="00653568">
              <w:rPr>
                <w:rFonts w:ascii="Calibri" w:eastAsia="Times New Roman" w:hAnsi="Calibri" w:cs="Calibri"/>
                <w:color w:val="000000"/>
                <w:sz w:val="18"/>
                <w:szCs w:val="18"/>
                <w:lang w:eastAsia="es-MX"/>
              </w:rPr>
              <w:t> </w:t>
            </w:r>
          </w:p>
        </w:tc>
      </w:tr>
      <w:tr w:rsidR="00653568" w:rsidRPr="00653568" w14:paraId="62268BBC" w14:textId="77777777" w:rsidTr="00653568">
        <w:trPr>
          <w:trHeight w:val="18"/>
        </w:trPr>
        <w:tc>
          <w:tcPr>
            <w:tcW w:w="3756" w:type="dxa"/>
            <w:gridSpan w:val="3"/>
            <w:vMerge/>
            <w:tcBorders>
              <w:top w:val="single" w:sz="4" w:space="0" w:color="auto"/>
              <w:left w:val="single" w:sz="4" w:space="0" w:color="auto"/>
              <w:bottom w:val="single" w:sz="4" w:space="0" w:color="auto"/>
              <w:right w:val="single" w:sz="4" w:space="0" w:color="auto"/>
            </w:tcBorders>
            <w:vAlign w:val="center"/>
            <w:hideMark/>
          </w:tcPr>
          <w:p w14:paraId="227342C6" w14:textId="77777777" w:rsidR="00653568" w:rsidRPr="00653568" w:rsidRDefault="00653568" w:rsidP="003659A9">
            <w:pPr>
              <w:spacing w:after="0" w:line="240" w:lineRule="auto"/>
              <w:rPr>
                <w:rFonts w:ascii="Calibri" w:eastAsia="Times New Roman" w:hAnsi="Calibri" w:cs="Calibri"/>
                <w:color w:val="000000"/>
                <w:sz w:val="18"/>
                <w:szCs w:val="18"/>
                <w:lang w:eastAsia="es-MX"/>
              </w:rPr>
            </w:pPr>
          </w:p>
        </w:tc>
        <w:tc>
          <w:tcPr>
            <w:tcW w:w="5528" w:type="dxa"/>
            <w:tcBorders>
              <w:top w:val="nil"/>
              <w:left w:val="nil"/>
              <w:bottom w:val="single" w:sz="4" w:space="0" w:color="auto"/>
              <w:right w:val="single" w:sz="4" w:space="0" w:color="auto"/>
            </w:tcBorders>
            <w:shd w:val="clear" w:color="auto" w:fill="auto"/>
            <w:vAlign w:val="bottom"/>
            <w:hideMark/>
          </w:tcPr>
          <w:p w14:paraId="3AD57761" w14:textId="5E6774B8" w:rsidR="00653568" w:rsidRPr="00B47795" w:rsidRDefault="00653568" w:rsidP="00ED705C">
            <w:pPr>
              <w:spacing w:after="0" w:line="240" w:lineRule="auto"/>
              <w:jc w:val="both"/>
              <w:rPr>
                <w:rFonts w:ascii="Calibri" w:eastAsia="Times New Roman" w:hAnsi="Calibri" w:cs="Calibri"/>
                <w:color w:val="000000"/>
                <w:sz w:val="16"/>
                <w:szCs w:val="16"/>
                <w:lang w:eastAsia="es-MX"/>
              </w:rPr>
            </w:pPr>
            <w:r w:rsidRPr="00B47795">
              <w:rPr>
                <w:rFonts w:ascii="Calibri" w:eastAsia="Times New Roman" w:hAnsi="Calibri" w:cs="Calibri"/>
                <w:color w:val="000000"/>
                <w:sz w:val="16"/>
                <w:szCs w:val="16"/>
                <w:lang w:eastAsia="es-MX"/>
              </w:rPr>
              <w:t xml:space="preserve">Con calificación alta en los formatos </w:t>
            </w:r>
            <w:r w:rsidR="00ED705C" w:rsidRPr="00B47795">
              <w:rPr>
                <w:rFonts w:ascii="Calibri" w:eastAsia="Times New Roman" w:hAnsi="Calibri" w:cs="Calibri"/>
                <w:color w:val="000000"/>
                <w:sz w:val="16"/>
                <w:szCs w:val="16"/>
                <w:lang w:eastAsia="es-MX"/>
              </w:rPr>
              <w:t>presentados,</w:t>
            </w:r>
            <w:r w:rsidRPr="00B47795">
              <w:rPr>
                <w:rFonts w:ascii="Calibri" w:eastAsia="Times New Roman" w:hAnsi="Calibri" w:cs="Calibri"/>
                <w:color w:val="000000"/>
                <w:sz w:val="16"/>
                <w:szCs w:val="16"/>
                <w:lang w:eastAsia="es-MX"/>
              </w:rPr>
              <w:t xml:space="preserve"> pero con notas de justificación superior al 70% de las fracciones</w:t>
            </w:r>
          </w:p>
        </w:tc>
        <w:tc>
          <w:tcPr>
            <w:tcW w:w="1134" w:type="dxa"/>
            <w:tcBorders>
              <w:top w:val="nil"/>
              <w:left w:val="nil"/>
              <w:bottom w:val="single" w:sz="4" w:space="0" w:color="auto"/>
              <w:right w:val="single" w:sz="4" w:space="0" w:color="auto"/>
            </w:tcBorders>
            <w:shd w:val="clear" w:color="auto" w:fill="auto"/>
            <w:noWrap/>
            <w:vAlign w:val="center"/>
            <w:hideMark/>
          </w:tcPr>
          <w:p w14:paraId="2A5188B9" w14:textId="77777777" w:rsidR="00653568" w:rsidRPr="00653568" w:rsidRDefault="00653568" w:rsidP="003659A9">
            <w:pPr>
              <w:spacing w:after="0" w:line="240" w:lineRule="auto"/>
              <w:jc w:val="center"/>
              <w:rPr>
                <w:rFonts w:ascii="Calibri" w:eastAsia="Times New Roman" w:hAnsi="Calibri" w:cs="Calibri"/>
                <w:color w:val="000000"/>
                <w:sz w:val="18"/>
                <w:szCs w:val="18"/>
                <w:lang w:eastAsia="es-MX"/>
              </w:rPr>
            </w:pPr>
            <w:r w:rsidRPr="00653568">
              <w:rPr>
                <w:rFonts w:ascii="Calibri" w:eastAsia="Times New Roman" w:hAnsi="Calibri" w:cs="Calibri"/>
                <w:color w:val="000000"/>
                <w:sz w:val="18"/>
                <w:szCs w:val="18"/>
                <w:lang w:eastAsia="es-MX"/>
              </w:rPr>
              <w:t>Siempre</w:t>
            </w:r>
          </w:p>
        </w:tc>
        <w:tc>
          <w:tcPr>
            <w:tcW w:w="716" w:type="dxa"/>
            <w:tcBorders>
              <w:top w:val="nil"/>
              <w:left w:val="nil"/>
              <w:bottom w:val="single" w:sz="4" w:space="0" w:color="auto"/>
              <w:right w:val="single" w:sz="4" w:space="0" w:color="auto"/>
            </w:tcBorders>
            <w:shd w:val="clear" w:color="000000" w:fill="FF0000"/>
            <w:noWrap/>
            <w:vAlign w:val="bottom"/>
            <w:hideMark/>
          </w:tcPr>
          <w:p w14:paraId="14F6FBCC" w14:textId="77777777" w:rsidR="00653568" w:rsidRPr="00653568" w:rsidRDefault="00653568" w:rsidP="003659A9">
            <w:pPr>
              <w:spacing w:after="0" w:line="240" w:lineRule="auto"/>
              <w:rPr>
                <w:rFonts w:ascii="Calibri" w:eastAsia="Times New Roman" w:hAnsi="Calibri" w:cs="Calibri"/>
                <w:color w:val="000000"/>
                <w:sz w:val="18"/>
                <w:szCs w:val="18"/>
                <w:lang w:eastAsia="es-MX"/>
              </w:rPr>
            </w:pPr>
            <w:r w:rsidRPr="00653568">
              <w:rPr>
                <w:rFonts w:ascii="Calibri" w:eastAsia="Times New Roman" w:hAnsi="Calibri" w:cs="Calibri"/>
                <w:color w:val="000000"/>
                <w:sz w:val="18"/>
                <w:szCs w:val="18"/>
                <w:lang w:eastAsia="es-MX"/>
              </w:rPr>
              <w:t> </w:t>
            </w:r>
          </w:p>
        </w:tc>
      </w:tr>
    </w:tbl>
    <w:p w14:paraId="6AF94311" w14:textId="188CF482" w:rsidR="006461C3" w:rsidRDefault="006461C3" w:rsidP="00BC578A">
      <w:pPr>
        <w:jc w:val="both"/>
        <w:rPr>
          <w:sz w:val="20"/>
        </w:rPr>
      </w:pPr>
    </w:p>
    <w:p w14:paraId="13875018" w14:textId="77777777" w:rsidR="00C71F42" w:rsidRDefault="00C71F42" w:rsidP="00BC578A">
      <w:pPr>
        <w:jc w:val="both"/>
        <w:rPr>
          <w:sz w:val="20"/>
        </w:rPr>
      </w:pPr>
    </w:p>
    <w:tbl>
      <w:tblPr>
        <w:tblpPr w:leftFromText="141" w:rightFromText="141" w:vertAnchor="text" w:horzAnchor="page" w:tblpX="1058" w:tblpY="98"/>
        <w:tblW w:w="10442" w:type="dxa"/>
        <w:tblCellMar>
          <w:left w:w="70" w:type="dxa"/>
          <w:right w:w="70" w:type="dxa"/>
        </w:tblCellMar>
        <w:tblLook w:val="04A0" w:firstRow="1" w:lastRow="0" w:firstColumn="1" w:lastColumn="0" w:noHBand="0" w:noVBand="1"/>
      </w:tblPr>
      <w:tblGrid>
        <w:gridCol w:w="799"/>
        <w:gridCol w:w="833"/>
        <w:gridCol w:w="786"/>
        <w:gridCol w:w="1145"/>
        <w:gridCol w:w="2441"/>
        <w:gridCol w:w="1213"/>
        <w:gridCol w:w="869"/>
        <w:gridCol w:w="869"/>
        <w:gridCol w:w="529"/>
        <w:gridCol w:w="529"/>
        <w:gridCol w:w="537"/>
      </w:tblGrid>
      <w:tr w:rsidR="006461C3" w:rsidRPr="006461C3" w14:paraId="1E38DE8E" w14:textId="77777777" w:rsidTr="002A38B6">
        <w:trPr>
          <w:trHeight w:val="611"/>
        </w:trPr>
        <w:tc>
          <w:tcPr>
            <w:tcW w:w="5896" w:type="dxa"/>
            <w:gridSpan w:val="5"/>
            <w:tcBorders>
              <w:top w:val="double" w:sz="6" w:space="0" w:color="auto"/>
              <w:left w:val="double" w:sz="6" w:space="0" w:color="auto"/>
              <w:bottom w:val="nil"/>
              <w:right w:val="double" w:sz="6" w:space="0" w:color="000000"/>
            </w:tcBorders>
            <w:shd w:val="clear" w:color="000000" w:fill="4F81BD"/>
            <w:noWrap/>
            <w:vAlign w:val="center"/>
            <w:hideMark/>
          </w:tcPr>
          <w:p w14:paraId="778ED091" w14:textId="77777777" w:rsidR="006461C3" w:rsidRPr="006461C3" w:rsidRDefault="006461C3" w:rsidP="00BC578A">
            <w:pPr>
              <w:jc w:val="center"/>
              <w:rPr>
                <w:rFonts w:ascii="Calibri" w:eastAsia="Times New Roman" w:hAnsi="Calibri" w:cs="Calibri"/>
                <w:b/>
                <w:bCs/>
                <w:color w:val="FFFFFF"/>
                <w:sz w:val="20"/>
                <w:szCs w:val="20"/>
                <w:lang w:eastAsia="es-MX"/>
              </w:rPr>
            </w:pPr>
            <w:r w:rsidRPr="006461C3">
              <w:rPr>
                <w:rFonts w:ascii="Calibri" w:eastAsia="Times New Roman" w:hAnsi="Calibri" w:cs="Calibri"/>
                <w:b/>
                <w:bCs/>
                <w:color w:val="FFFFFF"/>
                <w:sz w:val="20"/>
                <w:szCs w:val="20"/>
                <w:lang w:eastAsia="es-MX"/>
              </w:rPr>
              <w:t>Fracción</w:t>
            </w:r>
          </w:p>
        </w:tc>
        <w:tc>
          <w:tcPr>
            <w:tcW w:w="4546" w:type="dxa"/>
            <w:gridSpan w:val="6"/>
            <w:tcBorders>
              <w:top w:val="nil"/>
              <w:left w:val="nil"/>
              <w:bottom w:val="nil"/>
              <w:right w:val="nil"/>
            </w:tcBorders>
            <w:shd w:val="clear" w:color="000000" w:fill="4F81BD"/>
            <w:noWrap/>
            <w:vAlign w:val="center"/>
            <w:hideMark/>
          </w:tcPr>
          <w:p w14:paraId="3CE4525F" w14:textId="1ECFE0AE" w:rsidR="006461C3" w:rsidRPr="006461C3" w:rsidRDefault="006461C3" w:rsidP="00BC578A">
            <w:pPr>
              <w:spacing w:after="0"/>
              <w:jc w:val="center"/>
              <w:rPr>
                <w:rFonts w:ascii="Calibri" w:eastAsia="Times New Roman" w:hAnsi="Calibri" w:cs="Calibri"/>
                <w:b/>
                <w:bCs/>
                <w:color w:val="FFFFFF"/>
                <w:sz w:val="12"/>
                <w:szCs w:val="12"/>
                <w:lang w:eastAsia="es-MX"/>
              </w:rPr>
            </w:pPr>
            <w:r w:rsidRPr="006461C3">
              <w:rPr>
                <w:rFonts w:ascii="Calibri" w:eastAsia="Times New Roman" w:hAnsi="Calibri" w:cs="Calibri"/>
                <w:b/>
                <w:bCs/>
                <w:color w:val="FFFFFF"/>
                <w:lang w:eastAsia="es-MX"/>
              </w:rPr>
              <w:t>EJEMPLO MAPA DE RIESGOS OBLIGACIONES</w:t>
            </w:r>
          </w:p>
        </w:tc>
      </w:tr>
      <w:tr w:rsidR="006461C3" w:rsidRPr="006461C3" w14:paraId="06E2EB5A" w14:textId="77777777" w:rsidTr="002A38B6">
        <w:trPr>
          <w:trHeight w:val="884"/>
        </w:trPr>
        <w:tc>
          <w:tcPr>
            <w:tcW w:w="767" w:type="dxa"/>
            <w:tcBorders>
              <w:top w:val="nil"/>
              <w:left w:val="double" w:sz="6" w:space="0" w:color="auto"/>
              <w:bottom w:val="double" w:sz="6" w:space="0" w:color="auto"/>
              <w:right w:val="nil"/>
            </w:tcBorders>
            <w:shd w:val="clear" w:color="000000" w:fill="4F81BD"/>
            <w:noWrap/>
            <w:vAlign w:val="center"/>
            <w:hideMark/>
          </w:tcPr>
          <w:p w14:paraId="06BEB17A" w14:textId="77777777" w:rsidR="006461C3" w:rsidRPr="006461C3" w:rsidRDefault="006461C3" w:rsidP="00BC578A">
            <w:pPr>
              <w:spacing w:after="0"/>
              <w:rPr>
                <w:rFonts w:ascii="Calibri" w:eastAsia="Times New Roman" w:hAnsi="Calibri" w:cs="Calibri"/>
                <w:b/>
                <w:bCs/>
                <w:color w:val="FFFFFF"/>
                <w:sz w:val="20"/>
                <w:szCs w:val="20"/>
                <w:lang w:eastAsia="es-MX"/>
              </w:rPr>
            </w:pPr>
            <w:r w:rsidRPr="006461C3">
              <w:rPr>
                <w:rFonts w:ascii="Calibri" w:eastAsia="Times New Roman" w:hAnsi="Calibri" w:cs="Calibri"/>
                <w:b/>
                <w:bCs/>
                <w:color w:val="FFFFFF"/>
                <w:sz w:val="20"/>
                <w:szCs w:val="20"/>
                <w:lang w:eastAsia="es-MX"/>
              </w:rPr>
              <w:t>Artículo</w:t>
            </w:r>
          </w:p>
        </w:tc>
        <w:tc>
          <w:tcPr>
            <w:tcW w:w="800" w:type="dxa"/>
            <w:tcBorders>
              <w:top w:val="nil"/>
              <w:left w:val="nil"/>
              <w:bottom w:val="double" w:sz="6" w:space="0" w:color="auto"/>
              <w:right w:val="nil"/>
            </w:tcBorders>
            <w:shd w:val="clear" w:color="000000" w:fill="4F81BD"/>
            <w:noWrap/>
            <w:vAlign w:val="center"/>
            <w:hideMark/>
          </w:tcPr>
          <w:p w14:paraId="5CAB3829" w14:textId="77777777" w:rsidR="006461C3" w:rsidRPr="006461C3" w:rsidRDefault="006461C3" w:rsidP="00BC578A">
            <w:pPr>
              <w:spacing w:after="0"/>
              <w:rPr>
                <w:rFonts w:ascii="Calibri" w:eastAsia="Times New Roman" w:hAnsi="Calibri" w:cs="Calibri"/>
                <w:b/>
                <w:bCs/>
                <w:color w:val="FFFFFF"/>
                <w:sz w:val="20"/>
                <w:szCs w:val="20"/>
                <w:lang w:eastAsia="es-MX"/>
              </w:rPr>
            </w:pPr>
            <w:r w:rsidRPr="006461C3">
              <w:rPr>
                <w:rFonts w:ascii="Calibri" w:eastAsia="Times New Roman" w:hAnsi="Calibri" w:cs="Calibri"/>
                <w:b/>
                <w:bCs/>
                <w:color w:val="FFFFFF"/>
                <w:sz w:val="20"/>
                <w:szCs w:val="20"/>
                <w:lang w:eastAsia="es-MX"/>
              </w:rPr>
              <w:t>Fracción</w:t>
            </w:r>
          </w:p>
        </w:tc>
        <w:tc>
          <w:tcPr>
            <w:tcW w:w="786" w:type="dxa"/>
            <w:tcBorders>
              <w:top w:val="nil"/>
              <w:left w:val="nil"/>
              <w:bottom w:val="double" w:sz="6" w:space="0" w:color="auto"/>
              <w:right w:val="single" w:sz="4" w:space="0" w:color="auto"/>
            </w:tcBorders>
            <w:shd w:val="clear" w:color="000000" w:fill="4F81BD"/>
            <w:noWrap/>
            <w:vAlign w:val="center"/>
            <w:hideMark/>
          </w:tcPr>
          <w:p w14:paraId="2F96687E" w14:textId="77777777" w:rsidR="006461C3" w:rsidRPr="006461C3" w:rsidRDefault="006461C3" w:rsidP="00BC578A">
            <w:pPr>
              <w:spacing w:after="0"/>
              <w:jc w:val="center"/>
              <w:rPr>
                <w:rFonts w:ascii="Calibri" w:eastAsia="Times New Roman" w:hAnsi="Calibri" w:cs="Calibri"/>
                <w:b/>
                <w:bCs/>
                <w:color w:val="FFFFFF"/>
                <w:sz w:val="20"/>
                <w:szCs w:val="20"/>
                <w:lang w:eastAsia="es-MX"/>
              </w:rPr>
            </w:pPr>
            <w:r w:rsidRPr="006461C3">
              <w:rPr>
                <w:rFonts w:ascii="Calibri" w:eastAsia="Times New Roman" w:hAnsi="Calibri" w:cs="Calibri"/>
                <w:b/>
                <w:bCs/>
                <w:color w:val="FFFFFF"/>
                <w:sz w:val="20"/>
                <w:szCs w:val="20"/>
                <w:lang w:eastAsia="es-MX"/>
              </w:rPr>
              <w:t>Inciso</w:t>
            </w:r>
          </w:p>
        </w:tc>
        <w:tc>
          <w:tcPr>
            <w:tcW w:w="1100" w:type="dxa"/>
            <w:tcBorders>
              <w:top w:val="nil"/>
              <w:left w:val="nil"/>
              <w:bottom w:val="double" w:sz="6" w:space="0" w:color="auto"/>
              <w:right w:val="single" w:sz="4" w:space="0" w:color="auto"/>
            </w:tcBorders>
            <w:shd w:val="clear" w:color="000000" w:fill="4F81BD"/>
            <w:vAlign w:val="center"/>
            <w:hideMark/>
          </w:tcPr>
          <w:p w14:paraId="38337D52" w14:textId="77777777" w:rsidR="006461C3" w:rsidRPr="006461C3" w:rsidRDefault="006461C3" w:rsidP="00BC578A">
            <w:pPr>
              <w:spacing w:after="0"/>
              <w:jc w:val="center"/>
              <w:rPr>
                <w:rFonts w:ascii="Calibri" w:eastAsia="Times New Roman" w:hAnsi="Calibri" w:cs="Calibri"/>
                <w:b/>
                <w:bCs/>
                <w:color w:val="FFFFFF"/>
                <w:sz w:val="20"/>
                <w:szCs w:val="20"/>
                <w:lang w:eastAsia="es-MX"/>
              </w:rPr>
            </w:pPr>
            <w:r w:rsidRPr="006461C3">
              <w:rPr>
                <w:rFonts w:ascii="Calibri" w:eastAsia="Times New Roman" w:hAnsi="Calibri" w:cs="Calibri"/>
                <w:b/>
                <w:bCs/>
                <w:color w:val="FFFFFF"/>
                <w:sz w:val="20"/>
                <w:szCs w:val="20"/>
                <w:lang w:eastAsia="es-MX"/>
              </w:rPr>
              <w:t>Título</w:t>
            </w:r>
          </w:p>
        </w:tc>
        <w:tc>
          <w:tcPr>
            <w:tcW w:w="2441" w:type="dxa"/>
            <w:tcBorders>
              <w:top w:val="nil"/>
              <w:left w:val="nil"/>
              <w:bottom w:val="double" w:sz="6" w:space="0" w:color="auto"/>
              <w:right w:val="double" w:sz="6" w:space="0" w:color="auto"/>
            </w:tcBorders>
            <w:shd w:val="clear" w:color="000000" w:fill="4F81BD"/>
            <w:noWrap/>
            <w:vAlign w:val="center"/>
            <w:hideMark/>
          </w:tcPr>
          <w:p w14:paraId="2A5B7A92" w14:textId="77777777" w:rsidR="006461C3" w:rsidRPr="006461C3" w:rsidRDefault="006461C3" w:rsidP="00BC578A">
            <w:pPr>
              <w:spacing w:after="0"/>
              <w:jc w:val="center"/>
              <w:rPr>
                <w:rFonts w:ascii="Calibri" w:eastAsia="Times New Roman" w:hAnsi="Calibri" w:cs="Calibri"/>
                <w:b/>
                <w:bCs/>
                <w:color w:val="FFFFFF"/>
                <w:sz w:val="20"/>
                <w:szCs w:val="20"/>
                <w:lang w:eastAsia="es-MX"/>
              </w:rPr>
            </w:pPr>
            <w:r w:rsidRPr="006461C3">
              <w:rPr>
                <w:rFonts w:ascii="Calibri" w:eastAsia="Times New Roman" w:hAnsi="Calibri" w:cs="Calibri"/>
                <w:b/>
                <w:bCs/>
                <w:color w:val="FFFFFF"/>
                <w:sz w:val="20"/>
                <w:szCs w:val="20"/>
                <w:lang w:eastAsia="es-MX"/>
              </w:rPr>
              <w:t>Descripción</w:t>
            </w:r>
          </w:p>
        </w:tc>
        <w:tc>
          <w:tcPr>
            <w:tcW w:w="1213" w:type="dxa"/>
            <w:tcBorders>
              <w:top w:val="nil"/>
              <w:left w:val="nil"/>
              <w:bottom w:val="nil"/>
              <w:right w:val="nil"/>
            </w:tcBorders>
            <w:shd w:val="clear" w:color="000000" w:fill="4F81BD"/>
            <w:vAlign w:val="center"/>
            <w:hideMark/>
          </w:tcPr>
          <w:p w14:paraId="127A0D55" w14:textId="77777777" w:rsidR="006461C3" w:rsidRPr="006461C3" w:rsidRDefault="006461C3" w:rsidP="00BC578A">
            <w:pPr>
              <w:spacing w:after="0"/>
              <w:jc w:val="center"/>
              <w:rPr>
                <w:rFonts w:ascii="Calibri" w:eastAsia="Times New Roman" w:hAnsi="Calibri" w:cs="Calibri"/>
                <w:b/>
                <w:bCs/>
                <w:color w:val="FFFFFF"/>
                <w:sz w:val="12"/>
                <w:szCs w:val="12"/>
                <w:lang w:eastAsia="es-MX"/>
              </w:rPr>
            </w:pPr>
            <w:r w:rsidRPr="006461C3">
              <w:rPr>
                <w:rFonts w:ascii="Calibri" w:eastAsia="Times New Roman" w:hAnsi="Calibri" w:cs="Calibri"/>
                <w:b/>
                <w:bCs/>
                <w:color w:val="FFFFFF"/>
                <w:sz w:val="12"/>
                <w:szCs w:val="12"/>
                <w:lang w:eastAsia="es-MX"/>
              </w:rPr>
              <w:t>CALIFICACIÓN VERIFICACIÓN 2019</w:t>
            </w:r>
          </w:p>
        </w:tc>
        <w:tc>
          <w:tcPr>
            <w:tcW w:w="869" w:type="dxa"/>
            <w:tcBorders>
              <w:top w:val="nil"/>
              <w:left w:val="nil"/>
              <w:bottom w:val="nil"/>
              <w:right w:val="nil"/>
            </w:tcBorders>
            <w:shd w:val="clear" w:color="000000" w:fill="4F81BD"/>
            <w:vAlign w:val="center"/>
            <w:hideMark/>
          </w:tcPr>
          <w:p w14:paraId="6F5E24A2" w14:textId="77777777" w:rsidR="006461C3" w:rsidRPr="006461C3" w:rsidRDefault="006461C3" w:rsidP="00BC578A">
            <w:pPr>
              <w:spacing w:after="0"/>
              <w:jc w:val="center"/>
              <w:rPr>
                <w:rFonts w:ascii="Calibri" w:eastAsia="Times New Roman" w:hAnsi="Calibri" w:cs="Calibri"/>
                <w:b/>
                <w:bCs/>
                <w:color w:val="FFFFFF"/>
                <w:sz w:val="12"/>
                <w:szCs w:val="12"/>
                <w:lang w:eastAsia="es-MX"/>
              </w:rPr>
            </w:pPr>
            <w:r w:rsidRPr="006461C3">
              <w:rPr>
                <w:rFonts w:ascii="Calibri" w:eastAsia="Times New Roman" w:hAnsi="Calibri" w:cs="Calibri"/>
                <w:b/>
                <w:bCs/>
                <w:color w:val="FFFFFF"/>
                <w:sz w:val="12"/>
                <w:szCs w:val="12"/>
                <w:lang w:eastAsia="es-MX"/>
              </w:rPr>
              <w:t>CALIFICACIÓN VERIFICACIÓN 2020</w:t>
            </w:r>
          </w:p>
        </w:tc>
        <w:tc>
          <w:tcPr>
            <w:tcW w:w="869" w:type="dxa"/>
            <w:tcBorders>
              <w:top w:val="nil"/>
              <w:left w:val="nil"/>
              <w:bottom w:val="nil"/>
              <w:right w:val="nil"/>
            </w:tcBorders>
            <w:shd w:val="clear" w:color="000000" w:fill="4F81BD"/>
            <w:vAlign w:val="center"/>
            <w:hideMark/>
          </w:tcPr>
          <w:p w14:paraId="09B041E2" w14:textId="77777777" w:rsidR="006461C3" w:rsidRPr="006461C3" w:rsidRDefault="006461C3" w:rsidP="00BC578A">
            <w:pPr>
              <w:spacing w:after="0"/>
              <w:jc w:val="center"/>
              <w:rPr>
                <w:rFonts w:ascii="Calibri" w:eastAsia="Times New Roman" w:hAnsi="Calibri" w:cs="Calibri"/>
                <w:b/>
                <w:bCs/>
                <w:color w:val="FFFFFF"/>
                <w:sz w:val="12"/>
                <w:szCs w:val="12"/>
                <w:lang w:eastAsia="es-MX"/>
              </w:rPr>
            </w:pPr>
            <w:r w:rsidRPr="006461C3">
              <w:rPr>
                <w:rFonts w:ascii="Calibri" w:eastAsia="Times New Roman" w:hAnsi="Calibri" w:cs="Calibri"/>
                <w:b/>
                <w:bCs/>
                <w:color w:val="FFFFFF"/>
                <w:sz w:val="12"/>
                <w:szCs w:val="12"/>
                <w:lang w:eastAsia="es-MX"/>
              </w:rPr>
              <w:t>CALIFICACIÓN VERIFICACIÓN 2021</w:t>
            </w:r>
          </w:p>
        </w:tc>
        <w:tc>
          <w:tcPr>
            <w:tcW w:w="529" w:type="dxa"/>
            <w:tcBorders>
              <w:top w:val="nil"/>
              <w:left w:val="nil"/>
              <w:bottom w:val="nil"/>
              <w:right w:val="nil"/>
            </w:tcBorders>
            <w:shd w:val="clear" w:color="000000" w:fill="4F81BD"/>
            <w:noWrap/>
            <w:vAlign w:val="center"/>
            <w:hideMark/>
          </w:tcPr>
          <w:p w14:paraId="49DC2549" w14:textId="77777777" w:rsidR="006461C3" w:rsidRPr="006461C3" w:rsidRDefault="006461C3" w:rsidP="00BC578A">
            <w:pPr>
              <w:spacing w:after="0"/>
              <w:jc w:val="center"/>
              <w:rPr>
                <w:rFonts w:ascii="Calibri" w:eastAsia="Times New Roman" w:hAnsi="Calibri" w:cs="Calibri"/>
                <w:b/>
                <w:bCs/>
                <w:color w:val="FFFFFF"/>
                <w:sz w:val="12"/>
                <w:szCs w:val="12"/>
                <w:lang w:eastAsia="es-MX"/>
              </w:rPr>
            </w:pPr>
            <w:r w:rsidRPr="006461C3">
              <w:rPr>
                <w:rFonts w:ascii="Calibri" w:eastAsia="Times New Roman" w:hAnsi="Calibri" w:cs="Calibri"/>
                <w:b/>
                <w:bCs/>
                <w:color w:val="FFFFFF"/>
                <w:sz w:val="12"/>
                <w:szCs w:val="12"/>
                <w:lang w:eastAsia="es-MX"/>
              </w:rPr>
              <w:t>RIESGO 2019</w:t>
            </w:r>
          </w:p>
        </w:tc>
        <w:tc>
          <w:tcPr>
            <w:tcW w:w="529" w:type="dxa"/>
            <w:tcBorders>
              <w:top w:val="nil"/>
              <w:left w:val="nil"/>
              <w:bottom w:val="nil"/>
              <w:right w:val="nil"/>
            </w:tcBorders>
            <w:shd w:val="clear" w:color="000000" w:fill="4F81BD"/>
            <w:noWrap/>
            <w:vAlign w:val="center"/>
            <w:hideMark/>
          </w:tcPr>
          <w:p w14:paraId="1D8F457A" w14:textId="77777777" w:rsidR="006461C3" w:rsidRPr="006461C3" w:rsidRDefault="006461C3" w:rsidP="00BC578A">
            <w:pPr>
              <w:spacing w:after="0"/>
              <w:jc w:val="center"/>
              <w:rPr>
                <w:rFonts w:ascii="Calibri" w:eastAsia="Times New Roman" w:hAnsi="Calibri" w:cs="Calibri"/>
                <w:b/>
                <w:bCs/>
                <w:color w:val="FFFFFF"/>
                <w:sz w:val="12"/>
                <w:szCs w:val="12"/>
                <w:lang w:eastAsia="es-MX"/>
              </w:rPr>
            </w:pPr>
            <w:r w:rsidRPr="006461C3">
              <w:rPr>
                <w:rFonts w:ascii="Calibri" w:eastAsia="Times New Roman" w:hAnsi="Calibri" w:cs="Calibri"/>
                <w:b/>
                <w:bCs/>
                <w:color w:val="FFFFFF"/>
                <w:sz w:val="12"/>
                <w:szCs w:val="12"/>
                <w:lang w:eastAsia="es-MX"/>
              </w:rPr>
              <w:t>RIESGO 2020</w:t>
            </w:r>
          </w:p>
        </w:tc>
        <w:tc>
          <w:tcPr>
            <w:tcW w:w="535" w:type="dxa"/>
            <w:tcBorders>
              <w:top w:val="nil"/>
              <w:left w:val="nil"/>
              <w:bottom w:val="nil"/>
              <w:right w:val="nil"/>
            </w:tcBorders>
            <w:shd w:val="clear" w:color="000000" w:fill="4F81BD"/>
            <w:noWrap/>
            <w:vAlign w:val="center"/>
            <w:hideMark/>
          </w:tcPr>
          <w:p w14:paraId="1C6918A3" w14:textId="77777777" w:rsidR="006461C3" w:rsidRPr="006461C3" w:rsidRDefault="006461C3" w:rsidP="00BC578A">
            <w:pPr>
              <w:spacing w:after="0"/>
              <w:jc w:val="center"/>
              <w:rPr>
                <w:rFonts w:ascii="Calibri" w:eastAsia="Times New Roman" w:hAnsi="Calibri" w:cs="Calibri"/>
                <w:b/>
                <w:bCs/>
                <w:color w:val="FFFFFF"/>
                <w:sz w:val="12"/>
                <w:szCs w:val="12"/>
                <w:lang w:eastAsia="es-MX"/>
              </w:rPr>
            </w:pPr>
            <w:r w:rsidRPr="006461C3">
              <w:rPr>
                <w:rFonts w:ascii="Calibri" w:eastAsia="Times New Roman" w:hAnsi="Calibri" w:cs="Calibri"/>
                <w:b/>
                <w:bCs/>
                <w:color w:val="FFFFFF"/>
                <w:sz w:val="12"/>
                <w:szCs w:val="12"/>
                <w:lang w:eastAsia="es-MX"/>
              </w:rPr>
              <w:t>RIESGO 2021</w:t>
            </w:r>
          </w:p>
        </w:tc>
      </w:tr>
      <w:tr w:rsidR="006461C3" w:rsidRPr="006461C3" w14:paraId="49546DAE" w14:textId="77777777" w:rsidTr="002A38B6">
        <w:trPr>
          <w:trHeight w:val="356"/>
        </w:trPr>
        <w:tc>
          <w:tcPr>
            <w:tcW w:w="767" w:type="dxa"/>
            <w:tcBorders>
              <w:top w:val="nil"/>
              <w:left w:val="single" w:sz="4" w:space="0" w:color="auto"/>
              <w:bottom w:val="single" w:sz="4" w:space="0" w:color="auto"/>
              <w:right w:val="single" w:sz="4" w:space="0" w:color="auto"/>
            </w:tcBorders>
            <w:shd w:val="clear" w:color="000000" w:fill="FFFFFF"/>
            <w:vAlign w:val="center"/>
            <w:hideMark/>
          </w:tcPr>
          <w:p w14:paraId="4A6B8FC5" w14:textId="77777777" w:rsidR="006461C3" w:rsidRPr="006461C3" w:rsidRDefault="006461C3" w:rsidP="00BC578A">
            <w:pPr>
              <w:spacing w:after="0"/>
              <w:jc w:val="center"/>
              <w:rPr>
                <w:rFonts w:ascii="Arial" w:eastAsia="Times New Roman" w:hAnsi="Arial" w:cs="Arial"/>
                <w:b/>
                <w:bCs/>
                <w:color w:val="000000"/>
                <w:sz w:val="20"/>
                <w:szCs w:val="20"/>
                <w:lang w:eastAsia="es-MX"/>
              </w:rPr>
            </w:pPr>
            <w:r w:rsidRPr="006461C3">
              <w:rPr>
                <w:rFonts w:ascii="Arial" w:eastAsia="Times New Roman" w:hAnsi="Arial" w:cs="Arial"/>
                <w:b/>
                <w:bCs/>
                <w:color w:val="000000"/>
                <w:sz w:val="20"/>
                <w:szCs w:val="20"/>
                <w:lang w:eastAsia="es-MX"/>
              </w:rPr>
              <w:t>77</w:t>
            </w:r>
          </w:p>
        </w:tc>
        <w:tc>
          <w:tcPr>
            <w:tcW w:w="800" w:type="dxa"/>
            <w:tcBorders>
              <w:top w:val="nil"/>
              <w:left w:val="nil"/>
              <w:bottom w:val="single" w:sz="4" w:space="0" w:color="auto"/>
              <w:right w:val="single" w:sz="4" w:space="0" w:color="auto"/>
            </w:tcBorders>
            <w:shd w:val="clear" w:color="000000" w:fill="FFFFFF"/>
            <w:vAlign w:val="center"/>
            <w:hideMark/>
          </w:tcPr>
          <w:p w14:paraId="1B775BA0" w14:textId="77777777" w:rsidR="006461C3" w:rsidRPr="006461C3" w:rsidRDefault="006461C3" w:rsidP="00BC578A">
            <w:pPr>
              <w:spacing w:after="0"/>
              <w:jc w:val="center"/>
              <w:rPr>
                <w:rFonts w:ascii="Arial" w:eastAsia="Times New Roman" w:hAnsi="Arial" w:cs="Arial"/>
                <w:color w:val="000000"/>
                <w:sz w:val="20"/>
                <w:szCs w:val="20"/>
                <w:lang w:eastAsia="es-MX"/>
              </w:rPr>
            </w:pPr>
            <w:r w:rsidRPr="006461C3">
              <w:rPr>
                <w:rFonts w:ascii="Arial" w:eastAsia="Times New Roman" w:hAnsi="Arial" w:cs="Arial"/>
                <w:color w:val="000000"/>
                <w:sz w:val="20"/>
                <w:szCs w:val="20"/>
                <w:lang w:eastAsia="es-MX"/>
              </w:rPr>
              <w:t>I</w:t>
            </w:r>
          </w:p>
        </w:tc>
        <w:tc>
          <w:tcPr>
            <w:tcW w:w="786" w:type="dxa"/>
            <w:tcBorders>
              <w:top w:val="nil"/>
              <w:left w:val="nil"/>
              <w:bottom w:val="single" w:sz="4" w:space="0" w:color="auto"/>
              <w:right w:val="single" w:sz="4" w:space="0" w:color="auto"/>
            </w:tcBorders>
            <w:shd w:val="clear" w:color="000000" w:fill="FFFFFF"/>
            <w:noWrap/>
            <w:vAlign w:val="center"/>
            <w:hideMark/>
          </w:tcPr>
          <w:p w14:paraId="4D02C18C" w14:textId="5C574013" w:rsidR="006461C3" w:rsidRPr="006461C3" w:rsidRDefault="006461C3" w:rsidP="00BC578A">
            <w:pPr>
              <w:spacing w:after="0"/>
              <w:jc w:val="center"/>
              <w:rPr>
                <w:rFonts w:ascii="Arial" w:eastAsia="Times New Roman" w:hAnsi="Arial" w:cs="Arial"/>
                <w:color w:val="222222"/>
                <w:sz w:val="20"/>
                <w:szCs w:val="20"/>
                <w:lang w:eastAsia="es-MX"/>
              </w:rPr>
            </w:pPr>
          </w:p>
        </w:tc>
        <w:tc>
          <w:tcPr>
            <w:tcW w:w="1100" w:type="dxa"/>
            <w:tcBorders>
              <w:top w:val="nil"/>
              <w:left w:val="nil"/>
              <w:bottom w:val="single" w:sz="4" w:space="0" w:color="auto"/>
              <w:right w:val="single" w:sz="4" w:space="0" w:color="auto"/>
            </w:tcBorders>
            <w:shd w:val="clear" w:color="000000" w:fill="FFFFFF"/>
            <w:vAlign w:val="center"/>
            <w:hideMark/>
          </w:tcPr>
          <w:p w14:paraId="7DC7E914" w14:textId="77777777" w:rsidR="006461C3" w:rsidRPr="006461C3" w:rsidRDefault="006461C3" w:rsidP="00BC578A">
            <w:pPr>
              <w:spacing w:after="0"/>
              <w:rPr>
                <w:rFonts w:ascii="Arial" w:eastAsia="Times New Roman" w:hAnsi="Arial" w:cs="Arial"/>
                <w:color w:val="222222"/>
                <w:sz w:val="16"/>
                <w:szCs w:val="16"/>
                <w:lang w:eastAsia="es-MX"/>
              </w:rPr>
            </w:pPr>
            <w:r w:rsidRPr="006461C3">
              <w:rPr>
                <w:rFonts w:ascii="Arial" w:eastAsia="Times New Roman" w:hAnsi="Arial" w:cs="Arial"/>
                <w:color w:val="222222"/>
                <w:sz w:val="16"/>
                <w:szCs w:val="16"/>
                <w:lang w:eastAsia="es-MX"/>
              </w:rPr>
              <w:t>Normatividad aplicable</w:t>
            </w:r>
          </w:p>
        </w:tc>
        <w:tc>
          <w:tcPr>
            <w:tcW w:w="2441" w:type="dxa"/>
            <w:tcBorders>
              <w:top w:val="nil"/>
              <w:left w:val="nil"/>
              <w:bottom w:val="single" w:sz="4" w:space="0" w:color="auto"/>
              <w:right w:val="single" w:sz="4" w:space="0" w:color="auto"/>
            </w:tcBorders>
            <w:shd w:val="clear" w:color="000000" w:fill="FFFFFF"/>
            <w:vAlign w:val="center"/>
            <w:hideMark/>
          </w:tcPr>
          <w:p w14:paraId="7945A092" w14:textId="77777777" w:rsidR="006461C3" w:rsidRPr="006461C3" w:rsidRDefault="006461C3" w:rsidP="00BC578A">
            <w:pPr>
              <w:spacing w:after="0"/>
              <w:rPr>
                <w:rFonts w:ascii="Arial" w:eastAsia="Times New Roman" w:hAnsi="Arial" w:cs="Arial"/>
                <w:color w:val="222222"/>
                <w:sz w:val="16"/>
                <w:szCs w:val="16"/>
                <w:lang w:eastAsia="es-MX"/>
              </w:rPr>
            </w:pPr>
            <w:r w:rsidRPr="006461C3">
              <w:rPr>
                <w:rFonts w:ascii="Arial" w:eastAsia="Times New Roman" w:hAnsi="Arial" w:cs="Arial"/>
                <w:color w:val="222222"/>
                <w:sz w:val="16"/>
                <w:szCs w:val="16"/>
                <w:lang w:eastAsia="es-MX"/>
              </w:rPr>
              <w:t>Marco normativo aplicable al Sujeto Obligado</w:t>
            </w:r>
          </w:p>
        </w:tc>
        <w:tc>
          <w:tcPr>
            <w:tcW w:w="1213" w:type="dxa"/>
            <w:tcBorders>
              <w:top w:val="nil"/>
              <w:left w:val="nil"/>
              <w:bottom w:val="nil"/>
              <w:right w:val="nil"/>
            </w:tcBorders>
            <w:shd w:val="clear" w:color="auto" w:fill="auto"/>
            <w:noWrap/>
            <w:vAlign w:val="center"/>
            <w:hideMark/>
          </w:tcPr>
          <w:p w14:paraId="7F2DE810" w14:textId="77777777" w:rsidR="006461C3" w:rsidRPr="006461C3" w:rsidRDefault="006461C3" w:rsidP="00BC578A">
            <w:pPr>
              <w:spacing w:after="0"/>
              <w:jc w:val="center"/>
              <w:rPr>
                <w:rFonts w:ascii="Calibri" w:eastAsia="Times New Roman" w:hAnsi="Calibri" w:cs="Calibri"/>
                <w:color w:val="000000"/>
                <w:sz w:val="20"/>
                <w:szCs w:val="20"/>
                <w:lang w:eastAsia="es-MX"/>
              </w:rPr>
            </w:pPr>
            <w:r w:rsidRPr="006461C3">
              <w:rPr>
                <w:rFonts w:ascii="Calibri" w:eastAsia="Times New Roman" w:hAnsi="Calibri" w:cs="Calibri"/>
                <w:color w:val="000000"/>
                <w:sz w:val="20"/>
                <w:szCs w:val="20"/>
                <w:lang w:eastAsia="es-MX"/>
              </w:rPr>
              <w:t>69%</w:t>
            </w:r>
          </w:p>
        </w:tc>
        <w:tc>
          <w:tcPr>
            <w:tcW w:w="869" w:type="dxa"/>
            <w:tcBorders>
              <w:top w:val="nil"/>
              <w:left w:val="nil"/>
              <w:bottom w:val="nil"/>
              <w:right w:val="nil"/>
            </w:tcBorders>
            <w:shd w:val="clear" w:color="auto" w:fill="auto"/>
            <w:noWrap/>
            <w:vAlign w:val="center"/>
            <w:hideMark/>
          </w:tcPr>
          <w:p w14:paraId="1F2CA4BA" w14:textId="77777777" w:rsidR="006461C3" w:rsidRPr="006461C3" w:rsidRDefault="006461C3" w:rsidP="00BC578A">
            <w:pPr>
              <w:spacing w:after="0"/>
              <w:jc w:val="center"/>
              <w:rPr>
                <w:rFonts w:ascii="Calibri" w:eastAsia="Times New Roman" w:hAnsi="Calibri" w:cs="Calibri"/>
                <w:color w:val="000000"/>
                <w:sz w:val="20"/>
                <w:szCs w:val="20"/>
                <w:lang w:eastAsia="es-MX"/>
              </w:rPr>
            </w:pPr>
            <w:r w:rsidRPr="006461C3">
              <w:rPr>
                <w:rFonts w:ascii="Calibri" w:eastAsia="Times New Roman" w:hAnsi="Calibri" w:cs="Calibri"/>
                <w:color w:val="000000"/>
                <w:sz w:val="20"/>
                <w:szCs w:val="20"/>
                <w:lang w:eastAsia="es-MX"/>
              </w:rPr>
              <w:t>80%</w:t>
            </w:r>
          </w:p>
        </w:tc>
        <w:tc>
          <w:tcPr>
            <w:tcW w:w="869" w:type="dxa"/>
            <w:tcBorders>
              <w:top w:val="nil"/>
              <w:left w:val="nil"/>
              <w:bottom w:val="nil"/>
              <w:right w:val="nil"/>
            </w:tcBorders>
            <w:shd w:val="clear" w:color="auto" w:fill="auto"/>
            <w:noWrap/>
            <w:vAlign w:val="center"/>
            <w:hideMark/>
          </w:tcPr>
          <w:p w14:paraId="0EB8313D" w14:textId="77777777" w:rsidR="006461C3" w:rsidRPr="006461C3" w:rsidRDefault="006461C3" w:rsidP="00BC578A">
            <w:pPr>
              <w:spacing w:after="0"/>
              <w:jc w:val="center"/>
              <w:rPr>
                <w:rFonts w:ascii="Calibri" w:eastAsia="Times New Roman" w:hAnsi="Calibri" w:cs="Calibri"/>
                <w:color w:val="000000"/>
                <w:sz w:val="20"/>
                <w:szCs w:val="20"/>
                <w:lang w:eastAsia="es-MX"/>
              </w:rPr>
            </w:pPr>
            <w:r w:rsidRPr="006461C3">
              <w:rPr>
                <w:rFonts w:ascii="Calibri" w:eastAsia="Times New Roman" w:hAnsi="Calibri" w:cs="Calibri"/>
                <w:color w:val="000000"/>
                <w:sz w:val="20"/>
                <w:szCs w:val="20"/>
                <w:lang w:eastAsia="es-MX"/>
              </w:rPr>
              <w:t>60%</w:t>
            </w:r>
          </w:p>
        </w:tc>
        <w:tc>
          <w:tcPr>
            <w:tcW w:w="529" w:type="dxa"/>
            <w:tcBorders>
              <w:top w:val="nil"/>
              <w:left w:val="nil"/>
              <w:bottom w:val="nil"/>
              <w:right w:val="nil"/>
            </w:tcBorders>
            <w:shd w:val="clear" w:color="000000" w:fill="FFFF00"/>
            <w:noWrap/>
            <w:vAlign w:val="center"/>
            <w:hideMark/>
          </w:tcPr>
          <w:p w14:paraId="4B45B771" w14:textId="77777777" w:rsidR="006461C3" w:rsidRPr="006461C3" w:rsidRDefault="006461C3" w:rsidP="00BC578A">
            <w:pPr>
              <w:spacing w:after="0"/>
              <w:jc w:val="center"/>
              <w:rPr>
                <w:rFonts w:ascii="Calibri" w:eastAsia="Times New Roman" w:hAnsi="Calibri" w:cs="Calibri"/>
                <w:color w:val="FFFF00"/>
                <w:sz w:val="12"/>
                <w:szCs w:val="12"/>
                <w:lang w:eastAsia="es-MX"/>
              </w:rPr>
            </w:pPr>
            <w:r w:rsidRPr="006461C3">
              <w:rPr>
                <w:rFonts w:ascii="Calibri" w:eastAsia="Times New Roman" w:hAnsi="Calibri" w:cs="Calibri"/>
                <w:color w:val="FFFF00"/>
                <w:sz w:val="12"/>
                <w:szCs w:val="12"/>
                <w:lang w:eastAsia="es-MX"/>
              </w:rPr>
              <w:t>69%</w:t>
            </w:r>
          </w:p>
        </w:tc>
        <w:tc>
          <w:tcPr>
            <w:tcW w:w="529" w:type="dxa"/>
            <w:tcBorders>
              <w:top w:val="nil"/>
              <w:left w:val="nil"/>
              <w:bottom w:val="nil"/>
              <w:right w:val="nil"/>
            </w:tcBorders>
            <w:shd w:val="clear" w:color="000000" w:fill="00B050"/>
            <w:noWrap/>
            <w:vAlign w:val="center"/>
            <w:hideMark/>
          </w:tcPr>
          <w:p w14:paraId="4C9B526D" w14:textId="77777777" w:rsidR="006461C3" w:rsidRPr="006461C3" w:rsidRDefault="006461C3" w:rsidP="00BC578A">
            <w:pPr>
              <w:spacing w:after="0"/>
              <w:jc w:val="center"/>
              <w:rPr>
                <w:rFonts w:ascii="Calibri" w:eastAsia="Times New Roman" w:hAnsi="Calibri" w:cs="Calibri"/>
                <w:color w:val="00B050"/>
                <w:sz w:val="12"/>
                <w:szCs w:val="12"/>
                <w:lang w:eastAsia="es-MX"/>
              </w:rPr>
            </w:pPr>
            <w:r w:rsidRPr="006461C3">
              <w:rPr>
                <w:rFonts w:ascii="Calibri" w:eastAsia="Times New Roman" w:hAnsi="Calibri" w:cs="Calibri"/>
                <w:color w:val="00B050"/>
                <w:sz w:val="12"/>
                <w:szCs w:val="12"/>
                <w:lang w:eastAsia="es-MX"/>
              </w:rPr>
              <w:t>80%</w:t>
            </w:r>
          </w:p>
        </w:tc>
        <w:tc>
          <w:tcPr>
            <w:tcW w:w="535" w:type="dxa"/>
            <w:tcBorders>
              <w:top w:val="nil"/>
              <w:left w:val="nil"/>
              <w:bottom w:val="nil"/>
              <w:right w:val="nil"/>
            </w:tcBorders>
            <w:shd w:val="clear" w:color="000000" w:fill="FFFF00"/>
            <w:noWrap/>
            <w:vAlign w:val="center"/>
            <w:hideMark/>
          </w:tcPr>
          <w:p w14:paraId="7DB5FA68" w14:textId="77777777" w:rsidR="006461C3" w:rsidRPr="006461C3" w:rsidRDefault="006461C3" w:rsidP="00BC578A">
            <w:pPr>
              <w:spacing w:after="0"/>
              <w:jc w:val="center"/>
              <w:rPr>
                <w:rFonts w:ascii="Calibri" w:eastAsia="Times New Roman" w:hAnsi="Calibri" w:cs="Calibri"/>
                <w:color w:val="FFFF00"/>
                <w:sz w:val="12"/>
                <w:szCs w:val="12"/>
                <w:lang w:eastAsia="es-MX"/>
              </w:rPr>
            </w:pPr>
            <w:r w:rsidRPr="006461C3">
              <w:rPr>
                <w:rFonts w:ascii="Calibri" w:eastAsia="Times New Roman" w:hAnsi="Calibri" w:cs="Calibri"/>
                <w:color w:val="FFFF00"/>
                <w:sz w:val="12"/>
                <w:szCs w:val="12"/>
                <w:lang w:eastAsia="es-MX"/>
              </w:rPr>
              <w:t>60%</w:t>
            </w:r>
          </w:p>
        </w:tc>
      </w:tr>
      <w:tr w:rsidR="006461C3" w:rsidRPr="006461C3" w14:paraId="01A61009" w14:textId="77777777" w:rsidTr="002A38B6">
        <w:trPr>
          <w:trHeight w:val="816"/>
        </w:trPr>
        <w:tc>
          <w:tcPr>
            <w:tcW w:w="767"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47007677" w14:textId="77777777" w:rsidR="006461C3" w:rsidRPr="006461C3" w:rsidRDefault="006461C3" w:rsidP="00BC578A">
            <w:pPr>
              <w:spacing w:after="0"/>
              <w:jc w:val="center"/>
              <w:rPr>
                <w:rFonts w:ascii="Arial" w:eastAsia="Times New Roman" w:hAnsi="Arial" w:cs="Arial"/>
                <w:b/>
                <w:bCs/>
                <w:color w:val="000000"/>
                <w:sz w:val="20"/>
                <w:szCs w:val="20"/>
                <w:lang w:eastAsia="es-MX"/>
              </w:rPr>
            </w:pPr>
            <w:r w:rsidRPr="006461C3">
              <w:rPr>
                <w:rFonts w:ascii="Arial" w:eastAsia="Times New Roman" w:hAnsi="Arial" w:cs="Arial"/>
                <w:b/>
                <w:bCs/>
                <w:color w:val="000000"/>
                <w:sz w:val="20"/>
                <w:szCs w:val="20"/>
                <w:lang w:eastAsia="es-MX"/>
              </w:rPr>
              <w:t>77</w:t>
            </w:r>
          </w:p>
        </w:tc>
        <w:tc>
          <w:tcPr>
            <w:tcW w:w="800"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77CD8D4B" w14:textId="77777777" w:rsidR="006461C3" w:rsidRPr="006461C3" w:rsidRDefault="006461C3" w:rsidP="00BC578A">
            <w:pPr>
              <w:spacing w:after="0"/>
              <w:jc w:val="center"/>
              <w:rPr>
                <w:rFonts w:ascii="Arial" w:eastAsia="Times New Roman" w:hAnsi="Arial" w:cs="Arial"/>
                <w:color w:val="000000"/>
                <w:sz w:val="20"/>
                <w:szCs w:val="20"/>
                <w:lang w:eastAsia="es-MX"/>
              </w:rPr>
            </w:pPr>
            <w:r w:rsidRPr="006461C3">
              <w:rPr>
                <w:rFonts w:ascii="Arial" w:eastAsia="Times New Roman" w:hAnsi="Arial" w:cs="Arial"/>
                <w:color w:val="000000"/>
                <w:sz w:val="20"/>
                <w:szCs w:val="20"/>
                <w:lang w:eastAsia="es-MX"/>
              </w:rPr>
              <w:t>II</w:t>
            </w:r>
          </w:p>
        </w:tc>
        <w:tc>
          <w:tcPr>
            <w:tcW w:w="786" w:type="dxa"/>
            <w:tcBorders>
              <w:top w:val="nil"/>
              <w:left w:val="nil"/>
              <w:bottom w:val="single" w:sz="4" w:space="0" w:color="auto"/>
              <w:right w:val="single" w:sz="4" w:space="0" w:color="auto"/>
            </w:tcBorders>
            <w:shd w:val="clear" w:color="000000" w:fill="FFFFFF"/>
            <w:noWrap/>
            <w:vAlign w:val="center"/>
            <w:hideMark/>
          </w:tcPr>
          <w:p w14:paraId="23B25CD3" w14:textId="1B190CED" w:rsidR="006461C3" w:rsidRPr="006461C3" w:rsidRDefault="006461C3" w:rsidP="00BC578A">
            <w:pPr>
              <w:spacing w:after="0"/>
              <w:jc w:val="center"/>
              <w:rPr>
                <w:rFonts w:ascii="Arial" w:eastAsia="Times New Roman" w:hAnsi="Arial" w:cs="Arial"/>
                <w:color w:val="222222"/>
                <w:sz w:val="20"/>
                <w:szCs w:val="20"/>
                <w:lang w:eastAsia="es-MX"/>
              </w:rPr>
            </w:pPr>
            <w:r w:rsidRPr="006461C3">
              <w:rPr>
                <w:rFonts w:ascii="Arial" w:eastAsia="Times New Roman" w:hAnsi="Arial" w:cs="Arial"/>
                <w:color w:val="222222"/>
                <w:sz w:val="20"/>
                <w:szCs w:val="20"/>
                <w:lang w:eastAsia="es-MX"/>
              </w:rPr>
              <w:t>IIA</w:t>
            </w:r>
          </w:p>
        </w:tc>
        <w:tc>
          <w:tcPr>
            <w:tcW w:w="1100" w:type="dxa"/>
            <w:tcBorders>
              <w:top w:val="nil"/>
              <w:left w:val="nil"/>
              <w:bottom w:val="single" w:sz="4" w:space="0" w:color="auto"/>
              <w:right w:val="single" w:sz="4" w:space="0" w:color="auto"/>
            </w:tcBorders>
            <w:shd w:val="clear" w:color="000000" w:fill="FFFFFF"/>
            <w:vAlign w:val="center"/>
            <w:hideMark/>
          </w:tcPr>
          <w:p w14:paraId="0C9FD7C2" w14:textId="77777777" w:rsidR="006461C3" w:rsidRPr="006461C3" w:rsidRDefault="006461C3" w:rsidP="00BC578A">
            <w:pPr>
              <w:spacing w:after="0"/>
              <w:rPr>
                <w:rFonts w:ascii="Arial" w:eastAsia="Times New Roman" w:hAnsi="Arial" w:cs="Arial"/>
                <w:color w:val="222222"/>
                <w:sz w:val="16"/>
                <w:szCs w:val="16"/>
                <w:lang w:eastAsia="es-MX"/>
              </w:rPr>
            </w:pPr>
            <w:r w:rsidRPr="006461C3">
              <w:rPr>
                <w:rFonts w:ascii="Arial" w:eastAsia="Times New Roman" w:hAnsi="Arial" w:cs="Arial"/>
                <w:color w:val="222222"/>
                <w:sz w:val="16"/>
                <w:szCs w:val="16"/>
                <w:lang w:eastAsia="es-MX"/>
              </w:rPr>
              <w:t>Estructura Orgánica</w:t>
            </w:r>
          </w:p>
        </w:tc>
        <w:tc>
          <w:tcPr>
            <w:tcW w:w="2441" w:type="dxa"/>
            <w:tcBorders>
              <w:top w:val="nil"/>
              <w:left w:val="nil"/>
              <w:bottom w:val="single" w:sz="4" w:space="0" w:color="auto"/>
              <w:right w:val="single" w:sz="4" w:space="0" w:color="auto"/>
            </w:tcBorders>
            <w:shd w:val="clear" w:color="000000" w:fill="FFFFFF"/>
            <w:vAlign w:val="center"/>
            <w:hideMark/>
          </w:tcPr>
          <w:p w14:paraId="6B24DD6E" w14:textId="77777777" w:rsidR="006461C3" w:rsidRPr="006461C3" w:rsidRDefault="006461C3" w:rsidP="00BC578A">
            <w:pPr>
              <w:spacing w:after="0"/>
              <w:rPr>
                <w:rFonts w:ascii="Arial" w:eastAsia="Times New Roman" w:hAnsi="Arial" w:cs="Arial"/>
                <w:color w:val="222222"/>
                <w:sz w:val="16"/>
                <w:szCs w:val="16"/>
                <w:lang w:eastAsia="es-MX"/>
              </w:rPr>
            </w:pPr>
            <w:r w:rsidRPr="006461C3">
              <w:rPr>
                <w:rFonts w:ascii="Arial" w:eastAsia="Times New Roman" w:hAnsi="Arial" w:cs="Arial"/>
                <w:color w:val="222222"/>
                <w:sz w:val="16"/>
                <w:szCs w:val="16"/>
                <w:lang w:eastAsia="es-MX"/>
              </w:rPr>
              <w:t>Se deberá publicar la estructura vigente, es decir, la que está en operación en el sujeto obligado y ha sido aprobada y/o dictaminada por la autoridad competente.</w:t>
            </w:r>
          </w:p>
        </w:tc>
        <w:tc>
          <w:tcPr>
            <w:tcW w:w="1213" w:type="dxa"/>
            <w:tcBorders>
              <w:top w:val="nil"/>
              <w:left w:val="nil"/>
              <w:bottom w:val="nil"/>
              <w:right w:val="nil"/>
            </w:tcBorders>
            <w:shd w:val="clear" w:color="auto" w:fill="auto"/>
            <w:noWrap/>
            <w:vAlign w:val="center"/>
            <w:hideMark/>
          </w:tcPr>
          <w:p w14:paraId="004FA865" w14:textId="77777777" w:rsidR="006461C3" w:rsidRPr="006461C3" w:rsidRDefault="006461C3" w:rsidP="00BC578A">
            <w:pPr>
              <w:spacing w:after="0"/>
              <w:jc w:val="center"/>
              <w:rPr>
                <w:rFonts w:ascii="Calibri" w:eastAsia="Times New Roman" w:hAnsi="Calibri" w:cs="Calibri"/>
                <w:color w:val="000000"/>
                <w:sz w:val="20"/>
                <w:szCs w:val="20"/>
                <w:lang w:eastAsia="es-MX"/>
              </w:rPr>
            </w:pPr>
            <w:r w:rsidRPr="006461C3">
              <w:rPr>
                <w:rFonts w:ascii="Calibri" w:eastAsia="Times New Roman" w:hAnsi="Calibri" w:cs="Calibri"/>
                <w:color w:val="000000"/>
                <w:sz w:val="20"/>
                <w:szCs w:val="20"/>
                <w:lang w:eastAsia="es-MX"/>
              </w:rPr>
              <w:t>52%</w:t>
            </w:r>
          </w:p>
        </w:tc>
        <w:tc>
          <w:tcPr>
            <w:tcW w:w="869" w:type="dxa"/>
            <w:tcBorders>
              <w:top w:val="nil"/>
              <w:left w:val="nil"/>
              <w:bottom w:val="nil"/>
              <w:right w:val="nil"/>
            </w:tcBorders>
            <w:shd w:val="clear" w:color="auto" w:fill="auto"/>
            <w:noWrap/>
            <w:vAlign w:val="center"/>
            <w:hideMark/>
          </w:tcPr>
          <w:p w14:paraId="0AFBDFAB" w14:textId="77777777" w:rsidR="006461C3" w:rsidRPr="006461C3" w:rsidRDefault="006461C3" w:rsidP="00BC578A">
            <w:pPr>
              <w:spacing w:after="0"/>
              <w:jc w:val="center"/>
              <w:rPr>
                <w:rFonts w:ascii="Calibri" w:eastAsia="Times New Roman" w:hAnsi="Calibri" w:cs="Calibri"/>
                <w:color w:val="000000"/>
                <w:sz w:val="20"/>
                <w:szCs w:val="20"/>
                <w:lang w:eastAsia="es-MX"/>
              </w:rPr>
            </w:pPr>
            <w:r w:rsidRPr="006461C3">
              <w:rPr>
                <w:rFonts w:ascii="Calibri" w:eastAsia="Times New Roman" w:hAnsi="Calibri" w:cs="Calibri"/>
                <w:color w:val="000000"/>
                <w:sz w:val="20"/>
                <w:szCs w:val="20"/>
                <w:lang w:eastAsia="es-MX"/>
              </w:rPr>
              <w:t>90%</w:t>
            </w:r>
          </w:p>
        </w:tc>
        <w:tc>
          <w:tcPr>
            <w:tcW w:w="869" w:type="dxa"/>
            <w:tcBorders>
              <w:top w:val="nil"/>
              <w:left w:val="nil"/>
              <w:bottom w:val="nil"/>
              <w:right w:val="nil"/>
            </w:tcBorders>
            <w:shd w:val="clear" w:color="auto" w:fill="auto"/>
            <w:noWrap/>
            <w:vAlign w:val="center"/>
            <w:hideMark/>
          </w:tcPr>
          <w:p w14:paraId="7BC066B4" w14:textId="77777777" w:rsidR="006461C3" w:rsidRPr="006461C3" w:rsidRDefault="006461C3" w:rsidP="00BC578A">
            <w:pPr>
              <w:spacing w:after="0"/>
              <w:jc w:val="center"/>
              <w:rPr>
                <w:rFonts w:ascii="Calibri" w:eastAsia="Times New Roman" w:hAnsi="Calibri" w:cs="Calibri"/>
                <w:color w:val="000000"/>
                <w:sz w:val="20"/>
                <w:szCs w:val="20"/>
                <w:lang w:eastAsia="es-MX"/>
              </w:rPr>
            </w:pPr>
            <w:r w:rsidRPr="006461C3">
              <w:rPr>
                <w:rFonts w:ascii="Calibri" w:eastAsia="Times New Roman" w:hAnsi="Calibri" w:cs="Calibri"/>
                <w:color w:val="000000"/>
                <w:sz w:val="20"/>
                <w:szCs w:val="20"/>
                <w:lang w:eastAsia="es-MX"/>
              </w:rPr>
              <w:t>100%</w:t>
            </w:r>
          </w:p>
        </w:tc>
        <w:tc>
          <w:tcPr>
            <w:tcW w:w="529" w:type="dxa"/>
            <w:tcBorders>
              <w:top w:val="nil"/>
              <w:left w:val="nil"/>
              <w:bottom w:val="nil"/>
              <w:right w:val="nil"/>
            </w:tcBorders>
            <w:shd w:val="clear" w:color="000000" w:fill="FF0000"/>
            <w:noWrap/>
            <w:vAlign w:val="center"/>
            <w:hideMark/>
          </w:tcPr>
          <w:p w14:paraId="1F310FD4" w14:textId="77777777" w:rsidR="006461C3" w:rsidRPr="006461C3" w:rsidRDefault="006461C3" w:rsidP="00BC578A">
            <w:pPr>
              <w:spacing w:after="0"/>
              <w:jc w:val="center"/>
              <w:rPr>
                <w:rFonts w:ascii="Calibri" w:eastAsia="Times New Roman" w:hAnsi="Calibri" w:cs="Calibri"/>
                <w:color w:val="FF0000"/>
                <w:sz w:val="12"/>
                <w:szCs w:val="12"/>
                <w:lang w:eastAsia="es-MX"/>
              </w:rPr>
            </w:pPr>
            <w:r w:rsidRPr="006461C3">
              <w:rPr>
                <w:rFonts w:ascii="Calibri" w:eastAsia="Times New Roman" w:hAnsi="Calibri" w:cs="Calibri"/>
                <w:color w:val="FF0000"/>
                <w:sz w:val="12"/>
                <w:szCs w:val="12"/>
                <w:lang w:eastAsia="es-MX"/>
              </w:rPr>
              <w:t>52%</w:t>
            </w:r>
          </w:p>
        </w:tc>
        <w:tc>
          <w:tcPr>
            <w:tcW w:w="529" w:type="dxa"/>
            <w:tcBorders>
              <w:top w:val="nil"/>
              <w:left w:val="nil"/>
              <w:bottom w:val="nil"/>
              <w:right w:val="nil"/>
            </w:tcBorders>
            <w:shd w:val="clear" w:color="000000" w:fill="00B050"/>
            <w:noWrap/>
            <w:vAlign w:val="center"/>
            <w:hideMark/>
          </w:tcPr>
          <w:p w14:paraId="3838F9BB" w14:textId="77777777" w:rsidR="006461C3" w:rsidRPr="006461C3" w:rsidRDefault="006461C3" w:rsidP="00BC578A">
            <w:pPr>
              <w:spacing w:after="0"/>
              <w:jc w:val="center"/>
              <w:rPr>
                <w:rFonts w:ascii="Calibri" w:eastAsia="Times New Roman" w:hAnsi="Calibri" w:cs="Calibri"/>
                <w:color w:val="00B050"/>
                <w:sz w:val="12"/>
                <w:szCs w:val="12"/>
                <w:lang w:eastAsia="es-MX"/>
              </w:rPr>
            </w:pPr>
            <w:r w:rsidRPr="006461C3">
              <w:rPr>
                <w:rFonts w:ascii="Calibri" w:eastAsia="Times New Roman" w:hAnsi="Calibri" w:cs="Calibri"/>
                <w:color w:val="00B050"/>
                <w:sz w:val="12"/>
                <w:szCs w:val="12"/>
                <w:lang w:eastAsia="es-MX"/>
              </w:rPr>
              <w:t>90%</w:t>
            </w:r>
          </w:p>
        </w:tc>
        <w:tc>
          <w:tcPr>
            <w:tcW w:w="535" w:type="dxa"/>
            <w:tcBorders>
              <w:top w:val="nil"/>
              <w:left w:val="nil"/>
              <w:bottom w:val="nil"/>
              <w:right w:val="nil"/>
            </w:tcBorders>
            <w:shd w:val="clear" w:color="000000" w:fill="00B050"/>
            <w:noWrap/>
            <w:vAlign w:val="center"/>
            <w:hideMark/>
          </w:tcPr>
          <w:p w14:paraId="7CD139DF" w14:textId="77777777" w:rsidR="006461C3" w:rsidRPr="006461C3" w:rsidRDefault="006461C3" w:rsidP="00BC578A">
            <w:pPr>
              <w:spacing w:after="0"/>
              <w:jc w:val="center"/>
              <w:rPr>
                <w:rFonts w:ascii="Calibri" w:eastAsia="Times New Roman" w:hAnsi="Calibri" w:cs="Calibri"/>
                <w:color w:val="00B050"/>
                <w:sz w:val="12"/>
                <w:szCs w:val="12"/>
                <w:lang w:eastAsia="es-MX"/>
              </w:rPr>
            </w:pPr>
            <w:r w:rsidRPr="006461C3">
              <w:rPr>
                <w:rFonts w:ascii="Calibri" w:eastAsia="Times New Roman" w:hAnsi="Calibri" w:cs="Calibri"/>
                <w:color w:val="00B050"/>
                <w:sz w:val="12"/>
                <w:szCs w:val="12"/>
                <w:lang w:eastAsia="es-MX"/>
              </w:rPr>
              <w:t>100%</w:t>
            </w:r>
          </w:p>
        </w:tc>
      </w:tr>
      <w:tr w:rsidR="006461C3" w:rsidRPr="006461C3" w14:paraId="7DFB6D47" w14:textId="77777777" w:rsidTr="002A38B6">
        <w:trPr>
          <w:trHeight w:val="1907"/>
        </w:trPr>
        <w:tc>
          <w:tcPr>
            <w:tcW w:w="767" w:type="dxa"/>
            <w:vMerge/>
            <w:tcBorders>
              <w:top w:val="nil"/>
              <w:left w:val="single" w:sz="4" w:space="0" w:color="auto"/>
              <w:bottom w:val="single" w:sz="4" w:space="0" w:color="auto"/>
              <w:right w:val="single" w:sz="4" w:space="0" w:color="auto"/>
            </w:tcBorders>
            <w:vAlign w:val="center"/>
            <w:hideMark/>
          </w:tcPr>
          <w:p w14:paraId="5AC1CBA9" w14:textId="77777777" w:rsidR="006461C3" w:rsidRPr="006461C3" w:rsidRDefault="006461C3" w:rsidP="00BC578A">
            <w:pPr>
              <w:spacing w:after="0"/>
              <w:jc w:val="center"/>
              <w:rPr>
                <w:rFonts w:ascii="Arial" w:eastAsia="Times New Roman" w:hAnsi="Arial" w:cs="Arial"/>
                <w:b/>
                <w:bCs/>
                <w:color w:val="000000"/>
                <w:sz w:val="20"/>
                <w:szCs w:val="20"/>
                <w:lang w:eastAsia="es-MX"/>
              </w:rPr>
            </w:pPr>
          </w:p>
        </w:tc>
        <w:tc>
          <w:tcPr>
            <w:tcW w:w="800" w:type="dxa"/>
            <w:vMerge/>
            <w:tcBorders>
              <w:top w:val="nil"/>
              <w:left w:val="single" w:sz="4" w:space="0" w:color="auto"/>
              <w:bottom w:val="single" w:sz="4" w:space="0" w:color="auto"/>
              <w:right w:val="single" w:sz="4" w:space="0" w:color="auto"/>
            </w:tcBorders>
            <w:vAlign w:val="center"/>
            <w:hideMark/>
          </w:tcPr>
          <w:p w14:paraId="57AEFA8B" w14:textId="77777777" w:rsidR="006461C3" w:rsidRPr="006461C3" w:rsidRDefault="006461C3" w:rsidP="00BC578A">
            <w:pPr>
              <w:spacing w:after="0"/>
              <w:jc w:val="center"/>
              <w:rPr>
                <w:rFonts w:ascii="Arial" w:eastAsia="Times New Roman" w:hAnsi="Arial" w:cs="Arial"/>
                <w:color w:val="000000"/>
                <w:sz w:val="20"/>
                <w:szCs w:val="20"/>
                <w:lang w:eastAsia="es-MX"/>
              </w:rPr>
            </w:pPr>
          </w:p>
        </w:tc>
        <w:tc>
          <w:tcPr>
            <w:tcW w:w="786" w:type="dxa"/>
            <w:tcBorders>
              <w:top w:val="nil"/>
              <w:left w:val="nil"/>
              <w:bottom w:val="single" w:sz="4" w:space="0" w:color="auto"/>
              <w:right w:val="single" w:sz="4" w:space="0" w:color="auto"/>
            </w:tcBorders>
            <w:shd w:val="clear" w:color="000000" w:fill="FFFFFF"/>
            <w:noWrap/>
            <w:vAlign w:val="center"/>
            <w:hideMark/>
          </w:tcPr>
          <w:p w14:paraId="6ECE9E3B" w14:textId="2B119393" w:rsidR="006461C3" w:rsidRPr="006461C3" w:rsidRDefault="006461C3" w:rsidP="00BC578A">
            <w:pPr>
              <w:spacing w:after="0"/>
              <w:jc w:val="center"/>
              <w:rPr>
                <w:rFonts w:ascii="Arial" w:eastAsia="Times New Roman" w:hAnsi="Arial" w:cs="Arial"/>
                <w:color w:val="222222"/>
                <w:sz w:val="20"/>
                <w:szCs w:val="20"/>
                <w:lang w:eastAsia="es-MX"/>
              </w:rPr>
            </w:pPr>
            <w:r w:rsidRPr="006461C3">
              <w:rPr>
                <w:rFonts w:ascii="Arial" w:eastAsia="Times New Roman" w:hAnsi="Arial" w:cs="Arial"/>
                <w:color w:val="222222"/>
                <w:sz w:val="20"/>
                <w:szCs w:val="20"/>
                <w:lang w:eastAsia="es-MX"/>
              </w:rPr>
              <w:t>IIB</w:t>
            </w:r>
          </w:p>
        </w:tc>
        <w:tc>
          <w:tcPr>
            <w:tcW w:w="1100" w:type="dxa"/>
            <w:tcBorders>
              <w:top w:val="nil"/>
              <w:left w:val="nil"/>
              <w:bottom w:val="single" w:sz="4" w:space="0" w:color="auto"/>
              <w:right w:val="single" w:sz="4" w:space="0" w:color="auto"/>
            </w:tcBorders>
            <w:shd w:val="clear" w:color="000000" w:fill="FFFFFF"/>
            <w:vAlign w:val="center"/>
            <w:hideMark/>
          </w:tcPr>
          <w:p w14:paraId="07992151" w14:textId="77777777" w:rsidR="006461C3" w:rsidRPr="006461C3" w:rsidRDefault="006461C3" w:rsidP="00BC578A">
            <w:pPr>
              <w:spacing w:after="0"/>
              <w:rPr>
                <w:rFonts w:ascii="Arial" w:eastAsia="Times New Roman" w:hAnsi="Arial" w:cs="Arial"/>
                <w:color w:val="222222"/>
                <w:sz w:val="16"/>
                <w:szCs w:val="16"/>
                <w:lang w:eastAsia="es-MX"/>
              </w:rPr>
            </w:pPr>
            <w:r w:rsidRPr="006461C3">
              <w:rPr>
                <w:rFonts w:ascii="Arial" w:eastAsia="Times New Roman" w:hAnsi="Arial" w:cs="Arial"/>
                <w:color w:val="222222"/>
                <w:sz w:val="16"/>
                <w:szCs w:val="16"/>
                <w:lang w:eastAsia="es-MX"/>
              </w:rPr>
              <w:t>Organigrama</w:t>
            </w:r>
          </w:p>
        </w:tc>
        <w:tc>
          <w:tcPr>
            <w:tcW w:w="2441" w:type="dxa"/>
            <w:tcBorders>
              <w:top w:val="nil"/>
              <w:left w:val="nil"/>
              <w:bottom w:val="single" w:sz="4" w:space="0" w:color="auto"/>
              <w:right w:val="single" w:sz="4" w:space="0" w:color="auto"/>
            </w:tcBorders>
            <w:shd w:val="clear" w:color="000000" w:fill="FFFFFF"/>
            <w:vAlign w:val="center"/>
            <w:hideMark/>
          </w:tcPr>
          <w:p w14:paraId="189FD8D9" w14:textId="77777777" w:rsidR="006461C3" w:rsidRPr="006461C3" w:rsidRDefault="006461C3" w:rsidP="00BC578A">
            <w:pPr>
              <w:spacing w:after="0"/>
              <w:rPr>
                <w:rFonts w:ascii="Arial" w:eastAsia="Times New Roman" w:hAnsi="Arial" w:cs="Arial"/>
                <w:color w:val="222222"/>
                <w:sz w:val="16"/>
                <w:szCs w:val="16"/>
                <w:lang w:eastAsia="es-MX"/>
              </w:rPr>
            </w:pPr>
            <w:r w:rsidRPr="006461C3">
              <w:rPr>
                <w:rFonts w:ascii="Arial" w:eastAsia="Times New Roman" w:hAnsi="Arial" w:cs="Arial"/>
                <w:color w:val="222222"/>
                <w:sz w:val="16"/>
                <w:szCs w:val="16"/>
                <w:lang w:eastAsia="es-MX"/>
              </w:rPr>
              <w:t xml:space="preserve">La información correspondiente al hipervínculo del organigrama completo, con el objetivo de visualizar la representación gráfica de la estructura orgánica, desde el puesto del titular del sujeto obligado hasta el nivel de jefatura de departamento </w:t>
            </w:r>
            <w:proofErr w:type="spellStart"/>
            <w:r w:rsidRPr="006461C3">
              <w:rPr>
                <w:rFonts w:ascii="Arial" w:eastAsia="Times New Roman" w:hAnsi="Arial" w:cs="Arial"/>
                <w:color w:val="222222"/>
                <w:sz w:val="16"/>
                <w:szCs w:val="16"/>
                <w:lang w:eastAsia="es-MX"/>
              </w:rPr>
              <w:t>u</w:t>
            </w:r>
            <w:proofErr w:type="spellEnd"/>
            <w:r w:rsidRPr="006461C3">
              <w:rPr>
                <w:rFonts w:ascii="Arial" w:eastAsia="Times New Roman" w:hAnsi="Arial" w:cs="Arial"/>
                <w:color w:val="222222"/>
                <w:sz w:val="16"/>
                <w:szCs w:val="16"/>
                <w:lang w:eastAsia="es-MX"/>
              </w:rPr>
              <w:t xml:space="preserve"> homólogo y, en su caso, los prestadores de servicios profesionales y/o cualquier otro tipo de personal adscrito</w:t>
            </w:r>
          </w:p>
        </w:tc>
        <w:tc>
          <w:tcPr>
            <w:tcW w:w="1213" w:type="dxa"/>
            <w:tcBorders>
              <w:top w:val="nil"/>
              <w:left w:val="nil"/>
              <w:bottom w:val="nil"/>
              <w:right w:val="nil"/>
            </w:tcBorders>
            <w:shd w:val="clear" w:color="auto" w:fill="auto"/>
            <w:noWrap/>
            <w:vAlign w:val="center"/>
            <w:hideMark/>
          </w:tcPr>
          <w:p w14:paraId="474ECE0E" w14:textId="77777777" w:rsidR="006461C3" w:rsidRPr="006461C3" w:rsidRDefault="006461C3" w:rsidP="00BC578A">
            <w:pPr>
              <w:spacing w:after="0"/>
              <w:jc w:val="center"/>
              <w:rPr>
                <w:rFonts w:ascii="Calibri" w:eastAsia="Times New Roman" w:hAnsi="Calibri" w:cs="Calibri"/>
                <w:color w:val="000000"/>
                <w:sz w:val="20"/>
                <w:szCs w:val="20"/>
                <w:lang w:eastAsia="es-MX"/>
              </w:rPr>
            </w:pPr>
            <w:r w:rsidRPr="006461C3">
              <w:rPr>
                <w:rFonts w:ascii="Calibri" w:eastAsia="Times New Roman" w:hAnsi="Calibri" w:cs="Calibri"/>
                <w:color w:val="000000"/>
                <w:sz w:val="20"/>
                <w:szCs w:val="20"/>
                <w:lang w:eastAsia="es-MX"/>
              </w:rPr>
              <w:t>72%</w:t>
            </w:r>
          </w:p>
        </w:tc>
        <w:tc>
          <w:tcPr>
            <w:tcW w:w="869" w:type="dxa"/>
            <w:tcBorders>
              <w:top w:val="nil"/>
              <w:left w:val="nil"/>
              <w:bottom w:val="nil"/>
              <w:right w:val="nil"/>
            </w:tcBorders>
            <w:shd w:val="clear" w:color="auto" w:fill="auto"/>
            <w:noWrap/>
            <w:vAlign w:val="center"/>
            <w:hideMark/>
          </w:tcPr>
          <w:p w14:paraId="3543C508" w14:textId="77777777" w:rsidR="006461C3" w:rsidRPr="006461C3" w:rsidRDefault="006461C3" w:rsidP="00BC578A">
            <w:pPr>
              <w:spacing w:after="0"/>
              <w:jc w:val="center"/>
              <w:rPr>
                <w:rFonts w:ascii="Calibri" w:eastAsia="Times New Roman" w:hAnsi="Calibri" w:cs="Calibri"/>
                <w:color w:val="000000"/>
                <w:sz w:val="20"/>
                <w:szCs w:val="20"/>
                <w:lang w:eastAsia="es-MX"/>
              </w:rPr>
            </w:pPr>
            <w:r w:rsidRPr="006461C3">
              <w:rPr>
                <w:rFonts w:ascii="Calibri" w:eastAsia="Times New Roman" w:hAnsi="Calibri" w:cs="Calibri"/>
                <w:color w:val="000000"/>
                <w:sz w:val="20"/>
                <w:szCs w:val="20"/>
                <w:lang w:eastAsia="es-MX"/>
              </w:rPr>
              <w:t>60%</w:t>
            </w:r>
          </w:p>
        </w:tc>
        <w:tc>
          <w:tcPr>
            <w:tcW w:w="869" w:type="dxa"/>
            <w:tcBorders>
              <w:top w:val="nil"/>
              <w:left w:val="nil"/>
              <w:bottom w:val="nil"/>
              <w:right w:val="nil"/>
            </w:tcBorders>
            <w:shd w:val="clear" w:color="auto" w:fill="auto"/>
            <w:noWrap/>
            <w:vAlign w:val="center"/>
            <w:hideMark/>
          </w:tcPr>
          <w:p w14:paraId="03EA8480" w14:textId="77777777" w:rsidR="006461C3" w:rsidRPr="006461C3" w:rsidRDefault="006461C3" w:rsidP="00BC578A">
            <w:pPr>
              <w:spacing w:after="0"/>
              <w:jc w:val="center"/>
              <w:rPr>
                <w:rFonts w:ascii="Calibri" w:eastAsia="Times New Roman" w:hAnsi="Calibri" w:cs="Calibri"/>
                <w:color w:val="000000"/>
                <w:sz w:val="20"/>
                <w:szCs w:val="20"/>
                <w:lang w:eastAsia="es-MX"/>
              </w:rPr>
            </w:pPr>
            <w:r w:rsidRPr="006461C3">
              <w:rPr>
                <w:rFonts w:ascii="Calibri" w:eastAsia="Times New Roman" w:hAnsi="Calibri" w:cs="Calibri"/>
                <w:color w:val="000000"/>
                <w:sz w:val="20"/>
                <w:szCs w:val="20"/>
                <w:lang w:eastAsia="es-MX"/>
              </w:rPr>
              <w:t>82%</w:t>
            </w:r>
          </w:p>
        </w:tc>
        <w:tc>
          <w:tcPr>
            <w:tcW w:w="529" w:type="dxa"/>
            <w:tcBorders>
              <w:top w:val="nil"/>
              <w:left w:val="nil"/>
              <w:bottom w:val="nil"/>
              <w:right w:val="nil"/>
            </w:tcBorders>
            <w:shd w:val="clear" w:color="000000" w:fill="FFFF00"/>
            <w:noWrap/>
            <w:vAlign w:val="center"/>
            <w:hideMark/>
          </w:tcPr>
          <w:p w14:paraId="56E9C5A4" w14:textId="77777777" w:rsidR="006461C3" w:rsidRPr="006461C3" w:rsidRDefault="006461C3" w:rsidP="00BC578A">
            <w:pPr>
              <w:spacing w:after="0"/>
              <w:jc w:val="center"/>
              <w:rPr>
                <w:rFonts w:ascii="Calibri" w:eastAsia="Times New Roman" w:hAnsi="Calibri" w:cs="Calibri"/>
                <w:color w:val="FFFF00"/>
                <w:sz w:val="12"/>
                <w:szCs w:val="12"/>
                <w:lang w:eastAsia="es-MX"/>
              </w:rPr>
            </w:pPr>
            <w:r w:rsidRPr="006461C3">
              <w:rPr>
                <w:rFonts w:ascii="Calibri" w:eastAsia="Times New Roman" w:hAnsi="Calibri" w:cs="Calibri"/>
                <w:color w:val="FFFF00"/>
                <w:sz w:val="12"/>
                <w:szCs w:val="12"/>
                <w:lang w:eastAsia="es-MX"/>
              </w:rPr>
              <w:t>72%</w:t>
            </w:r>
          </w:p>
        </w:tc>
        <w:tc>
          <w:tcPr>
            <w:tcW w:w="529" w:type="dxa"/>
            <w:tcBorders>
              <w:top w:val="nil"/>
              <w:left w:val="nil"/>
              <w:bottom w:val="nil"/>
              <w:right w:val="nil"/>
            </w:tcBorders>
            <w:shd w:val="clear" w:color="000000" w:fill="FFFF00"/>
            <w:noWrap/>
            <w:vAlign w:val="center"/>
            <w:hideMark/>
          </w:tcPr>
          <w:p w14:paraId="615005AF" w14:textId="77777777" w:rsidR="006461C3" w:rsidRPr="006461C3" w:rsidRDefault="006461C3" w:rsidP="00BC578A">
            <w:pPr>
              <w:spacing w:after="0"/>
              <w:jc w:val="center"/>
              <w:rPr>
                <w:rFonts w:ascii="Calibri" w:eastAsia="Times New Roman" w:hAnsi="Calibri" w:cs="Calibri"/>
                <w:color w:val="FFFF00"/>
                <w:sz w:val="12"/>
                <w:szCs w:val="12"/>
                <w:lang w:eastAsia="es-MX"/>
              </w:rPr>
            </w:pPr>
            <w:r w:rsidRPr="006461C3">
              <w:rPr>
                <w:rFonts w:ascii="Calibri" w:eastAsia="Times New Roman" w:hAnsi="Calibri" w:cs="Calibri"/>
                <w:color w:val="FFFF00"/>
                <w:sz w:val="12"/>
                <w:szCs w:val="12"/>
                <w:lang w:eastAsia="es-MX"/>
              </w:rPr>
              <w:t>60%</w:t>
            </w:r>
          </w:p>
        </w:tc>
        <w:tc>
          <w:tcPr>
            <w:tcW w:w="535" w:type="dxa"/>
            <w:tcBorders>
              <w:top w:val="nil"/>
              <w:left w:val="nil"/>
              <w:bottom w:val="nil"/>
              <w:right w:val="nil"/>
            </w:tcBorders>
            <w:shd w:val="clear" w:color="000000" w:fill="00B050"/>
            <w:noWrap/>
            <w:vAlign w:val="center"/>
            <w:hideMark/>
          </w:tcPr>
          <w:p w14:paraId="55F6F3FF" w14:textId="77777777" w:rsidR="006461C3" w:rsidRPr="006461C3" w:rsidRDefault="006461C3" w:rsidP="00BC578A">
            <w:pPr>
              <w:spacing w:after="0"/>
              <w:jc w:val="center"/>
              <w:rPr>
                <w:rFonts w:ascii="Calibri" w:eastAsia="Times New Roman" w:hAnsi="Calibri" w:cs="Calibri"/>
                <w:color w:val="00B050"/>
                <w:sz w:val="12"/>
                <w:szCs w:val="12"/>
                <w:lang w:eastAsia="es-MX"/>
              </w:rPr>
            </w:pPr>
            <w:r w:rsidRPr="006461C3">
              <w:rPr>
                <w:rFonts w:ascii="Calibri" w:eastAsia="Times New Roman" w:hAnsi="Calibri" w:cs="Calibri"/>
                <w:color w:val="00B050"/>
                <w:sz w:val="12"/>
                <w:szCs w:val="12"/>
                <w:lang w:eastAsia="es-MX"/>
              </w:rPr>
              <w:t>82%</w:t>
            </w:r>
          </w:p>
        </w:tc>
      </w:tr>
      <w:tr w:rsidR="006461C3" w:rsidRPr="006461C3" w14:paraId="24C2AA79" w14:textId="77777777" w:rsidTr="002A38B6">
        <w:trPr>
          <w:trHeight w:val="1907"/>
        </w:trPr>
        <w:tc>
          <w:tcPr>
            <w:tcW w:w="767" w:type="dxa"/>
            <w:tcBorders>
              <w:top w:val="nil"/>
              <w:left w:val="single" w:sz="4" w:space="0" w:color="auto"/>
              <w:bottom w:val="single" w:sz="4" w:space="0" w:color="auto"/>
              <w:right w:val="single" w:sz="4" w:space="0" w:color="auto"/>
            </w:tcBorders>
            <w:shd w:val="clear" w:color="000000" w:fill="FFFFFF"/>
            <w:vAlign w:val="center"/>
            <w:hideMark/>
          </w:tcPr>
          <w:p w14:paraId="319C2F5C" w14:textId="77777777" w:rsidR="006461C3" w:rsidRPr="006461C3" w:rsidRDefault="006461C3" w:rsidP="00BC578A">
            <w:pPr>
              <w:spacing w:after="0"/>
              <w:jc w:val="center"/>
              <w:rPr>
                <w:rFonts w:ascii="Arial" w:eastAsia="Times New Roman" w:hAnsi="Arial" w:cs="Arial"/>
                <w:b/>
                <w:bCs/>
                <w:color w:val="000000"/>
                <w:sz w:val="20"/>
                <w:szCs w:val="20"/>
                <w:lang w:eastAsia="es-MX"/>
              </w:rPr>
            </w:pPr>
            <w:r w:rsidRPr="006461C3">
              <w:rPr>
                <w:rFonts w:ascii="Arial" w:eastAsia="Times New Roman" w:hAnsi="Arial" w:cs="Arial"/>
                <w:b/>
                <w:bCs/>
                <w:color w:val="000000"/>
                <w:sz w:val="20"/>
                <w:szCs w:val="20"/>
                <w:lang w:eastAsia="es-MX"/>
              </w:rPr>
              <w:t>77</w:t>
            </w:r>
          </w:p>
        </w:tc>
        <w:tc>
          <w:tcPr>
            <w:tcW w:w="800" w:type="dxa"/>
            <w:tcBorders>
              <w:top w:val="nil"/>
              <w:left w:val="nil"/>
              <w:bottom w:val="single" w:sz="4" w:space="0" w:color="auto"/>
              <w:right w:val="single" w:sz="4" w:space="0" w:color="auto"/>
            </w:tcBorders>
            <w:shd w:val="clear" w:color="000000" w:fill="FFFFFF"/>
            <w:vAlign w:val="center"/>
            <w:hideMark/>
          </w:tcPr>
          <w:p w14:paraId="4FD1ABEC" w14:textId="77777777" w:rsidR="006461C3" w:rsidRPr="006461C3" w:rsidRDefault="006461C3" w:rsidP="00BC578A">
            <w:pPr>
              <w:spacing w:after="0"/>
              <w:jc w:val="center"/>
              <w:rPr>
                <w:rFonts w:ascii="Arial" w:eastAsia="Times New Roman" w:hAnsi="Arial" w:cs="Arial"/>
                <w:color w:val="000000"/>
                <w:sz w:val="20"/>
                <w:szCs w:val="20"/>
                <w:lang w:eastAsia="es-MX"/>
              </w:rPr>
            </w:pPr>
            <w:r w:rsidRPr="006461C3">
              <w:rPr>
                <w:rFonts w:ascii="Arial" w:eastAsia="Times New Roman" w:hAnsi="Arial" w:cs="Arial"/>
                <w:color w:val="000000"/>
                <w:sz w:val="20"/>
                <w:szCs w:val="20"/>
                <w:lang w:eastAsia="es-MX"/>
              </w:rPr>
              <w:t>III</w:t>
            </w:r>
          </w:p>
        </w:tc>
        <w:tc>
          <w:tcPr>
            <w:tcW w:w="786" w:type="dxa"/>
            <w:tcBorders>
              <w:top w:val="nil"/>
              <w:left w:val="nil"/>
              <w:bottom w:val="single" w:sz="4" w:space="0" w:color="auto"/>
              <w:right w:val="single" w:sz="4" w:space="0" w:color="auto"/>
            </w:tcBorders>
            <w:shd w:val="clear" w:color="000000" w:fill="FFFFFF"/>
            <w:noWrap/>
            <w:vAlign w:val="center"/>
            <w:hideMark/>
          </w:tcPr>
          <w:p w14:paraId="39BD4BDC" w14:textId="1A41F24B" w:rsidR="006461C3" w:rsidRPr="006461C3" w:rsidRDefault="006461C3" w:rsidP="00BC578A">
            <w:pPr>
              <w:spacing w:after="0"/>
              <w:jc w:val="center"/>
              <w:rPr>
                <w:rFonts w:ascii="Arial" w:eastAsia="Times New Roman" w:hAnsi="Arial" w:cs="Arial"/>
                <w:color w:val="222222"/>
                <w:sz w:val="20"/>
                <w:szCs w:val="20"/>
                <w:lang w:eastAsia="es-MX"/>
              </w:rPr>
            </w:pPr>
          </w:p>
        </w:tc>
        <w:tc>
          <w:tcPr>
            <w:tcW w:w="1100" w:type="dxa"/>
            <w:tcBorders>
              <w:top w:val="nil"/>
              <w:left w:val="nil"/>
              <w:bottom w:val="single" w:sz="4" w:space="0" w:color="auto"/>
              <w:right w:val="single" w:sz="4" w:space="0" w:color="auto"/>
            </w:tcBorders>
            <w:shd w:val="clear" w:color="000000" w:fill="FFFFFF"/>
            <w:vAlign w:val="center"/>
            <w:hideMark/>
          </w:tcPr>
          <w:p w14:paraId="2E140992" w14:textId="77777777" w:rsidR="006461C3" w:rsidRPr="006461C3" w:rsidRDefault="006461C3" w:rsidP="00BC578A">
            <w:pPr>
              <w:spacing w:after="0"/>
              <w:rPr>
                <w:rFonts w:ascii="Arial" w:eastAsia="Times New Roman" w:hAnsi="Arial" w:cs="Arial"/>
                <w:color w:val="222222"/>
                <w:sz w:val="16"/>
                <w:szCs w:val="16"/>
                <w:lang w:eastAsia="es-MX"/>
              </w:rPr>
            </w:pPr>
            <w:r w:rsidRPr="006461C3">
              <w:rPr>
                <w:rFonts w:ascii="Arial" w:eastAsia="Times New Roman" w:hAnsi="Arial" w:cs="Arial"/>
                <w:color w:val="222222"/>
                <w:sz w:val="16"/>
                <w:szCs w:val="16"/>
                <w:lang w:eastAsia="es-MX"/>
              </w:rPr>
              <w:t>Facultades de cada área</w:t>
            </w:r>
          </w:p>
        </w:tc>
        <w:tc>
          <w:tcPr>
            <w:tcW w:w="2441" w:type="dxa"/>
            <w:tcBorders>
              <w:top w:val="nil"/>
              <w:left w:val="nil"/>
              <w:bottom w:val="single" w:sz="4" w:space="0" w:color="auto"/>
              <w:right w:val="single" w:sz="4" w:space="0" w:color="auto"/>
            </w:tcBorders>
            <w:shd w:val="clear" w:color="000000" w:fill="FFFFFF"/>
            <w:vAlign w:val="center"/>
            <w:hideMark/>
          </w:tcPr>
          <w:p w14:paraId="51BFE6ED" w14:textId="77777777" w:rsidR="006461C3" w:rsidRPr="006461C3" w:rsidRDefault="006461C3" w:rsidP="00BC578A">
            <w:pPr>
              <w:spacing w:after="0"/>
              <w:rPr>
                <w:rFonts w:ascii="Arial" w:eastAsia="Times New Roman" w:hAnsi="Arial" w:cs="Arial"/>
                <w:color w:val="222222"/>
                <w:sz w:val="16"/>
                <w:szCs w:val="16"/>
                <w:lang w:eastAsia="es-MX"/>
              </w:rPr>
            </w:pPr>
            <w:r w:rsidRPr="006461C3">
              <w:rPr>
                <w:rFonts w:ascii="Arial" w:eastAsia="Times New Roman" w:hAnsi="Arial" w:cs="Arial"/>
                <w:color w:val="222222"/>
                <w:sz w:val="16"/>
                <w:szCs w:val="16"/>
                <w:lang w:eastAsia="es-MX"/>
              </w:rPr>
              <w:t>Los sujetos obligados publicarán para cada una de las áreas previstas en el reglamento interior, estatuto orgánico respectivo o normatividad equivalente, las facultades de cada área, entendidas como las aptitudes o potestades que les otorga la ley para para llevar a cabo actos administrativos y/o legales válidos, de los cuales surgen obligaciones, derechos y atribuciones.</w:t>
            </w:r>
          </w:p>
        </w:tc>
        <w:tc>
          <w:tcPr>
            <w:tcW w:w="1213" w:type="dxa"/>
            <w:tcBorders>
              <w:top w:val="nil"/>
              <w:left w:val="nil"/>
              <w:bottom w:val="nil"/>
              <w:right w:val="nil"/>
            </w:tcBorders>
            <w:shd w:val="clear" w:color="auto" w:fill="auto"/>
            <w:noWrap/>
            <w:vAlign w:val="center"/>
            <w:hideMark/>
          </w:tcPr>
          <w:p w14:paraId="4A0AF77A" w14:textId="77777777" w:rsidR="006461C3" w:rsidRPr="006461C3" w:rsidRDefault="006461C3" w:rsidP="00BC578A">
            <w:pPr>
              <w:spacing w:after="0"/>
              <w:jc w:val="center"/>
              <w:rPr>
                <w:rFonts w:ascii="Calibri" w:eastAsia="Times New Roman" w:hAnsi="Calibri" w:cs="Calibri"/>
                <w:color w:val="000000"/>
                <w:sz w:val="20"/>
                <w:szCs w:val="20"/>
                <w:lang w:eastAsia="es-MX"/>
              </w:rPr>
            </w:pPr>
            <w:r w:rsidRPr="006461C3">
              <w:rPr>
                <w:rFonts w:ascii="Calibri" w:eastAsia="Times New Roman" w:hAnsi="Calibri" w:cs="Calibri"/>
                <w:color w:val="000000"/>
                <w:sz w:val="20"/>
                <w:szCs w:val="20"/>
                <w:lang w:eastAsia="es-MX"/>
              </w:rPr>
              <w:t>45%</w:t>
            </w:r>
          </w:p>
        </w:tc>
        <w:tc>
          <w:tcPr>
            <w:tcW w:w="869" w:type="dxa"/>
            <w:tcBorders>
              <w:top w:val="nil"/>
              <w:left w:val="nil"/>
              <w:bottom w:val="nil"/>
              <w:right w:val="nil"/>
            </w:tcBorders>
            <w:shd w:val="clear" w:color="auto" w:fill="auto"/>
            <w:noWrap/>
            <w:vAlign w:val="center"/>
            <w:hideMark/>
          </w:tcPr>
          <w:p w14:paraId="21C4D3F2" w14:textId="77777777" w:rsidR="006461C3" w:rsidRPr="006461C3" w:rsidRDefault="006461C3" w:rsidP="00BC578A">
            <w:pPr>
              <w:spacing w:after="0"/>
              <w:jc w:val="center"/>
              <w:rPr>
                <w:rFonts w:ascii="Calibri" w:eastAsia="Times New Roman" w:hAnsi="Calibri" w:cs="Calibri"/>
                <w:color w:val="000000"/>
                <w:sz w:val="20"/>
                <w:szCs w:val="20"/>
                <w:lang w:eastAsia="es-MX"/>
              </w:rPr>
            </w:pPr>
            <w:r w:rsidRPr="006461C3">
              <w:rPr>
                <w:rFonts w:ascii="Calibri" w:eastAsia="Times New Roman" w:hAnsi="Calibri" w:cs="Calibri"/>
                <w:color w:val="000000"/>
                <w:sz w:val="20"/>
                <w:szCs w:val="20"/>
                <w:lang w:eastAsia="es-MX"/>
              </w:rPr>
              <w:t>100%</w:t>
            </w:r>
          </w:p>
        </w:tc>
        <w:tc>
          <w:tcPr>
            <w:tcW w:w="869" w:type="dxa"/>
            <w:tcBorders>
              <w:top w:val="nil"/>
              <w:left w:val="nil"/>
              <w:bottom w:val="nil"/>
              <w:right w:val="nil"/>
            </w:tcBorders>
            <w:shd w:val="clear" w:color="auto" w:fill="auto"/>
            <w:noWrap/>
            <w:vAlign w:val="center"/>
            <w:hideMark/>
          </w:tcPr>
          <w:p w14:paraId="1703AF7A" w14:textId="77777777" w:rsidR="006461C3" w:rsidRPr="006461C3" w:rsidRDefault="006461C3" w:rsidP="00BC578A">
            <w:pPr>
              <w:spacing w:after="0"/>
              <w:jc w:val="center"/>
              <w:rPr>
                <w:rFonts w:ascii="Calibri" w:eastAsia="Times New Roman" w:hAnsi="Calibri" w:cs="Calibri"/>
                <w:color w:val="000000"/>
                <w:sz w:val="20"/>
                <w:szCs w:val="20"/>
                <w:lang w:eastAsia="es-MX"/>
              </w:rPr>
            </w:pPr>
            <w:r w:rsidRPr="006461C3">
              <w:rPr>
                <w:rFonts w:ascii="Calibri" w:eastAsia="Times New Roman" w:hAnsi="Calibri" w:cs="Calibri"/>
                <w:color w:val="000000"/>
                <w:sz w:val="20"/>
                <w:szCs w:val="20"/>
                <w:lang w:eastAsia="es-MX"/>
              </w:rPr>
              <w:t>80%</w:t>
            </w:r>
          </w:p>
        </w:tc>
        <w:tc>
          <w:tcPr>
            <w:tcW w:w="529" w:type="dxa"/>
            <w:tcBorders>
              <w:top w:val="nil"/>
              <w:left w:val="nil"/>
              <w:bottom w:val="nil"/>
              <w:right w:val="nil"/>
            </w:tcBorders>
            <w:shd w:val="clear" w:color="000000" w:fill="FF0000"/>
            <w:noWrap/>
            <w:vAlign w:val="center"/>
            <w:hideMark/>
          </w:tcPr>
          <w:p w14:paraId="036F9685" w14:textId="77777777" w:rsidR="006461C3" w:rsidRPr="006461C3" w:rsidRDefault="006461C3" w:rsidP="00BC578A">
            <w:pPr>
              <w:spacing w:after="0"/>
              <w:jc w:val="center"/>
              <w:rPr>
                <w:rFonts w:ascii="Calibri" w:eastAsia="Times New Roman" w:hAnsi="Calibri" w:cs="Calibri"/>
                <w:color w:val="FF0000"/>
                <w:sz w:val="12"/>
                <w:szCs w:val="12"/>
                <w:lang w:eastAsia="es-MX"/>
              </w:rPr>
            </w:pPr>
            <w:r w:rsidRPr="006461C3">
              <w:rPr>
                <w:rFonts w:ascii="Calibri" w:eastAsia="Times New Roman" w:hAnsi="Calibri" w:cs="Calibri"/>
                <w:color w:val="FF0000"/>
                <w:sz w:val="12"/>
                <w:szCs w:val="12"/>
                <w:lang w:eastAsia="es-MX"/>
              </w:rPr>
              <w:t>45%</w:t>
            </w:r>
          </w:p>
        </w:tc>
        <w:tc>
          <w:tcPr>
            <w:tcW w:w="529" w:type="dxa"/>
            <w:tcBorders>
              <w:top w:val="nil"/>
              <w:left w:val="nil"/>
              <w:bottom w:val="nil"/>
              <w:right w:val="nil"/>
            </w:tcBorders>
            <w:shd w:val="clear" w:color="000000" w:fill="00B050"/>
            <w:noWrap/>
            <w:vAlign w:val="center"/>
            <w:hideMark/>
          </w:tcPr>
          <w:p w14:paraId="6AEE0C75" w14:textId="77777777" w:rsidR="006461C3" w:rsidRPr="006461C3" w:rsidRDefault="006461C3" w:rsidP="00BC578A">
            <w:pPr>
              <w:spacing w:after="0"/>
              <w:jc w:val="center"/>
              <w:rPr>
                <w:rFonts w:ascii="Calibri" w:eastAsia="Times New Roman" w:hAnsi="Calibri" w:cs="Calibri"/>
                <w:color w:val="00B050"/>
                <w:sz w:val="12"/>
                <w:szCs w:val="12"/>
                <w:lang w:eastAsia="es-MX"/>
              </w:rPr>
            </w:pPr>
            <w:r w:rsidRPr="006461C3">
              <w:rPr>
                <w:rFonts w:ascii="Calibri" w:eastAsia="Times New Roman" w:hAnsi="Calibri" w:cs="Calibri"/>
                <w:color w:val="00B050"/>
                <w:sz w:val="12"/>
                <w:szCs w:val="12"/>
                <w:lang w:eastAsia="es-MX"/>
              </w:rPr>
              <w:t>100%</w:t>
            </w:r>
          </w:p>
        </w:tc>
        <w:tc>
          <w:tcPr>
            <w:tcW w:w="535" w:type="dxa"/>
            <w:tcBorders>
              <w:top w:val="nil"/>
              <w:left w:val="nil"/>
              <w:bottom w:val="nil"/>
              <w:right w:val="nil"/>
            </w:tcBorders>
            <w:shd w:val="clear" w:color="000000" w:fill="00B050"/>
            <w:noWrap/>
            <w:vAlign w:val="center"/>
            <w:hideMark/>
          </w:tcPr>
          <w:p w14:paraId="4960E1C9" w14:textId="77777777" w:rsidR="006461C3" w:rsidRPr="006461C3" w:rsidRDefault="006461C3" w:rsidP="00BC578A">
            <w:pPr>
              <w:spacing w:after="0"/>
              <w:jc w:val="center"/>
              <w:rPr>
                <w:rFonts w:ascii="Calibri" w:eastAsia="Times New Roman" w:hAnsi="Calibri" w:cs="Calibri"/>
                <w:color w:val="00B050"/>
                <w:sz w:val="12"/>
                <w:szCs w:val="12"/>
                <w:lang w:eastAsia="es-MX"/>
              </w:rPr>
            </w:pPr>
            <w:r w:rsidRPr="006461C3">
              <w:rPr>
                <w:rFonts w:ascii="Calibri" w:eastAsia="Times New Roman" w:hAnsi="Calibri" w:cs="Calibri"/>
                <w:color w:val="00B050"/>
                <w:sz w:val="12"/>
                <w:szCs w:val="12"/>
                <w:lang w:eastAsia="es-MX"/>
              </w:rPr>
              <w:t>80%</w:t>
            </w:r>
          </w:p>
        </w:tc>
      </w:tr>
      <w:tr w:rsidR="006461C3" w:rsidRPr="006461C3" w14:paraId="33F15830" w14:textId="77777777" w:rsidTr="002A38B6">
        <w:trPr>
          <w:trHeight w:val="1634"/>
        </w:trPr>
        <w:tc>
          <w:tcPr>
            <w:tcW w:w="767" w:type="dxa"/>
            <w:tcBorders>
              <w:top w:val="nil"/>
              <w:left w:val="single" w:sz="4" w:space="0" w:color="auto"/>
              <w:bottom w:val="single" w:sz="4" w:space="0" w:color="auto"/>
              <w:right w:val="single" w:sz="4" w:space="0" w:color="auto"/>
            </w:tcBorders>
            <w:shd w:val="clear" w:color="000000" w:fill="FFFFFF"/>
            <w:vAlign w:val="center"/>
            <w:hideMark/>
          </w:tcPr>
          <w:p w14:paraId="5B129E40" w14:textId="77777777" w:rsidR="006461C3" w:rsidRPr="006461C3" w:rsidRDefault="006461C3" w:rsidP="00BC578A">
            <w:pPr>
              <w:spacing w:after="0"/>
              <w:jc w:val="center"/>
              <w:rPr>
                <w:rFonts w:ascii="Arial" w:eastAsia="Times New Roman" w:hAnsi="Arial" w:cs="Arial"/>
                <w:b/>
                <w:bCs/>
                <w:color w:val="000000"/>
                <w:sz w:val="20"/>
                <w:szCs w:val="20"/>
                <w:lang w:eastAsia="es-MX"/>
              </w:rPr>
            </w:pPr>
            <w:r w:rsidRPr="006461C3">
              <w:rPr>
                <w:rFonts w:ascii="Arial" w:eastAsia="Times New Roman" w:hAnsi="Arial" w:cs="Arial"/>
                <w:b/>
                <w:bCs/>
                <w:color w:val="000000"/>
                <w:sz w:val="20"/>
                <w:szCs w:val="20"/>
                <w:lang w:eastAsia="es-MX"/>
              </w:rPr>
              <w:t>77</w:t>
            </w:r>
          </w:p>
        </w:tc>
        <w:tc>
          <w:tcPr>
            <w:tcW w:w="800" w:type="dxa"/>
            <w:tcBorders>
              <w:top w:val="nil"/>
              <w:left w:val="nil"/>
              <w:bottom w:val="single" w:sz="4" w:space="0" w:color="auto"/>
              <w:right w:val="single" w:sz="4" w:space="0" w:color="auto"/>
            </w:tcBorders>
            <w:shd w:val="clear" w:color="000000" w:fill="FFFFFF"/>
            <w:vAlign w:val="center"/>
            <w:hideMark/>
          </w:tcPr>
          <w:p w14:paraId="744DE339" w14:textId="77777777" w:rsidR="006461C3" w:rsidRPr="006461C3" w:rsidRDefault="006461C3" w:rsidP="00BC578A">
            <w:pPr>
              <w:spacing w:after="0"/>
              <w:jc w:val="center"/>
              <w:rPr>
                <w:rFonts w:ascii="Arial" w:eastAsia="Times New Roman" w:hAnsi="Arial" w:cs="Arial"/>
                <w:color w:val="000000"/>
                <w:sz w:val="20"/>
                <w:szCs w:val="20"/>
                <w:lang w:eastAsia="es-MX"/>
              </w:rPr>
            </w:pPr>
            <w:r w:rsidRPr="006461C3">
              <w:rPr>
                <w:rFonts w:ascii="Arial" w:eastAsia="Times New Roman" w:hAnsi="Arial" w:cs="Arial"/>
                <w:color w:val="000000"/>
                <w:sz w:val="20"/>
                <w:szCs w:val="20"/>
                <w:lang w:eastAsia="es-MX"/>
              </w:rPr>
              <w:t>IV</w:t>
            </w:r>
          </w:p>
        </w:tc>
        <w:tc>
          <w:tcPr>
            <w:tcW w:w="786" w:type="dxa"/>
            <w:tcBorders>
              <w:top w:val="nil"/>
              <w:left w:val="nil"/>
              <w:bottom w:val="single" w:sz="4" w:space="0" w:color="auto"/>
              <w:right w:val="single" w:sz="4" w:space="0" w:color="auto"/>
            </w:tcBorders>
            <w:shd w:val="clear" w:color="000000" w:fill="FFFFFF"/>
            <w:noWrap/>
            <w:vAlign w:val="center"/>
            <w:hideMark/>
          </w:tcPr>
          <w:p w14:paraId="6B130A13" w14:textId="6EF8F578" w:rsidR="006461C3" w:rsidRPr="006461C3" w:rsidRDefault="006461C3" w:rsidP="00BC578A">
            <w:pPr>
              <w:spacing w:after="0"/>
              <w:jc w:val="center"/>
              <w:rPr>
                <w:rFonts w:ascii="Arial" w:eastAsia="Times New Roman" w:hAnsi="Arial" w:cs="Arial"/>
                <w:color w:val="222222"/>
                <w:sz w:val="20"/>
                <w:szCs w:val="20"/>
                <w:lang w:eastAsia="es-MX"/>
              </w:rPr>
            </w:pPr>
          </w:p>
        </w:tc>
        <w:tc>
          <w:tcPr>
            <w:tcW w:w="1100" w:type="dxa"/>
            <w:tcBorders>
              <w:top w:val="nil"/>
              <w:left w:val="nil"/>
              <w:bottom w:val="single" w:sz="4" w:space="0" w:color="auto"/>
              <w:right w:val="single" w:sz="4" w:space="0" w:color="auto"/>
            </w:tcBorders>
            <w:shd w:val="clear" w:color="000000" w:fill="FFFFFF"/>
            <w:vAlign w:val="center"/>
            <w:hideMark/>
          </w:tcPr>
          <w:p w14:paraId="54766B38" w14:textId="77777777" w:rsidR="006461C3" w:rsidRPr="006461C3" w:rsidRDefault="006461C3" w:rsidP="00BC578A">
            <w:pPr>
              <w:spacing w:after="0"/>
              <w:rPr>
                <w:rFonts w:ascii="Arial" w:eastAsia="Times New Roman" w:hAnsi="Arial" w:cs="Arial"/>
                <w:color w:val="222222"/>
                <w:sz w:val="16"/>
                <w:szCs w:val="16"/>
                <w:lang w:eastAsia="es-MX"/>
              </w:rPr>
            </w:pPr>
            <w:r w:rsidRPr="006461C3">
              <w:rPr>
                <w:rFonts w:ascii="Arial" w:eastAsia="Times New Roman" w:hAnsi="Arial" w:cs="Arial"/>
                <w:color w:val="222222"/>
                <w:sz w:val="16"/>
                <w:szCs w:val="16"/>
                <w:lang w:eastAsia="es-MX"/>
              </w:rPr>
              <w:t>Objetivos y metas institucionales</w:t>
            </w:r>
          </w:p>
        </w:tc>
        <w:tc>
          <w:tcPr>
            <w:tcW w:w="2441" w:type="dxa"/>
            <w:tcBorders>
              <w:top w:val="nil"/>
              <w:left w:val="nil"/>
              <w:bottom w:val="single" w:sz="4" w:space="0" w:color="auto"/>
              <w:right w:val="single" w:sz="4" w:space="0" w:color="auto"/>
            </w:tcBorders>
            <w:shd w:val="clear" w:color="000000" w:fill="FFFFFF"/>
            <w:vAlign w:val="center"/>
            <w:hideMark/>
          </w:tcPr>
          <w:p w14:paraId="5DFC27F9" w14:textId="77777777" w:rsidR="006461C3" w:rsidRPr="006461C3" w:rsidRDefault="006461C3" w:rsidP="00BC578A">
            <w:pPr>
              <w:spacing w:after="0"/>
              <w:rPr>
                <w:rFonts w:ascii="Arial" w:eastAsia="Times New Roman" w:hAnsi="Arial" w:cs="Arial"/>
                <w:color w:val="222222"/>
                <w:sz w:val="16"/>
                <w:szCs w:val="16"/>
                <w:lang w:eastAsia="es-MX"/>
              </w:rPr>
            </w:pPr>
            <w:r w:rsidRPr="006461C3">
              <w:rPr>
                <w:rFonts w:ascii="Arial" w:eastAsia="Times New Roman" w:hAnsi="Arial" w:cs="Arial"/>
                <w:color w:val="222222"/>
                <w:sz w:val="16"/>
                <w:szCs w:val="16"/>
                <w:lang w:eastAsia="es-MX"/>
              </w:rPr>
              <w:t>La información deberá corresponder con las áreas o unidades ejecutoras del gasto que forman parte del sujeto obligado, para cada una de éstas se publicarán sus metas y objetivos vinculados a los programas operativos, presupuestarios, sectoriales, regionales institucionales, especiales, de trabajo y/o anuales en términos de la normatividad aplicable.</w:t>
            </w:r>
          </w:p>
        </w:tc>
        <w:tc>
          <w:tcPr>
            <w:tcW w:w="1213" w:type="dxa"/>
            <w:tcBorders>
              <w:top w:val="nil"/>
              <w:left w:val="nil"/>
              <w:bottom w:val="nil"/>
              <w:right w:val="nil"/>
            </w:tcBorders>
            <w:shd w:val="clear" w:color="auto" w:fill="auto"/>
            <w:noWrap/>
            <w:vAlign w:val="center"/>
            <w:hideMark/>
          </w:tcPr>
          <w:p w14:paraId="2D965320" w14:textId="77777777" w:rsidR="006461C3" w:rsidRPr="006461C3" w:rsidRDefault="006461C3" w:rsidP="00BC578A">
            <w:pPr>
              <w:spacing w:after="0"/>
              <w:jc w:val="center"/>
              <w:rPr>
                <w:rFonts w:ascii="Calibri" w:eastAsia="Times New Roman" w:hAnsi="Calibri" w:cs="Calibri"/>
                <w:color w:val="000000"/>
                <w:sz w:val="20"/>
                <w:szCs w:val="20"/>
                <w:lang w:eastAsia="es-MX"/>
              </w:rPr>
            </w:pPr>
            <w:r w:rsidRPr="006461C3">
              <w:rPr>
                <w:rFonts w:ascii="Calibri" w:eastAsia="Times New Roman" w:hAnsi="Calibri" w:cs="Calibri"/>
                <w:color w:val="000000"/>
                <w:sz w:val="20"/>
                <w:szCs w:val="20"/>
                <w:lang w:eastAsia="es-MX"/>
              </w:rPr>
              <w:t>100%</w:t>
            </w:r>
          </w:p>
        </w:tc>
        <w:tc>
          <w:tcPr>
            <w:tcW w:w="869" w:type="dxa"/>
            <w:tcBorders>
              <w:top w:val="nil"/>
              <w:left w:val="nil"/>
              <w:bottom w:val="nil"/>
              <w:right w:val="nil"/>
            </w:tcBorders>
            <w:shd w:val="clear" w:color="auto" w:fill="auto"/>
            <w:noWrap/>
            <w:vAlign w:val="center"/>
            <w:hideMark/>
          </w:tcPr>
          <w:p w14:paraId="7AFFBA07" w14:textId="77777777" w:rsidR="006461C3" w:rsidRPr="006461C3" w:rsidRDefault="006461C3" w:rsidP="00BC578A">
            <w:pPr>
              <w:spacing w:after="0"/>
              <w:jc w:val="center"/>
              <w:rPr>
                <w:rFonts w:ascii="Calibri" w:eastAsia="Times New Roman" w:hAnsi="Calibri" w:cs="Calibri"/>
                <w:color w:val="000000"/>
                <w:sz w:val="20"/>
                <w:szCs w:val="20"/>
                <w:lang w:eastAsia="es-MX"/>
              </w:rPr>
            </w:pPr>
            <w:r w:rsidRPr="006461C3">
              <w:rPr>
                <w:rFonts w:ascii="Calibri" w:eastAsia="Times New Roman" w:hAnsi="Calibri" w:cs="Calibri"/>
                <w:color w:val="000000"/>
                <w:sz w:val="20"/>
                <w:szCs w:val="20"/>
                <w:lang w:eastAsia="es-MX"/>
              </w:rPr>
              <w:t>58%</w:t>
            </w:r>
          </w:p>
        </w:tc>
        <w:tc>
          <w:tcPr>
            <w:tcW w:w="869" w:type="dxa"/>
            <w:tcBorders>
              <w:top w:val="nil"/>
              <w:left w:val="nil"/>
              <w:bottom w:val="nil"/>
              <w:right w:val="nil"/>
            </w:tcBorders>
            <w:shd w:val="clear" w:color="auto" w:fill="auto"/>
            <w:noWrap/>
            <w:vAlign w:val="center"/>
            <w:hideMark/>
          </w:tcPr>
          <w:p w14:paraId="3F90A2B8" w14:textId="77777777" w:rsidR="006461C3" w:rsidRPr="006461C3" w:rsidRDefault="006461C3" w:rsidP="00BC578A">
            <w:pPr>
              <w:spacing w:after="0"/>
              <w:jc w:val="center"/>
              <w:rPr>
                <w:rFonts w:ascii="Calibri" w:eastAsia="Times New Roman" w:hAnsi="Calibri" w:cs="Calibri"/>
                <w:color w:val="000000"/>
                <w:sz w:val="20"/>
                <w:szCs w:val="20"/>
                <w:lang w:eastAsia="es-MX"/>
              </w:rPr>
            </w:pPr>
            <w:r w:rsidRPr="006461C3">
              <w:rPr>
                <w:rFonts w:ascii="Calibri" w:eastAsia="Times New Roman" w:hAnsi="Calibri" w:cs="Calibri"/>
                <w:color w:val="000000"/>
                <w:sz w:val="20"/>
                <w:szCs w:val="20"/>
                <w:lang w:eastAsia="es-MX"/>
              </w:rPr>
              <w:t>79%</w:t>
            </w:r>
          </w:p>
        </w:tc>
        <w:tc>
          <w:tcPr>
            <w:tcW w:w="529" w:type="dxa"/>
            <w:tcBorders>
              <w:top w:val="nil"/>
              <w:left w:val="nil"/>
              <w:bottom w:val="nil"/>
              <w:right w:val="nil"/>
            </w:tcBorders>
            <w:shd w:val="clear" w:color="000000" w:fill="00B050"/>
            <w:noWrap/>
            <w:vAlign w:val="center"/>
            <w:hideMark/>
          </w:tcPr>
          <w:p w14:paraId="2ABF3035" w14:textId="77777777" w:rsidR="006461C3" w:rsidRPr="006461C3" w:rsidRDefault="006461C3" w:rsidP="00BC578A">
            <w:pPr>
              <w:spacing w:after="0"/>
              <w:jc w:val="center"/>
              <w:rPr>
                <w:rFonts w:ascii="Calibri" w:eastAsia="Times New Roman" w:hAnsi="Calibri" w:cs="Calibri"/>
                <w:color w:val="00B050"/>
                <w:sz w:val="12"/>
                <w:szCs w:val="12"/>
                <w:lang w:eastAsia="es-MX"/>
              </w:rPr>
            </w:pPr>
            <w:r w:rsidRPr="006461C3">
              <w:rPr>
                <w:rFonts w:ascii="Calibri" w:eastAsia="Times New Roman" w:hAnsi="Calibri" w:cs="Calibri"/>
                <w:color w:val="00B050"/>
                <w:sz w:val="12"/>
                <w:szCs w:val="12"/>
                <w:lang w:eastAsia="es-MX"/>
              </w:rPr>
              <w:t>100%</w:t>
            </w:r>
          </w:p>
        </w:tc>
        <w:tc>
          <w:tcPr>
            <w:tcW w:w="529" w:type="dxa"/>
            <w:tcBorders>
              <w:top w:val="nil"/>
              <w:left w:val="nil"/>
              <w:bottom w:val="nil"/>
              <w:right w:val="nil"/>
            </w:tcBorders>
            <w:shd w:val="clear" w:color="000000" w:fill="FF0000"/>
            <w:noWrap/>
            <w:vAlign w:val="center"/>
            <w:hideMark/>
          </w:tcPr>
          <w:p w14:paraId="03A9200C" w14:textId="77777777" w:rsidR="006461C3" w:rsidRPr="006461C3" w:rsidRDefault="006461C3" w:rsidP="00BC578A">
            <w:pPr>
              <w:spacing w:after="0"/>
              <w:jc w:val="center"/>
              <w:rPr>
                <w:rFonts w:ascii="Calibri" w:eastAsia="Times New Roman" w:hAnsi="Calibri" w:cs="Calibri"/>
                <w:color w:val="FF0000"/>
                <w:sz w:val="12"/>
                <w:szCs w:val="12"/>
                <w:lang w:eastAsia="es-MX"/>
              </w:rPr>
            </w:pPr>
            <w:r w:rsidRPr="006461C3">
              <w:rPr>
                <w:rFonts w:ascii="Calibri" w:eastAsia="Times New Roman" w:hAnsi="Calibri" w:cs="Calibri"/>
                <w:color w:val="FF0000"/>
                <w:sz w:val="12"/>
                <w:szCs w:val="12"/>
                <w:lang w:eastAsia="es-MX"/>
              </w:rPr>
              <w:t>58%</w:t>
            </w:r>
          </w:p>
        </w:tc>
        <w:tc>
          <w:tcPr>
            <w:tcW w:w="535" w:type="dxa"/>
            <w:tcBorders>
              <w:top w:val="nil"/>
              <w:left w:val="nil"/>
              <w:bottom w:val="nil"/>
              <w:right w:val="nil"/>
            </w:tcBorders>
            <w:shd w:val="clear" w:color="000000" w:fill="FFFF00"/>
            <w:noWrap/>
            <w:vAlign w:val="center"/>
            <w:hideMark/>
          </w:tcPr>
          <w:p w14:paraId="0A3F2815" w14:textId="77777777" w:rsidR="006461C3" w:rsidRPr="006461C3" w:rsidRDefault="006461C3" w:rsidP="00BC578A">
            <w:pPr>
              <w:spacing w:after="0"/>
              <w:jc w:val="center"/>
              <w:rPr>
                <w:rFonts w:ascii="Calibri" w:eastAsia="Times New Roman" w:hAnsi="Calibri" w:cs="Calibri"/>
                <w:color w:val="FFFF00"/>
                <w:sz w:val="12"/>
                <w:szCs w:val="12"/>
                <w:lang w:eastAsia="es-MX"/>
              </w:rPr>
            </w:pPr>
            <w:r w:rsidRPr="006461C3">
              <w:rPr>
                <w:rFonts w:ascii="Calibri" w:eastAsia="Times New Roman" w:hAnsi="Calibri" w:cs="Calibri"/>
                <w:color w:val="FFFF00"/>
                <w:sz w:val="12"/>
                <w:szCs w:val="12"/>
                <w:lang w:eastAsia="es-MX"/>
              </w:rPr>
              <w:t>79%</w:t>
            </w:r>
          </w:p>
        </w:tc>
      </w:tr>
    </w:tbl>
    <w:p w14:paraId="388DB706" w14:textId="30AFFFE8" w:rsidR="006461C3" w:rsidRDefault="006461C3" w:rsidP="00BC578A">
      <w:pPr>
        <w:jc w:val="both"/>
      </w:pPr>
      <w:r>
        <w:rPr>
          <w:sz w:val="20"/>
        </w:rPr>
        <w:fldChar w:fldCharType="begin"/>
      </w:r>
      <w:r>
        <w:rPr>
          <w:sz w:val="20"/>
        </w:rPr>
        <w:instrText xml:space="preserve"> LINK Excel.Sheet.12 "C:\\Users\\jorge.diaz\\Documents\\Revisiones y dictaminaciones\\Pruebas Sustantivas y de Control\\MAPA DE RIESGO.xlsx" "ART. 77 FRACCIONES!F4C1:F10C11" \a \f 4 \h  \* MERGEFORMAT </w:instrText>
      </w:r>
      <w:r>
        <w:rPr>
          <w:sz w:val="20"/>
        </w:rPr>
        <w:fldChar w:fldCharType="separate"/>
      </w:r>
    </w:p>
    <w:p w14:paraId="62D18616" w14:textId="3A7DD984" w:rsidR="00CB4118" w:rsidRPr="001F2BB7" w:rsidRDefault="006461C3" w:rsidP="00A34277">
      <w:pPr>
        <w:jc w:val="both"/>
        <w:rPr>
          <w:szCs w:val="24"/>
        </w:rPr>
      </w:pPr>
      <w:r>
        <w:rPr>
          <w:sz w:val="20"/>
        </w:rPr>
        <w:lastRenderedPageBreak/>
        <w:fldChar w:fldCharType="end"/>
      </w:r>
      <w:r w:rsidR="00CB4118" w:rsidRPr="001F2BB7">
        <w:rPr>
          <w:szCs w:val="24"/>
        </w:rPr>
        <w:t>Otra de las herramientas es el “</w:t>
      </w:r>
      <w:proofErr w:type="spellStart"/>
      <w:r w:rsidR="00CB4118" w:rsidRPr="001F2BB7">
        <w:rPr>
          <w:szCs w:val="24"/>
        </w:rPr>
        <w:t>Check</w:t>
      </w:r>
      <w:proofErr w:type="spellEnd"/>
      <w:r w:rsidR="00CB4118" w:rsidRPr="001F2BB7">
        <w:rPr>
          <w:szCs w:val="24"/>
        </w:rPr>
        <w:t xml:space="preserve"> </w:t>
      </w:r>
      <w:proofErr w:type="spellStart"/>
      <w:r w:rsidR="00CB4118" w:rsidRPr="001F2BB7">
        <w:rPr>
          <w:szCs w:val="24"/>
        </w:rPr>
        <w:t>List</w:t>
      </w:r>
      <w:proofErr w:type="spellEnd"/>
      <w:r w:rsidR="00CB4118" w:rsidRPr="001F2BB7">
        <w:rPr>
          <w:szCs w:val="24"/>
        </w:rPr>
        <w:t xml:space="preserve">” de la primera solicitud de información. Este se le entrega a los titulares y a los órganos de transparencia de los sujetos obligados para que una vez notificada la visita de inspección, trabajen en la preparación y la presentación de </w:t>
      </w:r>
      <w:r w:rsidR="00A557DD">
        <w:rPr>
          <w:szCs w:val="24"/>
        </w:rPr>
        <w:t>la</w:t>
      </w:r>
      <w:r w:rsidR="00CB4118" w:rsidRPr="001F2BB7">
        <w:rPr>
          <w:szCs w:val="24"/>
        </w:rPr>
        <w:t xml:space="preserve"> información.</w:t>
      </w:r>
      <w:r w:rsidR="000935EE" w:rsidRPr="001F2BB7">
        <w:rPr>
          <w:szCs w:val="24"/>
        </w:rPr>
        <w:t xml:space="preserve"> </w:t>
      </w:r>
      <w:r w:rsidR="00CB4118" w:rsidRPr="001F2BB7">
        <w:rPr>
          <w:szCs w:val="24"/>
        </w:rPr>
        <w:t>El “</w:t>
      </w:r>
      <w:proofErr w:type="spellStart"/>
      <w:r w:rsidR="00CB4118" w:rsidRPr="001F2BB7">
        <w:rPr>
          <w:szCs w:val="24"/>
        </w:rPr>
        <w:t>Check</w:t>
      </w:r>
      <w:proofErr w:type="spellEnd"/>
      <w:r w:rsidR="00CB4118" w:rsidRPr="001F2BB7">
        <w:rPr>
          <w:szCs w:val="24"/>
        </w:rPr>
        <w:t xml:space="preserve"> </w:t>
      </w:r>
      <w:proofErr w:type="spellStart"/>
      <w:r w:rsidR="00CB4118" w:rsidRPr="001F2BB7">
        <w:rPr>
          <w:szCs w:val="24"/>
        </w:rPr>
        <w:t>List</w:t>
      </w:r>
      <w:proofErr w:type="spellEnd"/>
      <w:r w:rsidR="00CB4118" w:rsidRPr="001F2BB7">
        <w:rPr>
          <w:szCs w:val="24"/>
        </w:rPr>
        <w:t>” podrá ser tan extenso como se determinen los alcances de la visita de inspección en los objetivos plasmados</w:t>
      </w:r>
      <w:r w:rsidR="00C81AF0" w:rsidRPr="001F2BB7">
        <w:rPr>
          <w:szCs w:val="24"/>
        </w:rPr>
        <w:t>.</w:t>
      </w:r>
    </w:p>
    <w:p w14:paraId="2D0C89BA" w14:textId="009F44B6" w:rsidR="007B6D42" w:rsidRPr="001F2BB7" w:rsidRDefault="009D0E23" w:rsidP="00BC578A">
      <w:pPr>
        <w:jc w:val="both"/>
        <w:rPr>
          <w:szCs w:val="24"/>
        </w:rPr>
      </w:pPr>
      <w:r w:rsidRPr="001F2BB7">
        <w:rPr>
          <w:szCs w:val="24"/>
        </w:rPr>
        <w:t xml:space="preserve">La unidad de transparencia tendrá dos días para hacer llegar al inspector la información solicitada en el </w:t>
      </w:r>
      <w:r w:rsidR="007B6D42" w:rsidRPr="001F2BB7">
        <w:rPr>
          <w:szCs w:val="24"/>
        </w:rPr>
        <w:t>“</w:t>
      </w:r>
      <w:proofErr w:type="spellStart"/>
      <w:r w:rsidR="007B6D42" w:rsidRPr="001F2BB7">
        <w:rPr>
          <w:szCs w:val="24"/>
        </w:rPr>
        <w:t>Check</w:t>
      </w:r>
      <w:proofErr w:type="spellEnd"/>
      <w:r w:rsidR="007B6D42" w:rsidRPr="001F2BB7">
        <w:rPr>
          <w:szCs w:val="24"/>
        </w:rPr>
        <w:t xml:space="preserve"> </w:t>
      </w:r>
      <w:proofErr w:type="spellStart"/>
      <w:r w:rsidR="007B6D42" w:rsidRPr="001F2BB7">
        <w:rPr>
          <w:szCs w:val="24"/>
        </w:rPr>
        <w:t>List</w:t>
      </w:r>
      <w:proofErr w:type="spellEnd"/>
      <w:r w:rsidR="007B6D42" w:rsidRPr="001F2BB7">
        <w:rPr>
          <w:szCs w:val="24"/>
        </w:rPr>
        <w:t>”</w:t>
      </w:r>
      <w:r w:rsidRPr="001F2BB7">
        <w:rPr>
          <w:szCs w:val="24"/>
        </w:rPr>
        <w:t xml:space="preserve">. Este listado </w:t>
      </w:r>
      <w:r w:rsidR="007B6D42" w:rsidRPr="001F2BB7">
        <w:rPr>
          <w:szCs w:val="24"/>
        </w:rPr>
        <w:t>representa las pruebas de control con las cuales en la visita de inspección se constatarán los diferentes procesos que se siguen por parte del sujeto obligado en el manejo de la información y en el tratamiento que se le da a ésta para garantizar el principio de máxima publicidad.</w:t>
      </w:r>
    </w:p>
    <w:p w14:paraId="53E6AA8C" w14:textId="2C7DF121" w:rsidR="007B6D42" w:rsidRPr="001F2BB7" w:rsidRDefault="007B6D42" w:rsidP="00BC578A">
      <w:pPr>
        <w:jc w:val="both"/>
        <w:rPr>
          <w:szCs w:val="24"/>
        </w:rPr>
      </w:pPr>
      <w:r w:rsidRPr="001F2BB7">
        <w:rPr>
          <w:szCs w:val="24"/>
        </w:rPr>
        <w:t xml:space="preserve">Dicha herramienta se expondrá </w:t>
      </w:r>
      <w:r w:rsidR="002C188A" w:rsidRPr="001F2BB7">
        <w:rPr>
          <w:szCs w:val="24"/>
        </w:rPr>
        <w:t>más</w:t>
      </w:r>
      <w:r w:rsidRPr="001F2BB7">
        <w:rPr>
          <w:szCs w:val="24"/>
        </w:rPr>
        <w:t xml:space="preserve"> adelante en el apartado de </w:t>
      </w:r>
      <w:r w:rsidR="009D0E23" w:rsidRPr="001F2BB7">
        <w:rPr>
          <w:szCs w:val="24"/>
        </w:rPr>
        <w:t xml:space="preserve">“Pruebas Aplicadas para Verificar el Cumplimiento del Sujeto Obligado” como </w:t>
      </w:r>
      <w:r w:rsidR="00B36195" w:rsidRPr="001F2BB7">
        <w:rPr>
          <w:szCs w:val="24"/>
        </w:rPr>
        <w:t>pruebas de control.</w:t>
      </w:r>
    </w:p>
    <w:p w14:paraId="5B5AB8F5" w14:textId="08579208" w:rsidR="00A51D45" w:rsidRDefault="003B0F0C" w:rsidP="00BC578A">
      <w:pPr>
        <w:pStyle w:val="Citadestacada"/>
        <w:spacing w:before="0" w:after="0"/>
      </w:pPr>
      <w:r>
        <w:t xml:space="preserve">Elaboración del </w:t>
      </w:r>
      <w:r w:rsidR="001479A4" w:rsidRPr="00C97CCA">
        <w:t>Marco Conceptual</w:t>
      </w:r>
      <w:r w:rsidR="00B47795">
        <w:fldChar w:fldCharType="begin"/>
      </w:r>
      <w:r w:rsidR="00B47795">
        <w:instrText xml:space="preserve"> XE "</w:instrText>
      </w:r>
      <w:r w:rsidR="00B47795" w:rsidRPr="00361FDC">
        <w:instrText>Elaboración del Marco Conceptual</w:instrText>
      </w:r>
      <w:r w:rsidR="00B47795">
        <w:instrText xml:space="preserve">" </w:instrText>
      </w:r>
      <w:r w:rsidR="00B47795">
        <w:fldChar w:fldCharType="end"/>
      </w:r>
      <w:r w:rsidR="001479A4" w:rsidRPr="00C97CCA">
        <w:t xml:space="preserve"> </w:t>
      </w:r>
    </w:p>
    <w:p w14:paraId="2CBEFA3C" w14:textId="550FD492" w:rsidR="00A51D45" w:rsidRPr="00C97CCA" w:rsidRDefault="00A51D45" w:rsidP="00BC578A">
      <w:pPr>
        <w:spacing w:after="0"/>
        <w:jc w:val="center"/>
        <w:rPr>
          <w:rFonts w:ascii="Calibri" w:eastAsia="Calibri" w:hAnsi="Calibri"/>
          <w:b/>
        </w:rPr>
      </w:pPr>
      <w:r w:rsidRPr="00C97CCA">
        <w:rPr>
          <w:rFonts w:ascii="Calibri" w:eastAsia="Calibri" w:hAnsi="Calibri"/>
        </w:rPr>
        <w:t>Instructivo de llenado</w:t>
      </w:r>
    </w:p>
    <w:tbl>
      <w:tblPr>
        <w:tblStyle w:val="Tablaconcuadrcula1"/>
        <w:tblpPr w:leftFromText="141" w:rightFromText="141" w:vertAnchor="text" w:horzAnchor="margin" w:tblpY="271"/>
        <w:tblW w:w="9322" w:type="dxa"/>
        <w:tblLook w:val="04A0" w:firstRow="1" w:lastRow="0" w:firstColumn="1" w:lastColumn="0" w:noHBand="0" w:noVBand="1"/>
      </w:tblPr>
      <w:tblGrid>
        <w:gridCol w:w="1951"/>
        <w:gridCol w:w="7371"/>
      </w:tblGrid>
      <w:tr w:rsidR="000935EE" w:rsidRPr="00E0103B" w14:paraId="5E53EF92" w14:textId="77777777" w:rsidTr="00E0103B">
        <w:trPr>
          <w:trHeight w:val="244"/>
        </w:trPr>
        <w:tc>
          <w:tcPr>
            <w:tcW w:w="1951" w:type="dxa"/>
          </w:tcPr>
          <w:p w14:paraId="3B2869C4" w14:textId="77777777" w:rsidR="000935EE" w:rsidRPr="00E0103B" w:rsidRDefault="000935EE" w:rsidP="00BC578A">
            <w:pPr>
              <w:spacing w:line="276" w:lineRule="auto"/>
              <w:jc w:val="center"/>
              <w:rPr>
                <w:b/>
                <w:sz w:val="18"/>
                <w:szCs w:val="18"/>
              </w:rPr>
            </w:pPr>
            <w:r w:rsidRPr="00E0103B">
              <w:rPr>
                <w:b/>
                <w:sz w:val="18"/>
                <w:szCs w:val="18"/>
              </w:rPr>
              <w:t>Identificador</w:t>
            </w:r>
          </w:p>
        </w:tc>
        <w:tc>
          <w:tcPr>
            <w:tcW w:w="7371" w:type="dxa"/>
          </w:tcPr>
          <w:p w14:paraId="186E6636" w14:textId="77777777" w:rsidR="000935EE" w:rsidRPr="00E0103B" w:rsidRDefault="000935EE" w:rsidP="00BC578A">
            <w:pPr>
              <w:spacing w:line="276" w:lineRule="auto"/>
              <w:jc w:val="center"/>
              <w:rPr>
                <w:b/>
                <w:sz w:val="18"/>
                <w:szCs w:val="18"/>
              </w:rPr>
            </w:pPr>
            <w:r w:rsidRPr="00E0103B">
              <w:rPr>
                <w:b/>
                <w:sz w:val="18"/>
                <w:szCs w:val="18"/>
              </w:rPr>
              <w:t>Descripción</w:t>
            </w:r>
          </w:p>
        </w:tc>
      </w:tr>
      <w:tr w:rsidR="000935EE" w:rsidRPr="00E0103B" w14:paraId="1BA135E7" w14:textId="77777777" w:rsidTr="00E0103B">
        <w:trPr>
          <w:trHeight w:val="233"/>
        </w:trPr>
        <w:tc>
          <w:tcPr>
            <w:tcW w:w="1951" w:type="dxa"/>
          </w:tcPr>
          <w:p w14:paraId="551A9898" w14:textId="11E9E02E" w:rsidR="000935EE" w:rsidRPr="00E0103B" w:rsidRDefault="002C188A" w:rsidP="00BC578A">
            <w:pPr>
              <w:spacing w:line="276" w:lineRule="auto"/>
              <w:contextualSpacing/>
              <w:jc w:val="both"/>
              <w:rPr>
                <w:sz w:val="18"/>
                <w:szCs w:val="18"/>
              </w:rPr>
            </w:pPr>
            <w:r>
              <w:rPr>
                <w:sz w:val="18"/>
                <w:szCs w:val="18"/>
              </w:rPr>
              <w:t>Sujeto Obligado</w:t>
            </w:r>
            <w:r w:rsidR="000935EE" w:rsidRPr="00E0103B">
              <w:rPr>
                <w:sz w:val="18"/>
                <w:szCs w:val="18"/>
              </w:rPr>
              <w:t>: (1)</w:t>
            </w:r>
          </w:p>
        </w:tc>
        <w:tc>
          <w:tcPr>
            <w:tcW w:w="7371" w:type="dxa"/>
          </w:tcPr>
          <w:p w14:paraId="785CCFEA" w14:textId="2962C1BB" w:rsidR="000935EE" w:rsidRPr="00E0103B" w:rsidRDefault="000935EE" w:rsidP="00BC578A">
            <w:pPr>
              <w:spacing w:line="276" w:lineRule="auto"/>
              <w:contextualSpacing/>
              <w:jc w:val="both"/>
              <w:rPr>
                <w:sz w:val="18"/>
                <w:szCs w:val="18"/>
              </w:rPr>
            </w:pPr>
            <w:r w:rsidRPr="00E0103B">
              <w:rPr>
                <w:sz w:val="18"/>
                <w:szCs w:val="18"/>
              </w:rPr>
              <w:t xml:space="preserve">Nombre </w:t>
            </w:r>
            <w:r w:rsidR="002C188A">
              <w:rPr>
                <w:sz w:val="18"/>
                <w:szCs w:val="18"/>
              </w:rPr>
              <w:t>del ente público</w:t>
            </w:r>
            <w:r w:rsidRPr="00E0103B">
              <w:rPr>
                <w:sz w:val="18"/>
                <w:szCs w:val="18"/>
              </w:rPr>
              <w:t xml:space="preserve"> correspondiente.</w:t>
            </w:r>
          </w:p>
        </w:tc>
      </w:tr>
      <w:tr w:rsidR="000935EE" w:rsidRPr="00E0103B" w14:paraId="282FE9EE" w14:textId="77777777" w:rsidTr="00E0103B">
        <w:trPr>
          <w:trHeight w:val="244"/>
        </w:trPr>
        <w:tc>
          <w:tcPr>
            <w:tcW w:w="1951" w:type="dxa"/>
          </w:tcPr>
          <w:p w14:paraId="129D95FE" w14:textId="77777777" w:rsidR="000935EE" w:rsidRPr="00E0103B" w:rsidRDefault="000935EE" w:rsidP="00BC578A">
            <w:pPr>
              <w:spacing w:line="276" w:lineRule="auto"/>
              <w:contextualSpacing/>
              <w:jc w:val="both"/>
              <w:rPr>
                <w:sz w:val="18"/>
                <w:szCs w:val="18"/>
              </w:rPr>
            </w:pPr>
            <w:r w:rsidRPr="00E0103B">
              <w:rPr>
                <w:sz w:val="18"/>
                <w:szCs w:val="18"/>
              </w:rPr>
              <w:t>Unidad inspeccionada: (2)</w:t>
            </w:r>
          </w:p>
        </w:tc>
        <w:tc>
          <w:tcPr>
            <w:tcW w:w="7371" w:type="dxa"/>
          </w:tcPr>
          <w:p w14:paraId="428FF828" w14:textId="748E3D19" w:rsidR="000935EE" w:rsidRPr="00E0103B" w:rsidRDefault="000935EE" w:rsidP="00BC578A">
            <w:pPr>
              <w:spacing w:line="276" w:lineRule="auto"/>
              <w:contextualSpacing/>
              <w:jc w:val="both"/>
              <w:rPr>
                <w:sz w:val="18"/>
                <w:szCs w:val="18"/>
              </w:rPr>
            </w:pPr>
            <w:r w:rsidRPr="00E0103B">
              <w:rPr>
                <w:sz w:val="18"/>
                <w:szCs w:val="18"/>
              </w:rPr>
              <w:t>Nombre de la unidad administrativa sujeta a visita de inspección, en el caso de ser una revisión focalizada.</w:t>
            </w:r>
          </w:p>
        </w:tc>
      </w:tr>
      <w:tr w:rsidR="000935EE" w:rsidRPr="00E0103B" w14:paraId="09913405" w14:textId="77777777" w:rsidTr="00E0103B">
        <w:trPr>
          <w:trHeight w:val="479"/>
        </w:trPr>
        <w:tc>
          <w:tcPr>
            <w:tcW w:w="1951" w:type="dxa"/>
          </w:tcPr>
          <w:p w14:paraId="512E094E" w14:textId="77777777" w:rsidR="000935EE" w:rsidRPr="00E0103B" w:rsidRDefault="000935EE" w:rsidP="00BC578A">
            <w:pPr>
              <w:spacing w:line="276" w:lineRule="auto"/>
              <w:contextualSpacing/>
              <w:jc w:val="both"/>
              <w:rPr>
                <w:sz w:val="18"/>
                <w:szCs w:val="18"/>
              </w:rPr>
            </w:pPr>
            <w:r w:rsidRPr="00E0103B">
              <w:rPr>
                <w:sz w:val="18"/>
                <w:szCs w:val="18"/>
              </w:rPr>
              <w:t>No. de Visita de Inspección: (3)</w:t>
            </w:r>
          </w:p>
        </w:tc>
        <w:tc>
          <w:tcPr>
            <w:tcW w:w="7371" w:type="dxa"/>
          </w:tcPr>
          <w:p w14:paraId="6E27D7DD" w14:textId="060BE262" w:rsidR="000935EE" w:rsidRPr="00E0103B" w:rsidRDefault="000935EE" w:rsidP="00BC578A">
            <w:pPr>
              <w:spacing w:line="276" w:lineRule="auto"/>
              <w:contextualSpacing/>
              <w:jc w:val="both"/>
              <w:rPr>
                <w:sz w:val="18"/>
                <w:szCs w:val="18"/>
              </w:rPr>
            </w:pPr>
            <w:r w:rsidRPr="00E0103B">
              <w:rPr>
                <w:sz w:val="18"/>
                <w:szCs w:val="18"/>
              </w:rPr>
              <w:t xml:space="preserve">Número de la </w:t>
            </w:r>
            <w:r w:rsidR="002C188A">
              <w:rPr>
                <w:sz w:val="18"/>
                <w:szCs w:val="18"/>
              </w:rPr>
              <w:t>v</w:t>
            </w:r>
            <w:r w:rsidRPr="00E0103B">
              <w:rPr>
                <w:sz w:val="18"/>
                <w:szCs w:val="18"/>
              </w:rPr>
              <w:t xml:space="preserve">isita de </w:t>
            </w:r>
            <w:r w:rsidR="002C188A">
              <w:rPr>
                <w:sz w:val="18"/>
                <w:szCs w:val="18"/>
              </w:rPr>
              <w:t>i</w:t>
            </w:r>
            <w:r w:rsidRPr="00E0103B">
              <w:rPr>
                <w:sz w:val="18"/>
                <w:szCs w:val="18"/>
              </w:rPr>
              <w:t xml:space="preserve">nspección que se practica, de acuerdo con su </w:t>
            </w:r>
            <w:r w:rsidR="002C188A">
              <w:rPr>
                <w:sz w:val="18"/>
                <w:szCs w:val="18"/>
              </w:rPr>
              <w:t>“</w:t>
            </w:r>
            <w:r w:rsidRPr="00E0103B">
              <w:rPr>
                <w:sz w:val="18"/>
                <w:szCs w:val="18"/>
              </w:rPr>
              <w:t>Plan de Trabajo</w:t>
            </w:r>
            <w:r w:rsidR="002C188A">
              <w:rPr>
                <w:sz w:val="18"/>
                <w:szCs w:val="18"/>
              </w:rPr>
              <w:t>”</w:t>
            </w:r>
            <w:r w:rsidRPr="00E0103B">
              <w:rPr>
                <w:sz w:val="18"/>
                <w:szCs w:val="18"/>
              </w:rPr>
              <w:t xml:space="preserve"> o el número que le corresponda tratándose de Visitas de Inspección no programadas.</w:t>
            </w:r>
          </w:p>
        </w:tc>
      </w:tr>
      <w:tr w:rsidR="000935EE" w:rsidRPr="00E0103B" w14:paraId="24BDF806" w14:textId="77777777" w:rsidTr="00E0103B">
        <w:trPr>
          <w:trHeight w:val="489"/>
        </w:trPr>
        <w:tc>
          <w:tcPr>
            <w:tcW w:w="1951" w:type="dxa"/>
          </w:tcPr>
          <w:p w14:paraId="22856BAD" w14:textId="77777777" w:rsidR="000935EE" w:rsidRPr="00E0103B" w:rsidRDefault="000935EE" w:rsidP="00BC578A">
            <w:pPr>
              <w:spacing w:line="276" w:lineRule="auto"/>
              <w:contextualSpacing/>
              <w:jc w:val="both"/>
              <w:rPr>
                <w:sz w:val="18"/>
                <w:szCs w:val="18"/>
              </w:rPr>
            </w:pPr>
            <w:r w:rsidRPr="00E0103B">
              <w:rPr>
                <w:sz w:val="18"/>
                <w:szCs w:val="18"/>
              </w:rPr>
              <w:t>Clave de programa o rubro: (4)</w:t>
            </w:r>
          </w:p>
        </w:tc>
        <w:tc>
          <w:tcPr>
            <w:tcW w:w="7371" w:type="dxa"/>
          </w:tcPr>
          <w:p w14:paraId="738086BD" w14:textId="5197C5D7" w:rsidR="000935EE" w:rsidRPr="00E0103B" w:rsidRDefault="000935EE" w:rsidP="00BC578A">
            <w:pPr>
              <w:spacing w:line="276" w:lineRule="auto"/>
              <w:contextualSpacing/>
              <w:jc w:val="both"/>
              <w:rPr>
                <w:sz w:val="18"/>
                <w:szCs w:val="18"/>
              </w:rPr>
            </w:pPr>
            <w:r w:rsidRPr="00E0103B">
              <w:rPr>
                <w:sz w:val="18"/>
                <w:szCs w:val="18"/>
              </w:rPr>
              <w:t xml:space="preserve">En su caso, clave del programa o rubro, de conformidad con el </w:t>
            </w:r>
            <w:r w:rsidR="002C188A">
              <w:rPr>
                <w:sz w:val="18"/>
                <w:szCs w:val="18"/>
              </w:rPr>
              <w:t>“</w:t>
            </w:r>
            <w:r w:rsidRPr="00E0103B">
              <w:rPr>
                <w:sz w:val="18"/>
                <w:szCs w:val="18"/>
              </w:rPr>
              <w:t>Plan de Trabajo</w:t>
            </w:r>
            <w:r w:rsidR="002C188A">
              <w:rPr>
                <w:sz w:val="18"/>
                <w:szCs w:val="18"/>
              </w:rPr>
              <w:t>”</w:t>
            </w:r>
            <w:r w:rsidRPr="00E0103B">
              <w:rPr>
                <w:sz w:val="18"/>
                <w:szCs w:val="18"/>
              </w:rPr>
              <w:t>.</w:t>
            </w:r>
          </w:p>
        </w:tc>
      </w:tr>
      <w:tr w:rsidR="000935EE" w:rsidRPr="00E0103B" w14:paraId="79D059E1" w14:textId="77777777" w:rsidTr="00E0103B">
        <w:trPr>
          <w:trHeight w:val="479"/>
        </w:trPr>
        <w:tc>
          <w:tcPr>
            <w:tcW w:w="1951" w:type="dxa"/>
          </w:tcPr>
          <w:p w14:paraId="26E0BF4B" w14:textId="77777777" w:rsidR="000935EE" w:rsidRPr="00E0103B" w:rsidRDefault="000935EE" w:rsidP="00BC578A">
            <w:pPr>
              <w:spacing w:line="276" w:lineRule="auto"/>
              <w:jc w:val="both"/>
              <w:rPr>
                <w:sz w:val="18"/>
                <w:szCs w:val="18"/>
              </w:rPr>
            </w:pPr>
            <w:r w:rsidRPr="00E0103B">
              <w:rPr>
                <w:sz w:val="18"/>
                <w:szCs w:val="18"/>
              </w:rPr>
              <w:t xml:space="preserve">Concepto a revisar: (5) </w:t>
            </w:r>
          </w:p>
        </w:tc>
        <w:tc>
          <w:tcPr>
            <w:tcW w:w="7371" w:type="dxa"/>
          </w:tcPr>
          <w:p w14:paraId="1717742B" w14:textId="77777777" w:rsidR="000935EE" w:rsidRPr="00E0103B" w:rsidRDefault="000935EE" w:rsidP="00BC578A">
            <w:pPr>
              <w:spacing w:line="276" w:lineRule="auto"/>
              <w:contextualSpacing/>
              <w:jc w:val="both"/>
              <w:rPr>
                <w:sz w:val="18"/>
                <w:szCs w:val="18"/>
              </w:rPr>
            </w:pPr>
            <w:r w:rsidRPr="00E0103B">
              <w:rPr>
                <w:sz w:val="18"/>
                <w:szCs w:val="18"/>
              </w:rPr>
              <w:t>Concepto a revisar específico asignado al inspector para su análisis. Por ejemplo: general o particular como adquisiciones: a) adjudicación; b) contratación; c) finiquito, etc.</w:t>
            </w:r>
          </w:p>
        </w:tc>
      </w:tr>
      <w:tr w:rsidR="000935EE" w:rsidRPr="00E0103B" w14:paraId="3EC11E40" w14:textId="77777777" w:rsidTr="00E0103B">
        <w:trPr>
          <w:trHeight w:val="479"/>
        </w:trPr>
        <w:tc>
          <w:tcPr>
            <w:tcW w:w="1951" w:type="dxa"/>
          </w:tcPr>
          <w:p w14:paraId="4914F8C9" w14:textId="77777777" w:rsidR="000935EE" w:rsidRPr="00E0103B" w:rsidRDefault="000935EE" w:rsidP="00BC578A">
            <w:pPr>
              <w:spacing w:line="276" w:lineRule="auto"/>
              <w:jc w:val="both"/>
              <w:rPr>
                <w:sz w:val="18"/>
                <w:szCs w:val="18"/>
              </w:rPr>
            </w:pPr>
            <w:r w:rsidRPr="00E0103B">
              <w:rPr>
                <w:sz w:val="18"/>
                <w:szCs w:val="18"/>
              </w:rPr>
              <w:t xml:space="preserve">Objetivo: (6) </w:t>
            </w:r>
          </w:p>
        </w:tc>
        <w:tc>
          <w:tcPr>
            <w:tcW w:w="7371" w:type="dxa"/>
          </w:tcPr>
          <w:p w14:paraId="44990E29" w14:textId="77777777" w:rsidR="000935EE" w:rsidRPr="00E0103B" w:rsidRDefault="000935EE" w:rsidP="00BC578A">
            <w:pPr>
              <w:spacing w:line="276" w:lineRule="auto"/>
              <w:contextualSpacing/>
              <w:jc w:val="both"/>
              <w:rPr>
                <w:sz w:val="18"/>
                <w:szCs w:val="18"/>
              </w:rPr>
            </w:pPr>
            <w:r w:rsidRPr="00E0103B">
              <w:rPr>
                <w:sz w:val="18"/>
                <w:szCs w:val="18"/>
              </w:rPr>
              <w:t>Fin(es) que se persigue(n) al efectuar la revisión de los conceptos seleccionados. Los objetivos deben ser claros, concisos, medibles y alcanzables.</w:t>
            </w:r>
          </w:p>
        </w:tc>
      </w:tr>
      <w:tr w:rsidR="000935EE" w:rsidRPr="00E0103B" w14:paraId="71F54D05" w14:textId="77777777" w:rsidTr="00E0103B">
        <w:trPr>
          <w:trHeight w:val="734"/>
        </w:trPr>
        <w:tc>
          <w:tcPr>
            <w:tcW w:w="1951" w:type="dxa"/>
          </w:tcPr>
          <w:p w14:paraId="11B2518C" w14:textId="77777777" w:rsidR="000935EE" w:rsidRPr="00E0103B" w:rsidRDefault="000935EE" w:rsidP="00BC578A">
            <w:pPr>
              <w:spacing w:line="276" w:lineRule="auto"/>
              <w:jc w:val="both"/>
              <w:rPr>
                <w:sz w:val="18"/>
                <w:szCs w:val="18"/>
              </w:rPr>
            </w:pPr>
            <w:r w:rsidRPr="00E0103B">
              <w:rPr>
                <w:sz w:val="18"/>
                <w:szCs w:val="18"/>
              </w:rPr>
              <w:t xml:space="preserve">Universo: (7) </w:t>
            </w:r>
          </w:p>
        </w:tc>
        <w:tc>
          <w:tcPr>
            <w:tcW w:w="7371" w:type="dxa"/>
          </w:tcPr>
          <w:p w14:paraId="00EF289A" w14:textId="77777777" w:rsidR="000935EE" w:rsidRPr="00E0103B" w:rsidRDefault="000935EE" w:rsidP="00BC578A">
            <w:pPr>
              <w:spacing w:line="276" w:lineRule="auto"/>
              <w:contextualSpacing/>
              <w:jc w:val="both"/>
              <w:rPr>
                <w:sz w:val="18"/>
                <w:szCs w:val="18"/>
              </w:rPr>
            </w:pPr>
            <w:r w:rsidRPr="00E0103B">
              <w:rPr>
                <w:sz w:val="18"/>
                <w:szCs w:val="18"/>
              </w:rPr>
              <w:t>Procesos, programas u operaciones totales susceptibles de ser revisados. Cuando el universo se refiera a datos que puedan cuantificarse económicamente, también se indicará dicha cuantificación.</w:t>
            </w:r>
          </w:p>
        </w:tc>
      </w:tr>
      <w:tr w:rsidR="000935EE" w:rsidRPr="00E0103B" w14:paraId="5438CE4E" w14:textId="77777777" w:rsidTr="00E0103B">
        <w:trPr>
          <w:trHeight w:val="479"/>
        </w:trPr>
        <w:tc>
          <w:tcPr>
            <w:tcW w:w="1951" w:type="dxa"/>
          </w:tcPr>
          <w:p w14:paraId="6A98B80B" w14:textId="77777777" w:rsidR="000935EE" w:rsidRPr="00E0103B" w:rsidRDefault="000935EE" w:rsidP="00BC578A">
            <w:pPr>
              <w:spacing w:line="276" w:lineRule="auto"/>
              <w:jc w:val="both"/>
              <w:rPr>
                <w:sz w:val="18"/>
                <w:szCs w:val="18"/>
              </w:rPr>
            </w:pPr>
            <w:r w:rsidRPr="00E0103B">
              <w:rPr>
                <w:sz w:val="18"/>
                <w:szCs w:val="18"/>
              </w:rPr>
              <w:t xml:space="preserve">Muestra: (8) </w:t>
            </w:r>
          </w:p>
        </w:tc>
        <w:tc>
          <w:tcPr>
            <w:tcW w:w="7371" w:type="dxa"/>
          </w:tcPr>
          <w:p w14:paraId="7FD973B4" w14:textId="77777777" w:rsidR="000935EE" w:rsidRPr="00E0103B" w:rsidRDefault="000935EE" w:rsidP="00BC578A">
            <w:pPr>
              <w:spacing w:line="276" w:lineRule="auto"/>
              <w:contextualSpacing/>
              <w:jc w:val="both"/>
              <w:rPr>
                <w:sz w:val="18"/>
                <w:szCs w:val="18"/>
              </w:rPr>
            </w:pPr>
            <w:r w:rsidRPr="00E0103B">
              <w:rPr>
                <w:sz w:val="18"/>
                <w:szCs w:val="18"/>
              </w:rPr>
              <w:t>Parte seleccionada del universo para su revisión y los criterios utilizados. Indicar el porcentaje que representa la muestra respecto del universo.</w:t>
            </w:r>
          </w:p>
        </w:tc>
      </w:tr>
      <w:tr w:rsidR="000935EE" w:rsidRPr="00E0103B" w14:paraId="6721E774" w14:textId="77777777" w:rsidTr="00DD374A">
        <w:trPr>
          <w:trHeight w:val="669"/>
        </w:trPr>
        <w:tc>
          <w:tcPr>
            <w:tcW w:w="1951" w:type="dxa"/>
          </w:tcPr>
          <w:p w14:paraId="224F6160" w14:textId="77777777" w:rsidR="000935EE" w:rsidRPr="00E0103B" w:rsidRDefault="000935EE" w:rsidP="00BC578A">
            <w:pPr>
              <w:spacing w:line="276" w:lineRule="auto"/>
              <w:jc w:val="both"/>
              <w:rPr>
                <w:sz w:val="18"/>
                <w:szCs w:val="18"/>
              </w:rPr>
            </w:pPr>
            <w:r w:rsidRPr="00E0103B">
              <w:rPr>
                <w:sz w:val="18"/>
                <w:szCs w:val="18"/>
              </w:rPr>
              <w:t xml:space="preserve">Procedimientos: (9) </w:t>
            </w:r>
          </w:p>
        </w:tc>
        <w:tc>
          <w:tcPr>
            <w:tcW w:w="7371" w:type="dxa"/>
          </w:tcPr>
          <w:p w14:paraId="5A576DF3" w14:textId="36A9CEEB" w:rsidR="000935EE" w:rsidRPr="00E0103B" w:rsidRDefault="000935EE" w:rsidP="00BC578A">
            <w:pPr>
              <w:spacing w:line="276" w:lineRule="auto"/>
              <w:contextualSpacing/>
              <w:jc w:val="both"/>
              <w:rPr>
                <w:sz w:val="18"/>
                <w:szCs w:val="18"/>
              </w:rPr>
            </w:pPr>
            <w:r w:rsidRPr="00E0103B">
              <w:rPr>
                <w:sz w:val="18"/>
                <w:szCs w:val="18"/>
              </w:rPr>
              <w:t xml:space="preserve">Mención cronológica de los procedimientos de </w:t>
            </w:r>
            <w:r w:rsidR="00DD374A">
              <w:rPr>
                <w:sz w:val="18"/>
                <w:szCs w:val="18"/>
              </w:rPr>
              <w:t>v</w:t>
            </w:r>
            <w:r w:rsidRPr="00E0103B">
              <w:rPr>
                <w:sz w:val="18"/>
                <w:szCs w:val="18"/>
              </w:rPr>
              <w:t xml:space="preserve">isita de </w:t>
            </w:r>
            <w:r w:rsidR="00DD374A">
              <w:rPr>
                <w:sz w:val="18"/>
                <w:szCs w:val="18"/>
              </w:rPr>
              <w:t>i</w:t>
            </w:r>
            <w:r w:rsidRPr="00E0103B">
              <w:rPr>
                <w:sz w:val="18"/>
                <w:szCs w:val="18"/>
              </w:rPr>
              <w:t>nspección que se desarrollarán; considerando el alcance y naturaleza de las pruebas que el Inspector considere pertinentes para cumplir el objetivo de la revisión del concepto seleccionado.</w:t>
            </w:r>
          </w:p>
        </w:tc>
      </w:tr>
      <w:tr w:rsidR="000935EE" w:rsidRPr="00E0103B" w14:paraId="1666CA42" w14:textId="77777777" w:rsidTr="00E0103B">
        <w:trPr>
          <w:trHeight w:val="244"/>
        </w:trPr>
        <w:tc>
          <w:tcPr>
            <w:tcW w:w="1951" w:type="dxa"/>
          </w:tcPr>
          <w:p w14:paraId="259BC2DE" w14:textId="369B5D14" w:rsidR="000935EE" w:rsidRPr="00E0103B" w:rsidRDefault="000935EE" w:rsidP="00BC578A">
            <w:pPr>
              <w:spacing w:line="276" w:lineRule="auto"/>
              <w:contextualSpacing/>
              <w:jc w:val="both"/>
              <w:rPr>
                <w:sz w:val="18"/>
                <w:szCs w:val="18"/>
              </w:rPr>
            </w:pPr>
            <w:r w:rsidRPr="00E0103B">
              <w:rPr>
                <w:sz w:val="18"/>
                <w:szCs w:val="18"/>
              </w:rPr>
              <w:t>Elaboro: (1</w:t>
            </w:r>
            <w:r w:rsidR="00AF18F4">
              <w:rPr>
                <w:sz w:val="18"/>
                <w:szCs w:val="18"/>
              </w:rPr>
              <w:t>0</w:t>
            </w:r>
            <w:r w:rsidRPr="00E0103B">
              <w:rPr>
                <w:sz w:val="18"/>
                <w:szCs w:val="18"/>
              </w:rPr>
              <w:t>)</w:t>
            </w:r>
          </w:p>
        </w:tc>
        <w:tc>
          <w:tcPr>
            <w:tcW w:w="7371" w:type="dxa"/>
          </w:tcPr>
          <w:p w14:paraId="638F957D" w14:textId="77777777" w:rsidR="000935EE" w:rsidRPr="00E0103B" w:rsidRDefault="000935EE" w:rsidP="00BC578A">
            <w:pPr>
              <w:spacing w:line="276" w:lineRule="auto"/>
              <w:contextualSpacing/>
              <w:jc w:val="both"/>
              <w:rPr>
                <w:sz w:val="18"/>
                <w:szCs w:val="18"/>
              </w:rPr>
            </w:pPr>
            <w:r w:rsidRPr="00E0103B">
              <w:rPr>
                <w:sz w:val="18"/>
                <w:szCs w:val="18"/>
              </w:rPr>
              <w:t>Nombre y firma de la persona que elabora el marco conceptual.</w:t>
            </w:r>
          </w:p>
        </w:tc>
      </w:tr>
      <w:tr w:rsidR="000935EE" w:rsidRPr="00E0103B" w14:paraId="2BE870FE" w14:textId="77777777" w:rsidTr="00E0103B">
        <w:trPr>
          <w:trHeight w:val="244"/>
        </w:trPr>
        <w:tc>
          <w:tcPr>
            <w:tcW w:w="1951" w:type="dxa"/>
          </w:tcPr>
          <w:p w14:paraId="006A0465" w14:textId="3F6BC5F7" w:rsidR="000935EE" w:rsidRPr="00E0103B" w:rsidRDefault="000935EE" w:rsidP="00BC578A">
            <w:pPr>
              <w:spacing w:line="276" w:lineRule="auto"/>
              <w:contextualSpacing/>
              <w:jc w:val="both"/>
              <w:rPr>
                <w:sz w:val="18"/>
                <w:szCs w:val="18"/>
              </w:rPr>
            </w:pPr>
            <w:r w:rsidRPr="00E0103B">
              <w:rPr>
                <w:sz w:val="18"/>
                <w:szCs w:val="18"/>
              </w:rPr>
              <w:t>Visto Bueno: (1</w:t>
            </w:r>
            <w:r w:rsidR="00AF18F4">
              <w:rPr>
                <w:sz w:val="18"/>
                <w:szCs w:val="18"/>
              </w:rPr>
              <w:t>1</w:t>
            </w:r>
            <w:r w:rsidRPr="00E0103B">
              <w:rPr>
                <w:sz w:val="18"/>
                <w:szCs w:val="18"/>
              </w:rPr>
              <w:t>)</w:t>
            </w:r>
          </w:p>
        </w:tc>
        <w:tc>
          <w:tcPr>
            <w:tcW w:w="7371" w:type="dxa"/>
          </w:tcPr>
          <w:p w14:paraId="7E3755ED" w14:textId="77777777" w:rsidR="000935EE" w:rsidRPr="00E0103B" w:rsidRDefault="000935EE" w:rsidP="00BC578A">
            <w:pPr>
              <w:spacing w:line="276" w:lineRule="auto"/>
              <w:contextualSpacing/>
              <w:jc w:val="both"/>
              <w:rPr>
                <w:sz w:val="18"/>
                <w:szCs w:val="18"/>
              </w:rPr>
            </w:pPr>
            <w:r w:rsidRPr="00E0103B">
              <w:rPr>
                <w:sz w:val="18"/>
                <w:szCs w:val="18"/>
              </w:rPr>
              <w:t>Nombre y firma de quien la dirección designe para la supervisión de la visita de inspección y que otorga el visto bueno al marco conceptual.</w:t>
            </w:r>
          </w:p>
        </w:tc>
      </w:tr>
    </w:tbl>
    <w:p w14:paraId="500928D2" w14:textId="77777777" w:rsidR="00A51D45" w:rsidRPr="00C97CCA" w:rsidRDefault="00A51D45" w:rsidP="00BC578A">
      <w:pPr>
        <w:jc w:val="center"/>
        <w:rPr>
          <w:rFonts w:ascii="Calibri" w:eastAsia="Calibri" w:hAnsi="Calibri"/>
          <w:b/>
        </w:rPr>
      </w:pPr>
    </w:p>
    <w:p w14:paraId="2C9C3D51" w14:textId="77777777" w:rsidR="000935EE" w:rsidRDefault="000935EE" w:rsidP="00BC578A">
      <w:pPr>
        <w:rPr>
          <w:rFonts w:ascii="Calibri" w:eastAsia="Calibri" w:hAnsi="Calibri"/>
          <w:b/>
        </w:rPr>
      </w:pPr>
      <w:r>
        <w:rPr>
          <w:rFonts w:ascii="Calibri" w:eastAsia="Calibri" w:hAnsi="Calibri"/>
          <w:b/>
        </w:rPr>
        <w:br w:type="page"/>
      </w:r>
    </w:p>
    <w:p w14:paraId="59F87DD9" w14:textId="0F4386EF" w:rsidR="00E8153E" w:rsidRDefault="00E8153E" w:rsidP="00BC578A">
      <w:pPr>
        <w:jc w:val="center"/>
        <w:rPr>
          <w:rFonts w:ascii="Calibri" w:eastAsia="Calibri" w:hAnsi="Calibri"/>
        </w:rPr>
      </w:pPr>
      <w:r w:rsidRPr="00C97CCA">
        <w:rPr>
          <w:rFonts w:ascii="Calibri" w:eastAsia="Calibri" w:hAnsi="Calibri"/>
          <w:b/>
        </w:rPr>
        <w:lastRenderedPageBreak/>
        <w:t>Marco Conceptual</w:t>
      </w:r>
      <w:r w:rsidRPr="00E8153E">
        <w:rPr>
          <w:rFonts w:ascii="Calibri" w:eastAsia="Calibri" w:hAnsi="Calibri"/>
        </w:rPr>
        <w:t xml:space="preserve"> </w:t>
      </w:r>
    </w:p>
    <w:p w14:paraId="38EF6D96" w14:textId="03A7DDE6" w:rsidR="00E8153E" w:rsidRPr="00C97CCA" w:rsidRDefault="00E8153E" w:rsidP="00BC578A">
      <w:pPr>
        <w:jc w:val="center"/>
        <w:rPr>
          <w:rFonts w:ascii="Calibri" w:eastAsia="Calibri" w:hAnsi="Calibri"/>
        </w:rPr>
      </w:pPr>
      <w:r w:rsidRPr="00C97CCA">
        <w:rPr>
          <w:rFonts w:ascii="Calibri" w:eastAsia="Calibri" w:hAnsi="Calibri"/>
        </w:rPr>
        <w:t>Unidad Inspectora que corresponda</w:t>
      </w:r>
    </w:p>
    <w:tbl>
      <w:tblPr>
        <w:tblStyle w:val="Tablaconcuadrcula1"/>
        <w:tblW w:w="0" w:type="auto"/>
        <w:tblLook w:val="04A0" w:firstRow="1" w:lastRow="0" w:firstColumn="1" w:lastColumn="0" w:noHBand="0" w:noVBand="1"/>
      </w:tblPr>
      <w:tblGrid>
        <w:gridCol w:w="3053"/>
        <w:gridCol w:w="5775"/>
      </w:tblGrid>
      <w:tr w:rsidR="00E8153E" w:rsidRPr="00C97CCA" w14:paraId="566AD3C2" w14:textId="77777777" w:rsidTr="00C16A4C">
        <w:tc>
          <w:tcPr>
            <w:tcW w:w="3085" w:type="dxa"/>
          </w:tcPr>
          <w:p w14:paraId="710CF353" w14:textId="57F6D93F" w:rsidR="00E8153E" w:rsidRPr="00C97CCA" w:rsidRDefault="002C188A" w:rsidP="00BC578A">
            <w:pPr>
              <w:spacing w:line="276" w:lineRule="auto"/>
              <w:jc w:val="both"/>
            </w:pPr>
            <w:r w:rsidRPr="002C188A">
              <w:t>Sujeto Obligado</w:t>
            </w:r>
            <w:r w:rsidR="00E8153E" w:rsidRPr="00C97CCA">
              <w:t xml:space="preserve">: (1) </w:t>
            </w:r>
          </w:p>
        </w:tc>
        <w:tc>
          <w:tcPr>
            <w:tcW w:w="5893" w:type="dxa"/>
          </w:tcPr>
          <w:p w14:paraId="18DFA287" w14:textId="77777777" w:rsidR="00E8153E" w:rsidRPr="00C97CCA" w:rsidRDefault="00E8153E" w:rsidP="00BC578A">
            <w:pPr>
              <w:spacing w:line="276" w:lineRule="auto"/>
              <w:jc w:val="both"/>
            </w:pPr>
          </w:p>
        </w:tc>
      </w:tr>
      <w:tr w:rsidR="00E8153E" w:rsidRPr="00C97CCA" w14:paraId="63410C9C" w14:textId="77777777" w:rsidTr="00C16A4C">
        <w:tc>
          <w:tcPr>
            <w:tcW w:w="3085" w:type="dxa"/>
          </w:tcPr>
          <w:p w14:paraId="5B4A9497" w14:textId="52281AA4" w:rsidR="00E8153E" w:rsidRPr="00C97CCA" w:rsidRDefault="00E8153E" w:rsidP="00BC578A">
            <w:pPr>
              <w:spacing w:line="276" w:lineRule="auto"/>
              <w:jc w:val="both"/>
            </w:pPr>
            <w:r w:rsidRPr="00C97CCA">
              <w:t xml:space="preserve">Unidad </w:t>
            </w:r>
            <w:r w:rsidR="00C16A4C">
              <w:t>inspeccionada</w:t>
            </w:r>
            <w:r w:rsidRPr="00C97CCA">
              <w:t xml:space="preserve">: (2) </w:t>
            </w:r>
          </w:p>
        </w:tc>
        <w:tc>
          <w:tcPr>
            <w:tcW w:w="5893" w:type="dxa"/>
          </w:tcPr>
          <w:p w14:paraId="573339E6" w14:textId="77777777" w:rsidR="00E8153E" w:rsidRPr="00C97CCA" w:rsidRDefault="00E8153E" w:rsidP="00BC578A">
            <w:pPr>
              <w:spacing w:line="276" w:lineRule="auto"/>
              <w:jc w:val="both"/>
            </w:pPr>
          </w:p>
        </w:tc>
      </w:tr>
      <w:tr w:rsidR="00E8153E" w:rsidRPr="00C97CCA" w14:paraId="266E4467" w14:textId="77777777" w:rsidTr="00C16A4C">
        <w:tc>
          <w:tcPr>
            <w:tcW w:w="3085" w:type="dxa"/>
          </w:tcPr>
          <w:p w14:paraId="518DB7A1" w14:textId="77777777" w:rsidR="00E8153E" w:rsidRPr="00C97CCA" w:rsidRDefault="00E8153E" w:rsidP="00BC578A">
            <w:pPr>
              <w:spacing w:line="276" w:lineRule="auto"/>
              <w:jc w:val="both"/>
            </w:pPr>
            <w:r w:rsidRPr="00C97CCA">
              <w:t xml:space="preserve">No. de Visita de Inspección: (3) </w:t>
            </w:r>
          </w:p>
        </w:tc>
        <w:tc>
          <w:tcPr>
            <w:tcW w:w="5893" w:type="dxa"/>
          </w:tcPr>
          <w:p w14:paraId="44CA781A" w14:textId="77777777" w:rsidR="00E8153E" w:rsidRPr="00C97CCA" w:rsidRDefault="00E8153E" w:rsidP="00BC578A">
            <w:pPr>
              <w:spacing w:line="276" w:lineRule="auto"/>
              <w:jc w:val="both"/>
            </w:pPr>
          </w:p>
        </w:tc>
      </w:tr>
      <w:tr w:rsidR="00E8153E" w:rsidRPr="00C97CCA" w14:paraId="44D6CF41" w14:textId="77777777" w:rsidTr="00C16A4C">
        <w:tc>
          <w:tcPr>
            <w:tcW w:w="3085" w:type="dxa"/>
          </w:tcPr>
          <w:p w14:paraId="780EBDBD" w14:textId="593B4738" w:rsidR="00E8153E" w:rsidRPr="00C97CCA" w:rsidRDefault="00E8153E" w:rsidP="00BC578A">
            <w:pPr>
              <w:spacing w:line="276" w:lineRule="auto"/>
              <w:jc w:val="both"/>
            </w:pPr>
            <w:r w:rsidRPr="00C97CCA">
              <w:t xml:space="preserve">Clave de programa o rubro: (4) </w:t>
            </w:r>
          </w:p>
        </w:tc>
        <w:tc>
          <w:tcPr>
            <w:tcW w:w="5893" w:type="dxa"/>
          </w:tcPr>
          <w:p w14:paraId="68920500" w14:textId="77777777" w:rsidR="00E8153E" w:rsidRPr="00C97CCA" w:rsidRDefault="00E8153E" w:rsidP="00BC578A">
            <w:pPr>
              <w:spacing w:line="276" w:lineRule="auto"/>
              <w:jc w:val="both"/>
            </w:pPr>
          </w:p>
        </w:tc>
      </w:tr>
    </w:tbl>
    <w:p w14:paraId="7FD9CCEC" w14:textId="77777777" w:rsidR="00E8153E" w:rsidRPr="00C97CCA" w:rsidRDefault="00E8153E" w:rsidP="00BC578A">
      <w:pPr>
        <w:jc w:val="both"/>
        <w:rPr>
          <w:rFonts w:ascii="Calibri" w:eastAsia="Calibri" w:hAnsi="Calibri"/>
        </w:rPr>
      </w:pPr>
    </w:p>
    <w:tbl>
      <w:tblPr>
        <w:tblStyle w:val="Tablaconcuadrcula1"/>
        <w:tblW w:w="0" w:type="auto"/>
        <w:tblLook w:val="04A0" w:firstRow="1" w:lastRow="0" w:firstColumn="1" w:lastColumn="0" w:noHBand="0" w:noVBand="1"/>
      </w:tblPr>
      <w:tblGrid>
        <w:gridCol w:w="8828"/>
      </w:tblGrid>
      <w:tr w:rsidR="00E8153E" w:rsidRPr="00C97CCA" w14:paraId="11FC8284" w14:textId="77777777" w:rsidTr="0042143E">
        <w:tc>
          <w:tcPr>
            <w:tcW w:w="8978" w:type="dxa"/>
          </w:tcPr>
          <w:p w14:paraId="6197718B" w14:textId="77777777" w:rsidR="00E8153E" w:rsidRPr="00C97CCA" w:rsidRDefault="00E8153E" w:rsidP="00BC578A">
            <w:pPr>
              <w:spacing w:line="276" w:lineRule="auto"/>
              <w:jc w:val="both"/>
              <w:rPr>
                <w:sz w:val="20"/>
              </w:rPr>
            </w:pPr>
            <w:r w:rsidRPr="00C97CCA">
              <w:rPr>
                <w:sz w:val="20"/>
              </w:rPr>
              <w:t xml:space="preserve">Concepto a revisar: (5) </w:t>
            </w:r>
          </w:p>
          <w:p w14:paraId="09EBCC6C" w14:textId="77777777" w:rsidR="00E8153E" w:rsidRPr="00C97CCA" w:rsidRDefault="00E8153E" w:rsidP="00BC578A">
            <w:pPr>
              <w:spacing w:line="276" w:lineRule="auto"/>
              <w:jc w:val="both"/>
              <w:rPr>
                <w:sz w:val="20"/>
              </w:rPr>
            </w:pPr>
          </w:p>
          <w:p w14:paraId="360E066E" w14:textId="77777777" w:rsidR="00E8153E" w:rsidRPr="00C97CCA" w:rsidRDefault="00E8153E" w:rsidP="00BC578A">
            <w:pPr>
              <w:spacing w:line="276" w:lineRule="auto"/>
              <w:jc w:val="both"/>
              <w:rPr>
                <w:sz w:val="20"/>
              </w:rPr>
            </w:pPr>
          </w:p>
          <w:p w14:paraId="53197078" w14:textId="77777777" w:rsidR="00E8153E" w:rsidRPr="00C97CCA" w:rsidRDefault="00E8153E" w:rsidP="00BC578A">
            <w:pPr>
              <w:spacing w:line="276" w:lineRule="auto"/>
              <w:jc w:val="both"/>
              <w:rPr>
                <w:sz w:val="20"/>
              </w:rPr>
            </w:pPr>
          </w:p>
        </w:tc>
      </w:tr>
      <w:tr w:rsidR="00E8153E" w:rsidRPr="00C97CCA" w14:paraId="4EFECF6A" w14:textId="77777777" w:rsidTr="0042143E">
        <w:tc>
          <w:tcPr>
            <w:tcW w:w="8978" w:type="dxa"/>
          </w:tcPr>
          <w:p w14:paraId="1F27AA0B" w14:textId="77777777" w:rsidR="00E8153E" w:rsidRPr="00C97CCA" w:rsidRDefault="00E8153E" w:rsidP="00BC578A">
            <w:pPr>
              <w:spacing w:line="276" w:lineRule="auto"/>
              <w:jc w:val="both"/>
              <w:rPr>
                <w:sz w:val="20"/>
              </w:rPr>
            </w:pPr>
            <w:r w:rsidRPr="00C97CCA">
              <w:rPr>
                <w:sz w:val="20"/>
              </w:rPr>
              <w:t xml:space="preserve">Objetivo: (6) </w:t>
            </w:r>
          </w:p>
          <w:p w14:paraId="4FB3224A" w14:textId="77777777" w:rsidR="00E8153E" w:rsidRPr="00C97CCA" w:rsidRDefault="00E8153E" w:rsidP="00BC578A">
            <w:pPr>
              <w:spacing w:line="276" w:lineRule="auto"/>
              <w:jc w:val="both"/>
              <w:rPr>
                <w:sz w:val="20"/>
              </w:rPr>
            </w:pPr>
          </w:p>
          <w:p w14:paraId="263756DD" w14:textId="77777777" w:rsidR="00E8153E" w:rsidRPr="00C97CCA" w:rsidRDefault="00E8153E" w:rsidP="00BC578A">
            <w:pPr>
              <w:spacing w:line="276" w:lineRule="auto"/>
              <w:jc w:val="both"/>
              <w:rPr>
                <w:sz w:val="20"/>
              </w:rPr>
            </w:pPr>
          </w:p>
          <w:p w14:paraId="340C17EE" w14:textId="77777777" w:rsidR="00E8153E" w:rsidRPr="00C97CCA" w:rsidRDefault="00E8153E" w:rsidP="00BC578A">
            <w:pPr>
              <w:spacing w:line="276" w:lineRule="auto"/>
              <w:jc w:val="both"/>
              <w:rPr>
                <w:sz w:val="20"/>
              </w:rPr>
            </w:pPr>
          </w:p>
        </w:tc>
      </w:tr>
      <w:tr w:rsidR="00E8153E" w:rsidRPr="00C97CCA" w14:paraId="09F3D334" w14:textId="77777777" w:rsidTr="0042143E">
        <w:tc>
          <w:tcPr>
            <w:tcW w:w="8978" w:type="dxa"/>
          </w:tcPr>
          <w:p w14:paraId="2067FA10" w14:textId="77777777" w:rsidR="00E8153E" w:rsidRPr="00C97CCA" w:rsidRDefault="00E8153E" w:rsidP="00BC578A">
            <w:pPr>
              <w:spacing w:line="276" w:lineRule="auto"/>
              <w:jc w:val="both"/>
              <w:rPr>
                <w:sz w:val="20"/>
              </w:rPr>
            </w:pPr>
            <w:r w:rsidRPr="00C97CCA">
              <w:rPr>
                <w:sz w:val="20"/>
              </w:rPr>
              <w:t xml:space="preserve">Universo: (7) </w:t>
            </w:r>
          </w:p>
          <w:p w14:paraId="4FF10882" w14:textId="77777777" w:rsidR="00E8153E" w:rsidRPr="00C97CCA" w:rsidRDefault="00E8153E" w:rsidP="00BC578A">
            <w:pPr>
              <w:spacing w:line="276" w:lineRule="auto"/>
              <w:jc w:val="both"/>
              <w:rPr>
                <w:sz w:val="20"/>
              </w:rPr>
            </w:pPr>
          </w:p>
          <w:p w14:paraId="6CE0551D" w14:textId="77777777" w:rsidR="00E8153E" w:rsidRPr="00C97CCA" w:rsidRDefault="00E8153E" w:rsidP="00BC578A">
            <w:pPr>
              <w:spacing w:line="276" w:lineRule="auto"/>
              <w:jc w:val="both"/>
              <w:rPr>
                <w:sz w:val="20"/>
              </w:rPr>
            </w:pPr>
          </w:p>
          <w:p w14:paraId="752E3D55" w14:textId="77777777" w:rsidR="00E8153E" w:rsidRPr="00C97CCA" w:rsidRDefault="00E8153E" w:rsidP="00BC578A">
            <w:pPr>
              <w:spacing w:line="276" w:lineRule="auto"/>
              <w:jc w:val="both"/>
              <w:rPr>
                <w:sz w:val="20"/>
              </w:rPr>
            </w:pPr>
          </w:p>
        </w:tc>
      </w:tr>
      <w:tr w:rsidR="00E8153E" w:rsidRPr="00C97CCA" w14:paraId="2A5C5D65" w14:textId="77777777" w:rsidTr="0042143E">
        <w:tc>
          <w:tcPr>
            <w:tcW w:w="8978" w:type="dxa"/>
          </w:tcPr>
          <w:p w14:paraId="69FA25F7" w14:textId="77777777" w:rsidR="00E8153E" w:rsidRPr="00C97CCA" w:rsidRDefault="00E8153E" w:rsidP="00BC578A">
            <w:pPr>
              <w:spacing w:line="276" w:lineRule="auto"/>
              <w:jc w:val="both"/>
              <w:rPr>
                <w:sz w:val="20"/>
              </w:rPr>
            </w:pPr>
            <w:r w:rsidRPr="00C97CCA">
              <w:rPr>
                <w:sz w:val="20"/>
              </w:rPr>
              <w:t xml:space="preserve">Muestra: (8) </w:t>
            </w:r>
          </w:p>
          <w:p w14:paraId="3C8F57C9" w14:textId="77777777" w:rsidR="00E8153E" w:rsidRPr="00C97CCA" w:rsidRDefault="00E8153E" w:rsidP="00BC578A">
            <w:pPr>
              <w:spacing w:line="276" w:lineRule="auto"/>
              <w:jc w:val="both"/>
              <w:rPr>
                <w:sz w:val="20"/>
              </w:rPr>
            </w:pPr>
          </w:p>
          <w:p w14:paraId="622798CD" w14:textId="77777777" w:rsidR="00E8153E" w:rsidRDefault="00E8153E" w:rsidP="00BC578A">
            <w:pPr>
              <w:spacing w:line="276" w:lineRule="auto"/>
              <w:jc w:val="both"/>
              <w:rPr>
                <w:sz w:val="20"/>
              </w:rPr>
            </w:pPr>
          </w:p>
          <w:p w14:paraId="5BD4D607" w14:textId="77777777" w:rsidR="009C0BFC" w:rsidRDefault="009C0BFC" w:rsidP="00BC578A">
            <w:pPr>
              <w:spacing w:line="276" w:lineRule="auto"/>
              <w:jc w:val="both"/>
              <w:rPr>
                <w:sz w:val="20"/>
              </w:rPr>
            </w:pPr>
          </w:p>
          <w:p w14:paraId="68BBCEDD" w14:textId="77777777" w:rsidR="009C0BFC" w:rsidRPr="00C97CCA" w:rsidRDefault="009C0BFC" w:rsidP="00BC578A">
            <w:pPr>
              <w:spacing w:line="276" w:lineRule="auto"/>
              <w:jc w:val="both"/>
              <w:rPr>
                <w:sz w:val="20"/>
              </w:rPr>
            </w:pPr>
          </w:p>
          <w:p w14:paraId="241DE80F" w14:textId="77777777" w:rsidR="00E8153E" w:rsidRPr="00C97CCA" w:rsidRDefault="00E8153E" w:rsidP="00BC578A">
            <w:pPr>
              <w:spacing w:line="276" w:lineRule="auto"/>
              <w:jc w:val="both"/>
              <w:rPr>
                <w:sz w:val="20"/>
              </w:rPr>
            </w:pPr>
          </w:p>
        </w:tc>
      </w:tr>
      <w:tr w:rsidR="00E8153E" w:rsidRPr="00C97CCA" w14:paraId="611FA070" w14:textId="77777777" w:rsidTr="009C0BFC">
        <w:trPr>
          <w:trHeight w:val="2152"/>
        </w:trPr>
        <w:tc>
          <w:tcPr>
            <w:tcW w:w="8978" w:type="dxa"/>
            <w:tcBorders>
              <w:bottom w:val="single" w:sz="4" w:space="0" w:color="auto"/>
            </w:tcBorders>
          </w:tcPr>
          <w:p w14:paraId="21DAC761" w14:textId="14AEBC32" w:rsidR="00E8153E" w:rsidRPr="00C97CCA" w:rsidRDefault="00E8153E" w:rsidP="009C0BFC">
            <w:pPr>
              <w:spacing w:line="276" w:lineRule="auto"/>
              <w:jc w:val="both"/>
              <w:rPr>
                <w:sz w:val="20"/>
              </w:rPr>
            </w:pPr>
            <w:r w:rsidRPr="00C97CCA">
              <w:rPr>
                <w:sz w:val="20"/>
              </w:rPr>
              <w:t xml:space="preserve">Procedimientos: (9) </w:t>
            </w:r>
          </w:p>
        </w:tc>
      </w:tr>
    </w:tbl>
    <w:p w14:paraId="791CB11D" w14:textId="77777777" w:rsidR="00E8153E" w:rsidRPr="00C97CCA" w:rsidRDefault="00E8153E" w:rsidP="00BC578A">
      <w:pPr>
        <w:jc w:val="both"/>
        <w:rPr>
          <w:rFonts w:ascii="Calibri" w:eastAsia="Calibri" w:hAnsi="Calibri"/>
        </w:rPr>
      </w:pPr>
    </w:p>
    <w:p w14:paraId="5CC39FAB" w14:textId="77777777" w:rsidR="00E8153E" w:rsidRPr="00C97CCA" w:rsidRDefault="00E8153E" w:rsidP="00C5483E">
      <w:pPr>
        <w:jc w:val="right"/>
        <w:rPr>
          <w:rFonts w:ascii="Calibri" w:eastAsia="Calibri" w:hAnsi="Calibri"/>
        </w:rPr>
      </w:pPr>
      <w:r w:rsidRPr="00C97CCA">
        <w:rPr>
          <w:rFonts w:ascii="Calibri" w:eastAsia="Calibri" w:hAnsi="Calibri"/>
        </w:rPr>
        <w:t xml:space="preserve">Fecha de elaboración: ____________________ </w:t>
      </w:r>
    </w:p>
    <w:p w14:paraId="57D13FF5" w14:textId="13158275" w:rsidR="00E8153E" w:rsidRPr="00C97CCA" w:rsidRDefault="00D2454A" w:rsidP="00BC578A">
      <w:pPr>
        <w:jc w:val="center"/>
        <w:rPr>
          <w:rFonts w:ascii="Calibri" w:eastAsia="Calibri" w:hAnsi="Calibri"/>
        </w:rPr>
      </w:pPr>
      <w:r>
        <w:rPr>
          <w:rFonts w:ascii="Calibri" w:eastAsia="Calibri" w:hAnsi="Calibri"/>
        </w:rPr>
        <w:t xml:space="preserve">   </w:t>
      </w:r>
      <w:r w:rsidR="00E8153E" w:rsidRPr="00C97CCA">
        <w:rPr>
          <w:rFonts w:ascii="Calibri" w:eastAsia="Calibri" w:hAnsi="Calibri"/>
        </w:rPr>
        <w:t>elaboró (1</w:t>
      </w:r>
      <w:r w:rsidR="009C0BFC">
        <w:rPr>
          <w:rFonts w:ascii="Calibri" w:eastAsia="Calibri" w:hAnsi="Calibri"/>
        </w:rPr>
        <w:t>0</w:t>
      </w:r>
      <w:r w:rsidR="00E8153E" w:rsidRPr="00C97CCA">
        <w:rPr>
          <w:rFonts w:ascii="Calibri" w:eastAsia="Calibri" w:hAnsi="Calibri"/>
        </w:rPr>
        <w:t>)</w:t>
      </w:r>
      <w:r w:rsidR="00E8153E" w:rsidRPr="00C97CCA">
        <w:rPr>
          <w:rFonts w:ascii="Calibri" w:eastAsia="Calibri" w:hAnsi="Calibri"/>
        </w:rPr>
        <w:tab/>
      </w:r>
      <w:r w:rsidR="00E8153E" w:rsidRPr="00C97CCA">
        <w:rPr>
          <w:rFonts w:ascii="Calibri" w:eastAsia="Calibri" w:hAnsi="Calibri"/>
        </w:rPr>
        <w:tab/>
      </w:r>
      <w:r w:rsidR="00E8153E" w:rsidRPr="00C97CCA">
        <w:rPr>
          <w:rFonts w:ascii="Calibri" w:eastAsia="Calibri" w:hAnsi="Calibri"/>
        </w:rPr>
        <w:tab/>
      </w:r>
      <w:r w:rsidR="00E8153E" w:rsidRPr="00C97CCA">
        <w:rPr>
          <w:rFonts w:ascii="Calibri" w:eastAsia="Calibri" w:hAnsi="Calibri"/>
        </w:rPr>
        <w:tab/>
      </w:r>
      <w:proofErr w:type="gramStart"/>
      <w:r w:rsidR="00E8153E" w:rsidRPr="00C97CCA">
        <w:rPr>
          <w:rFonts w:ascii="Calibri" w:eastAsia="Calibri" w:hAnsi="Calibri"/>
        </w:rPr>
        <w:tab/>
      </w:r>
      <w:r>
        <w:rPr>
          <w:rFonts w:ascii="Calibri" w:eastAsia="Calibri" w:hAnsi="Calibri"/>
        </w:rPr>
        <w:t xml:space="preserve">  </w:t>
      </w:r>
      <w:r w:rsidR="00E8153E" w:rsidRPr="00C97CCA">
        <w:rPr>
          <w:rFonts w:ascii="Calibri" w:eastAsia="Calibri" w:hAnsi="Calibri"/>
        </w:rPr>
        <w:t>visto</w:t>
      </w:r>
      <w:proofErr w:type="gramEnd"/>
      <w:r w:rsidR="00E8153E" w:rsidRPr="00C97CCA">
        <w:rPr>
          <w:rFonts w:ascii="Calibri" w:eastAsia="Calibri" w:hAnsi="Calibri"/>
        </w:rPr>
        <w:t xml:space="preserve"> bueno (1</w:t>
      </w:r>
      <w:r w:rsidR="009C0BFC">
        <w:rPr>
          <w:rFonts w:ascii="Calibri" w:eastAsia="Calibri" w:hAnsi="Calibri"/>
        </w:rPr>
        <w:t>1</w:t>
      </w:r>
      <w:r w:rsidR="00E8153E" w:rsidRPr="00C97CCA">
        <w:rPr>
          <w:rFonts w:ascii="Calibri" w:eastAsia="Calibri" w:hAnsi="Calibri"/>
        </w:rPr>
        <w:t>)</w:t>
      </w:r>
    </w:p>
    <w:p w14:paraId="118F75DF" w14:textId="77777777" w:rsidR="00E8153E" w:rsidRPr="00C97CCA" w:rsidRDefault="00E8153E" w:rsidP="00BC578A">
      <w:pPr>
        <w:jc w:val="center"/>
        <w:rPr>
          <w:rFonts w:ascii="Calibri" w:eastAsia="Calibri" w:hAnsi="Calibri"/>
        </w:rPr>
      </w:pPr>
      <w:r w:rsidRPr="00C97CCA">
        <w:rPr>
          <w:rFonts w:ascii="Calibri" w:eastAsia="Calibri" w:hAnsi="Calibri"/>
        </w:rPr>
        <w:t>nombre y firma</w:t>
      </w:r>
      <w:r w:rsidRPr="00C97CCA">
        <w:rPr>
          <w:rFonts w:ascii="Calibri" w:eastAsia="Calibri" w:hAnsi="Calibri"/>
        </w:rPr>
        <w:tab/>
      </w:r>
      <w:r w:rsidRPr="00C97CCA">
        <w:rPr>
          <w:rFonts w:ascii="Calibri" w:eastAsia="Calibri" w:hAnsi="Calibri"/>
        </w:rPr>
        <w:tab/>
      </w:r>
      <w:r w:rsidRPr="00C97CCA">
        <w:rPr>
          <w:rFonts w:ascii="Calibri" w:eastAsia="Calibri" w:hAnsi="Calibri"/>
        </w:rPr>
        <w:tab/>
      </w:r>
      <w:r w:rsidRPr="00C97CCA">
        <w:rPr>
          <w:rFonts w:ascii="Calibri" w:eastAsia="Calibri" w:hAnsi="Calibri"/>
        </w:rPr>
        <w:tab/>
      </w:r>
      <w:r w:rsidRPr="00C97CCA">
        <w:rPr>
          <w:rFonts w:ascii="Calibri" w:eastAsia="Calibri" w:hAnsi="Calibri"/>
        </w:rPr>
        <w:tab/>
        <w:t>nombre y firma</w:t>
      </w:r>
    </w:p>
    <w:p w14:paraId="625FCC68" w14:textId="77777777" w:rsidR="00160737" w:rsidRPr="00160737" w:rsidRDefault="00160737" w:rsidP="00BC578A">
      <w:pPr>
        <w:rPr>
          <w:rFonts w:cstheme="minorHAnsi"/>
        </w:rPr>
      </w:pPr>
    </w:p>
    <w:p w14:paraId="2EB89072" w14:textId="5474B50E" w:rsidR="008C44AA" w:rsidRPr="008C44AA" w:rsidRDefault="00160737" w:rsidP="00BC578A">
      <w:pPr>
        <w:rPr>
          <w:rFonts w:cstheme="minorHAnsi"/>
          <w:b/>
          <w:bCs/>
          <w:i/>
          <w:iCs/>
        </w:rPr>
      </w:pPr>
      <w:r>
        <w:rPr>
          <w:rFonts w:cstheme="minorHAnsi"/>
          <w:b/>
          <w:bCs/>
          <w:i/>
          <w:iCs/>
        </w:rPr>
        <w:br w:type="page"/>
      </w:r>
    </w:p>
    <w:p w14:paraId="798A417F" w14:textId="27F274B2" w:rsidR="008C44AA" w:rsidRDefault="00927449" w:rsidP="00BC578A">
      <w:pPr>
        <w:pStyle w:val="Ttulo3"/>
        <w:spacing w:after="240"/>
      </w:pPr>
      <w:bookmarkStart w:id="21" w:name="_Toc125459158"/>
      <w:r>
        <w:lastRenderedPageBreak/>
        <w:t>5</w:t>
      </w:r>
      <w:r w:rsidR="008C44AA" w:rsidRPr="008C44AA">
        <w:t>)</w:t>
      </w:r>
      <w:r w:rsidR="008C44AA">
        <w:t xml:space="preserve"> </w:t>
      </w:r>
      <w:r w:rsidR="008C44AA" w:rsidRPr="008C44AA">
        <w:t>Instrucciones especiales</w:t>
      </w:r>
      <w:bookmarkEnd w:id="21"/>
    </w:p>
    <w:p w14:paraId="1B73A064" w14:textId="6D811D7A" w:rsidR="002A38B6" w:rsidRDefault="002A38B6" w:rsidP="00BC578A">
      <w:pPr>
        <w:spacing w:after="240"/>
        <w:jc w:val="both"/>
        <w:rPr>
          <w:rFonts w:cstheme="minorHAnsi"/>
          <w:lang w:val="es-ES"/>
        </w:rPr>
      </w:pPr>
      <w:r>
        <w:rPr>
          <w:rFonts w:cstheme="minorHAnsi"/>
          <w:lang w:val="es-ES"/>
        </w:rPr>
        <w:t xml:space="preserve">Son las </w:t>
      </w:r>
      <w:r w:rsidRPr="002A38B6">
        <w:rPr>
          <w:rFonts w:cstheme="minorHAnsi"/>
          <w:lang w:val="es-ES"/>
        </w:rPr>
        <w:t xml:space="preserve">responsabilidades de los </w:t>
      </w:r>
      <w:r>
        <w:rPr>
          <w:rFonts w:cstheme="minorHAnsi"/>
          <w:lang w:val="es-ES"/>
        </w:rPr>
        <w:t>i</w:t>
      </w:r>
      <w:r w:rsidRPr="002A38B6">
        <w:rPr>
          <w:rFonts w:cstheme="minorHAnsi"/>
          <w:lang w:val="es-ES"/>
        </w:rPr>
        <w:t>nspectores</w:t>
      </w:r>
      <w:r>
        <w:rPr>
          <w:rFonts w:cstheme="minorHAnsi"/>
          <w:lang w:val="es-ES"/>
        </w:rPr>
        <w:t xml:space="preserve"> sobre </w:t>
      </w:r>
      <w:r w:rsidRPr="002A38B6">
        <w:rPr>
          <w:rFonts w:cstheme="minorHAnsi"/>
          <w:lang w:val="es-ES"/>
        </w:rPr>
        <w:t xml:space="preserve">cómo preparar los programas de revisión, supervisar el trabajo, los borradores de los informes, obtener y evaluar los comentarios de las áreas administrativas </w:t>
      </w:r>
      <w:r>
        <w:rPr>
          <w:rFonts w:cstheme="minorHAnsi"/>
          <w:lang w:val="es-ES"/>
        </w:rPr>
        <w:t>a revisar</w:t>
      </w:r>
      <w:r w:rsidRPr="002A38B6">
        <w:rPr>
          <w:rFonts w:cstheme="minorHAnsi"/>
          <w:lang w:val="es-ES"/>
        </w:rPr>
        <w:t xml:space="preserve"> </w:t>
      </w:r>
      <w:r>
        <w:rPr>
          <w:rFonts w:cstheme="minorHAnsi"/>
          <w:lang w:val="es-ES"/>
        </w:rPr>
        <w:t xml:space="preserve">para </w:t>
      </w:r>
      <w:r w:rsidRPr="002A38B6">
        <w:rPr>
          <w:rFonts w:cstheme="minorHAnsi"/>
          <w:lang w:val="es-ES"/>
        </w:rPr>
        <w:t xml:space="preserve">procesar </w:t>
      </w:r>
      <w:r>
        <w:rPr>
          <w:rFonts w:cstheme="minorHAnsi"/>
          <w:lang w:val="es-ES"/>
        </w:rPr>
        <w:t xml:space="preserve">los </w:t>
      </w:r>
      <w:r w:rsidRPr="002A38B6">
        <w:rPr>
          <w:rFonts w:cstheme="minorHAnsi"/>
          <w:lang w:val="es-ES"/>
        </w:rPr>
        <w:t>informe</w:t>
      </w:r>
      <w:r>
        <w:rPr>
          <w:rFonts w:cstheme="minorHAnsi"/>
          <w:lang w:val="es-ES"/>
        </w:rPr>
        <w:t>s</w:t>
      </w:r>
      <w:r w:rsidRPr="002A38B6">
        <w:rPr>
          <w:rFonts w:cstheme="minorHAnsi"/>
          <w:lang w:val="es-ES"/>
        </w:rPr>
        <w:t>.</w:t>
      </w:r>
    </w:p>
    <w:p w14:paraId="6C4CAF0F" w14:textId="4081AB8A" w:rsidR="002A38B6" w:rsidRPr="002A38B6" w:rsidRDefault="002A38B6" w:rsidP="00BC578A">
      <w:pPr>
        <w:jc w:val="both"/>
        <w:rPr>
          <w:rFonts w:cstheme="minorHAnsi"/>
          <w:lang w:val="es-ES"/>
        </w:rPr>
      </w:pPr>
      <w:r>
        <w:rPr>
          <w:rFonts w:cstheme="minorHAnsi"/>
          <w:lang w:val="es-ES"/>
        </w:rPr>
        <w:t>Básicamente se deriva del objetivo y los alcances que se establezcan de la visita y sobre la revisión pretende la focalización de algún punto en especial.</w:t>
      </w:r>
      <w:r w:rsidR="006A7924">
        <w:rPr>
          <w:rFonts w:cstheme="minorHAnsi"/>
          <w:lang w:val="es-ES"/>
        </w:rPr>
        <w:t xml:space="preserve"> </w:t>
      </w:r>
      <w:r>
        <w:rPr>
          <w:rFonts w:cstheme="minorHAnsi"/>
          <w:lang w:val="es-ES"/>
        </w:rPr>
        <w:t xml:space="preserve">Pueden surgir desde los propios inspectores, </w:t>
      </w:r>
      <w:r w:rsidRPr="002A38B6">
        <w:rPr>
          <w:rFonts w:cstheme="minorHAnsi"/>
          <w:lang w:val="es-ES"/>
        </w:rPr>
        <w:t>de quien la dirección designe para la supervisión de la visita de inspección</w:t>
      </w:r>
      <w:r>
        <w:rPr>
          <w:rFonts w:cstheme="minorHAnsi"/>
          <w:lang w:val="es-ES"/>
        </w:rPr>
        <w:t xml:space="preserve">, por la </w:t>
      </w:r>
      <w:r w:rsidR="00804AA1">
        <w:rPr>
          <w:rFonts w:cstheme="minorHAnsi"/>
          <w:lang w:val="es-ES"/>
        </w:rPr>
        <w:t>propia “</w:t>
      </w:r>
      <w:r>
        <w:rPr>
          <w:rFonts w:cstheme="minorHAnsi"/>
          <w:lang w:val="es-ES"/>
        </w:rPr>
        <w:t>Dirección</w:t>
      </w:r>
      <w:r w:rsidR="00804AA1">
        <w:rPr>
          <w:rFonts w:cstheme="minorHAnsi"/>
          <w:lang w:val="es-ES"/>
        </w:rPr>
        <w:t>”</w:t>
      </w:r>
      <w:r>
        <w:rPr>
          <w:rFonts w:cstheme="minorHAnsi"/>
          <w:lang w:val="es-ES"/>
        </w:rPr>
        <w:t xml:space="preserve">, </w:t>
      </w:r>
      <w:r w:rsidR="00945C64">
        <w:rPr>
          <w:rFonts w:cstheme="minorHAnsi"/>
          <w:lang w:val="es-ES"/>
        </w:rPr>
        <w:t xml:space="preserve">del “Pleno” o </w:t>
      </w:r>
      <w:r>
        <w:rPr>
          <w:rFonts w:cstheme="minorHAnsi"/>
          <w:lang w:val="es-ES"/>
        </w:rPr>
        <w:t xml:space="preserve">la presidencia del ICHITAIP o derivado de </w:t>
      </w:r>
      <w:r w:rsidR="005C6481">
        <w:rPr>
          <w:rFonts w:cstheme="minorHAnsi"/>
          <w:lang w:val="es-ES"/>
        </w:rPr>
        <w:t>alguna denuncia o recurso de revisión.</w:t>
      </w:r>
    </w:p>
    <w:p w14:paraId="47FFAE68" w14:textId="499EA2B3" w:rsidR="008C44AA" w:rsidRDefault="00927449" w:rsidP="00BC578A">
      <w:pPr>
        <w:pStyle w:val="Ttulo3"/>
        <w:spacing w:after="240"/>
      </w:pPr>
      <w:bookmarkStart w:id="22" w:name="_Toc125459159"/>
      <w:r>
        <w:t>6</w:t>
      </w:r>
      <w:r w:rsidR="008C44AA" w:rsidRPr="008C44AA">
        <w:t>)</w:t>
      </w:r>
      <w:r w:rsidR="008C44AA">
        <w:t xml:space="preserve"> </w:t>
      </w:r>
      <w:r w:rsidR="008C44AA" w:rsidRPr="008C44AA">
        <w:t>Generación de las acreditaciones a los inspectores</w:t>
      </w:r>
      <w:bookmarkEnd w:id="22"/>
      <w:r w:rsidR="008C44AA" w:rsidRPr="008C44AA">
        <w:t xml:space="preserve"> </w:t>
      </w:r>
    </w:p>
    <w:p w14:paraId="20C5E9E1" w14:textId="7AE96EE5" w:rsidR="005C6481" w:rsidRDefault="00462E71" w:rsidP="00BC578A">
      <w:pPr>
        <w:spacing w:after="240"/>
        <w:jc w:val="both"/>
        <w:rPr>
          <w:rFonts w:cstheme="minorHAnsi"/>
        </w:rPr>
      </w:pPr>
      <w:r>
        <w:rPr>
          <w:rFonts w:cstheme="minorHAnsi"/>
        </w:rPr>
        <w:t xml:space="preserve">El “Inspector”, </w:t>
      </w:r>
      <w:r w:rsidR="00474286" w:rsidRPr="00393E35">
        <w:rPr>
          <w:rFonts w:cstheme="minorHAnsi"/>
        </w:rPr>
        <w:t>figura prevista en l</w:t>
      </w:r>
      <w:r w:rsidR="005C6481" w:rsidRPr="00393E35">
        <w:rPr>
          <w:rFonts w:cstheme="minorHAnsi"/>
        </w:rPr>
        <w:t xml:space="preserve">os </w:t>
      </w:r>
      <w:r w:rsidR="00945C64" w:rsidRPr="00393E35">
        <w:rPr>
          <w:rFonts w:cstheme="minorHAnsi"/>
        </w:rPr>
        <w:t>“</w:t>
      </w:r>
      <w:r w:rsidR="005C6481" w:rsidRPr="00393E35">
        <w:rPr>
          <w:rFonts w:cstheme="minorHAnsi"/>
        </w:rPr>
        <w:t>Lineamientos</w:t>
      </w:r>
      <w:r w:rsidR="00945C64" w:rsidRPr="00393E35">
        <w:rPr>
          <w:rFonts w:cstheme="minorHAnsi"/>
        </w:rPr>
        <w:t>”</w:t>
      </w:r>
      <w:r w:rsidRPr="00393E35">
        <w:rPr>
          <w:rFonts w:cstheme="minorHAnsi"/>
        </w:rPr>
        <w:t>,</w:t>
      </w:r>
      <w:r w:rsidR="005C6481">
        <w:rPr>
          <w:rFonts w:cstheme="minorHAnsi"/>
        </w:rPr>
        <w:t xml:space="preserve"> será el responsable de ejercer las </w:t>
      </w:r>
      <w:r w:rsidR="007F5175">
        <w:rPr>
          <w:rFonts w:cstheme="minorHAnsi"/>
        </w:rPr>
        <w:t>at</w:t>
      </w:r>
      <w:r w:rsidR="00626E81">
        <w:rPr>
          <w:rFonts w:cstheme="minorHAnsi"/>
        </w:rPr>
        <w:t>r</w:t>
      </w:r>
      <w:r w:rsidR="007F5175">
        <w:rPr>
          <w:rFonts w:cstheme="minorHAnsi"/>
        </w:rPr>
        <w:t>ibuciones</w:t>
      </w:r>
      <w:r w:rsidR="005C6481">
        <w:rPr>
          <w:rFonts w:cstheme="minorHAnsi"/>
        </w:rPr>
        <w:t xml:space="preserve"> que tiene el ICHITAIP para visitar las instalaciones de los sujetos obligados y realizar las inspecciones sobre la información de estos para constatar que esta sea </w:t>
      </w:r>
      <w:r w:rsidR="005C6481" w:rsidRPr="005C6481">
        <w:rPr>
          <w:rFonts w:cstheme="minorHAnsi"/>
        </w:rPr>
        <w:t>veraz, completa, oportuna, accesible, confiable, verificable y en lenguaje sencillo.</w:t>
      </w:r>
    </w:p>
    <w:p w14:paraId="090DF7F4" w14:textId="03F404D9" w:rsidR="005C6481" w:rsidRDefault="005C6481" w:rsidP="00BC578A">
      <w:pPr>
        <w:jc w:val="both"/>
        <w:rPr>
          <w:rFonts w:cstheme="minorHAnsi"/>
        </w:rPr>
      </w:pPr>
      <w:r>
        <w:rPr>
          <w:rFonts w:cstheme="minorHAnsi"/>
        </w:rPr>
        <w:t xml:space="preserve">Por ello, es importante fundamentar y motivar </w:t>
      </w:r>
      <w:r w:rsidR="00965EC3" w:rsidRPr="00393E35">
        <w:rPr>
          <w:rFonts w:cstheme="minorHAnsi"/>
        </w:rPr>
        <w:t>suficientemente</w:t>
      </w:r>
      <w:r>
        <w:rPr>
          <w:rFonts w:cstheme="minorHAnsi"/>
        </w:rPr>
        <w:t xml:space="preserve"> las facultades del inspector y dar garantía y certeza al sujeto obligado sobre la actuación del personal d</w:t>
      </w:r>
      <w:r w:rsidR="00E01773">
        <w:rPr>
          <w:rFonts w:cstheme="minorHAnsi"/>
        </w:rPr>
        <w:t>el organismo garante.</w:t>
      </w:r>
    </w:p>
    <w:p w14:paraId="0DD0A97B" w14:textId="7CC9315A" w:rsidR="00E01773" w:rsidRDefault="00E01773" w:rsidP="00BC578A">
      <w:pPr>
        <w:jc w:val="both"/>
        <w:rPr>
          <w:rFonts w:cstheme="minorHAnsi"/>
        </w:rPr>
      </w:pPr>
      <w:r>
        <w:rPr>
          <w:rFonts w:cstheme="minorHAnsi"/>
        </w:rPr>
        <w:t xml:space="preserve">La presidencia acreditará al o los inspectores que crea conveniente para cada una de las visitas de inspección a realizar </w:t>
      </w:r>
      <w:r w:rsidR="006A7924">
        <w:rPr>
          <w:rFonts w:cstheme="minorHAnsi"/>
          <w:lang w:val="es-ES"/>
        </w:rPr>
        <w:t xml:space="preserve">y también podrá incluir a </w:t>
      </w:r>
      <w:r w:rsidR="006A7924" w:rsidRPr="00432964">
        <w:rPr>
          <w:rFonts w:cstheme="minorHAnsi"/>
          <w:lang w:val="es-ES"/>
        </w:rPr>
        <w:t>quien la dirección designe para la supervisión de la visita</w:t>
      </w:r>
      <w:r w:rsidR="006A7924">
        <w:rPr>
          <w:rFonts w:cstheme="minorHAnsi"/>
          <w:lang w:val="es-ES"/>
        </w:rPr>
        <w:t>. L</w:t>
      </w:r>
      <w:r>
        <w:rPr>
          <w:rFonts w:cstheme="minorHAnsi"/>
        </w:rPr>
        <w:t xml:space="preserve">o hará mediante oficio que será expedido en dos tantos: el primero será entregado al sujeto obligado al momento de notificar la visita de inspección y la segunda servirá como respaldo y se integrará en el </w:t>
      </w:r>
      <w:r w:rsidR="00153AD2">
        <w:rPr>
          <w:rFonts w:cstheme="minorHAnsi"/>
        </w:rPr>
        <w:t>“</w:t>
      </w:r>
      <w:r>
        <w:rPr>
          <w:rFonts w:cstheme="minorHAnsi"/>
        </w:rPr>
        <w:t>Expediente General de Inspección</w:t>
      </w:r>
      <w:r w:rsidR="00153AD2">
        <w:rPr>
          <w:rFonts w:cstheme="minorHAnsi"/>
        </w:rPr>
        <w:t>”</w:t>
      </w:r>
      <w:r w:rsidR="00432964">
        <w:rPr>
          <w:rFonts w:cstheme="minorHAnsi"/>
        </w:rPr>
        <w:t>.</w:t>
      </w:r>
    </w:p>
    <w:p w14:paraId="41CD280A" w14:textId="77777777" w:rsidR="002741E7" w:rsidRDefault="002741E7" w:rsidP="00BC578A">
      <w:pPr>
        <w:rPr>
          <w:i/>
          <w:iCs/>
          <w:color w:val="4F81BD" w:themeColor="accent1"/>
        </w:rPr>
      </w:pPr>
      <w:r>
        <w:br w:type="page"/>
      </w:r>
    </w:p>
    <w:p w14:paraId="02ED24D0" w14:textId="0A35821C" w:rsidR="005A480C" w:rsidRPr="00C97CCA" w:rsidRDefault="005A480C" w:rsidP="00BC578A">
      <w:pPr>
        <w:pStyle w:val="Citadestacada"/>
      </w:pPr>
      <w:r w:rsidRPr="00C97CCA">
        <w:lastRenderedPageBreak/>
        <w:t>Acreditación a Inspectores a la Orden de Visita de Inspección</w:t>
      </w:r>
      <w:r w:rsidR="00B47795">
        <w:fldChar w:fldCharType="begin"/>
      </w:r>
      <w:r w:rsidR="00B47795">
        <w:instrText xml:space="preserve"> XE "</w:instrText>
      </w:r>
      <w:r w:rsidR="00B47795" w:rsidRPr="002E5717">
        <w:instrText>Acreditación a Inspectores a la Orden de Visita de Inspección</w:instrText>
      </w:r>
      <w:r w:rsidR="00B47795">
        <w:instrText xml:space="preserve">" </w:instrText>
      </w:r>
      <w:r w:rsidR="00B47795">
        <w:fldChar w:fldCharType="end"/>
      </w:r>
    </w:p>
    <w:p w14:paraId="6E808815" w14:textId="77777777" w:rsidR="002741E7" w:rsidRDefault="002741E7" w:rsidP="00BC578A">
      <w:pPr>
        <w:jc w:val="center"/>
        <w:rPr>
          <w:rFonts w:ascii="Calibri" w:eastAsia="Calibri" w:hAnsi="Calibri"/>
        </w:rPr>
      </w:pPr>
    </w:p>
    <w:p w14:paraId="2572E98F" w14:textId="53047EC7" w:rsidR="002741E7" w:rsidRDefault="005A480C" w:rsidP="00BC578A">
      <w:pPr>
        <w:jc w:val="center"/>
        <w:rPr>
          <w:rFonts w:ascii="Calibri" w:eastAsia="Calibri" w:hAnsi="Calibri"/>
        </w:rPr>
      </w:pPr>
      <w:r w:rsidRPr="00C97CCA">
        <w:rPr>
          <w:rFonts w:ascii="Calibri" w:eastAsia="Calibri" w:hAnsi="Calibri"/>
        </w:rPr>
        <w:t>Instructivo de llenado</w:t>
      </w:r>
      <w:r w:rsidRPr="00C97CCA">
        <w:rPr>
          <w:rFonts w:ascii="Calibri" w:eastAsia="Calibri" w:hAnsi="Calibri"/>
        </w:rPr>
        <w:cr/>
      </w:r>
    </w:p>
    <w:p w14:paraId="74E6759B" w14:textId="77777777" w:rsidR="002741E7" w:rsidRDefault="002741E7" w:rsidP="00BC578A">
      <w:pPr>
        <w:jc w:val="center"/>
        <w:rPr>
          <w:rFonts w:ascii="Calibri" w:eastAsia="Calibri" w:hAnsi="Calibri"/>
        </w:rPr>
      </w:pPr>
    </w:p>
    <w:tbl>
      <w:tblPr>
        <w:tblStyle w:val="Tablaconcuadrcula1"/>
        <w:tblpPr w:leftFromText="141" w:rightFromText="141" w:vertAnchor="text" w:horzAnchor="margin" w:tblpY="-45"/>
        <w:tblW w:w="9180" w:type="dxa"/>
        <w:tblLayout w:type="fixed"/>
        <w:tblLook w:val="04A0" w:firstRow="1" w:lastRow="0" w:firstColumn="1" w:lastColumn="0" w:noHBand="0" w:noVBand="1"/>
      </w:tblPr>
      <w:tblGrid>
        <w:gridCol w:w="2518"/>
        <w:gridCol w:w="6662"/>
      </w:tblGrid>
      <w:tr w:rsidR="002741E7" w:rsidRPr="002741E7" w14:paraId="4063B8FA" w14:textId="77777777" w:rsidTr="002741E7">
        <w:trPr>
          <w:trHeight w:val="369"/>
        </w:trPr>
        <w:tc>
          <w:tcPr>
            <w:tcW w:w="2518" w:type="dxa"/>
          </w:tcPr>
          <w:p w14:paraId="4476D317" w14:textId="77777777" w:rsidR="002741E7" w:rsidRPr="002741E7" w:rsidRDefault="002741E7" w:rsidP="00BC578A">
            <w:pPr>
              <w:spacing w:line="276" w:lineRule="auto"/>
              <w:jc w:val="center"/>
              <w:rPr>
                <w:b/>
              </w:rPr>
            </w:pPr>
            <w:r w:rsidRPr="002741E7">
              <w:rPr>
                <w:b/>
              </w:rPr>
              <w:t>Identificador</w:t>
            </w:r>
          </w:p>
        </w:tc>
        <w:tc>
          <w:tcPr>
            <w:tcW w:w="6662" w:type="dxa"/>
          </w:tcPr>
          <w:p w14:paraId="1D8CDF6A" w14:textId="77777777" w:rsidR="002741E7" w:rsidRPr="002741E7" w:rsidRDefault="002741E7" w:rsidP="00BC578A">
            <w:pPr>
              <w:spacing w:line="276" w:lineRule="auto"/>
              <w:jc w:val="center"/>
              <w:rPr>
                <w:b/>
              </w:rPr>
            </w:pPr>
            <w:r w:rsidRPr="002741E7">
              <w:rPr>
                <w:b/>
              </w:rPr>
              <w:t>Descripción</w:t>
            </w:r>
          </w:p>
        </w:tc>
      </w:tr>
      <w:tr w:rsidR="002741E7" w:rsidRPr="002741E7" w14:paraId="4FA1DF1A" w14:textId="77777777" w:rsidTr="002741E7">
        <w:trPr>
          <w:trHeight w:val="396"/>
        </w:trPr>
        <w:tc>
          <w:tcPr>
            <w:tcW w:w="2518" w:type="dxa"/>
          </w:tcPr>
          <w:p w14:paraId="4CBC35FF" w14:textId="77777777" w:rsidR="002741E7" w:rsidRPr="002741E7" w:rsidRDefault="002741E7" w:rsidP="00BC578A">
            <w:pPr>
              <w:spacing w:line="276" w:lineRule="auto"/>
            </w:pPr>
            <w:r w:rsidRPr="002741E7">
              <w:t>Inspector: (1)</w:t>
            </w:r>
          </w:p>
        </w:tc>
        <w:tc>
          <w:tcPr>
            <w:tcW w:w="6662" w:type="dxa"/>
          </w:tcPr>
          <w:p w14:paraId="6B70560B" w14:textId="77777777" w:rsidR="002741E7" w:rsidRPr="002741E7" w:rsidRDefault="002741E7" w:rsidP="00BC578A">
            <w:pPr>
              <w:spacing w:line="276" w:lineRule="auto"/>
              <w:jc w:val="both"/>
            </w:pPr>
            <w:r w:rsidRPr="002741E7">
              <w:t>Nombre y Cargo del personal adscrito a la Dirección</w:t>
            </w:r>
          </w:p>
        </w:tc>
      </w:tr>
      <w:tr w:rsidR="002741E7" w:rsidRPr="002741E7" w14:paraId="66A8A4B2" w14:textId="77777777" w:rsidTr="002741E7">
        <w:trPr>
          <w:trHeight w:val="369"/>
        </w:trPr>
        <w:tc>
          <w:tcPr>
            <w:tcW w:w="2518" w:type="dxa"/>
          </w:tcPr>
          <w:p w14:paraId="0FF8D312" w14:textId="77777777" w:rsidR="002741E7" w:rsidRPr="002741E7" w:rsidRDefault="002741E7" w:rsidP="00BC578A">
            <w:pPr>
              <w:spacing w:line="276" w:lineRule="auto"/>
            </w:pPr>
            <w:r w:rsidRPr="002741E7">
              <w:t>Número de oficio: (2)</w:t>
            </w:r>
          </w:p>
        </w:tc>
        <w:tc>
          <w:tcPr>
            <w:tcW w:w="6662" w:type="dxa"/>
          </w:tcPr>
          <w:p w14:paraId="57C61F39" w14:textId="77777777" w:rsidR="002741E7" w:rsidRPr="002741E7" w:rsidRDefault="002741E7" w:rsidP="00BC578A">
            <w:pPr>
              <w:spacing w:line="276" w:lineRule="auto"/>
              <w:jc w:val="both"/>
            </w:pPr>
            <w:r w:rsidRPr="002741E7">
              <w:t>Número de oficio de presidencia.</w:t>
            </w:r>
          </w:p>
        </w:tc>
      </w:tr>
      <w:tr w:rsidR="002741E7" w:rsidRPr="002741E7" w14:paraId="456DF9B4" w14:textId="77777777" w:rsidTr="002741E7">
        <w:trPr>
          <w:trHeight w:val="369"/>
        </w:trPr>
        <w:tc>
          <w:tcPr>
            <w:tcW w:w="2518" w:type="dxa"/>
          </w:tcPr>
          <w:p w14:paraId="6EC33C71" w14:textId="77777777" w:rsidR="002741E7" w:rsidRPr="002741E7" w:rsidRDefault="002741E7" w:rsidP="00BC578A">
            <w:pPr>
              <w:spacing w:line="276" w:lineRule="auto"/>
            </w:pPr>
            <w:r w:rsidRPr="002741E7">
              <w:t>Asunto: (3)</w:t>
            </w:r>
          </w:p>
        </w:tc>
        <w:tc>
          <w:tcPr>
            <w:tcW w:w="6662" w:type="dxa"/>
          </w:tcPr>
          <w:p w14:paraId="52F2BDF3" w14:textId="77777777" w:rsidR="002741E7" w:rsidRPr="002741E7" w:rsidRDefault="002741E7" w:rsidP="00BC578A">
            <w:pPr>
              <w:spacing w:line="276" w:lineRule="auto"/>
              <w:jc w:val="both"/>
            </w:pPr>
            <w:r w:rsidRPr="002741E7">
              <w:t>Asunto: Acreditación a Inspectores designados.</w:t>
            </w:r>
          </w:p>
        </w:tc>
      </w:tr>
      <w:tr w:rsidR="002741E7" w:rsidRPr="002741E7" w14:paraId="1460EF41" w14:textId="77777777" w:rsidTr="002741E7">
        <w:trPr>
          <w:trHeight w:val="441"/>
        </w:trPr>
        <w:tc>
          <w:tcPr>
            <w:tcW w:w="2518" w:type="dxa"/>
          </w:tcPr>
          <w:p w14:paraId="271153D8" w14:textId="77777777" w:rsidR="002741E7" w:rsidRPr="002741E7" w:rsidRDefault="002741E7" w:rsidP="00BC578A">
            <w:pPr>
              <w:spacing w:line="276" w:lineRule="auto"/>
            </w:pPr>
            <w:r w:rsidRPr="002741E7">
              <w:t>Número de la Visita de Inspección: (4)</w:t>
            </w:r>
          </w:p>
        </w:tc>
        <w:tc>
          <w:tcPr>
            <w:tcW w:w="6662" w:type="dxa"/>
          </w:tcPr>
          <w:p w14:paraId="5ECA5D0F" w14:textId="77777777" w:rsidR="002741E7" w:rsidRPr="002741E7" w:rsidRDefault="002741E7" w:rsidP="00BC578A">
            <w:pPr>
              <w:spacing w:line="276" w:lineRule="auto"/>
              <w:jc w:val="both"/>
            </w:pPr>
            <w:r w:rsidRPr="002741E7">
              <w:t>Número de expediente con el que se identifica la Visita de Inspección.</w:t>
            </w:r>
          </w:p>
        </w:tc>
      </w:tr>
      <w:tr w:rsidR="002741E7" w:rsidRPr="002741E7" w14:paraId="226BAA20" w14:textId="77777777" w:rsidTr="002741E7">
        <w:trPr>
          <w:trHeight w:val="396"/>
        </w:trPr>
        <w:tc>
          <w:tcPr>
            <w:tcW w:w="2518" w:type="dxa"/>
          </w:tcPr>
          <w:p w14:paraId="65C74C2E" w14:textId="77777777" w:rsidR="002741E7" w:rsidRPr="002741E7" w:rsidRDefault="002741E7" w:rsidP="00BC578A">
            <w:pPr>
              <w:spacing w:line="276" w:lineRule="auto"/>
            </w:pPr>
            <w:r w:rsidRPr="002741E7">
              <w:t>Lugar: (5)</w:t>
            </w:r>
          </w:p>
        </w:tc>
        <w:tc>
          <w:tcPr>
            <w:tcW w:w="6662" w:type="dxa"/>
          </w:tcPr>
          <w:p w14:paraId="29C26A10" w14:textId="77777777" w:rsidR="002741E7" w:rsidRPr="002741E7" w:rsidRDefault="002741E7" w:rsidP="00BC578A">
            <w:pPr>
              <w:spacing w:line="276" w:lineRule="auto"/>
              <w:jc w:val="both"/>
            </w:pPr>
            <w:r w:rsidRPr="002741E7">
              <w:t>Localidad y fecha de elaboración de la orden de la acreditación a la comisión.</w:t>
            </w:r>
          </w:p>
        </w:tc>
      </w:tr>
      <w:tr w:rsidR="002741E7" w:rsidRPr="002741E7" w14:paraId="169D1C32" w14:textId="77777777" w:rsidTr="002741E7">
        <w:trPr>
          <w:trHeight w:val="369"/>
        </w:trPr>
        <w:tc>
          <w:tcPr>
            <w:tcW w:w="2518" w:type="dxa"/>
          </w:tcPr>
          <w:p w14:paraId="176A5DF3" w14:textId="77777777" w:rsidR="002741E7" w:rsidRPr="002741E7" w:rsidRDefault="002741E7" w:rsidP="00BC578A">
            <w:pPr>
              <w:spacing w:line="276" w:lineRule="auto"/>
            </w:pPr>
            <w:r w:rsidRPr="002741E7">
              <w:t>Designación: (6)</w:t>
            </w:r>
          </w:p>
        </w:tc>
        <w:tc>
          <w:tcPr>
            <w:tcW w:w="6662" w:type="dxa"/>
          </w:tcPr>
          <w:p w14:paraId="66A30253" w14:textId="77777777" w:rsidR="002741E7" w:rsidRPr="002741E7" w:rsidRDefault="002741E7" w:rsidP="00BC578A">
            <w:pPr>
              <w:spacing w:line="276" w:lineRule="auto"/>
              <w:jc w:val="both"/>
            </w:pPr>
            <w:r w:rsidRPr="002741E7">
              <w:t>Nombre y dirección del Sujeto Obligado.</w:t>
            </w:r>
          </w:p>
        </w:tc>
      </w:tr>
      <w:tr w:rsidR="002741E7" w:rsidRPr="002741E7" w14:paraId="4DFFF10E" w14:textId="77777777" w:rsidTr="002741E7">
        <w:trPr>
          <w:trHeight w:val="369"/>
        </w:trPr>
        <w:tc>
          <w:tcPr>
            <w:tcW w:w="2518" w:type="dxa"/>
          </w:tcPr>
          <w:p w14:paraId="244F6F2D" w14:textId="77777777" w:rsidR="002741E7" w:rsidRPr="002741E7" w:rsidRDefault="002741E7" w:rsidP="00BC578A">
            <w:pPr>
              <w:spacing w:line="276" w:lineRule="auto"/>
            </w:pPr>
            <w:r w:rsidRPr="002741E7">
              <w:t>Periodo: (7)</w:t>
            </w:r>
          </w:p>
        </w:tc>
        <w:tc>
          <w:tcPr>
            <w:tcW w:w="6662" w:type="dxa"/>
          </w:tcPr>
          <w:p w14:paraId="1668CFFE" w14:textId="77777777" w:rsidR="002741E7" w:rsidRPr="002741E7" w:rsidRDefault="002741E7" w:rsidP="00BC578A">
            <w:pPr>
              <w:spacing w:line="276" w:lineRule="auto"/>
              <w:jc w:val="both"/>
            </w:pPr>
            <w:r w:rsidRPr="002741E7">
              <w:t>Periodo que comprende la Visita de Inspección.</w:t>
            </w:r>
          </w:p>
        </w:tc>
      </w:tr>
      <w:tr w:rsidR="002741E7" w:rsidRPr="002741E7" w14:paraId="3A8B3E04" w14:textId="77777777" w:rsidTr="002741E7">
        <w:trPr>
          <w:trHeight w:val="369"/>
        </w:trPr>
        <w:tc>
          <w:tcPr>
            <w:tcW w:w="2518" w:type="dxa"/>
          </w:tcPr>
          <w:p w14:paraId="6ECF7F40" w14:textId="77777777" w:rsidR="002741E7" w:rsidRPr="002741E7" w:rsidRDefault="002741E7" w:rsidP="00BC578A">
            <w:pPr>
              <w:spacing w:line="276" w:lineRule="auto"/>
            </w:pPr>
            <w:r w:rsidRPr="002741E7">
              <w:t>Folio: (8)</w:t>
            </w:r>
          </w:p>
        </w:tc>
        <w:tc>
          <w:tcPr>
            <w:tcW w:w="6662" w:type="dxa"/>
          </w:tcPr>
          <w:p w14:paraId="295199EF" w14:textId="77777777" w:rsidR="002741E7" w:rsidRPr="002741E7" w:rsidRDefault="002741E7" w:rsidP="00BC578A">
            <w:pPr>
              <w:spacing w:line="276" w:lineRule="auto"/>
              <w:jc w:val="both"/>
            </w:pPr>
            <w:r w:rsidRPr="002741E7">
              <w:t>Folio consecutivo de la Visita de Inspección de Acuerdo al Programa de Visitas de Inspección</w:t>
            </w:r>
          </w:p>
        </w:tc>
      </w:tr>
      <w:tr w:rsidR="002741E7" w:rsidRPr="002741E7" w14:paraId="6D316575" w14:textId="77777777" w:rsidTr="002741E7">
        <w:trPr>
          <w:trHeight w:val="568"/>
        </w:trPr>
        <w:tc>
          <w:tcPr>
            <w:tcW w:w="2518" w:type="dxa"/>
          </w:tcPr>
          <w:p w14:paraId="0AD6F147" w14:textId="77777777" w:rsidR="002741E7" w:rsidRPr="002741E7" w:rsidRDefault="002741E7" w:rsidP="00BC578A">
            <w:pPr>
              <w:spacing w:line="276" w:lineRule="auto"/>
            </w:pPr>
            <w:r w:rsidRPr="002741E7">
              <w:t>Acreditación: (9)</w:t>
            </w:r>
          </w:p>
        </w:tc>
        <w:tc>
          <w:tcPr>
            <w:tcW w:w="6662" w:type="dxa"/>
          </w:tcPr>
          <w:p w14:paraId="72F2F1C1" w14:textId="73C0BD81" w:rsidR="002741E7" w:rsidRPr="002741E7" w:rsidRDefault="002741E7" w:rsidP="00BC578A">
            <w:pPr>
              <w:spacing w:line="276" w:lineRule="auto"/>
              <w:jc w:val="both"/>
            </w:pPr>
            <w:r w:rsidRPr="002741E7">
              <w:t>Nombre y firma del comisionado</w:t>
            </w:r>
            <w:r w:rsidR="00C97124">
              <w:t>(a)</w:t>
            </w:r>
            <w:r w:rsidRPr="002741E7">
              <w:t xml:space="preserve"> presidente del Organismo Garante o quien, por ausencia de este, acredite al Inspector.</w:t>
            </w:r>
          </w:p>
        </w:tc>
      </w:tr>
      <w:tr w:rsidR="002741E7" w:rsidRPr="002741E7" w14:paraId="5B3F901A" w14:textId="77777777" w:rsidTr="002741E7">
        <w:trPr>
          <w:trHeight w:val="548"/>
        </w:trPr>
        <w:tc>
          <w:tcPr>
            <w:tcW w:w="2518" w:type="dxa"/>
          </w:tcPr>
          <w:p w14:paraId="1B0E2C85" w14:textId="77777777" w:rsidR="002741E7" w:rsidRPr="002741E7" w:rsidRDefault="002741E7" w:rsidP="00BC578A">
            <w:pPr>
              <w:spacing w:line="276" w:lineRule="auto"/>
            </w:pPr>
            <w:r w:rsidRPr="002741E7">
              <w:t>Titular Sujeto Obligado: (10)</w:t>
            </w:r>
          </w:p>
        </w:tc>
        <w:tc>
          <w:tcPr>
            <w:tcW w:w="6662" w:type="dxa"/>
          </w:tcPr>
          <w:p w14:paraId="09CEBD44" w14:textId="77777777" w:rsidR="002741E7" w:rsidRPr="002741E7" w:rsidRDefault="002741E7" w:rsidP="00BC578A">
            <w:pPr>
              <w:spacing w:line="276" w:lineRule="auto"/>
              <w:jc w:val="both"/>
            </w:pPr>
            <w:r w:rsidRPr="002741E7">
              <w:t>Nombre y cargo del Titular del Sujeto Obligado a quien se le entregará copia de la acreditación.</w:t>
            </w:r>
          </w:p>
        </w:tc>
      </w:tr>
    </w:tbl>
    <w:p w14:paraId="12B4947D" w14:textId="63A0A8A7" w:rsidR="007D672D" w:rsidRDefault="007D672D" w:rsidP="00BC578A">
      <w:pPr>
        <w:jc w:val="center"/>
        <w:rPr>
          <w:rFonts w:ascii="Calibri" w:eastAsia="Calibri" w:hAnsi="Calibri"/>
        </w:rPr>
      </w:pPr>
    </w:p>
    <w:p w14:paraId="0F7263B0" w14:textId="3267180D" w:rsidR="007D672D" w:rsidRDefault="007D672D" w:rsidP="00BC578A">
      <w:pPr>
        <w:jc w:val="center"/>
        <w:rPr>
          <w:rFonts w:ascii="Calibri" w:eastAsia="Calibri" w:hAnsi="Calibri"/>
        </w:rPr>
      </w:pPr>
    </w:p>
    <w:p w14:paraId="38127EA5" w14:textId="77777777" w:rsidR="007D672D" w:rsidRPr="00C97CCA" w:rsidRDefault="007D672D" w:rsidP="00BC578A">
      <w:pPr>
        <w:jc w:val="center"/>
        <w:rPr>
          <w:rFonts w:ascii="Calibri" w:eastAsia="Calibri" w:hAnsi="Calibri"/>
          <w:b/>
        </w:rPr>
      </w:pPr>
    </w:p>
    <w:p w14:paraId="135D059D" w14:textId="774F8552" w:rsidR="005A480C" w:rsidRDefault="005A480C" w:rsidP="00BC578A">
      <w:pPr>
        <w:rPr>
          <w:rFonts w:cstheme="minorHAnsi"/>
          <w:b/>
          <w:bCs/>
          <w:i/>
          <w:iCs/>
        </w:rPr>
      </w:pPr>
      <w:r>
        <w:rPr>
          <w:rFonts w:cstheme="minorHAnsi"/>
          <w:b/>
          <w:bCs/>
          <w:i/>
          <w:iCs/>
        </w:rPr>
        <w:br w:type="page"/>
      </w:r>
    </w:p>
    <w:tbl>
      <w:tblPr>
        <w:tblpPr w:leftFromText="141" w:rightFromText="141" w:vertAnchor="text" w:horzAnchor="page" w:tblpX="5890" w:tblpY="-916"/>
        <w:tblOverlap w:val="never"/>
        <w:tblW w:w="5757" w:type="dxa"/>
        <w:tblLook w:val="00A0" w:firstRow="1" w:lastRow="0" w:firstColumn="1" w:lastColumn="0" w:noHBand="0" w:noVBand="0"/>
      </w:tblPr>
      <w:tblGrid>
        <w:gridCol w:w="1895"/>
        <w:gridCol w:w="3862"/>
      </w:tblGrid>
      <w:tr w:rsidR="00BE2405" w:rsidRPr="00C97CCA" w14:paraId="32865D80" w14:textId="77777777" w:rsidTr="006C6A3E">
        <w:trPr>
          <w:trHeight w:hRule="exact" w:val="413"/>
        </w:trPr>
        <w:tc>
          <w:tcPr>
            <w:tcW w:w="1895" w:type="dxa"/>
            <w:shd w:val="clear" w:color="auto" w:fill="FFFFFF" w:themeFill="background1"/>
            <w:hideMark/>
          </w:tcPr>
          <w:p w14:paraId="04F3E389" w14:textId="77777777" w:rsidR="00BE2405" w:rsidRPr="00C97CCA" w:rsidRDefault="00BE2405" w:rsidP="00BC578A">
            <w:pPr>
              <w:rPr>
                <w:rFonts w:ascii="Calibri" w:eastAsia="Calibri" w:hAnsi="Calibri" w:cs="Calibri"/>
              </w:rPr>
            </w:pPr>
          </w:p>
        </w:tc>
        <w:tc>
          <w:tcPr>
            <w:tcW w:w="3862" w:type="dxa"/>
            <w:shd w:val="clear" w:color="auto" w:fill="E6E6E6"/>
            <w:hideMark/>
          </w:tcPr>
          <w:p w14:paraId="1B6CA86F" w14:textId="77777777" w:rsidR="00BE2405" w:rsidRPr="00C97CCA" w:rsidRDefault="00BE2405" w:rsidP="00BC578A">
            <w:pPr>
              <w:rPr>
                <w:rFonts w:ascii="Calibri" w:eastAsia="Calibri" w:hAnsi="Calibri" w:cs="Calibri"/>
              </w:rPr>
            </w:pPr>
            <w:r w:rsidRPr="00C97CCA">
              <w:rPr>
                <w:rFonts w:ascii="Calibri" w:eastAsia="Calibri" w:hAnsi="Calibri" w:cs="Calibri"/>
              </w:rPr>
              <w:t>PRESIDENCIA</w:t>
            </w:r>
          </w:p>
        </w:tc>
      </w:tr>
      <w:tr w:rsidR="00BE2405" w:rsidRPr="00C97CCA" w14:paraId="2ADAF7CB" w14:textId="77777777" w:rsidTr="006C6A3E">
        <w:trPr>
          <w:trHeight w:hRule="exact" w:val="70"/>
        </w:trPr>
        <w:tc>
          <w:tcPr>
            <w:tcW w:w="1895" w:type="dxa"/>
            <w:shd w:val="clear" w:color="auto" w:fill="FFFFFF" w:themeFill="background1"/>
          </w:tcPr>
          <w:p w14:paraId="67BDD3A9" w14:textId="77777777" w:rsidR="00BE2405" w:rsidRPr="00C97CCA" w:rsidRDefault="00BE2405" w:rsidP="00BC578A">
            <w:pPr>
              <w:jc w:val="right"/>
              <w:rPr>
                <w:rFonts w:ascii="Calibri" w:eastAsia="Calibri" w:hAnsi="Calibri" w:cs="Calibri"/>
              </w:rPr>
            </w:pPr>
          </w:p>
        </w:tc>
        <w:tc>
          <w:tcPr>
            <w:tcW w:w="3862" w:type="dxa"/>
            <w:shd w:val="clear" w:color="auto" w:fill="FFFFFF" w:themeFill="background1"/>
          </w:tcPr>
          <w:p w14:paraId="786DE444" w14:textId="77777777" w:rsidR="00BE2405" w:rsidRPr="00C97CCA" w:rsidRDefault="00BE2405" w:rsidP="00BC578A">
            <w:pPr>
              <w:rPr>
                <w:rFonts w:ascii="Calibri" w:eastAsia="Calibri" w:hAnsi="Calibri" w:cs="Calibri"/>
              </w:rPr>
            </w:pPr>
          </w:p>
        </w:tc>
      </w:tr>
      <w:tr w:rsidR="00BE2405" w:rsidRPr="00C97CCA" w14:paraId="7256C0A5" w14:textId="77777777" w:rsidTr="006C6A3E">
        <w:trPr>
          <w:trHeight w:hRule="exact" w:val="401"/>
        </w:trPr>
        <w:tc>
          <w:tcPr>
            <w:tcW w:w="1895" w:type="dxa"/>
            <w:shd w:val="clear" w:color="auto" w:fill="FFFFFF" w:themeFill="background1"/>
            <w:hideMark/>
          </w:tcPr>
          <w:p w14:paraId="2D610096" w14:textId="70686F11" w:rsidR="00BE2405" w:rsidRPr="00C97CCA" w:rsidRDefault="00BE2405" w:rsidP="00BC578A">
            <w:pPr>
              <w:jc w:val="right"/>
              <w:rPr>
                <w:rFonts w:ascii="Calibri" w:eastAsia="Calibri" w:hAnsi="Calibri" w:cs="Calibri"/>
              </w:rPr>
            </w:pPr>
            <w:r w:rsidRPr="00C97CCA">
              <w:rPr>
                <w:rFonts w:ascii="Calibri" w:eastAsia="Calibri" w:hAnsi="Calibri" w:cs="Calibri"/>
              </w:rPr>
              <w:t>No. de Oficio:</w:t>
            </w:r>
          </w:p>
        </w:tc>
        <w:tc>
          <w:tcPr>
            <w:tcW w:w="3862" w:type="dxa"/>
            <w:shd w:val="clear" w:color="auto" w:fill="E6E6E6"/>
            <w:hideMark/>
          </w:tcPr>
          <w:p w14:paraId="7D604C29" w14:textId="38FEEEA2" w:rsidR="00BE2405" w:rsidRPr="00C97CCA" w:rsidRDefault="00BE2405" w:rsidP="00BC578A">
            <w:pPr>
              <w:rPr>
                <w:rFonts w:ascii="Calibri" w:eastAsia="Calibri" w:hAnsi="Calibri" w:cs="Calibri"/>
              </w:rPr>
            </w:pPr>
            <w:r w:rsidRPr="00C97CCA">
              <w:rPr>
                <w:rFonts w:ascii="Calibri" w:eastAsia="Calibri" w:hAnsi="Calibri" w:cs="Calibri"/>
              </w:rPr>
              <w:t>ICHITAIP/DAIPDP/###/20</w:t>
            </w:r>
            <w:r w:rsidR="005D09D2">
              <w:rPr>
                <w:rFonts w:ascii="Calibri" w:eastAsia="Calibri" w:hAnsi="Calibri" w:cs="Calibri"/>
              </w:rPr>
              <w:t>__</w:t>
            </w:r>
            <w:r w:rsidRPr="00C97CCA">
              <w:rPr>
                <w:rFonts w:ascii="Calibri" w:eastAsia="Calibri" w:hAnsi="Calibri" w:cs="Calibri"/>
              </w:rPr>
              <w:t xml:space="preserve"> (2)</w:t>
            </w:r>
          </w:p>
        </w:tc>
      </w:tr>
      <w:tr w:rsidR="00BE2405" w:rsidRPr="00C97CCA" w14:paraId="06D4F1A3" w14:textId="77777777" w:rsidTr="006C6A3E">
        <w:trPr>
          <w:trHeight w:hRule="exact" w:val="100"/>
        </w:trPr>
        <w:tc>
          <w:tcPr>
            <w:tcW w:w="1895" w:type="dxa"/>
            <w:shd w:val="clear" w:color="auto" w:fill="FFFFFF" w:themeFill="background1"/>
          </w:tcPr>
          <w:p w14:paraId="05296E9C" w14:textId="77777777" w:rsidR="00BE2405" w:rsidRPr="00C97CCA" w:rsidRDefault="00BE2405" w:rsidP="00BC578A">
            <w:pPr>
              <w:jc w:val="right"/>
              <w:rPr>
                <w:rFonts w:ascii="Calibri" w:eastAsia="Calibri" w:hAnsi="Calibri" w:cs="Calibri"/>
              </w:rPr>
            </w:pPr>
          </w:p>
        </w:tc>
        <w:tc>
          <w:tcPr>
            <w:tcW w:w="3862" w:type="dxa"/>
            <w:shd w:val="clear" w:color="auto" w:fill="FFFFFF" w:themeFill="background1"/>
          </w:tcPr>
          <w:p w14:paraId="2185031B" w14:textId="77777777" w:rsidR="00BE2405" w:rsidRPr="00C97CCA" w:rsidRDefault="00BE2405" w:rsidP="00BC578A">
            <w:pPr>
              <w:rPr>
                <w:rFonts w:ascii="Calibri" w:eastAsia="Calibri" w:hAnsi="Calibri" w:cs="Calibri"/>
              </w:rPr>
            </w:pPr>
          </w:p>
        </w:tc>
      </w:tr>
      <w:tr w:rsidR="00BE2405" w:rsidRPr="00C97CCA" w14:paraId="7DB7CD08" w14:textId="77777777" w:rsidTr="006C6A3E">
        <w:trPr>
          <w:trHeight w:hRule="exact" w:val="410"/>
        </w:trPr>
        <w:tc>
          <w:tcPr>
            <w:tcW w:w="1895" w:type="dxa"/>
            <w:shd w:val="clear" w:color="auto" w:fill="FFFFFF" w:themeFill="background1"/>
            <w:hideMark/>
          </w:tcPr>
          <w:p w14:paraId="3246B0FD" w14:textId="77777777" w:rsidR="00BE2405" w:rsidRPr="00C97CCA" w:rsidRDefault="00BE2405" w:rsidP="00BC578A">
            <w:pPr>
              <w:jc w:val="right"/>
              <w:rPr>
                <w:rFonts w:ascii="Calibri" w:eastAsia="Calibri" w:hAnsi="Calibri" w:cs="Calibri"/>
              </w:rPr>
            </w:pPr>
            <w:r w:rsidRPr="00C97CCA">
              <w:rPr>
                <w:rFonts w:ascii="Calibri" w:eastAsia="Calibri" w:hAnsi="Calibri" w:cs="Calibri"/>
              </w:rPr>
              <w:t>Expediente:</w:t>
            </w:r>
          </w:p>
        </w:tc>
        <w:tc>
          <w:tcPr>
            <w:tcW w:w="3862" w:type="dxa"/>
            <w:shd w:val="clear" w:color="auto" w:fill="E6E6E6"/>
            <w:hideMark/>
          </w:tcPr>
          <w:p w14:paraId="5D00AB48" w14:textId="451D8A1C" w:rsidR="00BE2405" w:rsidRPr="00C97CCA" w:rsidRDefault="00BE2405" w:rsidP="00BC578A">
            <w:pPr>
              <w:rPr>
                <w:rFonts w:ascii="Calibri" w:eastAsia="Calibri" w:hAnsi="Calibri" w:cs="Calibri"/>
              </w:rPr>
            </w:pPr>
            <w:r w:rsidRPr="00C97CCA">
              <w:rPr>
                <w:rFonts w:ascii="Calibri" w:eastAsia="Calibri" w:hAnsi="Calibri" w:cs="Calibri"/>
              </w:rPr>
              <w:t>ICHITAIP/VI-16/20</w:t>
            </w:r>
            <w:r w:rsidR="005D09D2">
              <w:rPr>
                <w:rFonts w:ascii="Calibri" w:eastAsia="Calibri" w:hAnsi="Calibri" w:cs="Calibri"/>
              </w:rPr>
              <w:t>__</w:t>
            </w:r>
            <w:r w:rsidRPr="00C97CCA">
              <w:rPr>
                <w:rFonts w:ascii="Calibri" w:eastAsia="Calibri" w:hAnsi="Calibri" w:cs="Calibri"/>
              </w:rPr>
              <w:t xml:space="preserve"> (4)</w:t>
            </w:r>
          </w:p>
        </w:tc>
      </w:tr>
      <w:tr w:rsidR="00BE2405" w:rsidRPr="00C97CCA" w14:paraId="413A3DC0" w14:textId="77777777" w:rsidTr="006C6A3E">
        <w:trPr>
          <w:trHeight w:hRule="exact" w:val="70"/>
        </w:trPr>
        <w:tc>
          <w:tcPr>
            <w:tcW w:w="1895" w:type="dxa"/>
            <w:shd w:val="clear" w:color="auto" w:fill="FFFFFF" w:themeFill="background1"/>
          </w:tcPr>
          <w:p w14:paraId="0F41B0FB" w14:textId="77777777" w:rsidR="00BE2405" w:rsidRPr="00C97CCA" w:rsidRDefault="00BE2405" w:rsidP="00BC578A">
            <w:pPr>
              <w:jc w:val="right"/>
              <w:rPr>
                <w:rFonts w:ascii="Calibri" w:eastAsia="Calibri" w:hAnsi="Calibri" w:cs="Calibri"/>
              </w:rPr>
            </w:pPr>
          </w:p>
        </w:tc>
        <w:tc>
          <w:tcPr>
            <w:tcW w:w="3862" w:type="dxa"/>
            <w:shd w:val="clear" w:color="auto" w:fill="FFFFFF" w:themeFill="background1"/>
          </w:tcPr>
          <w:p w14:paraId="662F576F" w14:textId="77777777" w:rsidR="00BE2405" w:rsidRPr="00C97CCA" w:rsidRDefault="00BE2405" w:rsidP="00BC578A">
            <w:pPr>
              <w:rPr>
                <w:rFonts w:ascii="Calibri" w:eastAsia="Calibri" w:hAnsi="Calibri" w:cs="Calibri"/>
              </w:rPr>
            </w:pPr>
          </w:p>
        </w:tc>
      </w:tr>
      <w:tr w:rsidR="00BE2405" w:rsidRPr="00C97CCA" w14:paraId="308BD7D9" w14:textId="77777777" w:rsidTr="006C6A3E">
        <w:trPr>
          <w:trHeight w:hRule="exact" w:val="405"/>
        </w:trPr>
        <w:tc>
          <w:tcPr>
            <w:tcW w:w="1895" w:type="dxa"/>
            <w:shd w:val="clear" w:color="auto" w:fill="FFFFFF" w:themeFill="background1"/>
          </w:tcPr>
          <w:p w14:paraId="725FD553" w14:textId="77777777" w:rsidR="00BE2405" w:rsidRPr="00C97CCA" w:rsidRDefault="00BE2405" w:rsidP="00BC578A">
            <w:pPr>
              <w:jc w:val="right"/>
              <w:rPr>
                <w:rFonts w:ascii="Calibri" w:eastAsia="Calibri" w:hAnsi="Calibri" w:cs="Calibri"/>
              </w:rPr>
            </w:pPr>
            <w:r w:rsidRPr="00C97CCA">
              <w:rPr>
                <w:rFonts w:ascii="Calibri" w:eastAsia="Calibri" w:hAnsi="Calibri" w:cs="Calibri"/>
              </w:rPr>
              <w:t>Asunto:</w:t>
            </w:r>
          </w:p>
        </w:tc>
        <w:tc>
          <w:tcPr>
            <w:tcW w:w="3862" w:type="dxa"/>
            <w:shd w:val="clear" w:color="auto" w:fill="E6E6E6"/>
          </w:tcPr>
          <w:p w14:paraId="6187C48A" w14:textId="0240E897" w:rsidR="00BE2405" w:rsidRPr="00C97CCA" w:rsidRDefault="00BE2405" w:rsidP="00BC578A">
            <w:pPr>
              <w:rPr>
                <w:rFonts w:ascii="Calibri" w:eastAsia="Calibri" w:hAnsi="Calibri" w:cs="Calibri"/>
              </w:rPr>
            </w:pPr>
            <w:r w:rsidRPr="00C97CCA">
              <w:rPr>
                <w:rFonts w:ascii="Calibri" w:eastAsia="Calibri" w:hAnsi="Calibri" w:cs="Calibri"/>
              </w:rPr>
              <w:t xml:space="preserve">Acreditación a </w:t>
            </w:r>
            <w:r w:rsidR="006C6A3E" w:rsidRPr="00C97CCA">
              <w:rPr>
                <w:rFonts w:ascii="Calibri" w:eastAsia="Calibri" w:hAnsi="Calibri" w:cs="Calibri"/>
              </w:rPr>
              <w:t>Inspectores designados</w:t>
            </w:r>
          </w:p>
        </w:tc>
      </w:tr>
      <w:tr w:rsidR="00BE2405" w:rsidRPr="00C97CCA" w14:paraId="58E1FAF7" w14:textId="77777777" w:rsidTr="006C6A3E">
        <w:trPr>
          <w:trHeight w:hRule="exact" w:val="200"/>
        </w:trPr>
        <w:tc>
          <w:tcPr>
            <w:tcW w:w="1895" w:type="dxa"/>
            <w:shd w:val="clear" w:color="auto" w:fill="FFFFFF" w:themeFill="background1"/>
          </w:tcPr>
          <w:p w14:paraId="7FE46104" w14:textId="14E238BC" w:rsidR="00BE2405" w:rsidRPr="00C97CCA" w:rsidRDefault="006C6A3E" w:rsidP="00BC578A">
            <w:pPr>
              <w:jc w:val="right"/>
              <w:rPr>
                <w:rFonts w:ascii="Calibri" w:eastAsia="Calibri" w:hAnsi="Calibri" w:cs="Calibri"/>
              </w:rPr>
            </w:pPr>
            <w:r w:rsidRPr="00C97CCA">
              <w:rPr>
                <w:b/>
                <w:noProof/>
                <w:lang w:eastAsia="es-MX"/>
              </w:rPr>
              <mc:AlternateContent>
                <mc:Choice Requires="wps">
                  <w:drawing>
                    <wp:anchor distT="0" distB="0" distL="114300" distR="114300" simplePos="0" relativeHeight="251644928" behindDoc="0" locked="0" layoutInCell="1" allowOverlap="1" wp14:anchorId="420335E9" wp14:editId="3D100D36">
                      <wp:simplePos x="0" y="0"/>
                      <wp:positionH relativeFrom="column">
                        <wp:posOffset>-2638425</wp:posOffset>
                      </wp:positionH>
                      <wp:positionV relativeFrom="paragraph">
                        <wp:posOffset>98425</wp:posOffset>
                      </wp:positionV>
                      <wp:extent cx="5536565" cy="0"/>
                      <wp:effectExtent l="57150" t="38100" r="45085" b="95250"/>
                      <wp:wrapNone/>
                      <wp:docPr id="325" name="325 Conector recto"/>
                      <wp:cNvGraphicFramePr/>
                      <a:graphic xmlns:a="http://schemas.openxmlformats.org/drawingml/2006/main">
                        <a:graphicData uri="http://schemas.microsoft.com/office/word/2010/wordprocessingShape">
                          <wps:wsp>
                            <wps:cNvCnPr/>
                            <wps:spPr>
                              <a:xfrm>
                                <a:off x="0" y="0"/>
                                <a:ext cx="5536565" cy="0"/>
                              </a:xfrm>
                              <a:prstGeom prst="line">
                                <a:avLst/>
                              </a:prstGeom>
                              <a:noFill/>
                              <a:ln w="38100" cap="flat" cmpd="sng" algn="ctr">
                                <a:solidFill>
                                  <a:srgbClr val="C0504D">
                                    <a:lumMod val="75000"/>
                                  </a:srgbClr>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anchor>
                  </w:drawing>
                </mc:Choice>
                <mc:Fallback>
                  <w:pict>
                    <v:line w14:anchorId="4BC6A016" id="325 Conector recto" o:spid="_x0000_s1026" style="position:absolute;z-index:2516449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07.75pt,7.75pt" to="228.2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" strokecolor="#953735" strokeweight="3pt">
                      <v:shadow on="t" color="black" opacity="22937f" origin=",.5" offset="0,.63889mm"/>
                    </v:line>
                  </w:pict>
                </mc:Fallback>
              </mc:AlternateContent>
            </w:r>
          </w:p>
        </w:tc>
        <w:tc>
          <w:tcPr>
            <w:tcW w:w="3862" w:type="dxa"/>
            <w:shd w:val="clear" w:color="auto" w:fill="FFFFFF" w:themeFill="background1"/>
          </w:tcPr>
          <w:p w14:paraId="776AD7B4" w14:textId="77777777" w:rsidR="00BE2405" w:rsidRPr="00C97CCA" w:rsidRDefault="00BE2405" w:rsidP="00BC578A">
            <w:pPr>
              <w:rPr>
                <w:rFonts w:ascii="Calibri" w:eastAsia="Calibri" w:hAnsi="Calibri" w:cs="Calibri"/>
              </w:rPr>
            </w:pPr>
          </w:p>
        </w:tc>
      </w:tr>
    </w:tbl>
    <w:p w14:paraId="3835A9BD" w14:textId="7179C5D3" w:rsidR="00BE2405" w:rsidRPr="00BE2405" w:rsidRDefault="00F474E7" w:rsidP="00BC578A">
      <w:pPr>
        <w:rPr>
          <w:rFonts w:cstheme="minorHAnsi"/>
        </w:rPr>
      </w:pPr>
      <w:r w:rsidRPr="00C97CCA">
        <w:rPr>
          <w:noProof/>
          <w:lang w:eastAsia="es-MX"/>
        </w:rPr>
        <w:drawing>
          <wp:anchor distT="0" distB="0" distL="114300" distR="114300" simplePos="0" relativeHeight="251612160" behindDoc="0" locked="0" layoutInCell="1" allowOverlap="1" wp14:anchorId="27926382" wp14:editId="643D65B2">
            <wp:simplePos x="0" y="0"/>
            <wp:positionH relativeFrom="column">
              <wp:posOffset>-112510</wp:posOffset>
            </wp:positionH>
            <wp:positionV relativeFrom="paragraph">
              <wp:posOffset>-514672</wp:posOffset>
            </wp:positionV>
            <wp:extent cx="1992630" cy="1064895"/>
            <wp:effectExtent l="0" t="0" r="7620" b="1905"/>
            <wp:wrapNone/>
            <wp:docPr id="309" name="Imagen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92630" cy="10648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EF87EE" w14:textId="513937D0" w:rsidR="006C6A3E" w:rsidRDefault="006C6A3E" w:rsidP="00BC578A">
      <w:pPr>
        <w:rPr>
          <w:rFonts w:cstheme="minorHAnsi"/>
          <w:b/>
          <w:bCs/>
          <w:i/>
          <w:iCs/>
        </w:rPr>
      </w:pPr>
    </w:p>
    <w:p w14:paraId="07970EA4" w14:textId="77777777" w:rsidR="006C6A3E" w:rsidRDefault="006C6A3E" w:rsidP="00BC578A">
      <w:pPr>
        <w:rPr>
          <w:rFonts w:cstheme="minorHAnsi"/>
          <w:b/>
          <w:bCs/>
          <w:i/>
          <w:iCs/>
        </w:rPr>
      </w:pPr>
    </w:p>
    <w:p w14:paraId="4E9E287D" w14:textId="5415F176" w:rsidR="006C6A3E" w:rsidRPr="00C97CCA" w:rsidRDefault="006C6A3E" w:rsidP="00BC578A">
      <w:pPr>
        <w:jc w:val="center"/>
        <w:rPr>
          <w:rFonts w:ascii="Calibri" w:eastAsia="Calibri" w:hAnsi="Calibri"/>
          <w:b/>
        </w:rPr>
      </w:pPr>
      <w:r w:rsidRPr="00C97CCA">
        <w:rPr>
          <w:rFonts w:ascii="Calibri" w:eastAsia="Calibri" w:hAnsi="Calibri"/>
          <w:b/>
        </w:rPr>
        <w:t>Acta de Acreditación de Inspector.</w:t>
      </w:r>
    </w:p>
    <w:p w14:paraId="24841130" w14:textId="05CCFB27" w:rsidR="006C6A3E" w:rsidRPr="00C97CCA" w:rsidRDefault="006C6A3E" w:rsidP="00BC578A">
      <w:pPr>
        <w:jc w:val="right"/>
        <w:rPr>
          <w:rFonts w:ascii="Calibri" w:eastAsia="Calibri" w:hAnsi="Calibri"/>
          <w:b/>
        </w:rPr>
      </w:pPr>
      <w:r w:rsidRPr="00C97CCA">
        <w:rPr>
          <w:rFonts w:ascii="Calibri" w:eastAsia="Calibri" w:hAnsi="Calibri"/>
          <w:b/>
        </w:rPr>
        <w:t>Chihuahua, Chih. a ____ de __________ del 20</w:t>
      </w:r>
      <w:r w:rsidR="005D09D2">
        <w:rPr>
          <w:rFonts w:ascii="Calibri" w:eastAsia="Calibri" w:hAnsi="Calibri"/>
          <w:b/>
        </w:rPr>
        <w:t>__</w:t>
      </w:r>
      <w:r w:rsidRPr="00C97CCA">
        <w:rPr>
          <w:rFonts w:ascii="Calibri" w:eastAsia="Calibri" w:hAnsi="Calibri"/>
          <w:b/>
        </w:rPr>
        <w:t>. (5)</w:t>
      </w:r>
    </w:p>
    <w:p w14:paraId="799426BD" w14:textId="77777777" w:rsidR="006C6A3E" w:rsidRPr="00C97CCA" w:rsidRDefault="006C6A3E" w:rsidP="00BC578A">
      <w:pPr>
        <w:spacing w:after="0"/>
        <w:jc w:val="both"/>
        <w:rPr>
          <w:rFonts w:ascii="Calibri" w:eastAsia="Calibri" w:hAnsi="Calibri"/>
          <w:b/>
        </w:rPr>
      </w:pPr>
      <w:r w:rsidRPr="00C97CCA">
        <w:rPr>
          <w:rFonts w:ascii="Calibri" w:eastAsia="Calibri" w:hAnsi="Calibri"/>
          <w:b/>
        </w:rPr>
        <w:t xml:space="preserve">Lic. XXXX XXXXXX </w:t>
      </w:r>
      <w:proofErr w:type="spellStart"/>
      <w:r w:rsidRPr="00C97CCA">
        <w:rPr>
          <w:rFonts w:ascii="Calibri" w:eastAsia="Calibri" w:hAnsi="Calibri"/>
          <w:b/>
        </w:rPr>
        <w:t>XXXXXX</w:t>
      </w:r>
      <w:proofErr w:type="spellEnd"/>
    </w:p>
    <w:p w14:paraId="439F2BBA" w14:textId="77777777" w:rsidR="006C6A3E" w:rsidRPr="00C97CCA" w:rsidRDefault="006C6A3E" w:rsidP="00BC578A">
      <w:pPr>
        <w:spacing w:after="0"/>
        <w:jc w:val="both"/>
        <w:rPr>
          <w:rFonts w:ascii="Calibri" w:eastAsia="Calibri" w:hAnsi="Calibri"/>
          <w:b/>
        </w:rPr>
      </w:pPr>
      <w:r w:rsidRPr="00C97CCA">
        <w:rPr>
          <w:rFonts w:ascii="Calibri" w:eastAsia="Calibri" w:hAnsi="Calibri"/>
          <w:b/>
        </w:rPr>
        <w:t>Personal Especializado (1)</w:t>
      </w:r>
    </w:p>
    <w:p w14:paraId="4C5D5D34" w14:textId="77777777" w:rsidR="006C6A3E" w:rsidRPr="00C97CCA" w:rsidRDefault="006C6A3E" w:rsidP="00BC578A">
      <w:pPr>
        <w:spacing w:after="0"/>
        <w:jc w:val="both"/>
        <w:rPr>
          <w:rFonts w:ascii="Calibri" w:eastAsia="Calibri" w:hAnsi="Calibri"/>
        </w:rPr>
      </w:pPr>
      <w:r w:rsidRPr="00C97CCA">
        <w:rPr>
          <w:rFonts w:ascii="Calibri" w:eastAsia="Calibri" w:hAnsi="Calibri"/>
          <w:b/>
        </w:rPr>
        <w:t>Dirección de Acceso a la Información Pública y Protección de Datos Personales</w:t>
      </w:r>
    </w:p>
    <w:p w14:paraId="34CD7D8A" w14:textId="77777777" w:rsidR="006C6A3E" w:rsidRPr="00C97CCA" w:rsidRDefault="006C6A3E" w:rsidP="00BC578A">
      <w:pPr>
        <w:rPr>
          <w:rFonts w:ascii="Calibri" w:eastAsia="Calibri" w:hAnsi="Calibri"/>
        </w:rPr>
      </w:pPr>
    </w:p>
    <w:p w14:paraId="4A55F551" w14:textId="77777777" w:rsidR="006C6A3E" w:rsidRPr="00C97CCA" w:rsidRDefault="006C6A3E" w:rsidP="00BC578A">
      <w:pPr>
        <w:jc w:val="both"/>
        <w:rPr>
          <w:rFonts w:ascii="Calibri" w:eastAsia="Calibri" w:hAnsi="Calibri"/>
        </w:rPr>
      </w:pPr>
      <w:r w:rsidRPr="00C97CCA">
        <w:rPr>
          <w:rFonts w:ascii="Calibri" w:eastAsia="Calibri" w:hAnsi="Calibri"/>
        </w:rPr>
        <w:t>Por este medio le envió un cordial saludo, al tiempo que le informo sobre lo siguiente.</w:t>
      </w:r>
    </w:p>
    <w:p w14:paraId="48F19309" w14:textId="6E3116AD" w:rsidR="006C6A3E" w:rsidRPr="00C97CCA" w:rsidRDefault="006C6A3E" w:rsidP="00BC578A">
      <w:pPr>
        <w:jc w:val="both"/>
        <w:rPr>
          <w:rFonts w:ascii="Calibri" w:eastAsia="Calibri" w:hAnsi="Calibri"/>
        </w:rPr>
      </w:pPr>
      <w:r w:rsidRPr="00C97CCA">
        <w:rPr>
          <w:rFonts w:ascii="Calibri" w:eastAsia="Calibri" w:hAnsi="Calibri"/>
        </w:rPr>
        <w:t>En cumplimiento a las atribuciones que le confiere el artículo 19, apartado B) fracciones IV, V incisos b) y f), VIII, inciso c), de la Ley de Transparencia y Acceso a la Información Pública del Estado de Chihuahua, a nuestro organismo, en base a los Lineamientos que Regulan la Práctica de Visitas de Inspección para Evaluar la Actuación de los Sujetos Obligados, se ha determinado realizar la Visita de Inspección al Sujeto Obligado XXXXXX, con domicilio en XXXXXXXX de la ciudad de XXXXXXX(6) en el periodo comprendido entre el día XX del mes de XXXXX al día XX del mes de XXXX del 20</w:t>
      </w:r>
      <w:r w:rsidR="005D09D2">
        <w:rPr>
          <w:rFonts w:ascii="Calibri" w:eastAsia="Calibri" w:hAnsi="Calibri"/>
        </w:rPr>
        <w:t>__</w:t>
      </w:r>
      <w:r w:rsidRPr="00C97CCA">
        <w:rPr>
          <w:rFonts w:ascii="Calibri" w:eastAsia="Calibri" w:hAnsi="Calibri"/>
        </w:rPr>
        <w:t>(7).</w:t>
      </w:r>
    </w:p>
    <w:p w14:paraId="58830462" w14:textId="77777777" w:rsidR="006C6A3E" w:rsidRPr="00C97CCA" w:rsidRDefault="006C6A3E" w:rsidP="00BC578A">
      <w:pPr>
        <w:jc w:val="both"/>
        <w:rPr>
          <w:rFonts w:ascii="Calibri" w:eastAsia="Calibri" w:hAnsi="Calibri"/>
        </w:rPr>
      </w:pPr>
      <w:r w:rsidRPr="00C97CCA">
        <w:rPr>
          <w:rFonts w:ascii="Calibri" w:eastAsia="Calibri" w:hAnsi="Calibri"/>
        </w:rPr>
        <w:t xml:space="preserve">Para esta labor y en base a las facultades conferidas en el fundamento citado con anterioridad, le informo que ha sido </w:t>
      </w:r>
      <w:r w:rsidRPr="00C97CCA">
        <w:rPr>
          <w:rFonts w:ascii="Calibri" w:eastAsia="Calibri" w:hAnsi="Calibri"/>
          <w:b/>
        </w:rPr>
        <w:t xml:space="preserve">ACREDITADO </w:t>
      </w:r>
      <w:r w:rsidRPr="00C97CCA">
        <w:rPr>
          <w:rFonts w:ascii="Calibri" w:eastAsia="Calibri" w:hAnsi="Calibri"/>
        </w:rPr>
        <w:t xml:space="preserve">como </w:t>
      </w:r>
      <w:r w:rsidRPr="00C97CCA">
        <w:rPr>
          <w:rFonts w:ascii="Calibri" w:eastAsia="Calibri" w:hAnsi="Calibri"/>
          <w:b/>
        </w:rPr>
        <w:t xml:space="preserve">INSPECTOR EN LA VISITA DE INSPECCIÓN </w:t>
      </w:r>
      <w:r w:rsidRPr="00C97CCA">
        <w:rPr>
          <w:rFonts w:ascii="Calibri" w:eastAsia="Calibri" w:hAnsi="Calibri"/>
        </w:rPr>
        <w:t xml:space="preserve">número </w:t>
      </w:r>
      <w:proofErr w:type="gramStart"/>
      <w:r w:rsidRPr="00C97CCA">
        <w:rPr>
          <w:rFonts w:ascii="Calibri" w:eastAsia="Calibri" w:hAnsi="Calibri"/>
        </w:rPr>
        <w:t>XXXX(</w:t>
      </w:r>
      <w:proofErr w:type="gramEnd"/>
      <w:r w:rsidRPr="00C97CCA">
        <w:rPr>
          <w:rFonts w:ascii="Calibri" w:eastAsia="Calibri" w:hAnsi="Calibri"/>
        </w:rPr>
        <w:t>8) en dicho Sujeto Obligado.</w:t>
      </w:r>
    </w:p>
    <w:p w14:paraId="42154964" w14:textId="6C3FD77E" w:rsidR="006C6A3E" w:rsidRPr="00C97CCA" w:rsidRDefault="006C6A3E" w:rsidP="00BC578A">
      <w:pPr>
        <w:jc w:val="both"/>
        <w:rPr>
          <w:rFonts w:ascii="Calibri" w:eastAsia="Calibri" w:hAnsi="Calibri"/>
        </w:rPr>
      </w:pPr>
      <w:r w:rsidRPr="00C97CCA">
        <w:rPr>
          <w:rFonts w:ascii="Calibri" w:eastAsia="Calibri" w:hAnsi="Calibri"/>
        </w:rPr>
        <w:t xml:space="preserve">Para esta labor, deberá apegarse a los objetivos, procedimientos, normas y criterios establecidos </w:t>
      </w:r>
      <w:r w:rsidR="005D09D2">
        <w:rPr>
          <w:rFonts w:ascii="Calibri" w:eastAsia="Calibri" w:hAnsi="Calibri"/>
        </w:rPr>
        <w:t>e</w:t>
      </w:r>
      <w:r w:rsidRPr="00C97CCA">
        <w:rPr>
          <w:rFonts w:ascii="Calibri" w:eastAsia="Calibri" w:hAnsi="Calibri"/>
        </w:rPr>
        <w:t>n los Lineamientos que Regulan la Práctica de Visitas de Inspección para Evaluar la Actuación de los Sujetos Obligados de la Ley de Transparencia y Acceso a la Información Pública del Estado de Chihuahua.</w:t>
      </w:r>
    </w:p>
    <w:p w14:paraId="2752C980" w14:textId="77777777" w:rsidR="006C6A3E" w:rsidRPr="00C97CCA" w:rsidRDefault="006C6A3E" w:rsidP="00BC578A">
      <w:pPr>
        <w:jc w:val="both"/>
        <w:rPr>
          <w:rFonts w:ascii="Calibri" w:eastAsia="Calibri" w:hAnsi="Calibri"/>
        </w:rPr>
      </w:pPr>
      <w:r w:rsidRPr="00C97CCA">
        <w:rPr>
          <w:rFonts w:ascii="Calibri" w:eastAsia="Calibri" w:hAnsi="Calibri"/>
        </w:rPr>
        <w:t>Sin otro particular por el momento, agradezco su profesionalismo para tan importante labor encomendada.</w:t>
      </w:r>
    </w:p>
    <w:p w14:paraId="2A7FE93B" w14:textId="77777777" w:rsidR="006C6A3E" w:rsidRPr="00C97CCA" w:rsidRDefault="006C6A3E" w:rsidP="00BC578A">
      <w:pPr>
        <w:ind w:right="-518"/>
        <w:jc w:val="both"/>
        <w:rPr>
          <w:rFonts w:ascii="Calibri" w:eastAsia="Calibri" w:hAnsi="Calibri"/>
        </w:rPr>
      </w:pPr>
      <w:r w:rsidRPr="00C97CCA">
        <w:rPr>
          <w:rFonts w:ascii="Calibri" w:eastAsia="Calibri" w:hAnsi="Calibri"/>
        </w:rPr>
        <w:t xml:space="preserve">Atentamente. </w:t>
      </w:r>
    </w:p>
    <w:p w14:paraId="26ADE9F3" w14:textId="77777777" w:rsidR="006C6A3E" w:rsidRPr="00C97CCA" w:rsidRDefault="006C6A3E" w:rsidP="00BC578A">
      <w:pPr>
        <w:ind w:left="-426" w:right="-518"/>
        <w:jc w:val="center"/>
        <w:rPr>
          <w:rFonts w:ascii="Calibri" w:eastAsia="Calibri" w:hAnsi="Calibri"/>
          <w:b/>
        </w:rPr>
      </w:pPr>
    </w:p>
    <w:p w14:paraId="78F4DBB3" w14:textId="17B4666C" w:rsidR="006C6A3E" w:rsidRPr="00C97CCA" w:rsidRDefault="001B4217" w:rsidP="00BC578A">
      <w:pPr>
        <w:ind w:left="-426" w:right="-518"/>
        <w:jc w:val="center"/>
        <w:rPr>
          <w:rFonts w:ascii="Calibri" w:eastAsia="Calibri" w:hAnsi="Calibri"/>
          <w:b/>
        </w:rPr>
      </w:pPr>
      <w:r>
        <w:rPr>
          <w:rFonts w:ascii="Calibri" w:eastAsia="Calibri" w:hAnsi="Calibri"/>
          <w:b/>
        </w:rPr>
        <w:t>________________________________________</w:t>
      </w:r>
    </w:p>
    <w:p w14:paraId="649D6CB8" w14:textId="13800639" w:rsidR="006C6A3E" w:rsidRPr="00C97CCA" w:rsidRDefault="006C6A3E" w:rsidP="00BC578A">
      <w:pPr>
        <w:ind w:left="-426" w:right="-518"/>
        <w:jc w:val="center"/>
        <w:rPr>
          <w:rFonts w:ascii="Calibri" w:eastAsia="Calibri" w:hAnsi="Calibri"/>
          <w:b/>
        </w:rPr>
      </w:pPr>
      <w:r w:rsidRPr="00C97CCA">
        <w:rPr>
          <w:rFonts w:ascii="Calibri" w:eastAsia="Calibri" w:hAnsi="Calibri"/>
          <w:b/>
        </w:rPr>
        <w:t>Comisionado</w:t>
      </w:r>
      <w:r w:rsidR="00FA10E3">
        <w:rPr>
          <w:rFonts w:ascii="Calibri" w:eastAsia="Calibri" w:hAnsi="Calibri"/>
          <w:b/>
        </w:rPr>
        <w:t>(a)</w:t>
      </w:r>
      <w:r w:rsidRPr="00C97CCA">
        <w:rPr>
          <w:rFonts w:ascii="Calibri" w:eastAsia="Calibri" w:hAnsi="Calibri"/>
          <w:b/>
        </w:rPr>
        <w:t xml:space="preserve"> </w:t>
      </w:r>
      <w:proofErr w:type="gramStart"/>
      <w:r w:rsidRPr="00C97CCA">
        <w:rPr>
          <w:rFonts w:ascii="Calibri" w:eastAsia="Calibri" w:hAnsi="Calibri"/>
          <w:b/>
        </w:rPr>
        <w:t>Presidente</w:t>
      </w:r>
      <w:proofErr w:type="gramEnd"/>
    </w:p>
    <w:p w14:paraId="0660B114" w14:textId="77777777" w:rsidR="006C6A3E" w:rsidRPr="00C97CCA" w:rsidRDefault="006C6A3E" w:rsidP="00BC578A">
      <w:pPr>
        <w:jc w:val="both"/>
        <w:rPr>
          <w:rFonts w:ascii="Calibri" w:eastAsia="Calibri" w:hAnsi="Calibri"/>
        </w:rPr>
      </w:pPr>
      <w:r w:rsidRPr="00C97CCA">
        <w:rPr>
          <w:rFonts w:ascii="Calibri" w:eastAsia="Calibri" w:hAnsi="Calibri"/>
          <w:noProof/>
          <w:lang w:eastAsia="es-MX"/>
        </w:rPr>
        <mc:AlternateContent>
          <mc:Choice Requires="wps">
            <w:drawing>
              <wp:anchor distT="0" distB="0" distL="114300" distR="114300" simplePos="0" relativeHeight="251651072" behindDoc="0" locked="0" layoutInCell="1" allowOverlap="1" wp14:anchorId="38A18508" wp14:editId="08E75C62">
                <wp:simplePos x="0" y="0"/>
                <wp:positionH relativeFrom="column">
                  <wp:posOffset>-8890</wp:posOffset>
                </wp:positionH>
                <wp:positionV relativeFrom="paragraph">
                  <wp:posOffset>131644</wp:posOffset>
                </wp:positionV>
                <wp:extent cx="4100830" cy="238760"/>
                <wp:effectExtent l="0" t="0" r="0" b="8890"/>
                <wp:wrapNone/>
                <wp:docPr id="32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0830" cy="238760"/>
                        </a:xfrm>
                        <a:prstGeom prst="rect">
                          <a:avLst/>
                        </a:prstGeom>
                        <a:solidFill>
                          <a:srgbClr val="FFFFFF"/>
                        </a:solidFill>
                        <a:ln w="9525">
                          <a:noFill/>
                          <a:miter lim="800000"/>
                          <a:headEnd/>
                          <a:tailEnd/>
                        </a:ln>
                      </wps:spPr>
                      <wps:txbx>
                        <w:txbxContent>
                          <w:p w14:paraId="0D78EC26" w14:textId="77777777" w:rsidR="007409BB" w:rsidRPr="00F51335" w:rsidRDefault="007409BB" w:rsidP="006C6A3E">
                            <w:pPr>
                              <w:jc w:val="both"/>
                              <w:rPr>
                                <w:sz w:val="18"/>
                              </w:rPr>
                            </w:pPr>
                            <w:proofErr w:type="spellStart"/>
                            <w:r w:rsidRPr="00AB1BC0">
                              <w:rPr>
                                <w:sz w:val="18"/>
                              </w:rPr>
                              <w:t>c.c.p</w:t>
                            </w:r>
                            <w:proofErr w:type="spellEnd"/>
                            <w:r w:rsidRPr="00AB1BC0">
                              <w:rPr>
                                <w:sz w:val="18"/>
                              </w:rPr>
                              <w:t xml:space="preserve">. </w:t>
                            </w:r>
                            <w:r>
                              <w:rPr>
                                <w:sz w:val="18"/>
                              </w:rPr>
                              <w:t xml:space="preserve">Titular del Sujeto </w:t>
                            </w:r>
                            <w:proofErr w:type="gramStart"/>
                            <w:r>
                              <w:rPr>
                                <w:sz w:val="18"/>
                              </w:rPr>
                              <w:t>Obligado(</w:t>
                            </w:r>
                            <w:proofErr w:type="gramEnd"/>
                            <w:r>
                              <w:rPr>
                                <w:sz w:val="18"/>
                              </w:rPr>
                              <w:t>10).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A18508" id="_x0000_s1033" type="#_x0000_t202" style="position:absolute;left:0;text-align:left;margin-left:-.7pt;margin-top:10.35pt;width:322.9pt;height:18.8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" stroked="f">
                <v:textbox>
                  <w:txbxContent>
                    <w:p w14:paraId="0D78EC26" w14:textId="77777777" w:rsidR="007409BB" w:rsidRPr="00F51335" w:rsidRDefault="007409BB" w:rsidP="006C6A3E">
                      <w:pPr>
                        <w:jc w:val="both"/>
                        <w:rPr>
                          <w:sz w:val="18"/>
                        </w:rPr>
                      </w:pPr>
                      <w:proofErr w:type="spellStart"/>
                      <w:r w:rsidRPr="00AB1BC0">
                        <w:rPr>
                          <w:sz w:val="18"/>
                        </w:rPr>
                        <w:t>c.c.p</w:t>
                      </w:r>
                      <w:proofErr w:type="spellEnd"/>
                      <w:r w:rsidRPr="00AB1BC0">
                        <w:rPr>
                          <w:sz w:val="18"/>
                        </w:rPr>
                        <w:t xml:space="preserve">. </w:t>
                      </w:r>
                      <w:r>
                        <w:rPr>
                          <w:sz w:val="18"/>
                        </w:rPr>
                        <w:t xml:space="preserve">Titular del Sujeto </w:t>
                      </w:r>
                      <w:proofErr w:type="gramStart"/>
                      <w:r>
                        <w:rPr>
                          <w:sz w:val="18"/>
                        </w:rPr>
                        <w:t>Obligado(</w:t>
                      </w:r>
                      <w:proofErr w:type="gramEnd"/>
                      <w:r>
                        <w:rPr>
                          <w:sz w:val="18"/>
                        </w:rPr>
                        <w:t>10).</w:t>
                      </w:r>
                    </w:p>
                  </w:txbxContent>
                </v:textbox>
              </v:shape>
            </w:pict>
          </mc:Fallback>
        </mc:AlternateContent>
      </w:r>
    </w:p>
    <w:p w14:paraId="4CD4046A" w14:textId="6CCEF9C9" w:rsidR="008C44AA" w:rsidRPr="00DD3BB4" w:rsidRDefault="00927449" w:rsidP="00DD3BB4">
      <w:pPr>
        <w:pStyle w:val="Ttulo3"/>
        <w:spacing w:after="240"/>
      </w:pPr>
      <w:bookmarkStart w:id="23" w:name="_Toc125459160"/>
      <w:r w:rsidRPr="00DD3BB4">
        <w:lastRenderedPageBreak/>
        <w:t>7</w:t>
      </w:r>
      <w:r w:rsidR="008C44AA" w:rsidRPr="00DD3BB4">
        <w:t>) Elaboración de la Orden de Visita de Inspección</w:t>
      </w:r>
      <w:bookmarkEnd w:id="23"/>
    </w:p>
    <w:p w14:paraId="5B518310" w14:textId="5408F136" w:rsidR="005A2873" w:rsidRDefault="005A2873" w:rsidP="00BC578A">
      <w:pPr>
        <w:jc w:val="both"/>
        <w:rPr>
          <w:rFonts w:cstheme="minorHAnsi"/>
        </w:rPr>
      </w:pPr>
      <w:r>
        <w:rPr>
          <w:rFonts w:cstheme="minorHAnsi"/>
        </w:rPr>
        <w:t xml:space="preserve">El </w:t>
      </w:r>
      <w:r w:rsidR="0044493B">
        <w:rPr>
          <w:rFonts w:cstheme="minorHAnsi"/>
        </w:rPr>
        <w:t>“</w:t>
      </w:r>
      <w:r>
        <w:rPr>
          <w:rFonts w:cstheme="minorHAnsi"/>
        </w:rPr>
        <w:t xml:space="preserve">Plan General </w:t>
      </w:r>
      <w:r w:rsidR="0044493B">
        <w:rPr>
          <w:rFonts w:cstheme="minorHAnsi"/>
        </w:rPr>
        <w:t xml:space="preserve">de la Visita de Inspección” </w:t>
      </w:r>
      <w:r>
        <w:rPr>
          <w:rFonts w:cstheme="minorHAnsi"/>
        </w:rPr>
        <w:t xml:space="preserve">concluye con la elaboración de este documento </w:t>
      </w:r>
      <w:r w:rsidR="00A422AB">
        <w:rPr>
          <w:rFonts w:cstheme="minorHAnsi"/>
        </w:rPr>
        <w:t>que,</w:t>
      </w:r>
      <w:r>
        <w:rPr>
          <w:rFonts w:cstheme="minorHAnsi"/>
        </w:rPr>
        <w:t xml:space="preserve"> al mismo tiempo, su entrega y notificación representa el inicio de</w:t>
      </w:r>
      <w:r w:rsidRPr="005A2873">
        <w:rPr>
          <w:rFonts w:cstheme="minorHAnsi"/>
        </w:rPr>
        <w:t xml:space="preserve"> </w:t>
      </w:r>
      <w:r>
        <w:rPr>
          <w:rFonts w:cstheme="minorHAnsi"/>
        </w:rPr>
        <w:t xml:space="preserve">la </w:t>
      </w:r>
      <w:r w:rsidR="00AB0D02">
        <w:rPr>
          <w:rFonts w:cstheme="minorHAnsi"/>
        </w:rPr>
        <w:t>v</w:t>
      </w:r>
      <w:r>
        <w:rPr>
          <w:rFonts w:cstheme="minorHAnsi"/>
        </w:rPr>
        <w:t xml:space="preserve">isita de </w:t>
      </w:r>
      <w:r w:rsidR="00AB0D02">
        <w:rPr>
          <w:rFonts w:cstheme="minorHAnsi"/>
        </w:rPr>
        <w:t>i</w:t>
      </w:r>
      <w:r>
        <w:rPr>
          <w:rFonts w:cstheme="minorHAnsi"/>
        </w:rPr>
        <w:t>nspección.</w:t>
      </w:r>
    </w:p>
    <w:p w14:paraId="383781E6" w14:textId="4D3EC255" w:rsidR="005A2873" w:rsidRDefault="005A2873" w:rsidP="00BC578A">
      <w:pPr>
        <w:jc w:val="both"/>
        <w:rPr>
          <w:rFonts w:cstheme="minorHAnsi"/>
        </w:rPr>
      </w:pPr>
      <w:r>
        <w:rPr>
          <w:rFonts w:cstheme="minorHAnsi"/>
        </w:rPr>
        <w:t>Es importante la correcta fundamentación y motiv</w:t>
      </w:r>
      <w:r w:rsidR="00BF741A">
        <w:rPr>
          <w:rFonts w:cstheme="minorHAnsi"/>
        </w:rPr>
        <w:t>ación</w:t>
      </w:r>
      <w:r>
        <w:rPr>
          <w:rFonts w:cstheme="minorHAnsi"/>
        </w:rPr>
        <w:t xml:space="preserve"> para de ser necesario, los resultados de las revisiones tengan un efecto vinculante.</w:t>
      </w:r>
    </w:p>
    <w:p w14:paraId="70FB1EF4" w14:textId="77777777" w:rsidR="0077407D" w:rsidRDefault="005A2873" w:rsidP="00BC578A">
      <w:pPr>
        <w:jc w:val="both"/>
        <w:rPr>
          <w:rFonts w:cstheme="minorHAnsi"/>
        </w:rPr>
      </w:pPr>
      <w:r>
        <w:rPr>
          <w:rFonts w:cstheme="minorHAnsi"/>
        </w:rPr>
        <w:t xml:space="preserve">La presidencia </w:t>
      </w:r>
      <w:r w:rsidR="0077407D">
        <w:rPr>
          <w:rFonts w:cstheme="minorHAnsi"/>
        </w:rPr>
        <w:t xml:space="preserve">emitirá la “Orden de Visita de Inspección” </w:t>
      </w:r>
      <w:r>
        <w:rPr>
          <w:rFonts w:cstheme="minorHAnsi"/>
        </w:rPr>
        <w:t>junto con las acreditaciones a los inspectores</w:t>
      </w:r>
      <w:r w:rsidR="0077407D">
        <w:rPr>
          <w:rFonts w:cstheme="minorHAnsi"/>
        </w:rPr>
        <w:t xml:space="preserve">. </w:t>
      </w:r>
    </w:p>
    <w:p w14:paraId="5C3C8E97" w14:textId="14F88330" w:rsidR="00496FA8" w:rsidRPr="00C97CCA" w:rsidRDefault="00496FA8" w:rsidP="00BC578A">
      <w:pPr>
        <w:pStyle w:val="Citadestacada"/>
      </w:pPr>
      <w:r w:rsidRPr="00C97CCA">
        <w:t>Orden de Visita de Inspección</w:t>
      </w:r>
      <w:r w:rsidR="007D672D">
        <w:fldChar w:fldCharType="begin"/>
      </w:r>
      <w:r w:rsidR="007D672D">
        <w:instrText xml:space="preserve"> XE "</w:instrText>
      </w:r>
      <w:r w:rsidR="007D672D" w:rsidRPr="00F16B96">
        <w:instrText>Orden de Visita de Inspección</w:instrText>
      </w:r>
      <w:r w:rsidR="007D672D">
        <w:instrText xml:space="preserve">" </w:instrText>
      </w:r>
      <w:r w:rsidR="007D672D">
        <w:fldChar w:fldCharType="end"/>
      </w:r>
    </w:p>
    <w:p w14:paraId="4E1AE7BD" w14:textId="5FADC3B1" w:rsidR="00496FA8" w:rsidRPr="00C97CCA" w:rsidRDefault="00496FA8" w:rsidP="00BC578A">
      <w:pPr>
        <w:jc w:val="center"/>
        <w:rPr>
          <w:rFonts w:ascii="Calibri" w:eastAsia="Calibri" w:hAnsi="Calibri"/>
          <w:b/>
        </w:rPr>
      </w:pPr>
      <w:r w:rsidRPr="00C97CCA">
        <w:rPr>
          <w:rFonts w:ascii="Calibri" w:eastAsia="Calibri" w:hAnsi="Calibri"/>
        </w:rPr>
        <w:t>Instructivo de llenado</w:t>
      </w:r>
      <w:r w:rsidRPr="00C97CCA">
        <w:rPr>
          <w:rFonts w:ascii="Calibri" w:eastAsia="Calibri" w:hAnsi="Calibri"/>
        </w:rPr>
        <w:cr/>
      </w:r>
    </w:p>
    <w:tbl>
      <w:tblPr>
        <w:tblStyle w:val="Tablaconcuadrcula1"/>
        <w:tblW w:w="0" w:type="auto"/>
        <w:tblLayout w:type="fixed"/>
        <w:tblLook w:val="04A0" w:firstRow="1" w:lastRow="0" w:firstColumn="1" w:lastColumn="0" w:noHBand="0" w:noVBand="1"/>
      </w:tblPr>
      <w:tblGrid>
        <w:gridCol w:w="1526"/>
        <w:gridCol w:w="7452"/>
      </w:tblGrid>
      <w:tr w:rsidR="00496FA8" w:rsidRPr="00C97CCA" w14:paraId="204B75EA" w14:textId="77777777" w:rsidTr="0042143E">
        <w:tc>
          <w:tcPr>
            <w:tcW w:w="1526" w:type="dxa"/>
          </w:tcPr>
          <w:p w14:paraId="79392B0D" w14:textId="77777777" w:rsidR="00496FA8" w:rsidRPr="00C97CCA" w:rsidRDefault="00496FA8" w:rsidP="00BC578A">
            <w:pPr>
              <w:spacing w:line="276" w:lineRule="auto"/>
              <w:jc w:val="center"/>
              <w:rPr>
                <w:b/>
              </w:rPr>
            </w:pPr>
            <w:r w:rsidRPr="00C97CCA">
              <w:rPr>
                <w:b/>
              </w:rPr>
              <w:t>Identificador</w:t>
            </w:r>
          </w:p>
        </w:tc>
        <w:tc>
          <w:tcPr>
            <w:tcW w:w="7452" w:type="dxa"/>
          </w:tcPr>
          <w:p w14:paraId="2135996C" w14:textId="77777777" w:rsidR="00496FA8" w:rsidRPr="00C97CCA" w:rsidRDefault="00496FA8" w:rsidP="00BC578A">
            <w:pPr>
              <w:spacing w:line="276" w:lineRule="auto"/>
              <w:jc w:val="center"/>
              <w:rPr>
                <w:b/>
              </w:rPr>
            </w:pPr>
            <w:r w:rsidRPr="00C97CCA">
              <w:rPr>
                <w:b/>
              </w:rPr>
              <w:t>Descripción</w:t>
            </w:r>
          </w:p>
        </w:tc>
      </w:tr>
      <w:tr w:rsidR="00496FA8" w:rsidRPr="00C97CCA" w14:paraId="51073D4A" w14:textId="77777777" w:rsidTr="0042143E">
        <w:tc>
          <w:tcPr>
            <w:tcW w:w="1526" w:type="dxa"/>
          </w:tcPr>
          <w:p w14:paraId="09F755E5" w14:textId="77777777" w:rsidR="00496FA8" w:rsidRPr="00C97CCA" w:rsidRDefault="00496FA8" w:rsidP="00BC578A">
            <w:pPr>
              <w:spacing w:line="276" w:lineRule="auto"/>
              <w:jc w:val="center"/>
            </w:pPr>
            <w:r w:rsidRPr="00C97CCA">
              <w:t>1</w:t>
            </w:r>
          </w:p>
        </w:tc>
        <w:tc>
          <w:tcPr>
            <w:tcW w:w="7452" w:type="dxa"/>
          </w:tcPr>
          <w:p w14:paraId="70A6FB65" w14:textId="77777777" w:rsidR="00496FA8" w:rsidRPr="00C97CCA" w:rsidRDefault="00496FA8" w:rsidP="00BC578A">
            <w:pPr>
              <w:spacing w:line="276" w:lineRule="auto"/>
              <w:jc w:val="both"/>
            </w:pPr>
            <w:r w:rsidRPr="00C97CCA">
              <w:t>Nombre y Cargo del Titular del Sujeto Obligado</w:t>
            </w:r>
          </w:p>
        </w:tc>
      </w:tr>
      <w:tr w:rsidR="00496FA8" w:rsidRPr="00C97CCA" w14:paraId="54119550" w14:textId="77777777" w:rsidTr="0042143E">
        <w:tc>
          <w:tcPr>
            <w:tcW w:w="1526" w:type="dxa"/>
          </w:tcPr>
          <w:p w14:paraId="1DC7136E" w14:textId="77777777" w:rsidR="00496FA8" w:rsidRPr="00C97CCA" w:rsidRDefault="00496FA8" w:rsidP="00BC578A">
            <w:pPr>
              <w:spacing w:line="276" w:lineRule="auto"/>
              <w:jc w:val="center"/>
            </w:pPr>
            <w:r w:rsidRPr="00C97CCA">
              <w:t>2</w:t>
            </w:r>
          </w:p>
        </w:tc>
        <w:tc>
          <w:tcPr>
            <w:tcW w:w="7452" w:type="dxa"/>
          </w:tcPr>
          <w:p w14:paraId="79412ABD" w14:textId="77777777" w:rsidR="00496FA8" w:rsidRPr="00C97CCA" w:rsidRDefault="00496FA8" w:rsidP="00BC578A">
            <w:pPr>
              <w:spacing w:line="276" w:lineRule="auto"/>
              <w:jc w:val="both"/>
            </w:pPr>
            <w:r w:rsidRPr="00C97CCA">
              <w:t>Número de la Visita de Inspección.</w:t>
            </w:r>
          </w:p>
        </w:tc>
      </w:tr>
      <w:tr w:rsidR="00496FA8" w:rsidRPr="00C97CCA" w14:paraId="47091706" w14:textId="77777777" w:rsidTr="0042143E">
        <w:tc>
          <w:tcPr>
            <w:tcW w:w="1526" w:type="dxa"/>
          </w:tcPr>
          <w:p w14:paraId="4199F342" w14:textId="77777777" w:rsidR="00496FA8" w:rsidRPr="00C97CCA" w:rsidRDefault="00496FA8" w:rsidP="00BC578A">
            <w:pPr>
              <w:spacing w:line="276" w:lineRule="auto"/>
              <w:jc w:val="center"/>
            </w:pPr>
            <w:r w:rsidRPr="00C97CCA">
              <w:t>3</w:t>
            </w:r>
          </w:p>
        </w:tc>
        <w:tc>
          <w:tcPr>
            <w:tcW w:w="7452" w:type="dxa"/>
          </w:tcPr>
          <w:p w14:paraId="4A15F29C" w14:textId="77777777" w:rsidR="00496FA8" w:rsidRPr="00C97CCA" w:rsidRDefault="00496FA8" w:rsidP="00BC578A">
            <w:pPr>
              <w:spacing w:line="276" w:lineRule="auto"/>
              <w:jc w:val="both"/>
            </w:pPr>
            <w:r w:rsidRPr="00C97CCA">
              <w:t>Asunto: Orden de Visita de Inspección</w:t>
            </w:r>
          </w:p>
        </w:tc>
      </w:tr>
      <w:tr w:rsidR="00496FA8" w:rsidRPr="00C97CCA" w14:paraId="3D44643A" w14:textId="77777777" w:rsidTr="0042143E">
        <w:tc>
          <w:tcPr>
            <w:tcW w:w="1526" w:type="dxa"/>
          </w:tcPr>
          <w:p w14:paraId="42C51E8A" w14:textId="77777777" w:rsidR="00496FA8" w:rsidRPr="00C97CCA" w:rsidRDefault="00496FA8" w:rsidP="00BC578A">
            <w:pPr>
              <w:spacing w:line="276" w:lineRule="auto"/>
              <w:jc w:val="center"/>
            </w:pPr>
          </w:p>
          <w:p w14:paraId="1F317A6A" w14:textId="77777777" w:rsidR="00496FA8" w:rsidRPr="00C97CCA" w:rsidRDefault="00496FA8" w:rsidP="00BC578A">
            <w:pPr>
              <w:spacing w:line="276" w:lineRule="auto"/>
              <w:jc w:val="center"/>
            </w:pPr>
            <w:r w:rsidRPr="00C97CCA">
              <w:t>4</w:t>
            </w:r>
          </w:p>
        </w:tc>
        <w:tc>
          <w:tcPr>
            <w:tcW w:w="7452" w:type="dxa"/>
          </w:tcPr>
          <w:p w14:paraId="4831E5A9" w14:textId="77777777" w:rsidR="00496FA8" w:rsidRPr="00C97CCA" w:rsidRDefault="00496FA8" w:rsidP="00BC578A">
            <w:pPr>
              <w:spacing w:line="276" w:lineRule="auto"/>
              <w:jc w:val="both"/>
            </w:pPr>
            <w:r w:rsidRPr="00C97CCA">
              <w:t>Nombre del Sujeto Obligado, la unidad administrativa a la que se practicará la Visita de Inspección en su caso, incluyendo la denominación de la dependencia o entidad a la que está adscrita, así como el domicilio donde habrá de efectuarse.</w:t>
            </w:r>
          </w:p>
        </w:tc>
      </w:tr>
      <w:tr w:rsidR="00496FA8" w:rsidRPr="00C97CCA" w14:paraId="756F02FE" w14:textId="77777777" w:rsidTr="0042143E">
        <w:tc>
          <w:tcPr>
            <w:tcW w:w="1526" w:type="dxa"/>
          </w:tcPr>
          <w:p w14:paraId="03C5EB20" w14:textId="77777777" w:rsidR="00496FA8" w:rsidRPr="00C97CCA" w:rsidRDefault="00496FA8" w:rsidP="00BC578A">
            <w:pPr>
              <w:spacing w:line="276" w:lineRule="auto"/>
              <w:jc w:val="center"/>
            </w:pPr>
            <w:r w:rsidRPr="00C97CCA">
              <w:t>5</w:t>
            </w:r>
          </w:p>
        </w:tc>
        <w:tc>
          <w:tcPr>
            <w:tcW w:w="7452" w:type="dxa"/>
          </w:tcPr>
          <w:p w14:paraId="5AD9ED3C" w14:textId="77777777" w:rsidR="00496FA8" w:rsidRPr="00C97CCA" w:rsidRDefault="00496FA8" w:rsidP="00BC578A">
            <w:pPr>
              <w:spacing w:line="276" w:lineRule="auto"/>
              <w:jc w:val="both"/>
            </w:pPr>
            <w:r w:rsidRPr="00C97CCA">
              <w:t>Localidad y fecha de elaboración de la orden de la Visita de Inspección.</w:t>
            </w:r>
          </w:p>
        </w:tc>
      </w:tr>
      <w:tr w:rsidR="00496FA8" w:rsidRPr="00C97CCA" w14:paraId="6FBBE854" w14:textId="77777777" w:rsidTr="0042143E">
        <w:tc>
          <w:tcPr>
            <w:tcW w:w="1526" w:type="dxa"/>
          </w:tcPr>
          <w:p w14:paraId="3ED2AF34" w14:textId="77777777" w:rsidR="00496FA8" w:rsidRPr="00C97CCA" w:rsidRDefault="00496FA8" w:rsidP="00BC578A">
            <w:pPr>
              <w:spacing w:line="276" w:lineRule="auto"/>
              <w:jc w:val="center"/>
            </w:pPr>
            <w:r w:rsidRPr="00C97CCA">
              <w:t>6</w:t>
            </w:r>
          </w:p>
        </w:tc>
        <w:tc>
          <w:tcPr>
            <w:tcW w:w="7452" w:type="dxa"/>
          </w:tcPr>
          <w:p w14:paraId="33982B25" w14:textId="77777777" w:rsidR="00496FA8" w:rsidRPr="00C97CCA" w:rsidRDefault="00496FA8" w:rsidP="00BC578A">
            <w:pPr>
              <w:spacing w:line="276" w:lineRule="auto"/>
              <w:jc w:val="both"/>
            </w:pPr>
            <w:r w:rsidRPr="00C97CCA">
              <w:t>Normatividad en la que se fundamente la emisión de la Orden de la Visita de Inspección, dependiendo del ente a inspeccionar, así como del objeto.</w:t>
            </w:r>
          </w:p>
        </w:tc>
      </w:tr>
      <w:tr w:rsidR="00496FA8" w:rsidRPr="00C97CCA" w14:paraId="015B9540" w14:textId="77777777" w:rsidTr="0042143E">
        <w:tc>
          <w:tcPr>
            <w:tcW w:w="1526" w:type="dxa"/>
          </w:tcPr>
          <w:p w14:paraId="16CCE012" w14:textId="77777777" w:rsidR="00496FA8" w:rsidRPr="00C97CCA" w:rsidRDefault="00496FA8" w:rsidP="00BC578A">
            <w:pPr>
              <w:spacing w:line="276" w:lineRule="auto"/>
              <w:jc w:val="center"/>
            </w:pPr>
            <w:r w:rsidRPr="00C97CCA">
              <w:t>7</w:t>
            </w:r>
          </w:p>
        </w:tc>
        <w:tc>
          <w:tcPr>
            <w:tcW w:w="7452" w:type="dxa"/>
          </w:tcPr>
          <w:p w14:paraId="4CBCC843" w14:textId="77777777" w:rsidR="00496FA8" w:rsidRPr="00C97CCA" w:rsidRDefault="00496FA8" w:rsidP="00BC578A">
            <w:pPr>
              <w:spacing w:line="276" w:lineRule="auto"/>
              <w:jc w:val="both"/>
            </w:pPr>
            <w:r w:rsidRPr="00C97CCA">
              <w:t>Nombre de los Inspectores que practicarán la Visita de Inspección, y en su caso, con la indicación de la persona designada como Jefe de Grupo y del Coordinador de la Visita de Inspección.</w:t>
            </w:r>
          </w:p>
        </w:tc>
      </w:tr>
      <w:tr w:rsidR="00496FA8" w:rsidRPr="00C97CCA" w14:paraId="2376DC89" w14:textId="77777777" w:rsidTr="0042143E">
        <w:tc>
          <w:tcPr>
            <w:tcW w:w="1526" w:type="dxa"/>
          </w:tcPr>
          <w:p w14:paraId="317962BC" w14:textId="77777777" w:rsidR="00496FA8" w:rsidRPr="00C97CCA" w:rsidRDefault="00496FA8" w:rsidP="00BC578A">
            <w:pPr>
              <w:spacing w:line="276" w:lineRule="auto"/>
              <w:jc w:val="center"/>
            </w:pPr>
            <w:r w:rsidRPr="00C97CCA">
              <w:t>8</w:t>
            </w:r>
          </w:p>
        </w:tc>
        <w:tc>
          <w:tcPr>
            <w:tcW w:w="7452" w:type="dxa"/>
          </w:tcPr>
          <w:p w14:paraId="18CD9FC4" w14:textId="77777777" w:rsidR="00496FA8" w:rsidRPr="00C97CCA" w:rsidRDefault="00496FA8" w:rsidP="00BC578A">
            <w:pPr>
              <w:spacing w:line="276" w:lineRule="auto"/>
              <w:jc w:val="both"/>
            </w:pPr>
            <w:r w:rsidRPr="00C97CCA">
              <w:t>Plazo de su ejecución.</w:t>
            </w:r>
          </w:p>
        </w:tc>
      </w:tr>
      <w:tr w:rsidR="00496FA8" w:rsidRPr="00C97CCA" w14:paraId="12A0028E" w14:textId="77777777" w:rsidTr="0042143E">
        <w:tc>
          <w:tcPr>
            <w:tcW w:w="1526" w:type="dxa"/>
          </w:tcPr>
          <w:p w14:paraId="21F74A0D" w14:textId="77777777" w:rsidR="00496FA8" w:rsidRPr="00C97CCA" w:rsidRDefault="00496FA8" w:rsidP="00BC578A">
            <w:pPr>
              <w:spacing w:line="276" w:lineRule="auto"/>
              <w:jc w:val="center"/>
            </w:pPr>
            <w:r w:rsidRPr="00C97CCA">
              <w:t>9</w:t>
            </w:r>
          </w:p>
        </w:tc>
        <w:tc>
          <w:tcPr>
            <w:tcW w:w="7452" w:type="dxa"/>
          </w:tcPr>
          <w:p w14:paraId="26E0A17D" w14:textId="77777777" w:rsidR="00496FA8" w:rsidRPr="00C97CCA" w:rsidRDefault="00496FA8" w:rsidP="00BC578A">
            <w:pPr>
              <w:spacing w:line="276" w:lineRule="auto"/>
              <w:jc w:val="both"/>
            </w:pPr>
            <w:r w:rsidRPr="00C97CCA">
              <w:t>Objeto u objetivo de la Visita de Inspección y período por revisar.</w:t>
            </w:r>
          </w:p>
        </w:tc>
      </w:tr>
      <w:tr w:rsidR="00496FA8" w:rsidRPr="00C97CCA" w14:paraId="595BF45F" w14:textId="77777777" w:rsidTr="0042143E">
        <w:tc>
          <w:tcPr>
            <w:tcW w:w="1526" w:type="dxa"/>
          </w:tcPr>
          <w:p w14:paraId="1F8EBE05" w14:textId="77777777" w:rsidR="00496FA8" w:rsidRPr="00C97CCA" w:rsidRDefault="00496FA8" w:rsidP="00BC578A">
            <w:pPr>
              <w:spacing w:line="276" w:lineRule="auto"/>
              <w:jc w:val="center"/>
            </w:pPr>
            <w:r w:rsidRPr="00C97CCA">
              <w:t>10</w:t>
            </w:r>
          </w:p>
        </w:tc>
        <w:tc>
          <w:tcPr>
            <w:tcW w:w="7452" w:type="dxa"/>
          </w:tcPr>
          <w:p w14:paraId="421C7908" w14:textId="4784585E" w:rsidR="00496FA8" w:rsidRPr="00C97CCA" w:rsidRDefault="00496FA8" w:rsidP="00BC578A">
            <w:pPr>
              <w:spacing w:line="276" w:lineRule="auto"/>
              <w:jc w:val="both"/>
            </w:pPr>
            <w:r w:rsidRPr="00C97CCA">
              <w:t>Nombre y firma del comisionado</w:t>
            </w:r>
            <w:r w:rsidR="00FA10E3">
              <w:t>(a)</w:t>
            </w:r>
            <w:r w:rsidRPr="00C97CCA">
              <w:t xml:space="preserve"> presidente del Organismo Garante.</w:t>
            </w:r>
          </w:p>
        </w:tc>
      </w:tr>
      <w:tr w:rsidR="00496FA8" w:rsidRPr="00C97CCA" w14:paraId="0530C516" w14:textId="77777777" w:rsidTr="0042143E">
        <w:tc>
          <w:tcPr>
            <w:tcW w:w="1526" w:type="dxa"/>
          </w:tcPr>
          <w:p w14:paraId="37BAB52E" w14:textId="77777777" w:rsidR="00496FA8" w:rsidRPr="00C97CCA" w:rsidRDefault="00496FA8" w:rsidP="00BC578A">
            <w:pPr>
              <w:spacing w:line="276" w:lineRule="auto"/>
              <w:jc w:val="center"/>
            </w:pPr>
            <w:r w:rsidRPr="00C97CCA">
              <w:t>11</w:t>
            </w:r>
          </w:p>
        </w:tc>
        <w:tc>
          <w:tcPr>
            <w:tcW w:w="7452" w:type="dxa"/>
          </w:tcPr>
          <w:p w14:paraId="10C5894B" w14:textId="77777777" w:rsidR="00496FA8" w:rsidRPr="00C97CCA" w:rsidRDefault="00496FA8" w:rsidP="00BC578A">
            <w:pPr>
              <w:spacing w:line="276" w:lineRule="auto"/>
              <w:jc w:val="both"/>
            </w:pPr>
            <w:r w:rsidRPr="00C97CCA">
              <w:t>Nombre, cargo y adscripción de los servidores públicos a los que se enviará copia de la orden.</w:t>
            </w:r>
          </w:p>
        </w:tc>
      </w:tr>
    </w:tbl>
    <w:p w14:paraId="4C9AB91E" w14:textId="77777777" w:rsidR="006C6A3E" w:rsidRPr="006C6A3E" w:rsidRDefault="006C6A3E" w:rsidP="00BC578A">
      <w:pPr>
        <w:jc w:val="both"/>
        <w:rPr>
          <w:rFonts w:cstheme="minorHAnsi"/>
        </w:rPr>
      </w:pPr>
    </w:p>
    <w:p w14:paraId="33F66198" w14:textId="4D86F0E3" w:rsidR="006B18D2" w:rsidRPr="002D46F8" w:rsidRDefault="006B18D2" w:rsidP="00BC578A">
      <w:pPr>
        <w:rPr>
          <w:rFonts w:cstheme="minorHAnsi"/>
        </w:rPr>
      </w:pPr>
      <w:r w:rsidRPr="002D46F8">
        <w:rPr>
          <w:rFonts w:cstheme="minorHAnsi"/>
        </w:rPr>
        <w:br w:type="page"/>
      </w:r>
    </w:p>
    <w:tbl>
      <w:tblPr>
        <w:tblpPr w:leftFromText="141" w:rightFromText="141" w:vertAnchor="text" w:horzAnchor="page" w:tblpX="5967" w:tblpY="-1166"/>
        <w:tblOverlap w:val="never"/>
        <w:tblW w:w="5757" w:type="dxa"/>
        <w:tblLook w:val="00A0" w:firstRow="1" w:lastRow="0" w:firstColumn="1" w:lastColumn="0" w:noHBand="0" w:noVBand="0"/>
      </w:tblPr>
      <w:tblGrid>
        <w:gridCol w:w="1895"/>
        <w:gridCol w:w="3862"/>
      </w:tblGrid>
      <w:tr w:rsidR="005A2873" w:rsidRPr="00C97CCA" w14:paraId="16B7103E" w14:textId="77777777" w:rsidTr="005A2873">
        <w:trPr>
          <w:trHeight w:hRule="exact" w:val="413"/>
        </w:trPr>
        <w:tc>
          <w:tcPr>
            <w:tcW w:w="1895" w:type="dxa"/>
            <w:shd w:val="clear" w:color="auto" w:fill="FFFFFF" w:themeFill="background1"/>
            <w:hideMark/>
          </w:tcPr>
          <w:p w14:paraId="7FF17336" w14:textId="77777777" w:rsidR="005A2873" w:rsidRPr="00C97CCA" w:rsidRDefault="005A2873" w:rsidP="00BC578A">
            <w:pPr>
              <w:rPr>
                <w:rFonts w:ascii="Calibri" w:eastAsia="Calibri" w:hAnsi="Calibri" w:cs="Calibri"/>
              </w:rPr>
            </w:pPr>
          </w:p>
        </w:tc>
        <w:tc>
          <w:tcPr>
            <w:tcW w:w="3862" w:type="dxa"/>
            <w:shd w:val="clear" w:color="auto" w:fill="E6E6E6"/>
            <w:hideMark/>
          </w:tcPr>
          <w:p w14:paraId="6CDDDEBE" w14:textId="77777777" w:rsidR="005A2873" w:rsidRPr="00C97CCA" w:rsidRDefault="005A2873" w:rsidP="00BC578A">
            <w:pPr>
              <w:rPr>
                <w:rFonts w:ascii="Calibri" w:eastAsia="Calibri" w:hAnsi="Calibri" w:cs="Calibri"/>
              </w:rPr>
            </w:pPr>
            <w:r w:rsidRPr="00C97CCA">
              <w:rPr>
                <w:rFonts w:ascii="Calibri" w:eastAsia="Calibri" w:hAnsi="Calibri" w:cs="Calibri"/>
              </w:rPr>
              <w:t>PRESIDENCIA</w:t>
            </w:r>
          </w:p>
        </w:tc>
      </w:tr>
      <w:tr w:rsidR="005A2873" w:rsidRPr="00C97CCA" w14:paraId="279BE912" w14:textId="77777777" w:rsidTr="005A2873">
        <w:trPr>
          <w:trHeight w:hRule="exact" w:val="70"/>
        </w:trPr>
        <w:tc>
          <w:tcPr>
            <w:tcW w:w="1895" w:type="dxa"/>
            <w:shd w:val="clear" w:color="auto" w:fill="FFFFFF" w:themeFill="background1"/>
          </w:tcPr>
          <w:p w14:paraId="07F6DFB0" w14:textId="77777777" w:rsidR="005A2873" w:rsidRPr="00C97CCA" w:rsidRDefault="005A2873" w:rsidP="00BC578A">
            <w:pPr>
              <w:jc w:val="right"/>
              <w:rPr>
                <w:rFonts w:ascii="Calibri" w:eastAsia="Calibri" w:hAnsi="Calibri" w:cs="Calibri"/>
              </w:rPr>
            </w:pPr>
          </w:p>
        </w:tc>
        <w:tc>
          <w:tcPr>
            <w:tcW w:w="3862" w:type="dxa"/>
            <w:shd w:val="clear" w:color="auto" w:fill="FFFFFF" w:themeFill="background1"/>
          </w:tcPr>
          <w:p w14:paraId="24F00927" w14:textId="77777777" w:rsidR="005A2873" w:rsidRPr="00C97CCA" w:rsidRDefault="005A2873" w:rsidP="00BC578A">
            <w:pPr>
              <w:rPr>
                <w:rFonts w:ascii="Calibri" w:eastAsia="Calibri" w:hAnsi="Calibri" w:cs="Calibri"/>
              </w:rPr>
            </w:pPr>
          </w:p>
        </w:tc>
      </w:tr>
      <w:tr w:rsidR="005A2873" w:rsidRPr="00C97CCA" w14:paraId="3E6658ED" w14:textId="77777777" w:rsidTr="005A2873">
        <w:trPr>
          <w:trHeight w:hRule="exact" w:val="401"/>
        </w:trPr>
        <w:tc>
          <w:tcPr>
            <w:tcW w:w="1895" w:type="dxa"/>
            <w:shd w:val="clear" w:color="auto" w:fill="FFFFFF" w:themeFill="background1"/>
            <w:hideMark/>
          </w:tcPr>
          <w:p w14:paraId="23493175" w14:textId="77777777" w:rsidR="005A2873" w:rsidRPr="00C97CCA" w:rsidRDefault="005A2873" w:rsidP="00BC578A">
            <w:pPr>
              <w:jc w:val="right"/>
              <w:rPr>
                <w:rFonts w:ascii="Calibri" w:eastAsia="Calibri" w:hAnsi="Calibri" w:cs="Calibri"/>
              </w:rPr>
            </w:pPr>
            <w:r w:rsidRPr="00C97CCA">
              <w:rPr>
                <w:rFonts w:ascii="Calibri" w:eastAsia="Calibri" w:hAnsi="Calibri" w:cs="Calibri"/>
              </w:rPr>
              <w:t>No. de Oficio:</w:t>
            </w:r>
          </w:p>
        </w:tc>
        <w:tc>
          <w:tcPr>
            <w:tcW w:w="3862" w:type="dxa"/>
            <w:shd w:val="clear" w:color="auto" w:fill="E6E6E6"/>
            <w:hideMark/>
          </w:tcPr>
          <w:p w14:paraId="49FB07C8" w14:textId="5547E466" w:rsidR="005A2873" w:rsidRPr="00C97CCA" w:rsidRDefault="005A2873" w:rsidP="00BC578A">
            <w:pPr>
              <w:rPr>
                <w:rFonts w:ascii="Calibri" w:eastAsia="Calibri" w:hAnsi="Calibri" w:cs="Calibri"/>
              </w:rPr>
            </w:pPr>
            <w:r w:rsidRPr="00C97CCA">
              <w:rPr>
                <w:rFonts w:ascii="Calibri" w:eastAsia="Calibri" w:hAnsi="Calibri" w:cs="Calibri"/>
              </w:rPr>
              <w:t>ICHITAIP/DAIPDP/###/20</w:t>
            </w:r>
            <w:r w:rsidR="005D09D2">
              <w:rPr>
                <w:rFonts w:ascii="Calibri" w:eastAsia="Calibri" w:hAnsi="Calibri" w:cs="Calibri"/>
              </w:rPr>
              <w:t>__.</w:t>
            </w:r>
          </w:p>
        </w:tc>
      </w:tr>
      <w:tr w:rsidR="005A2873" w:rsidRPr="00C97CCA" w14:paraId="41B62AB6" w14:textId="77777777" w:rsidTr="005A2873">
        <w:trPr>
          <w:trHeight w:hRule="exact" w:val="100"/>
        </w:trPr>
        <w:tc>
          <w:tcPr>
            <w:tcW w:w="1895" w:type="dxa"/>
            <w:shd w:val="clear" w:color="auto" w:fill="FFFFFF" w:themeFill="background1"/>
          </w:tcPr>
          <w:p w14:paraId="776E4AB2" w14:textId="77777777" w:rsidR="005A2873" w:rsidRPr="00C97CCA" w:rsidRDefault="005A2873" w:rsidP="00BC578A">
            <w:pPr>
              <w:jc w:val="right"/>
              <w:rPr>
                <w:rFonts w:ascii="Calibri" w:eastAsia="Calibri" w:hAnsi="Calibri" w:cs="Calibri"/>
              </w:rPr>
            </w:pPr>
          </w:p>
        </w:tc>
        <w:tc>
          <w:tcPr>
            <w:tcW w:w="3862" w:type="dxa"/>
            <w:shd w:val="clear" w:color="auto" w:fill="FFFFFF" w:themeFill="background1"/>
          </w:tcPr>
          <w:p w14:paraId="5D347D42" w14:textId="77777777" w:rsidR="005A2873" w:rsidRPr="00C97CCA" w:rsidRDefault="005A2873" w:rsidP="00BC578A">
            <w:pPr>
              <w:rPr>
                <w:rFonts w:ascii="Calibri" w:eastAsia="Calibri" w:hAnsi="Calibri" w:cs="Calibri"/>
              </w:rPr>
            </w:pPr>
          </w:p>
        </w:tc>
      </w:tr>
      <w:tr w:rsidR="005A2873" w:rsidRPr="00C97CCA" w14:paraId="62D29039" w14:textId="77777777" w:rsidTr="005A2873">
        <w:trPr>
          <w:trHeight w:hRule="exact" w:val="410"/>
        </w:trPr>
        <w:tc>
          <w:tcPr>
            <w:tcW w:w="1895" w:type="dxa"/>
            <w:shd w:val="clear" w:color="auto" w:fill="FFFFFF" w:themeFill="background1"/>
            <w:hideMark/>
          </w:tcPr>
          <w:p w14:paraId="04916AE0" w14:textId="77777777" w:rsidR="005A2873" w:rsidRPr="00C97CCA" w:rsidRDefault="005A2873" w:rsidP="00BC578A">
            <w:pPr>
              <w:jc w:val="right"/>
              <w:rPr>
                <w:rFonts w:ascii="Calibri" w:eastAsia="Calibri" w:hAnsi="Calibri" w:cs="Calibri"/>
              </w:rPr>
            </w:pPr>
            <w:r w:rsidRPr="00C97CCA">
              <w:rPr>
                <w:rFonts w:ascii="Calibri" w:eastAsia="Calibri" w:hAnsi="Calibri" w:cs="Calibri"/>
              </w:rPr>
              <w:t>Expediente:</w:t>
            </w:r>
          </w:p>
        </w:tc>
        <w:tc>
          <w:tcPr>
            <w:tcW w:w="3862" w:type="dxa"/>
            <w:shd w:val="clear" w:color="auto" w:fill="E6E6E6"/>
            <w:hideMark/>
          </w:tcPr>
          <w:p w14:paraId="59BDD649" w14:textId="326ACA51" w:rsidR="005A2873" w:rsidRPr="00C97CCA" w:rsidRDefault="005A2873" w:rsidP="00BC578A">
            <w:pPr>
              <w:rPr>
                <w:rFonts w:ascii="Calibri" w:eastAsia="Calibri" w:hAnsi="Calibri" w:cs="Calibri"/>
              </w:rPr>
            </w:pPr>
            <w:r w:rsidRPr="00C97CCA">
              <w:rPr>
                <w:rFonts w:ascii="Calibri" w:eastAsia="Calibri" w:hAnsi="Calibri" w:cs="Calibri"/>
              </w:rPr>
              <w:t>ICHITAIP/VI-16/20</w:t>
            </w:r>
            <w:r w:rsidR="005D09D2">
              <w:rPr>
                <w:rFonts w:ascii="Calibri" w:eastAsia="Calibri" w:hAnsi="Calibri" w:cs="Calibri"/>
              </w:rPr>
              <w:t>__.</w:t>
            </w:r>
          </w:p>
        </w:tc>
      </w:tr>
      <w:tr w:rsidR="005A2873" w:rsidRPr="00C97CCA" w14:paraId="4CF2AAB0" w14:textId="77777777" w:rsidTr="005A2873">
        <w:trPr>
          <w:trHeight w:hRule="exact" w:val="70"/>
        </w:trPr>
        <w:tc>
          <w:tcPr>
            <w:tcW w:w="1895" w:type="dxa"/>
            <w:shd w:val="clear" w:color="auto" w:fill="FFFFFF" w:themeFill="background1"/>
          </w:tcPr>
          <w:p w14:paraId="42F3D584" w14:textId="77777777" w:rsidR="005A2873" w:rsidRPr="00C97CCA" w:rsidRDefault="005A2873" w:rsidP="00BC578A">
            <w:pPr>
              <w:jc w:val="right"/>
              <w:rPr>
                <w:rFonts w:ascii="Calibri" w:eastAsia="Calibri" w:hAnsi="Calibri" w:cs="Calibri"/>
              </w:rPr>
            </w:pPr>
          </w:p>
        </w:tc>
        <w:tc>
          <w:tcPr>
            <w:tcW w:w="3862" w:type="dxa"/>
            <w:shd w:val="clear" w:color="auto" w:fill="FFFFFF" w:themeFill="background1"/>
          </w:tcPr>
          <w:p w14:paraId="1F52F7A1" w14:textId="77777777" w:rsidR="005A2873" w:rsidRPr="00C97CCA" w:rsidRDefault="005A2873" w:rsidP="00BC578A">
            <w:pPr>
              <w:rPr>
                <w:rFonts w:ascii="Calibri" w:eastAsia="Calibri" w:hAnsi="Calibri" w:cs="Calibri"/>
              </w:rPr>
            </w:pPr>
          </w:p>
        </w:tc>
      </w:tr>
      <w:tr w:rsidR="005A2873" w:rsidRPr="00C97CCA" w14:paraId="047BE974" w14:textId="77777777" w:rsidTr="005A2873">
        <w:trPr>
          <w:trHeight w:hRule="exact" w:val="405"/>
        </w:trPr>
        <w:tc>
          <w:tcPr>
            <w:tcW w:w="1895" w:type="dxa"/>
            <w:shd w:val="clear" w:color="auto" w:fill="FFFFFF" w:themeFill="background1"/>
          </w:tcPr>
          <w:p w14:paraId="148AFB8E" w14:textId="77777777" w:rsidR="005A2873" w:rsidRPr="00C97CCA" w:rsidRDefault="005A2873" w:rsidP="00BC578A">
            <w:pPr>
              <w:jc w:val="right"/>
              <w:rPr>
                <w:rFonts w:ascii="Calibri" w:eastAsia="Calibri" w:hAnsi="Calibri" w:cs="Calibri"/>
              </w:rPr>
            </w:pPr>
            <w:r w:rsidRPr="00C97CCA">
              <w:rPr>
                <w:rFonts w:ascii="Calibri" w:eastAsia="Calibri" w:hAnsi="Calibri" w:cs="Calibri"/>
              </w:rPr>
              <w:t>Asunto:</w:t>
            </w:r>
          </w:p>
        </w:tc>
        <w:tc>
          <w:tcPr>
            <w:tcW w:w="3862" w:type="dxa"/>
            <w:shd w:val="clear" w:color="auto" w:fill="E6E6E6"/>
          </w:tcPr>
          <w:p w14:paraId="32E1335B" w14:textId="17CEBA3C" w:rsidR="005A2873" w:rsidRPr="00C97CCA" w:rsidRDefault="005A2873" w:rsidP="00BC578A">
            <w:pPr>
              <w:rPr>
                <w:rFonts w:ascii="Calibri" w:eastAsia="Calibri" w:hAnsi="Calibri" w:cs="Calibri"/>
              </w:rPr>
            </w:pPr>
            <w:r w:rsidRPr="00C97CCA">
              <w:rPr>
                <w:rFonts w:ascii="Calibri" w:eastAsia="Calibri" w:hAnsi="Calibri" w:cs="Calibri"/>
                <w:sz w:val="20"/>
              </w:rPr>
              <w:t>Orden de Visita de Inspección</w:t>
            </w:r>
            <w:r w:rsidR="00A16889">
              <w:rPr>
                <w:rFonts w:ascii="Calibri" w:eastAsia="Calibri" w:hAnsi="Calibri" w:cs="Calibri"/>
                <w:sz w:val="20"/>
              </w:rPr>
              <w:t xml:space="preserve"> </w:t>
            </w:r>
            <w:r w:rsidRPr="00C97CCA">
              <w:rPr>
                <w:sz w:val="20"/>
              </w:rPr>
              <w:t>(3)</w:t>
            </w:r>
          </w:p>
        </w:tc>
      </w:tr>
      <w:tr w:rsidR="005A2873" w:rsidRPr="00C97CCA" w14:paraId="41FC6784" w14:textId="77777777" w:rsidTr="005A2873">
        <w:trPr>
          <w:trHeight w:hRule="exact" w:val="70"/>
        </w:trPr>
        <w:tc>
          <w:tcPr>
            <w:tcW w:w="1895" w:type="dxa"/>
            <w:shd w:val="clear" w:color="auto" w:fill="FFFFFF" w:themeFill="background1"/>
          </w:tcPr>
          <w:p w14:paraId="20B7ADE1" w14:textId="77777777" w:rsidR="005A2873" w:rsidRPr="00496FA8" w:rsidRDefault="005A2873" w:rsidP="00BC578A">
            <w:pPr>
              <w:jc w:val="right"/>
              <w:rPr>
                <w:rFonts w:ascii="Calibri" w:eastAsia="Calibri" w:hAnsi="Calibri" w:cs="Calibri"/>
                <w:sz w:val="4"/>
                <w:szCs w:val="4"/>
              </w:rPr>
            </w:pPr>
          </w:p>
        </w:tc>
        <w:tc>
          <w:tcPr>
            <w:tcW w:w="3862" w:type="dxa"/>
            <w:shd w:val="clear" w:color="auto" w:fill="FFFFFF" w:themeFill="background1"/>
          </w:tcPr>
          <w:p w14:paraId="4196670E" w14:textId="77777777" w:rsidR="005A2873" w:rsidRPr="00496FA8" w:rsidRDefault="005A2873" w:rsidP="00BC578A">
            <w:pPr>
              <w:rPr>
                <w:rFonts w:ascii="Calibri" w:eastAsia="Calibri" w:hAnsi="Calibri" w:cs="Calibri"/>
                <w:sz w:val="4"/>
                <w:szCs w:val="4"/>
              </w:rPr>
            </w:pPr>
          </w:p>
        </w:tc>
      </w:tr>
      <w:tr w:rsidR="005A2873" w:rsidRPr="00C97CCA" w14:paraId="75FB532E" w14:textId="77777777" w:rsidTr="005A2873">
        <w:trPr>
          <w:trHeight w:hRule="exact" w:val="405"/>
        </w:trPr>
        <w:tc>
          <w:tcPr>
            <w:tcW w:w="1895" w:type="dxa"/>
            <w:shd w:val="clear" w:color="auto" w:fill="FFFFFF" w:themeFill="background1"/>
          </w:tcPr>
          <w:p w14:paraId="0B1C0E38" w14:textId="77777777" w:rsidR="005A2873" w:rsidRPr="00C97CCA" w:rsidRDefault="005A2873" w:rsidP="00BC578A">
            <w:pPr>
              <w:jc w:val="right"/>
              <w:rPr>
                <w:rFonts w:ascii="Calibri" w:eastAsia="Calibri" w:hAnsi="Calibri" w:cs="Calibri"/>
              </w:rPr>
            </w:pPr>
            <w:r w:rsidRPr="00C97CCA">
              <w:rPr>
                <w:rFonts w:ascii="Calibri" w:eastAsia="Calibri" w:hAnsi="Calibri" w:cs="Calibri"/>
                <w:sz w:val="20"/>
              </w:rPr>
              <w:t>Orden de Visita No.</w:t>
            </w:r>
          </w:p>
        </w:tc>
        <w:tc>
          <w:tcPr>
            <w:tcW w:w="3862" w:type="dxa"/>
            <w:shd w:val="clear" w:color="auto" w:fill="E6E6E6"/>
          </w:tcPr>
          <w:p w14:paraId="4E5A36F6" w14:textId="0712EE25" w:rsidR="005A2873" w:rsidRPr="00C97CCA" w:rsidRDefault="005A2873" w:rsidP="00BC578A">
            <w:pPr>
              <w:rPr>
                <w:rFonts w:ascii="Calibri" w:eastAsia="Calibri" w:hAnsi="Calibri" w:cs="Calibri"/>
              </w:rPr>
            </w:pPr>
            <w:r w:rsidRPr="00C97CCA">
              <w:rPr>
                <w:rFonts w:ascii="Calibri" w:eastAsia="Calibri" w:hAnsi="Calibri" w:cs="Calibri"/>
                <w:sz w:val="20"/>
              </w:rPr>
              <w:t>###/20</w:t>
            </w:r>
            <w:r w:rsidR="005D09D2">
              <w:rPr>
                <w:rFonts w:ascii="Calibri" w:eastAsia="Calibri" w:hAnsi="Calibri" w:cs="Calibri"/>
                <w:sz w:val="20"/>
              </w:rPr>
              <w:t>__</w:t>
            </w:r>
            <w:r w:rsidRPr="00C97CCA">
              <w:rPr>
                <w:rFonts w:ascii="Calibri" w:eastAsia="Calibri" w:hAnsi="Calibri" w:cs="Calibri"/>
                <w:sz w:val="20"/>
              </w:rPr>
              <w:t>.</w:t>
            </w:r>
            <w:r w:rsidR="00A16889">
              <w:rPr>
                <w:rFonts w:ascii="Calibri" w:eastAsia="Calibri" w:hAnsi="Calibri" w:cs="Calibri"/>
                <w:sz w:val="20"/>
              </w:rPr>
              <w:t xml:space="preserve"> </w:t>
            </w:r>
            <w:r w:rsidRPr="00C97CCA">
              <w:rPr>
                <w:sz w:val="20"/>
              </w:rPr>
              <w:t>(2)</w:t>
            </w:r>
          </w:p>
        </w:tc>
      </w:tr>
      <w:tr w:rsidR="005A2873" w:rsidRPr="00C97CCA" w14:paraId="5C4CB808" w14:textId="77777777" w:rsidTr="005A2873">
        <w:trPr>
          <w:trHeight w:hRule="exact" w:val="200"/>
        </w:trPr>
        <w:tc>
          <w:tcPr>
            <w:tcW w:w="1895" w:type="dxa"/>
            <w:shd w:val="clear" w:color="auto" w:fill="FFFFFF" w:themeFill="background1"/>
          </w:tcPr>
          <w:p w14:paraId="45B3076B" w14:textId="77777777" w:rsidR="005A2873" w:rsidRPr="00C97CCA" w:rsidRDefault="005A2873" w:rsidP="00BC578A">
            <w:pPr>
              <w:jc w:val="right"/>
              <w:rPr>
                <w:rFonts w:ascii="Calibri" w:eastAsia="Calibri" w:hAnsi="Calibri" w:cs="Calibri"/>
              </w:rPr>
            </w:pPr>
            <w:r w:rsidRPr="00C97CCA">
              <w:rPr>
                <w:b/>
                <w:noProof/>
                <w:lang w:eastAsia="es-MX"/>
              </w:rPr>
              <mc:AlternateContent>
                <mc:Choice Requires="wps">
                  <w:drawing>
                    <wp:anchor distT="0" distB="0" distL="114300" distR="114300" simplePos="0" relativeHeight="251614208" behindDoc="0" locked="0" layoutInCell="1" allowOverlap="1" wp14:anchorId="063CE4E7" wp14:editId="28822988">
                      <wp:simplePos x="0" y="0"/>
                      <wp:positionH relativeFrom="column">
                        <wp:posOffset>-2622522</wp:posOffset>
                      </wp:positionH>
                      <wp:positionV relativeFrom="paragraph">
                        <wp:posOffset>66620</wp:posOffset>
                      </wp:positionV>
                      <wp:extent cx="5536565" cy="0"/>
                      <wp:effectExtent l="57150" t="38100" r="45085" b="95250"/>
                      <wp:wrapNone/>
                      <wp:docPr id="19" name="325 Conector recto"/>
                      <wp:cNvGraphicFramePr/>
                      <a:graphic xmlns:a="http://schemas.openxmlformats.org/drawingml/2006/main">
                        <a:graphicData uri="http://schemas.microsoft.com/office/word/2010/wordprocessingShape">
                          <wps:wsp>
                            <wps:cNvCnPr/>
                            <wps:spPr>
                              <a:xfrm>
                                <a:off x="0" y="0"/>
                                <a:ext cx="5536565" cy="0"/>
                              </a:xfrm>
                              <a:prstGeom prst="line">
                                <a:avLst/>
                              </a:prstGeom>
                              <a:noFill/>
                              <a:ln w="38100" cap="flat" cmpd="sng" algn="ctr">
                                <a:solidFill>
                                  <a:srgbClr val="C0504D">
                                    <a:lumMod val="75000"/>
                                  </a:srgbClr>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anchor>
                  </w:drawing>
                </mc:Choice>
                <mc:Fallback>
                  <w:pict>
                    <v:line w14:anchorId="3B0C9749" id="325 Conector recto" o:spid="_x0000_s1026" style="position:absolute;z-index:251614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06.5pt,5.25pt" to="229.45pt,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" strokecolor="#953735" strokeweight="3pt">
                      <v:shadow on="t" color="black" opacity="22937f" origin=",.5" offset="0,.63889mm"/>
                    </v:line>
                  </w:pict>
                </mc:Fallback>
              </mc:AlternateContent>
            </w:r>
          </w:p>
        </w:tc>
        <w:tc>
          <w:tcPr>
            <w:tcW w:w="3862" w:type="dxa"/>
            <w:shd w:val="clear" w:color="auto" w:fill="FFFFFF" w:themeFill="background1"/>
          </w:tcPr>
          <w:p w14:paraId="00306985" w14:textId="77777777" w:rsidR="005A2873" w:rsidRPr="00C97CCA" w:rsidRDefault="005A2873" w:rsidP="00BC578A">
            <w:pPr>
              <w:rPr>
                <w:rFonts w:ascii="Calibri" w:eastAsia="Calibri" w:hAnsi="Calibri" w:cs="Calibri"/>
              </w:rPr>
            </w:pPr>
          </w:p>
        </w:tc>
      </w:tr>
    </w:tbl>
    <w:p w14:paraId="7EB622A6" w14:textId="40650536" w:rsidR="00496FA8" w:rsidRDefault="00496FA8" w:rsidP="00BC578A">
      <w:pPr>
        <w:rPr>
          <w:rFonts w:cstheme="minorHAnsi"/>
          <w:b/>
          <w:bCs/>
          <w:i/>
          <w:iCs/>
        </w:rPr>
      </w:pPr>
      <w:r w:rsidRPr="00C97CCA">
        <w:rPr>
          <w:noProof/>
          <w:lang w:eastAsia="es-MX"/>
        </w:rPr>
        <w:drawing>
          <wp:anchor distT="0" distB="0" distL="114300" distR="114300" simplePos="0" relativeHeight="251653120" behindDoc="0" locked="0" layoutInCell="1" allowOverlap="1" wp14:anchorId="7951387D" wp14:editId="5C5A211D">
            <wp:simplePos x="0" y="0"/>
            <wp:positionH relativeFrom="column">
              <wp:posOffset>-154305</wp:posOffset>
            </wp:positionH>
            <wp:positionV relativeFrom="paragraph">
              <wp:posOffset>-377874</wp:posOffset>
            </wp:positionV>
            <wp:extent cx="1992630" cy="1064895"/>
            <wp:effectExtent l="0" t="0" r="7620" b="1905"/>
            <wp:wrapNone/>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92630" cy="10648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B14326" w14:textId="4A6283BF" w:rsidR="00496FA8" w:rsidRPr="00BE2405" w:rsidRDefault="00496FA8" w:rsidP="00BC578A">
      <w:pPr>
        <w:rPr>
          <w:rFonts w:cstheme="minorHAnsi"/>
        </w:rPr>
      </w:pPr>
    </w:p>
    <w:p w14:paraId="746A01E3" w14:textId="77777777" w:rsidR="00496FA8" w:rsidRDefault="00496FA8" w:rsidP="00BC578A">
      <w:pPr>
        <w:rPr>
          <w:rFonts w:cstheme="minorHAnsi"/>
          <w:b/>
          <w:bCs/>
          <w:i/>
          <w:iCs/>
        </w:rPr>
      </w:pPr>
    </w:p>
    <w:p w14:paraId="68F482F9" w14:textId="3ACF1098" w:rsidR="005A2873" w:rsidRPr="0038771C" w:rsidRDefault="005A2873" w:rsidP="00BC578A">
      <w:pPr>
        <w:spacing w:after="0"/>
        <w:ind w:left="-426" w:right="-518"/>
        <w:rPr>
          <w:rFonts w:ascii="Calibri" w:eastAsia="Calibri" w:hAnsi="Calibri"/>
          <w:b/>
          <w:sz w:val="18"/>
          <w:szCs w:val="20"/>
        </w:rPr>
      </w:pPr>
      <w:proofErr w:type="gramStart"/>
      <w:r w:rsidRPr="0038771C">
        <w:rPr>
          <w:rFonts w:ascii="Calibri" w:eastAsia="Calibri" w:hAnsi="Calibri"/>
          <w:b/>
          <w:sz w:val="18"/>
          <w:szCs w:val="20"/>
        </w:rPr>
        <w:t>NOMBRE</w:t>
      </w:r>
      <w:r w:rsidRPr="0038771C">
        <w:rPr>
          <w:sz w:val="18"/>
          <w:szCs w:val="20"/>
        </w:rPr>
        <w:t>(</w:t>
      </w:r>
      <w:proofErr w:type="gramEnd"/>
      <w:r w:rsidRPr="0038771C">
        <w:rPr>
          <w:sz w:val="18"/>
          <w:szCs w:val="20"/>
        </w:rPr>
        <w:t>1)</w:t>
      </w:r>
    </w:p>
    <w:p w14:paraId="07518BDD" w14:textId="77777777" w:rsidR="005A2873" w:rsidRPr="0038771C" w:rsidRDefault="005A2873" w:rsidP="00BC578A">
      <w:pPr>
        <w:spacing w:after="0"/>
        <w:ind w:left="-426" w:right="-518"/>
        <w:rPr>
          <w:rFonts w:ascii="Calibri" w:eastAsia="Calibri" w:hAnsi="Calibri"/>
          <w:b/>
          <w:sz w:val="18"/>
          <w:szCs w:val="20"/>
        </w:rPr>
      </w:pPr>
      <w:r w:rsidRPr="0038771C">
        <w:rPr>
          <w:rFonts w:ascii="Calibri" w:eastAsia="Calibri" w:hAnsi="Calibri"/>
          <w:b/>
          <w:sz w:val="18"/>
          <w:szCs w:val="20"/>
        </w:rPr>
        <w:t xml:space="preserve">CARGO DEL TITULAR DEL SUJETO OBLIGADO A LA QUE SE PRACTICARÁ LA VISITA </w:t>
      </w:r>
      <w:r w:rsidRPr="0038771C">
        <w:rPr>
          <w:sz w:val="18"/>
          <w:szCs w:val="20"/>
        </w:rPr>
        <w:t>(1)</w:t>
      </w:r>
    </w:p>
    <w:p w14:paraId="5E6F44FF" w14:textId="77777777" w:rsidR="005A2873" w:rsidRPr="0038771C" w:rsidRDefault="005A2873" w:rsidP="00BC578A">
      <w:pPr>
        <w:spacing w:after="0"/>
        <w:ind w:left="-426" w:right="-518"/>
        <w:rPr>
          <w:rFonts w:ascii="Calibri" w:eastAsia="Calibri" w:hAnsi="Calibri"/>
          <w:b/>
          <w:sz w:val="18"/>
          <w:szCs w:val="20"/>
        </w:rPr>
      </w:pPr>
      <w:r w:rsidRPr="0038771C">
        <w:rPr>
          <w:rFonts w:ascii="Calibri" w:eastAsia="Calibri" w:hAnsi="Calibri"/>
          <w:b/>
          <w:sz w:val="18"/>
          <w:szCs w:val="20"/>
        </w:rPr>
        <w:t xml:space="preserve">NOMBRE DEL SUJETO OBLIGADO A LA QUE SE PRACTICARÁ LA VISITA INCLUYENDO LA DENOMINACIÓN DE LA </w:t>
      </w:r>
      <w:proofErr w:type="gramStart"/>
      <w:r w:rsidRPr="0038771C">
        <w:rPr>
          <w:rFonts w:ascii="Calibri" w:eastAsia="Calibri" w:hAnsi="Calibri"/>
          <w:b/>
          <w:sz w:val="18"/>
          <w:szCs w:val="20"/>
        </w:rPr>
        <w:t>DEPENDENCIA</w:t>
      </w:r>
      <w:r w:rsidRPr="0038771C">
        <w:rPr>
          <w:sz w:val="18"/>
          <w:szCs w:val="20"/>
        </w:rPr>
        <w:t>(</w:t>
      </w:r>
      <w:proofErr w:type="gramEnd"/>
      <w:r w:rsidRPr="0038771C">
        <w:rPr>
          <w:sz w:val="18"/>
          <w:szCs w:val="20"/>
        </w:rPr>
        <w:t>4)</w:t>
      </w:r>
    </w:p>
    <w:p w14:paraId="6DB6CED0" w14:textId="77777777" w:rsidR="005A2873" w:rsidRPr="0038771C" w:rsidRDefault="005A2873" w:rsidP="00BC578A">
      <w:pPr>
        <w:spacing w:after="0"/>
        <w:ind w:left="-426" w:right="-518"/>
        <w:rPr>
          <w:rFonts w:ascii="Calibri" w:eastAsia="Calibri" w:hAnsi="Calibri"/>
          <w:sz w:val="18"/>
          <w:szCs w:val="20"/>
        </w:rPr>
      </w:pPr>
      <w:proofErr w:type="gramStart"/>
      <w:r w:rsidRPr="0038771C">
        <w:rPr>
          <w:rFonts w:ascii="Calibri" w:eastAsia="Calibri" w:hAnsi="Calibri"/>
          <w:b/>
          <w:sz w:val="18"/>
          <w:szCs w:val="20"/>
        </w:rPr>
        <w:t>DOMICILIO</w:t>
      </w:r>
      <w:r w:rsidRPr="0038771C">
        <w:rPr>
          <w:sz w:val="18"/>
          <w:szCs w:val="20"/>
        </w:rPr>
        <w:t>(</w:t>
      </w:r>
      <w:proofErr w:type="gramEnd"/>
      <w:r w:rsidRPr="0038771C">
        <w:rPr>
          <w:sz w:val="18"/>
          <w:szCs w:val="20"/>
        </w:rPr>
        <w:t>4)</w:t>
      </w:r>
    </w:p>
    <w:p w14:paraId="1928FC26" w14:textId="77777777" w:rsidR="005A2873" w:rsidRPr="0038771C" w:rsidRDefault="005A2873" w:rsidP="00BC578A">
      <w:pPr>
        <w:spacing w:after="0"/>
        <w:ind w:left="-426" w:right="-518"/>
        <w:rPr>
          <w:rFonts w:ascii="Calibri" w:eastAsia="Calibri" w:hAnsi="Calibri"/>
          <w:b/>
          <w:sz w:val="18"/>
          <w:szCs w:val="20"/>
        </w:rPr>
      </w:pPr>
      <w:proofErr w:type="gramStart"/>
      <w:r w:rsidRPr="0038771C">
        <w:rPr>
          <w:rFonts w:ascii="Calibri" w:eastAsia="Calibri" w:hAnsi="Calibri"/>
          <w:b/>
          <w:sz w:val="18"/>
          <w:szCs w:val="20"/>
        </w:rPr>
        <w:t>Presente.-</w:t>
      </w:r>
      <w:proofErr w:type="gramEnd"/>
    </w:p>
    <w:p w14:paraId="545DF793" w14:textId="39D81203" w:rsidR="005A2873" w:rsidRPr="0038771C" w:rsidRDefault="005A2873" w:rsidP="00BC578A">
      <w:pPr>
        <w:ind w:left="-426" w:right="-518"/>
        <w:jc w:val="right"/>
        <w:rPr>
          <w:rFonts w:ascii="Calibri" w:eastAsia="Calibri" w:hAnsi="Calibri"/>
          <w:b/>
          <w:sz w:val="18"/>
          <w:szCs w:val="20"/>
        </w:rPr>
      </w:pPr>
      <w:r w:rsidRPr="0038771C">
        <w:rPr>
          <w:rFonts w:ascii="Calibri" w:eastAsia="Calibri" w:hAnsi="Calibri"/>
          <w:b/>
          <w:sz w:val="18"/>
          <w:szCs w:val="20"/>
        </w:rPr>
        <w:t xml:space="preserve">Chihuahua, Chih. a </w:t>
      </w:r>
      <w:r w:rsidR="001C3051" w:rsidRPr="001C3051">
        <w:rPr>
          <w:rFonts w:ascii="Calibri" w:eastAsia="Calibri" w:hAnsi="Calibri"/>
          <w:b/>
          <w:sz w:val="18"/>
          <w:szCs w:val="20"/>
        </w:rPr>
        <w:t>día/mes/año</w:t>
      </w:r>
      <w:r w:rsidRPr="0038771C">
        <w:rPr>
          <w:rFonts w:ascii="Calibri" w:eastAsia="Calibri" w:hAnsi="Calibri"/>
          <w:b/>
          <w:sz w:val="18"/>
          <w:szCs w:val="20"/>
        </w:rPr>
        <w:t>.</w:t>
      </w:r>
      <w:r w:rsidRPr="0038771C">
        <w:rPr>
          <w:sz w:val="18"/>
          <w:szCs w:val="20"/>
        </w:rPr>
        <w:t xml:space="preserve"> (5)</w:t>
      </w:r>
    </w:p>
    <w:p w14:paraId="0A8BE539" w14:textId="4B76272C" w:rsidR="005A2873" w:rsidRPr="0038771C" w:rsidRDefault="005A2873" w:rsidP="00BC578A">
      <w:pPr>
        <w:ind w:left="-426" w:right="-518"/>
        <w:jc w:val="both"/>
        <w:rPr>
          <w:rFonts w:ascii="Calibri" w:eastAsia="Calibri" w:hAnsi="Calibri"/>
          <w:sz w:val="18"/>
          <w:szCs w:val="20"/>
        </w:rPr>
      </w:pPr>
      <w:r w:rsidRPr="0038771C">
        <w:rPr>
          <w:rFonts w:ascii="Calibri" w:eastAsia="Calibri" w:hAnsi="Calibri"/>
          <w:sz w:val="18"/>
          <w:szCs w:val="20"/>
        </w:rPr>
        <w:t xml:space="preserve">Con objeto de verificar y promover en ese Sujeto Obligado el cumplimiento de sus </w:t>
      </w:r>
      <w:r w:rsidRPr="0038771C">
        <w:rPr>
          <w:rFonts w:ascii="Calibri" w:eastAsia="Calibri" w:hAnsi="Calibri"/>
          <w:sz w:val="18"/>
          <w:szCs w:val="20"/>
          <w:u w:val="single"/>
        </w:rPr>
        <w:t>obligaciones de transparencia</w:t>
      </w:r>
      <w:r w:rsidRPr="0038771C">
        <w:rPr>
          <w:rFonts w:ascii="Calibri" w:eastAsia="Calibri" w:hAnsi="Calibri"/>
          <w:sz w:val="18"/>
          <w:szCs w:val="20"/>
        </w:rPr>
        <w:t xml:space="preserve"> así como de la normatividad aplicable, y con fundamento en lo dispuesto por el artículo 19 apartado B fracción IV de la Ley de Transparencia y Acceso a la Información Pública del Estado de Chihuahua, así como en los </w:t>
      </w:r>
      <w:r w:rsidR="002D751D" w:rsidRPr="0038771C">
        <w:rPr>
          <w:rFonts w:ascii="Calibri" w:eastAsia="Calibri" w:hAnsi="Calibri"/>
          <w:sz w:val="18"/>
          <w:szCs w:val="20"/>
        </w:rPr>
        <w:t xml:space="preserve">Lineamientos que Regulan la Práctica de Visitas de Inspección Periódicas para Evaluar la Actuación de los Sujetos Obligados </w:t>
      </w:r>
      <w:r w:rsidRPr="0038771C">
        <w:rPr>
          <w:rFonts w:ascii="Calibri" w:eastAsia="Calibri" w:hAnsi="Calibri"/>
          <w:sz w:val="18"/>
          <w:szCs w:val="20"/>
        </w:rPr>
        <w:t xml:space="preserve">aprobados por el Pleno del Organismo Garante en </w:t>
      </w:r>
      <w:r w:rsidRPr="0038771C">
        <w:rPr>
          <w:rFonts w:ascii="Calibri" w:eastAsia="Calibri" w:hAnsi="Calibri"/>
          <w:b/>
          <w:sz w:val="18"/>
          <w:szCs w:val="20"/>
        </w:rPr>
        <w:t>fecha ## ## ####</w:t>
      </w:r>
      <w:r w:rsidRPr="0038771C">
        <w:rPr>
          <w:b/>
          <w:sz w:val="18"/>
          <w:szCs w:val="20"/>
        </w:rPr>
        <w:t>(6)</w:t>
      </w:r>
      <w:r w:rsidRPr="0038771C">
        <w:rPr>
          <w:rFonts w:ascii="Calibri" w:eastAsia="Calibri" w:hAnsi="Calibri"/>
          <w:b/>
          <w:sz w:val="18"/>
          <w:szCs w:val="20"/>
        </w:rPr>
        <w:t>,</w:t>
      </w:r>
      <w:r w:rsidRPr="0038771C">
        <w:rPr>
          <w:rFonts w:ascii="Calibri" w:eastAsia="Calibri" w:hAnsi="Calibri"/>
          <w:sz w:val="18"/>
          <w:szCs w:val="20"/>
        </w:rPr>
        <w:t xml:space="preserve">  se le notifica del Requerimiento de Visita de Inspección No. ###/20</w:t>
      </w:r>
      <w:r w:rsidR="001C3051">
        <w:rPr>
          <w:rFonts w:ascii="Calibri" w:eastAsia="Calibri" w:hAnsi="Calibri"/>
          <w:sz w:val="18"/>
          <w:szCs w:val="20"/>
        </w:rPr>
        <w:t>__</w:t>
      </w:r>
      <w:r w:rsidRPr="0038771C">
        <w:rPr>
          <w:rFonts w:ascii="Calibri" w:eastAsia="Calibri" w:hAnsi="Calibri"/>
          <w:sz w:val="18"/>
          <w:szCs w:val="20"/>
        </w:rPr>
        <w:t>, que se llevará a cabo en la Unidad de Transparencia de esa dependencia, en sus áreas o cualquier otra instalación o domicilio</w:t>
      </w:r>
      <w:r w:rsidR="002D751D" w:rsidRPr="0038771C">
        <w:rPr>
          <w:rFonts w:ascii="Calibri" w:eastAsia="Calibri" w:hAnsi="Calibri"/>
          <w:sz w:val="18"/>
          <w:szCs w:val="20"/>
        </w:rPr>
        <w:t xml:space="preserve"> perteneciente a la entidad revisada</w:t>
      </w:r>
      <w:r w:rsidRPr="0038771C">
        <w:rPr>
          <w:rFonts w:ascii="Calibri" w:eastAsia="Calibri" w:hAnsi="Calibri"/>
          <w:sz w:val="18"/>
          <w:szCs w:val="20"/>
        </w:rPr>
        <w:t xml:space="preserve">. A partir de la recepción de la presente, cuenta con un plazo de </w:t>
      </w:r>
      <w:r w:rsidRPr="0038771C">
        <w:rPr>
          <w:rFonts w:ascii="Calibri" w:eastAsia="Calibri" w:hAnsi="Calibri"/>
          <w:b/>
          <w:sz w:val="18"/>
          <w:szCs w:val="20"/>
        </w:rPr>
        <w:t>dos días</w:t>
      </w:r>
      <w:r w:rsidRPr="0038771C">
        <w:rPr>
          <w:rFonts w:ascii="Calibri" w:eastAsia="Calibri" w:hAnsi="Calibri"/>
          <w:sz w:val="18"/>
          <w:szCs w:val="20"/>
        </w:rPr>
        <w:t xml:space="preserve"> hábiles para </w:t>
      </w:r>
      <w:r w:rsidR="007F651A" w:rsidRPr="0038771C">
        <w:rPr>
          <w:rFonts w:ascii="Calibri" w:eastAsia="Calibri" w:hAnsi="Calibri"/>
          <w:sz w:val="18"/>
          <w:szCs w:val="20"/>
        </w:rPr>
        <w:t>la preparación de</w:t>
      </w:r>
      <w:r w:rsidRPr="0038771C">
        <w:rPr>
          <w:rFonts w:ascii="Calibri" w:eastAsia="Calibri" w:hAnsi="Calibri"/>
          <w:sz w:val="18"/>
          <w:szCs w:val="20"/>
        </w:rPr>
        <w:t xml:space="preserve"> la información </w:t>
      </w:r>
      <w:r w:rsidR="007F651A" w:rsidRPr="0038771C">
        <w:rPr>
          <w:rFonts w:ascii="Calibri" w:eastAsia="Calibri" w:hAnsi="Calibri"/>
          <w:sz w:val="18"/>
          <w:szCs w:val="20"/>
        </w:rPr>
        <w:t>sujeta a revisión</w:t>
      </w:r>
      <w:r w:rsidRPr="0038771C">
        <w:rPr>
          <w:rFonts w:ascii="Calibri" w:eastAsia="Calibri" w:hAnsi="Calibri"/>
          <w:sz w:val="18"/>
          <w:szCs w:val="20"/>
        </w:rPr>
        <w:t xml:space="preserve"> para la realización de la Visita de Inspección</w:t>
      </w:r>
      <w:r w:rsidR="007F651A" w:rsidRPr="0038771C">
        <w:rPr>
          <w:rFonts w:ascii="Calibri" w:eastAsia="Calibri" w:hAnsi="Calibri"/>
          <w:sz w:val="18"/>
          <w:szCs w:val="20"/>
        </w:rPr>
        <w:t xml:space="preserve"> en cumplimiento a la ley</w:t>
      </w:r>
      <w:r w:rsidRPr="0038771C">
        <w:rPr>
          <w:rFonts w:ascii="Calibri" w:eastAsia="Calibri" w:hAnsi="Calibri"/>
          <w:sz w:val="18"/>
          <w:szCs w:val="20"/>
        </w:rPr>
        <w:t>.</w:t>
      </w:r>
    </w:p>
    <w:p w14:paraId="06E0ED7A" w14:textId="77777777" w:rsidR="005A2873" w:rsidRPr="0038771C" w:rsidRDefault="005A2873" w:rsidP="00BC578A">
      <w:pPr>
        <w:ind w:left="-426" w:right="-518"/>
        <w:jc w:val="both"/>
        <w:rPr>
          <w:rFonts w:ascii="Calibri" w:eastAsia="Calibri" w:hAnsi="Calibri"/>
          <w:sz w:val="18"/>
          <w:szCs w:val="20"/>
        </w:rPr>
      </w:pPr>
      <w:r w:rsidRPr="0038771C">
        <w:rPr>
          <w:rFonts w:ascii="Calibri" w:eastAsia="Calibri" w:hAnsi="Calibri"/>
          <w:sz w:val="18"/>
          <w:szCs w:val="20"/>
        </w:rPr>
        <w:t xml:space="preserve">Para tal efecto y en base al Numeral Noveno, fracción II de los Lineamientos que Regulan la Práctica de Visitas de Inspección para Evaluar la Actuación de los Sujetos Obligados se le requiere brinde las acciones suficientes para que se proporcione a los CC. </w:t>
      </w:r>
      <w:r w:rsidRPr="0038771C">
        <w:rPr>
          <w:rFonts w:ascii="Calibri" w:eastAsia="Calibri" w:hAnsi="Calibri"/>
          <w:b/>
          <w:sz w:val="18"/>
          <w:szCs w:val="20"/>
        </w:rPr>
        <w:t>ACREDITADOS</w:t>
      </w:r>
      <w:r w:rsidRPr="0038771C">
        <w:rPr>
          <w:rFonts w:ascii="Calibri" w:eastAsia="Calibri" w:hAnsi="Calibri"/>
          <w:sz w:val="18"/>
          <w:szCs w:val="20"/>
        </w:rPr>
        <w:t xml:space="preserve"> (7), los registros, reportes, documentos, archivos, libros principales y auxiliares, expedientes y demás relacionados al cumplimiento de sus obligaciones de transparencia y demás ordenamientos aplicables que se estimen necesarios para la ejecución de la Visita de Inspección. </w:t>
      </w:r>
    </w:p>
    <w:p w14:paraId="5A412540" w14:textId="02531436" w:rsidR="005A2873" w:rsidRPr="0038771C" w:rsidRDefault="005A2873" w:rsidP="00BC578A">
      <w:pPr>
        <w:ind w:left="-426" w:right="-518"/>
        <w:jc w:val="both"/>
        <w:rPr>
          <w:rFonts w:ascii="Calibri" w:eastAsia="Calibri" w:hAnsi="Calibri"/>
          <w:sz w:val="18"/>
          <w:szCs w:val="20"/>
        </w:rPr>
      </w:pPr>
      <w:r w:rsidRPr="0038771C">
        <w:rPr>
          <w:rFonts w:ascii="Calibri" w:eastAsia="Calibri" w:hAnsi="Calibri"/>
          <w:sz w:val="18"/>
          <w:szCs w:val="20"/>
        </w:rPr>
        <w:t xml:space="preserve">Asimismo, comunico a usted que la visita se llevará a cabo durante el período comprendido del </w:t>
      </w:r>
      <w:r w:rsidRPr="0038771C">
        <w:rPr>
          <w:rFonts w:ascii="Calibri" w:eastAsia="Calibri" w:hAnsi="Calibri"/>
          <w:b/>
          <w:sz w:val="18"/>
          <w:szCs w:val="20"/>
        </w:rPr>
        <w:t xml:space="preserve">____  al _____ del </w:t>
      </w:r>
      <w:r w:rsidRPr="0038771C">
        <w:rPr>
          <w:rFonts w:ascii="Calibri" w:eastAsia="Calibri" w:hAnsi="Calibri"/>
          <w:b/>
          <w:sz w:val="18"/>
          <w:szCs w:val="20"/>
          <w:u w:val="single"/>
        </w:rPr>
        <w:t>mes</w:t>
      </w:r>
      <w:r w:rsidRPr="0038771C">
        <w:rPr>
          <w:rFonts w:ascii="Calibri" w:eastAsia="Calibri" w:hAnsi="Calibri"/>
          <w:b/>
          <w:sz w:val="18"/>
          <w:szCs w:val="20"/>
        </w:rPr>
        <w:t xml:space="preserve"> </w:t>
      </w:r>
      <w:r w:rsidR="0058365F">
        <w:rPr>
          <w:rFonts w:ascii="Calibri" w:eastAsia="Calibri" w:hAnsi="Calibri"/>
          <w:b/>
          <w:sz w:val="18"/>
          <w:szCs w:val="20"/>
        </w:rPr>
        <w:t>_______</w:t>
      </w:r>
      <w:r w:rsidRPr="0038771C">
        <w:rPr>
          <w:rFonts w:ascii="Calibri" w:eastAsia="Calibri" w:hAnsi="Calibri"/>
          <w:b/>
          <w:sz w:val="18"/>
          <w:szCs w:val="20"/>
        </w:rPr>
        <w:t>de 20</w:t>
      </w:r>
      <w:r w:rsidR="001C3051">
        <w:rPr>
          <w:rFonts w:ascii="Calibri" w:eastAsia="Calibri" w:hAnsi="Calibri"/>
          <w:b/>
          <w:sz w:val="18"/>
          <w:szCs w:val="20"/>
        </w:rPr>
        <w:t>__</w:t>
      </w:r>
      <w:r w:rsidRPr="0038771C">
        <w:rPr>
          <w:sz w:val="18"/>
          <w:szCs w:val="20"/>
        </w:rPr>
        <w:t>(8)</w:t>
      </w:r>
      <w:r w:rsidRPr="0038771C">
        <w:rPr>
          <w:rFonts w:ascii="Calibri" w:eastAsia="Calibri" w:hAnsi="Calibri"/>
          <w:b/>
          <w:sz w:val="18"/>
          <w:szCs w:val="20"/>
        </w:rPr>
        <w:t xml:space="preserve">, </w:t>
      </w:r>
      <w:r w:rsidRPr="0038771C">
        <w:rPr>
          <w:rFonts w:ascii="Calibri" w:eastAsia="Calibri" w:hAnsi="Calibri"/>
          <w:sz w:val="18"/>
          <w:szCs w:val="20"/>
        </w:rPr>
        <w:t xml:space="preserve">y estará dirigida a verificar el cumplimiento de este Sujeto Obligado sobre las obligaciones de transparencia contenidas en el Título Quinto, el ejercicio de sus atribuciones del Comité de Transparencia conferidas en el artículo 36, el ejercicio de sus atribuciones de la Unidad de Transparencia establecidas en el artículo 38 de Ley de Transparencia y Acceso a la Información Pública del Estado de Chihuahua y demás disposiciones legales aplicables a la materia, en el período </w:t>
      </w:r>
      <w:r w:rsidRPr="0038771C">
        <w:rPr>
          <w:rFonts w:ascii="Calibri" w:eastAsia="Calibri" w:hAnsi="Calibri"/>
          <w:b/>
          <w:sz w:val="18"/>
          <w:szCs w:val="20"/>
        </w:rPr>
        <w:t xml:space="preserve">(Trimestre, semestre, año) </w:t>
      </w:r>
      <w:r w:rsidRPr="0038771C">
        <w:rPr>
          <w:rFonts w:ascii="Calibri" w:eastAsia="Calibri" w:hAnsi="Calibri"/>
          <w:sz w:val="18"/>
          <w:szCs w:val="20"/>
        </w:rPr>
        <w:t xml:space="preserve"> </w:t>
      </w:r>
      <w:r w:rsidRPr="0038771C">
        <w:rPr>
          <w:sz w:val="18"/>
          <w:szCs w:val="20"/>
        </w:rPr>
        <w:t>(9)</w:t>
      </w:r>
      <w:r w:rsidRPr="0038771C">
        <w:rPr>
          <w:rFonts w:ascii="Calibri" w:eastAsia="Calibri" w:hAnsi="Calibri"/>
          <w:sz w:val="18"/>
          <w:szCs w:val="20"/>
        </w:rPr>
        <w:t xml:space="preserve">en la inteligencia de que la Visita de Inspección podrá ser ampliada a otros periodos de considerarse necesario, conforme a las disposiciones normativas aplicables. </w:t>
      </w:r>
    </w:p>
    <w:p w14:paraId="2FD178DC" w14:textId="3AD874F5" w:rsidR="007F651A" w:rsidRPr="0038771C" w:rsidRDefault="007F651A" w:rsidP="00BC578A">
      <w:pPr>
        <w:ind w:left="-426" w:right="-518"/>
        <w:jc w:val="both"/>
        <w:rPr>
          <w:rFonts w:ascii="Calibri" w:eastAsia="Calibri" w:hAnsi="Calibri"/>
          <w:sz w:val="18"/>
          <w:szCs w:val="20"/>
        </w:rPr>
      </w:pPr>
      <w:r w:rsidRPr="0038771C">
        <w:rPr>
          <w:rFonts w:ascii="Calibri" w:eastAsia="Calibri" w:hAnsi="Calibri"/>
          <w:sz w:val="18"/>
          <w:szCs w:val="20"/>
        </w:rPr>
        <w:t>En base</w:t>
      </w:r>
      <w:r w:rsidR="001A5262" w:rsidRPr="0038771C">
        <w:rPr>
          <w:rFonts w:ascii="Calibri" w:eastAsia="Calibri" w:hAnsi="Calibri"/>
          <w:sz w:val="18"/>
          <w:szCs w:val="20"/>
        </w:rPr>
        <w:t xml:space="preserve"> al párrafo segundo del numeral séptimo de los Lineamientos que Regulan la Práctica de Visitas de Inspección Periódicas para Evaluar la Actuación de los Sujetos Obligados, se le solicita gire instrucciones a la Unidad de Transparencia de este sujeto obligado para que informe qu</w:t>
      </w:r>
      <w:r w:rsidR="009F7A52">
        <w:rPr>
          <w:rFonts w:ascii="Calibri" w:eastAsia="Calibri" w:hAnsi="Calibri"/>
          <w:sz w:val="18"/>
          <w:szCs w:val="20"/>
        </w:rPr>
        <w:t>é</w:t>
      </w:r>
      <w:r w:rsidR="001A5262" w:rsidRPr="0038771C">
        <w:rPr>
          <w:rFonts w:ascii="Calibri" w:eastAsia="Calibri" w:hAnsi="Calibri"/>
          <w:sz w:val="18"/>
          <w:szCs w:val="20"/>
        </w:rPr>
        <w:t xml:space="preserve"> áreas y servidores públicos son responsables de publicar y actualizar la información de conformidad con sus facultades para generarla y administrarla</w:t>
      </w:r>
      <w:r w:rsidR="0038771C" w:rsidRPr="0038771C">
        <w:rPr>
          <w:rFonts w:ascii="Calibri" w:eastAsia="Calibri" w:hAnsi="Calibri"/>
          <w:sz w:val="18"/>
          <w:szCs w:val="20"/>
        </w:rPr>
        <w:t>.</w:t>
      </w:r>
    </w:p>
    <w:p w14:paraId="593A8998" w14:textId="35A91267" w:rsidR="005A2873" w:rsidRPr="0038771C" w:rsidRDefault="0038771C" w:rsidP="00BC578A">
      <w:pPr>
        <w:ind w:left="-426" w:right="-518"/>
        <w:jc w:val="both"/>
        <w:rPr>
          <w:rFonts w:ascii="Calibri" w:eastAsia="Calibri" w:hAnsi="Calibri"/>
          <w:sz w:val="18"/>
          <w:szCs w:val="20"/>
        </w:rPr>
      </w:pPr>
      <w:r w:rsidRPr="0038771C">
        <w:rPr>
          <w:rFonts w:ascii="Calibri" w:eastAsia="Calibri" w:hAnsi="Calibri"/>
          <w:sz w:val="18"/>
          <w:szCs w:val="20"/>
        </w:rPr>
        <w:t>A</w:t>
      </w:r>
      <w:r w:rsidR="005A2873" w:rsidRPr="0038771C">
        <w:rPr>
          <w:rFonts w:ascii="Calibri" w:eastAsia="Calibri" w:hAnsi="Calibri"/>
          <w:sz w:val="18"/>
          <w:szCs w:val="20"/>
        </w:rPr>
        <w:t>gradeceré girar sus instrucciones a quien corresponda, a fin de que el personal designado tenga acceso a las instalaciones de ese Sujeto Obligado, y se les brinden las facilidades necesarias para la realización de su cometido.</w:t>
      </w:r>
    </w:p>
    <w:p w14:paraId="3E181E16" w14:textId="5E7E4937" w:rsidR="005A2873" w:rsidRPr="0038771C" w:rsidRDefault="005A2873" w:rsidP="00BC578A">
      <w:pPr>
        <w:ind w:left="-426" w:right="-518"/>
        <w:jc w:val="both"/>
        <w:rPr>
          <w:rFonts w:ascii="Calibri" w:eastAsia="Calibri" w:hAnsi="Calibri"/>
          <w:sz w:val="18"/>
          <w:szCs w:val="20"/>
        </w:rPr>
      </w:pPr>
      <w:r w:rsidRPr="0038771C">
        <w:rPr>
          <w:rFonts w:ascii="Calibri" w:eastAsia="Calibri" w:hAnsi="Calibri"/>
          <w:sz w:val="18"/>
          <w:szCs w:val="20"/>
        </w:rPr>
        <w:t xml:space="preserve">Atentamente, </w:t>
      </w:r>
    </w:p>
    <w:p w14:paraId="2DCBAF41" w14:textId="77777777" w:rsidR="007F651A" w:rsidRPr="0038771C" w:rsidRDefault="007F651A" w:rsidP="00BC578A">
      <w:pPr>
        <w:ind w:left="-426" w:right="-518"/>
        <w:jc w:val="both"/>
        <w:rPr>
          <w:rFonts w:ascii="Calibri" w:eastAsia="Calibri" w:hAnsi="Calibri"/>
          <w:sz w:val="18"/>
          <w:szCs w:val="20"/>
        </w:rPr>
      </w:pPr>
    </w:p>
    <w:p w14:paraId="250A8C25" w14:textId="2806B884" w:rsidR="005A2873" w:rsidRPr="0038771C" w:rsidRDefault="001B4217" w:rsidP="00BC578A">
      <w:pPr>
        <w:spacing w:after="0"/>
        <w:ind w:left="-426" w:right="-518"/>
        <w:jc w:val="center"/>
        <w:rPr>
          <w:rFonts w:ascii="Calibri" w:eastAsia="Calibri" w:hAnsi="Calibri"/>
          <w:b/>
          <w:sz w:val="18"/>
          <w:szCs w:val="20"/>
        </w:rPr>
      </w:pPr>
      <w:r>
        <w:rPr>
          <w:rFonts w:ascii="Calibri" w:eastAsia="Calibri" w:hAnsi="Calibri"/>
          <w:b/>
          <w:sz w:val="18"/>
          <w:szCs w:val="20"/>
        </w:rPr>
        <w:t>______________________________________</w:t>
      </w:r>
      <w:r w:rsidR="005A2873" w:rsidRPr="0038771C">
        <w:rPr>
          <w:rFonts w:ascii="Calibri" w:eastAsia="Calibri" w:hAnsi="Calibri"/>
          <w:b/>
          <w:sz w:val="18"/>
          <w:szCs w:val="20"/>
        </w:rPr>
        <w:t xml:space="preserve"> </w:t>
      </w:r>
      <w:r w:rsidR="005A2873" w:rsidRPr="0038771C">
        <w:rPr>
          <w:sz w:val="18"/>
          <w:szCs w:val="20"/>
        </w:rPr>
        <w:t>(10)</w:t>
      </w:r>
    </w:p>
    <w:p w14:paraId="7BF59505" w14:textId="06E624FA" w:rsidR="005A2873" w:rsidRPr="0038771C" w:rsidRDefault="005A2873" w:rsidP="00BC578A">
      <w:pPr>
        <w:spacing w:after="0"/>
        <w:ind w:left="-426" w:right="-518"/>
        <w:jc w:val="center"/>
        <w:rPr>
          <w:rFonts w:ascii="Calibri" w:eastAsia="Calibri" w:hAnsi="Calibri"/>
          <w:b/>
          <w:sz w:val="18"/>
          <w:szCs w:val="20"/>
        </w:rPr>
      </w:pPr>
      <w:r w:rsidRPr="0038771C">
        <w:rPr>
          <w:rFonts w:ascii="Calibri" w:eastAsia="Calibri" w:hAnsi="Calibri"/>
          <w:b/>
          <w:sz w:val="18"/>
          <w:szCs w:val="20"/>
        </w:rPr>
        <w:t>Comisionado</w:t>
      </w:r>
      <w:r w:rsidR="00FA10E3">
        <w:rPr>
          <w:rFonts w:ascii="Calibri" w:eastAsia="Calibri" w:hAnsi="Calibri"/>
          <w:b/>
          <w:sz w:val="18"/>
          <w:szCs w:val="20"/>
        </w:rPr>
        <w:t>(a)</w:t>
      </w:r>
      <w:r w:rsidRPr="0038771C">
        <w:rPr>
          <w:rFonts w:ascii="Calibri" w:eastAsia="Calibri" w:hAnsi="Calibri"/>
          <w:b/>
          <w:sz w:val="18"/>
          <w:szCs w:val="20"/>
        </w:rPr>
        <w:t xml:space="preserve"> </w:t>
      </w:r>
      <w:proofErr w:type="gramStart"/>
      <w:r w:rsidRPr="0038771C">
        <w:rPr>
          <w:rFonts w:ascii="Calibri" w:eastAsia="Calibri" w:hAnsi="Calibri"/>
          <w:b/>
          <w:sz w:val="18"/>
          <w:szCs w:val="20"/>
        </w:rPr>
        <w:t>Presidente</w:t>
      </w:r>
      <w:proofErr w:type="gramEnd"/>
      <w:r w:rsidR="007F651A" w:rsidRPr="0038771C">
        <w:rPr>
          <w:rFonts w:ascii="Calibri" w:eastAsia="Calibri" w:hAnsi="Calibri"/>
          <w:noProof/>
          <w:sz w:val="20"/>
          <w:szCs w:val="20"/>
          <w:lang w:eastAsia="es-MX"/>
        </w:rPr>
        <mc:AlternateContent>
          <mc:Choice Requires="wps">
            <w:drawing>
              <wp:anchor distT="0" distB="0" distL="114300" distR="114300" simplePos="0" relativeHeight="251595776" behindDoc="0" locked="0" layoutInCell="1" allowOverlap="1" wp14:anchorId="43F575E1" wp14:editId="600FA7DE">
                <wp:simplePos x="0" y="0"/>
                <wp:positionH relativeFrom="column">
                  <wp:posOffset>-468665</wp:posOffset>
                </wp:positionH>
                <wp:positionV relativeFrom="paragraph">
                  <wp:posOffset>307020</wp:posOffset>
                </wp:positionV>
                <wp:extent cx="4100830" cy="394635"/>
                <wp:effectExtent l="0" t="0" r="0" b="5715"/>
                <wp:wrapNone/>
                <wp:docPr id="2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0830" cy="394635"/>
                        </a:xfrm>
                        <a:prstGeom prst="rect">
                          <a:avLst/>
                        </a:prstGeom>
                        <a:solidFill>
                          <a:srgbClr val="FFFFFF"/>
                        </a:solidFill>
                        <a:ln w="9525">
                          <a:noFill/>
                          <a:miter lim="800000"/>
                          <a:headEnd/>
                          <a:tailEnd/>
                        </a:ln>
                      </wps:spPr>
                      <wps:txbx>
                        <w:txbxContent>
                          <w:p w14:paraId="19F5455E" w14:textId="77777777" w:rsidR="007409BB" w:rsidRPr="0038771C" w:rsidRDefault="007409BB" w:rsidP="007F651A">
                            <w:pPr>
                              <w:spacing w:after="0"/>
                              <w:jc w:val="both"/>
                              <w:rPr>
                                <w:sz w:val="14"/>
                                <w:szCs w:val="14"/>
                              </w:rPr>
                            </w:pPr>
                            <w:proofErr w:type="spellStart"/>
                            <w:r w:rsidRPr="0038771C">
                              <w:rPr>
                                <w:sz w:val="14"/>
                                <w:szCs w:val="14"/>
                              </w:rPr>
                              <w:t>c.c.p</w:t>
                            </w:r>
                            <w:proofErr w:type="spellEnd"/>
                            <w:r w:rsidRPr="0038771C">
                              <w:rPr>
                                <w:sz w:val="14"/>
                                <w:szCs w:val="14"/>
                              </w:rPr>
                              <w:t>. Presidente Comité de Transparencia (Sujeto Obligado)</w:t>
                            </w:r>
                          </w:p>
                          <w:p w14:paraId="4F57AD58" w14:textId="64238418" w:rsidR="007409BB" w:rsidRPr="0038771C" w:rsidRDefault="007409BB" w:rsidP="007F651A">
                            <w:pPr>
                              <w:spacing w:after="0"/>
                              <w:jc w:val="both"/>
                              <w:rPr>
                                <w:sz w:val="14"/>
                                <w:szCs w:val="14"/>
                              </w:rPr>
                            </w:pPr>
                            <w:proofErr w:type="spellStart"/>
                            <w:r w:rsidRPr="0038771C">
                              <w:rPr>
                                <w:sz w:val="14"/>
                                <w:szCs w:val="14"/>
                              </w:rPr>
                              <w:t>c.c.p</w:t>
                            </w:r>
                            <w:proofErr w:type="spellEnd"/>
                            <w:r w:rsidRPr="0038771C">
                              <w:rPr>
                                <w:sz w:val="14"/>
                                <w:szCs w:val="14"/>
                              </w:rPr>
                              <w:t>. Responsable de la Unidad de Transparencia (Sujeto Obligado)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F575E1" id="_x0000_s1034" type="#_x0000_t202" style="position:absolute;left:0;text-align:left;margin-left:-36.9pt;margin-top:24.15pt;width:322.9pt;height:31.05pt;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" stroked="f">
                <v:textbox>
                  <w:txbxContent>
                    <w:p w14:paraId="19F5455E" w14:textId="77777777" w:rsidR="007409BB" w:rsidRPr="0038771C" w:rsidRDefault="007409BB" w:rsidP="007F651A">
                      <w:pPr>
                        <w:spacing w:after="0"/>
                        <w:jc w:val="both"/>
                        <w:rPr>
                          <w:sz w:val="14"/>
                          <w:szCs w:val="14"/>
                        </w:rPr>
                      </w:pPr>
                      <w:proofErr w:type="spellStart"/>
                      <w:r w:rsidRPr="0038771C">
                        <w:rPr>
                          <w:sz w:val="14"/>
                          <w:szCs w:val="14"/>
                        </w:rPr>
                        <w:t>c.c.p</w:t>
                      </w:r>
                      <w:proofErr w:type="spellEnd"/>
                      <w:r w:rsidRPr="0038771C">
                        <w:rPr>
                          <w:sz w:val="14"/>
                          <w:szCs w:val="14"/>
                        </w:rPr>
                        <w:t>. Presidente Comité de Transparencia (Sujeto Obligado)</w:t>
                      </w:r>
                    </w:p>
                    <w:p w14:paraId="4F57AD58" w14:textId="64238418" w:rsidR="007409BB" w:rsidRPr="0038771C" w:rsidRDefault="007409BB" w:rsidP="007F651A">
                      <w:pPr>
                        <w:spacing w:after="0"/>
                        <w:jc w:val="both"/>
                        <w:rPr>
                          <w:sz w:val="14"/>
                          <w:szCs w:val="14"/>
                        </w:rPr>
                      </w:pPr>
                      <w:proofErr w:type="spellStart"/>
                      <w:r w:rsidRPr="0038771C">
                        <w:rPr>
                          <w:sz w:val="14"/>
                          <w:szCs w:val="14"/>
                        </w:rPr>
                        <w:t>c.c.p</w:t>
                      </w:r>
                      <w:proofErr w:type="spellEnd"/>
                      <w:r w:rsidRPr="0038771C">
                        <w:rPr>
                          <w:sz w:val="14"/>
                          <w:szCs w:val="14"/>
                        </w:rPr>
                        <w:t>. Responsable de la Unidad de Transparencia (Sujeto Obligado) (11)</w:t>
                      </w:r>
                    </w:p>
                  </w:txbxContent>
                </v:textbox>
              </v:shape>
            </w:pict>
          </mc:Fallback>
        </mc:AlternateContent>
      </w:r>
    </w:p>
    <w:p w14:paraId="1762CA3E" w14:textId="77777777" w:rsidR="005A2873" w:rsidRPr="00C97CCA" w:rsidRDefault="005A2873" w:rsidP="00BC578A">
      <w:pPr>
        <w:ind w:left="-426" w:right="-518"/>
        <w:rPr>
          <w:rFonts w:ascii="Calibri" w:eastAsia="Calibri" w:hAnsi="Calibri"/>
        </w:rPr>
      </w:pPr>
      <w:r w:rsidRPr="00C97CCA">
        <w:rPr>
          <w:rFonts w:ascii="Calibri" w:eastAsia="Calibri" w:hAnsi="Calibri"/>
        </w:rPr>
        <w:br w:type="page"/>
      </w:r>
    </w:p>
    <w:p w14:paraId="78ACE6E8" w14:textId="27F19C38" w:rsidR="00D72929" w:rsidRDefault="00D72929" w:rsidP="008E3BCA">
      <w:pPr>
        <w:pStyle w:val="Ttulo2"/>
        <w:numPr>
          <w:ilvl w:val="0"/>
          <w:numId w:val="13"/>
        </w:numPr>
        <w:spacing w:after="240"/>
      </w:pPr>
      <w:bookmarkStart w:id="24" w:name="_Toc125459161"/>
      <w:r w:rsidRPr="00D72929">
        <w:lastRenderedPageBreak/>
        <w:t>Ejecución de la Visita de Inspección</w:t>
      </w:r>
      <w:bookmarkEnd w:id="24"/>
    </w:p>
    <w:p w14:paraId="288DC1EC" w14:textId="37141801" w:rsidR="00D72929" w:rsidRDefault="00D72929" w:rsidP="00BC578A">
      <w:pPr>
        <w:spacing w:after="240"/>
        <w:jc w:val="both"/>
        <w:rPr>
          <w:rFonts w:cstheme="minorHAnsi"/>
        </w:rPr>
      </w:pPr>
      <w:r>
        <w:rPr>
          <w:rFonts w:cstheme="minorHAnsi"/>
        </w:rPr>
        <w:t xml:space="preserve">Para iniciar con el proceso de la visita el inspector </w:t>
      </w:r>
      <w:r w:rsidR="006F612E" w:rsidRPr="00393E35">
        <w:rPr>
          <w:rFonts w:cstheme="minorHAnsi"/>
        </w:rPr>
        <w:t xml:space="preserve">se </w:t>
      </w:r>
      <w:r w:rsidRPr="00393E35">
        <w:rPr>
          <w:rFonts w:cstheme="minorHAnsi"/>
        </w:rPr>
        <w:t>deberá</w:t>
      </w:r>
      <w:r w:rsidR="006F612E" w:rsidRPr="00393E35">
        <w:rPr>
          <w:rFonts w:cstheme="minorHAnsi"/>
        </w:rPr>
        <w:t>n</w:t>
      </w:r>
      <w:r w:rsidRPr="00393E35">
        <w:rPr>
          <w:rFonts w:cstheme="minorHAnsi"/>
        </w:rPr>
        <w:t xml:space="preserve"> contener to</w:t>
      </w:r>
      <w:r>
        <w:rPr>
          <w:rFonts w:cstheme="minorHAnsi"/>
        </w:rPr>
        <w:t xml:space="preserve">dos los documentos que integran el </w:t>
      </w:r>
      <w:r w:rsidR="00016B71">
        <w:rPr>
          <w:rFonts w:cstheme="minorHAnsi"/>
        </w:rPr>
        <w:t>“</w:t>
      </w:r>
      <w:r>
        <w:rPr>
          <w:rFonts w:cstheme="minorHAnsi"/>
        </w:rPr>
        <w:t>Plan General de la Visita Inspección</w:t>
      </w:r>
      <w:r w:rsidR="00016B71">
        <w:rPr>
          <w:rFonts w:cstheme="minorHAnsi"/>
        </w:rPr>
        <w:t>”</w:t>
      </w:r>
      <w:r>
        <w:rPr>
          <w:rFonts w:cstheme="minorHAnsi"/>
        </w:rPr>
        <w:t xml:space="preserve"> que estará integrado ya en su totalidad por: el e</w:t>
      </w:r>
      <w:r w:rsidRPr="00D84F74">
        <w:rPr>
          <w:rFonts w:cstheme="minorHAnsi"/>
        </w:rPr>
        <w:t>studio previo</w:t>
      </w:r>
      <w:r>
        <w:rPr>
          <w:rFonts w:cstheme="minorHAnsi"/>
        </w:rPr>
        <w:t>, la c</w:t>
      </w:r>
      <w:r w:rsidRPr="00D84F74">
        <w:rPr>
          <w:rFonts w:cstheme="minorHAnsi"/>
        </w:rPr>
        <w:t xml:space="preserve">arta de </w:t>
      </w:r>
      <w:r>
        <w:rPr>
          <w:rFonts w:cstheme="minorHAnsi"/>
        </w:rPr>
        <w:t>p</w:t>
      </w:r>
      <w:r w:rsidRPr="00D84F74">
        <w:rPr>
          <w:rFonts w:cstheme="minorHAnsi"/>
        </w:rPr>
        <w:t>laneación</w:t>
      </w:r>
      <w:r>
        <w:rPr>
          <w:rFonts w:cstheme="minorHAnsi"/>
        </w:rPr>
        <w:t>, el c</w:t>
      </w:r>
      <w:r w:rsidRPr="00D84F74">
        <w:rPr>
          <w:rFonts w:cstheme="minorHAnsi"/>
        </w:rPr>
        <w:t>ronograma de actividades</w:t>
      </w:r>
      <w:r>
        <w:rPr>
          <w:rFonts w:cstheme="minorHAnsi"/>
        </w:rPr>
        <w:t>, el m</w:t>
      </w:r>
      <w:r w:rsidRPr="00D84F74">
        <w:rPr>
          <w:rFonts w:cstheme="minorHAnsi"/>
        </w:rPr>
        <w:t xml:space="preserve">arco </w:t>
      </w:r>
      <w:r>
        <w:rPr>
          <w:rFonts w:cstheme="minorHAnsi"/>
        </w:rPr>
        <w:t>c</w:t>
      </w:r>
      <w:r w:rsidRPr="00D84F74">
        <w:rPr>
          <w:rFonts w:cstheme="minorHAnsi"/>
        </w:rPr>
        <w:t>onceptual, metodologías y muestreo de revisión</w:t>
      </w:r>
      <w:r>
        <w:rPr>
          <w:rFonts w:cstheme="minorHAnsi"/>
        </w:rPr>
        <w:t xml:space="preserve">, las </w:t>
      </w:r>
      <w:r w:rsidRPr="00D84F74">
        <w:rPr>
          <w:rFonts w:cstheme="minorHAnsi"/>
        </w:rPr>
        <w:t>instrucciones especiales</w:t>
      </w:r>
      <w:r>
        <w:rPr>
          <w:rFonts w:cstheme="minorHAnsi"/>
        </w:rPr>
        <w:t>,</w:t>
      </w:r>
      <w:r w:rsidRPr="00D84F74">
        <w:rPr>
          <w:rFonts w:cstheme="minorHAnsi"/>
        </w:rPr>
        <w:t xml:space="preserve"> las acreditaciones a los inspectores </w:t>
      </w:r>
      <w:r>
        <w:rPr>
          <w:rFonts w:cstheme="minorHAnsi"/>
        </w:rPr>
        <w:t xml:space="preserve">y </w:t>
      </w:r>
      <w:r w:rsidRPr="00D84F74">
        <w:rPr>
          <w:rFonts w:cstheme="minorHAnsi"/>
        </w:rPr>
        <w:t>la orden de visita de inspección</w:t>
      </w:r>
      <w:r>
        <w:rPr>
          <w:rFonts w:cstheme="minorHAnsi"/>
        </w:rPr>
        <w:t>.</w:t>
      </w:r>
    </w:p>
    <w:p w14:paraId="02B0826B" w14:textId="2A4C6911" w:rsidR="009D240E" w:rsidRDefault="009D240E" w:rsidP="00BC578A">
      <w:pPr>
        <w:pStyle w:val="Ttulo3"/>
      </w:pPr>
      <w:bookmarkStart w:id="25" w:name="_Toc125459162"/>
      <w:r>
        <w:t>Notificación</w:t>
      </w:r>
      <w:bookmarkEnd w:id="25"/>
    </w:p>
    <w:p w14:paraId="50678C5D" w14:textId="6A0D60C2" w:rsidR="009D240E" w:rsidRDefault="009D240E" w:rsidP="00BC578A">
      <w:pPr>
        <w:jc w:val="both"/>
        <w:rPr>
          <w:rFonts w:cstheme="minorHAnsi"/>
        </w:rPr>
      </w:pPr>
      <w:r>
        <w:rPr>
          <w:rFonts w:cstheme="minorHAnsi"/>
        </w:rPr>
        <w:t xml:space="preserve">Se inicia con la notificación al sujeto obligado que será objeto de una revisión sobre las obligaciones de transparencia. </w:t>
      </w:r>
      <w:r w:rsidRPr="00393E35">
        <w:rPr>
          <w:rFonts w:cstheme="minorHAnsi"/>
        </w:rPr>
        <w:t>Dirigid</w:t>
      </w:r>
      <w:r w:rsidR="00016B71" w:rsidRPr="00393E35">
        <w:rPr>
          <w:rFonts w:cstheme="minorHAnsi"/>
        </w:rPr>
        <w:t>a</w:t>
      </w:r>
      <w:r>
        <w:rPr>
          <w:rFonts w:cstheme="minorHAnsi"/>
        </w:rPr>
        <w:t xml:space="preserve"> al titular de la dependencia</w:t>
      </w:r>
      <w:r w:rsidR="001539F3">
        <w:rPr>
          <w:rFonts w:cstheme="minorHAnsi"/>
        </w:rPr>
        <w:t xml:space="preserve"> y con copia al comité y a la unidad de transparencia, </w:t>
      </w:r>
      <w:r>
        <w:rPr>
          <w:rFonts w:cstheme="minorHAnsi"/>
        </w:rPr>
        <w:t>se entregará la notificación formal que consta de:</w:t>
      </w:r>
    </w:p>
    <w:p w14:paraId="6368BCED" w14:textId="6FF01F90" w:rsidR="009D240E" w:rsidRDefault="009D240E" w:rsidP="008E3BCA">
      <w:pPr>
        <w:pStyle w:val="Prrafodelista"/>
        <w:numPr>
          <w:ilvl w:val="0"/>
          <w:numId w:val="11"/>
        </w:numPr>
        <w:jc w:val="both"/>
        <w:rPr>
          <w:rFonts w:cstheme="minorHAnsi"/>
        </w:rPr>
      </w:pPr>
      <w:r>
        <w:rPr>
          <w:rFonts w:cstheme="minorHAnsi"/>
        </w:rPr>
        <w:t>Orden de la Visita de Inspección;</w:t>
      </w:r>
    </w:p>
    <w:p w14:paraId="1D2CF56A" w14:textId="5ED951C5" w:rsidR="009D240E" w:rsidRDefault="009D240E" w:rsidP="008E3BCA">
      <w:pPr>
        <w:pStyle w:val="Prrafodelista"/>
        <w:numPr>
          <w:ilvl w:val="0"/>
          <w:numId w:val="11"/>
        </w:numPr>
        <w:jc w:val="both"/>
        <w:rPr>
          <w:rFonts w:cstheme="minorHAnsi"/>
        </w:rPr>
      </w:pPr>
      <w:r>
        <w:rPr>
          <w:rFonts w:cstheme="minorHAnsi"/>
        </w:rPr>
        <w:t xml:space="preserve">Oficios de acreditación del o de los inspectores que realizarán la revisión; </w:t>
      </w:r>
    </w:p>
    <w:p w14:paraId="63AC395B" w14:textId="01B383F0" w:rsidR="009D240E" w:rsidRDefault="009D240E" w:rsidP="008E3BCA">
      <w:pPr>
        <w:pStyle w:val="Prrafodelista"/>
        <w:numPr>
          <w:ilvl w:val="0"/>
          <w:numId w:val="11"/>
        </w:numPr>
        <w:jc w:val="both"/>
        <w:rPr>
          <w:rFonts w:cstheme="minorHAnsi"/>
        </w:rPr>
      </w:pPr>
      <w:r w:rsidRPr="009D240E">
        <w:rPr>
          <w:rFonts w:cstheme="minorHAnsi"/>
        </w:rPr>
        <w:t>El “</w:t>
      </w:r>
      <w:proofErr w:type="spellStart"/>
      <w:r w:rsidRPr="009D240E">
        <w:rPr>
          <w:rFonts w:cstheme="minorHAnsi"/>
        </w:rPr>
        <w:t>Check</w:t>
      </w:r>
      <w:proofErr w:type="spellEnd"/>
      <w:r w:rsidRPr="009D240E">
        <w:rPr>
          <w:rFonts w:cstheme="minorHAnsi"/>
        </w:rPr>
        <w:t xml:space="preserve"> </w:t>
      </w:r>
      <w:proofErr w:type="spellStart"/>
      <w:r w:rsidRPr="009D240E">
        <w:rPr>
          <w:rFonts w:cstheme="minorHAnsi"/>
        </w:rPr>
        <w:t>List</w:t>
      </w:r>
      <w:proofErr w:type="spellEnd"/>
      <w:r w:rsidRPr="009D240E">
        <w:rPr>
          <w:rFonts w:cstheme="minorHAnsi"/>
        </w:rPr>
        <w:t xml:space="preserve">” de la </w:t>
      </w:r>
      <w:r w:rsidR="0095369F" w:rsidRPr="009D240E">
        <w:rPr>
          <w:rFonts w:cstheme="minorHAnsi"/>
        </w:rPr>
        <w:t>primera solicitud</w:t>
      </w:r>
      <w:r w:rsidRPr="009D240E">
        <w:rPr>
          <w:rFonts w:cstheme="minorHAnsi"/>
        </w:rPr>
        <w:t xml:space="preserve"> de informació</w:t>
      </w:r>
      <w:r>
        <w:rPr>
          <w:rFonts w:cstheme="minorHAnsi"/>
        </w:rPr>
        <w:t>n</w:t>
      </w:r>
      <w:r w:rsidR="00BE76D2">
        <w:rPr>
          <w:rFonts w:cstheme="minorHAnsi"/>
        </w:rPr>
        <w:t>; y</w:t>
      </w:r>
    </w:p>
    <w:p w14:paraId="1D37E761" w14:textId="278FC3EB" w:rsidR="002C3BD6" w:rsidRDefault="002C3BD6" w:rsidP="008E3BCA">
      <w:pPr>
        <w:pStyle w:val="Prrafodelista"/>
        <w:numPr>
          <w:ilvl w:val="0"/>
          <w:numId w:val="11"/>
        </w:numPr>
        <w:jc w:val="both"/>
        <w:rPr>
          <w:rFonts w:cstheme="minorHAnsi"/>
        </w:rPr>
      </w:pPr>
      <w:r>
        <w:rPr>
          <w:rFonts w:cstheme="minorHAnsi"/>
        </w:rPr>
        <w:t xml:space="preserve">Calendarización de las etapas </w:t>
      </w:r>
      <w:r w:rsidR="00BE76D2">
        <w:rPr>
          <w:rFonts w:cstheme="minorHAnsi"/>
        </w:rPr>
        <w:t>de la visita de inspección.</w:t>
      </w:r>
    </w:p>
    <w:p w14:paraId="3B73C72B" w14:textId="25EFF642" w:rsidR="009D240E" w:rsidRDefault="009D240E" w:rsidP="00BC578A">
      <w:pPr>
        <w:jc w:val="both"/>
        <w:rPr>
          <w:rFonts w:cstheme="minorHAnsi"/>
        </w:rPr>
      </w:pPr>
      <w:r>
        <w:rPr>
          <w:rFonts w:cstheme="minorHAnsi"/>
        </w:rPr>
        <w:t xml:space="preserve">Posterior a la notificación de la visita de inspección, en base la fracción I del </w:t>
      </w:r>
      <w:r w:rsidR="00866789">
        <w:rPr>
          <w:rFonts w:cstheme="minorHAnsi"/>
        </w:rPr>
        <w:t>numeral</w:t>
      </w:r>
      <w:r>
        <w:rPr>
          <w:rFonts w:cstheme="minorHAnsi"/>
        </w:rPr>
        <w:t xml:space="preserve"> </w:t>
      </w:r>
      <w:r w:rsidR="00866789">
        <w:rPr>
          <w:rFonts w:cstheme="minorHAnsi"/>
        </w:rPr>
        <w:t>“</w:t>
      </w:r>
      <w:r>
        <w:rPr>
          <w:rFonts w:cstheme="minorHAnsi"/>
        </w:rPr>
        <w:t>Décimo</w:t>
      </w:r>
      <w:r w:rsidR="00866789">
        <w:rPr>
          <w:rFonts w:cstheme="minorHAnsi"/>
        </w:rPr>
        <w:t>”</w:t>
      </w:r>
      <w:r w:rsidR="00D0087D">
        <w:rPr>
          <w:rFonts w:cstheme="minorHAnsi"/>
        </w:rPr>
        <w:t xml:space="preserve"> de los “Lineamientos”</w:t>
      </w:r>
      <w:r>
        <w:rPr>
          <w:rFonts w:cstheme="minorHAnsi"/>
        </w:rPr>
        <w:t xml:space="preserve">, </w:t>
      </w:r>
      <w:r w:rsidR="0095369F">
        <w:rPr>
          <w:rFonts w:cstheme="minorHAnsi"/>
        </w:rPr>
        <w:t xml:space="preserve">correrá un periodo de dos días hábiles para iniciar </w:t>
      </w:r>
      <w:r w:rsidR="001C7C92" w:rsidRPr="00393E35">
        <w:rPr>
          <w:rFonts w:cstheme="minorHAnsi"/>
        </w:rPr>
        <w:t>materialmente</w:t>
      </w:r>
      <w:r w:rsidR="0095369F">
        <w:rPr>
          <w:rFonts w:cstheme="minorHAnsi"/>
        </w:rPr>
        <w:t xml:space="preserve"> con la revisión.</w:t>
      </w:r>
    </w:p>
    <w:p w14:paraId="798674A9" w14:textId="59B5F323" w:rsidR="001539F3" w:rsidRDefault="001539F3" w:rsidP="00BC578A">
      <w:pPr>
        <w:jc w:val="both"/>
        <w:rPr>
          <w:rFonts w:cstheme="minorHAnsi"/>
        </w:rPr>
      </w:pPr>
      <w:r>
        <w:rPr>
          <w:rFonts w:cstheme="minorHAnsi"/>
        </w:rPr>
        <w:t xml:space="preserve">Si por alguna circunstancia, existiese la negativa de </w:t>
      </w:r>
      <w:r w:rsidR="001C7C92">
        <w:rPr>
          <w:rFonts w:cstheme="minorHAnsi"/>
        </w:rPr>
        <w:t>permitir</w:t>
      </w:r>
      <w:r>
        <w:rPr>
          <w:rFonts w:cstheme="minorHAnsi"/>
        </w:rPr>
        <w:t xml:space="preserve"> la visita de inspección por parte </w:t>
      </w:r>
      <w:r w:rsidR="007F319C">
        <w:rPr>
          <w:rFonts w:cstheme="minorHAnsi"/>
        </w:rPr>
        <w:t>los funcionarios</w:t>
      </w:r>
      <w:r>
        <w:rPr>
          <w:rFonts w:cstheme="minorHAnsi"/>
        </w:rPr>
        <w:t xml:space="preserve"> del sujeto obligado</w:t>
      </w:r>
      <w:r w:rsidR="00517AA5">
        <w:rPr>
          <w:rFonts w:cstheme="minorHAnsi"/>
        </w:rPr>
        <w:t xml:space="preserve"> negando el acceso a las instalaciones y a los documentos para la revisión, el inspector iniciará por conducto de la </w:t>
      </w:r>
      <w:r w:rsidR="00D0087D">
        <w:rPr>
          <w:rFonts w:cstheme="minorHAnsi"/>
        </w:rPr>
        <w:t>“</w:t>
      </w:r>
      <w:r w:rsidR="00517AA5">
        <w:rPr>
          <w:rFonts w:cstheme="minorHAnsi"/>
        </w:rPr>
        <w:t>Dirección</w:t>
      </w:r>
      <w:r w:rsidR="00D0087D">
        <w:rPr>
          <w:rFonts w:cstheme="minorHAnsi"/>
        </w:rPr>
        <w:t>”</w:t>
      </w:r>
      <w:r w:rsidR="00517AA5">
        <w:rPr>
          <w:rFonts w:cstheme="minorHAnsi"/>
        </w:rPr>
        <w:t xml:space="preserve"> el proceso para que el </w:t>
      </w:r>
      <w:r w:rsidR="00517AA5" w:rsidRPr="00393E35">
        <w:rPr>
          <w:rFonts w:cstheme="minorHAnsi"/>
        </w:rPr>
        <w:t>Pleno</w:t>
      </w:r>
      <w:r w:rsidR="00517AA5">
        <w:rPr>
          <w:rFonts w:cstheme="minorHAnsi"/>
        </w:rPr>
        <w:t xml:space="preserve"> emita un requerimiento al titular del sujeto obligado b</w:t>
      </w:r>
      <w:r w:rsidR="00517AA5" w:rsidRPr="00517AA5">
        <w:rPr>
          <w:rFonts w:cstheme="minorHAnsi"/>
        </w:rPr>
        <w:t>ajo el apercibimiento de violación a</w:t>
      </w:r>
      <w:r w:rsidR="00517AA5">
        <w:rPr>
          <w:rFonts w:cstheme="minorHAnsi"/>
        </w:rPr>
        <w:t xml:space="preserve"> </w:t>
      </w:r>
      <w:r w:rsidR="00517AA5" w:rsidRPr="00517AA5">
        <w:rPr>
          <w:rFonts w:cstheme="minorHAnsi"/>
        </w:rPr>
        <w:t>l</w:t>
      </w:r>
      <w:r w:rsidR="00517AA5">
        <w:rPr>
          <w:rFonts w:cstheme="minorHAnsi"/>
        </w:rPr>
        <w:t xml:space="preserve">a </w:t>
      </w:r>
      <w:r w:rsidR="00517AA5" w:rsidRPr="00393E35">
        <w:rPr>
          <w:rFonts w:cstheme="minorHAnsi"/>
        </w:rPr>
        <w:t xml:space="preserve">fracción II del </w:t>
      </w:r>
      <w:r w:rsidR="009C3129" w:rsidRPr="00393E35">
        <w:rPr>
          <w:rFonts w:cstheme="minorHAnsi"/>
        </w:rPr>
        <w:t xml:space="preserve">numeral </w:t>
      </w:r>
      <w:r w:rsidR="00A42FB8" w:rsidRPr="00393E35">
        <w:rPr>
          <w:rFonts w:cstheme="minorHAnsi"/>
        </w:rPr>
        <w:t>“N</w:t>
      </w:r>
      <w:r w:rsidR="00EF15F2" w:rsidRPr="00393E35">
        <w:rPr>
          <w:rFonts w:cstheme="minorHAnsi"/>
        </w:rPr>
        <w:t>oveno</w:t>
      </w:r>
      <w:r w:rsidR="00517AA5" w:rsidRPr="00393E35">
        <w:rPr>
          <w:rFonts w:cstheme="minorHAnsi"/>
        </w:rPr>
        <w:t xml:space="preserve"> </w:t>
      </w:r>
      <w:r w:rsidR="009C3129" w:rsidRPr="00393E35">
        <w:rPr>
          <w:rFonts w:cstheme="minorHAnsi"/>
        </w:rPr>
        <w:t>de los Lineamientos”</w:t>
      </w:r>
      <w:r w:rsidR="009C3129">
        <w:rPr>
          <w:rFonts w:cstheme="minorHAnsi"/>
        </w:rPr>
        <w:t xml:space="preserve"> </w:t>
      </w:r>
      <w:r w:rsidR="00517AA5" w:rsidRPr="00517AA5">
        <w:rPr>
          <w:rFonts w:cstheme="minorHAnsi"/>
        </w:rPr>
        <w:t>y a</w:t>
      </w:r>
      <w:r w:rsidR="00517AA5">
        <w:rPr>
          <w:rFonts w:cstheme="minorHAnsi"/>
        </w:rPr>
        <w:t xml:space="preserve"> </w:t>
      </w:r>
      <w:r w:rsidR="00517AA5" w:rsidRPr="00517AA5">
        <w:rPr>
          <w:rFonts w:cstheme="minorHAnsi"/>
        </w:rPr>
        <w:t>l</w:t>
      </w:r>
      <w:r w:rsidR="00517AA5">
        <w:rPr>
          <w:rFonts w:cstheme="minorHAnsi"/>
        </w:rPr>
        <w:t xml:space="preserve">a fracción XV del </w:t>
      </w:r>
      <w:r w:rsidR="00517AA5" w:rsidRPr="00517AA5">
        <w:rPr>
          <w:rFonts w:cstheme="minorHAnsi"/>
        </w:rPr>
        <w:t xml:space="preserve">artículo 165 </w:t>
      </w:r>
      <w:r w:rsidR="00517AA5">
        <w:rPr>
          <w:rFonts w:cstheme="minorHAnsi"/>
        </w:rPr>
        <w:t xml:space="preserve">de la Ley </w:t>
      </w:r>
      <w:r w:rsidR="00517AA5" w:rsidRPr="00517AA5">
        <w:rPr>
          <w:rFonts w:cstheme="minorHAnsi"/>
        </w:rPr>
        <w:t>de Transparencia y Acceso</w:t>
      </w:r>
      <w:r w:rsidR="00517AA5">
        <w:rPr>
          <w:rFonts w:cstheme="minorHAnsi"/>
        </w:rPr>
        <w:t xml:space="preserve"> </w:t>
      </w:r>
      <w:r w:rsidR="00517AA5" w:rsidRPr="00517AA5">
        <w:rPr>
          <w:rFonts w:cstheme="minorHAnsi"/>
        </w:rPr>
        <w:t>a la Información Pública</w:t>
      </w:r>
      <w:r w:rsidR="00517AA5">
        <w:rPr>
          <w:rFonts w:cstheme="minorHAnsi"/>
        </w:rPr>
        <w:t xml:space="preserve"> </w:t>
      </w:r>
      <w:r w:rsidR="00517AA5" w:rsidRPr="00517AA5">
        <w:rPr>
          <w:rFonts w:cstheme="minorHAnsi"/>
        </w:rPr>
        <w:t>del Estado de Chihuahua</w:t>
      </w:r>
      <w:r w:rsidR="00E53E8A">
        <w:rPr>
          <w:rFonts w:cstheme="minorHAnsi"/>
        </w:rPr>
        <w:t xml:space="preserve">. Si la negativa persistiese, será el Pleno quien decida las acciones a tomar sobre el inicio de un proceso </w:t>
      </w:r>
      <w:r w:rsidR="00E53E8A" w:rsidRPr="00393E35">
        <w:rPr>
          <w:rFonts w:cstheme="minorHAnsi"/>
        </w:rPr>
        <w:t xml:space="preserve">para imponer </w:t>
      </w:r>
      <w:r w:rsidR="00FB7609" w:rsidRPr="00393E35">
        <w:rPr>
          <w:rFonts w:cstheme="minorHAnsi"/>
        </w:rPr>
        <w:t xml:space="preserve">las </w:t>
      </w:r>
      <w:r w:rsidR="00E53E8A" w:rsidRPr="00393E35">
        <w:rPr>
          <w:rFonts w:cstheme="minorHAnsi"/>
        </w:rPr>
        <w:t xml:space="preserve">medidas </w:t>
      </w:r>
      <w:r w:rsidR="00D82D82" w:rsidRPr="00393E35">
        <w:rPr>
          <w:rFonts w:cstheme="minorHAnsi"/>
        </w:rPr>
        <w:t>contempladas</w:t>
      </w:r>
      <w:r w:rsidR="00D82D82">
        <w:rPr>
          <w:rFonts w:cstheme="minorHAnsi"/>
        </w:rPr>
        <w:t xml:space="preserve"> en las leyes y</w:t>
      </w:r>
      <w:r w:rsidR="00E53E8A">
        <w:rPr>
          <w:rFonts w:cstheme="minorHAnsi"/>
        </w:rPr>
        <w:t xml:space="preserve"> las sanciones </w:t>
      </w:r>
      <w:r w:rsidR="00D82D82">
        <w:rPr>
          <w:rFonts w:cstheme="minorHAnsi"/>
        </w:rPr>
        <w:t>a las que haya lugar.</w:t>
      </w:r>
    </w:p>
    <w:p w14:paraId="773556E4" w14:textId="58F06D93" w:rsidR="00E53E8A" w:rsidRDefault="00E53E8A" w:rsidP="00BC578A">
      <w:pPr>
        <w:jc w:val="both"/>
        <w:rPr>
          <w:rFonts w:cstheme="minorHAnsi"/>
        </w:rPr>
      </w:pPr>
      <w:r>
        <w:rPr>
          <w:rFonts w:cstheme="minorHAnsi"/>
        </w:rPr>
        <w:t xml:space="preserve">Una vez que se tenga acceso </w:t>
      </w:r>
      <w:r w:rsidR="00B77B30">
        <w:rPr>
          <w:rFonts w:cstheme="minorHAnsi"/>
        </w:rPr>
        <w:t>a las instalaciones del sujeto obligado, se levantará el primer documento en sitio:</w:t>
      </w:r>
      <w:r w:rsidR="00285F0D">
        <w:rPr>
          <w:rFonts w:cstheme="minorHAnsi"/>
        </w:rPr>
        <w:t xml:space="preserve"> el</w:t>
      </w:r>
      <w:r w:rsidR="00B77B30">
        <w:rPr>
          <w:rFonts w:cstheme="minorHAnsi"/>
        </w:rPr>
        <w:t xml:space="preserve"> </w:t>
      </w:r>
      <w:r w:rsidR="00631D07">
        <w:rPr>
          <w:rFonts w:cstheme="minorHAnsi"/>
        </w:rPr>
        <w:t>“</w:t>
      </w:r>
      <w:r w:rsidR="00B77B30">
        <w:rPr>
          <w:rFonts w:cstheme="minorHAnsi"/>
        </w:rPr>
        <w:t>Acta de Inicio de Vista de Inspección</w:t>
      </w:r>
      <w:r w:rsidR="00631D07">
        <w:rPr>
          <w:rFonts w:cstheme="minorHAnsi"/>
        </w:rPr>
        <w:t>”</w:t>
      </w:r>
      <w:r w:rsidR="00B77B30">
        <w:rPr>
          <w:rFonts w:cstheme="minorHAnsi"/>
        </w:rPr>
        <w:t>.</w:t>
      </w:r>
    </w:p>
    <w:p w14:paraId="62B02115" w14:textId="53B73CC8" w:rsidR="00B77B30" w:rsidRDefault="00B77B30" w:rsidP="00BC578A">
      <w:pPr>
        <w:jc w:val="both"/>
        <w:rPr>
          <w:rFonts w:cstheme="minorHAnsi"/>
        </w:rPr>
      </w:pPr>
      <w:r>
        <w:rPr>
          <w:rFonts w:cstheme="minorHAnsi"/>
        </w:rPr>
        <w:t xml:space="preserve">Al igual que los otros documentos, esta debe estar correctamente fundamentada y motivada y deberá llevar una estructura que permita dar certeza sobre la integridad del cuerpo del acta. </w:t>
      </w:r>
    </w:p>
    <w:p w14:paraId="34AF8AA8" w14:textId="70C5B34D" w:rsidR="00B77B30" w:rsidRPr="00F41D9F" w:rsidRDefault="007D672D" w:rsidP="00BC578A">
      <w:pPr>
        <w:pStyle w:val="Citadestacada"/>
      </w:pPr>
      <w:r>
        <w:t xml:space="preserve">Acta de </w:t>
      </w:r>
      <w:r w:rsidR="00F41D9F" w:rsidRPr="00F41D9F">
        <w:t>I</w:t>
      </w:r>
      <w:r w:rsidR="00B77B30" w:rsidRPr="00F41D9F">
        <w:t xml:space="preserve">nicio de visita de </w:t>
      </w:r>
      <w:r>
        <w:t>I</w:t>
      </w:r>
      <w:r w:rsidR="00B77B30" w:rsidRPr="00F41D9F">
        <w:t>nspección.</w:t>
      </w:r>
      <w:r>
        <w:fldChar w:fldCharType="begin"/>
      </w:r>
      <w:r>
        <w:instrText xml:space="preserve"> XE "</w:instrText>
      </w:r>
      <w:r w:rsidRPr="003C0DF7">
        <w:instrText>Acta de Inicio de visita de Inspección.</w:instrText>
      </w:r>
      <w:r>
        <w:instrText xml:space="preserve">" </w:instrText>
      </w:r>
      <w:r>
        <w:fldChar w:fldCharType="end"/>
      </w:r>
    </w:p>
    <w:p w14:paraId="52E5961D" w14:textId="6BBCB816" w:rsidR="00B77B30" w:rsidRPr="00B77B30" w:rsidRDefault="00B77B30" w:rsidP="00BC578A">
      <w:pPr>
        <w:jc w:val="both"/>
        <w:rPr>
          <w:rFonts w:cstheme="minorHAnsi"/>
        </w:rPr>
      </w:pPr>
      <w:r w:rsidRPr="00B77B30">
        <w:rPr>
          <w:rFonts w:cstheme="minorHAnsi"/>
        </w:rPr>
        <w:t xml:space="preserve">El </w:t>
      </w:r>
      <w:r w:rsidR="00FB7609">
        <w:rPr>
          <w:rFonts w:cstheme="minorHAnsi"/>
        </w:rPr>
        <w:t>“</w:t>
      </w:r>
      <w:r w:rsidRPr="00B77B30">
        <w:rPr>
          <w:rFonts w:cstheme="minorHAnsi"/>
        </w:rPr>
        <w:t>Acta de Inicio de Visita de Inspección</w:t>
      </w:r>
      <w:r w:rsidR="00FB7609">
        <w:rPr>
          <w:rFonts w:cstheme="minorHAnsi"/>
        </w:rPr>
        <w:t>”</w:t>
      </w:r>
      <w:r w:rsidRPr="00B77B30">
        <w:rPr>
          <w:rFonts w:cstheme="minorHAnsi"/>
        </w:rPr>
        <w:t xml:space="preserve"> es un documento de carácter oficial</w:t>
      </w:r>
      <w:r w:rsidR="00A8324F">
        <w:rPr>
          <w:rFonts w:cstheme="minorHAnsi"/>
        </w:rPr>
        <w:t xml:space="preserve"> en </w:t>
      </w:r>
      <w:r w:rsidRPr="00B77B30">
        <w:rPr>
          <w:rFonts w:cstheme="minorHAnsi"/>
        </w:rPr>
        <w:t xml:space="preserve">que </w:t>
      </w:r>
      <w:r w:rsidR="00A8324F">
        <w:rPr>
          <w:rFonts w:cstheme="minorHAnsi"/>
        </w:rPr>
        <w:t xml:space="preserve">se </w:t>
      </w:r>
      <w:r w:rsidR="00A8324F" w:rsidRPr="00393E35">
        <w:rPr>
          <w:rFonts w:cstheme="minorHAnsi"/>
        </w:rPr>
        <w:t>registran</w:t>
      </w:r>
      <w:r w:rsidR="00A8324F">
        <w:rPr>
          <w:rFonts w:cstheme="minorHAnsi"/>
        </w:rPr>
        <w:t xml:space="preserve"> </w:t>
      </w:r>
      <w:r w:rsidRPr="00B77B30">
        <w:rPr>
          <w:rFonts w:cstheme="minorHAnsi"/>
        </w:rPr>
        <w:t>las circunstancias específicas del inicio de una visita, por lo que en su elaboración deben guardarse las formalidades que se mencionan a continuación:</w:t>
      </w:r>
    </w:p>
    <w:p w14:paraId="4CBCADAD" w14:textId="2E623EBE" w:rsidR="00B77B30" w:rsidRPr="00B77B30" w:rsidRDefault="00875133" w:rsidP="00BC578A">
      <w:pPr>
        <w:spacing w:after="0"/>
        <w:ind w:left="708"/>
        <w:jc w:val="both"/>
        <w:rPr>
          <w:rFonts w:cstheme="minorHAnsi"/>
        </w:rPr>
      </w:pPr>
      <w:r>
        <w:rPr>
          <w:rFonts w:cstheme="minorHAnsi"/>
        </w:rPr>
        <w:lastRenderedPageBreak/>
        <w:t xml:space="preserve">1. </w:t>
      </w:r>
      <w:r w:rsidR="00B77B30" w:rsidRPr="00B77B30">
        <w:rPr>
          <w:rFonts w:cstheme="minorHAnsi"/>
        </w:rPr>
        <w:t>Contiene los datos a detalle de las circunstancias, documentos y personas que intervienen en el acto</w:t>
      </w:r>
      <w:r>
        <w:rPr>
          <w:rFonts w:cstheme="minorHAnsi"/>
        </w:rPr>
        <w:t>;</w:t>
      </w:r>
    </w:p>
    <w:p w14:paraId="7D5FA933" w14:textId="600C8553" w:rsidR="00B77B30" w:rsidRPr="00B77B30" w:rsidRDefault="00B77B30" w:rsidP="00BC578A">
      <w:pPr>
        <w:spacing w:after="0"/>
        <w:ind w:left="708"/>
        <w:jc w:val="both"/>
        <w:rPr>
          <w:rFonts w:cstheme="minorHAnsi"/>
        </w:rPr>
      </w:pPr>
      <w:r w:rsidRPr="00B77B30">
        <w:rPr>
          <w:rFonts w:cstheme="minorHAnsi"/>
        </w:rPr>
        <w:t>2. Inicia ubicando el lugar y fecha del acto</w:t>
      </w:r>
      <w:r w:rsidR="00875133">
        <w:rPr>
          <w:rFonts w:cstheme="minorHAnsi"/>
        </w:rPr>
        <w:t>;</w:t>
      </w:r>
    </w:p>
    <w:p w14:paraId="59EB042F" w14:textId="02E3885C" w:rsidR="00B77B30" w:rsidRPr="00B77B30" w:rsidRDefault="00B77B30" w:rsidP="00BC578A">
      <w:pPr>
        <w:spacing w:after="0"/>
        <w:ind w:left="708"/>
        <w:jc w:val="both"/>
        <w:rPr>
          <w:rFonts w:cstheme="minorHAnsi"/>
        </w:rPr>
      </w:pPr>
      <w:r w:rsidRPr="00B77B30">
        <w:rPr>
          <w:rFonts w:cstheme="minorHAnsi"/>
        </w:rPr>
        <w:t xml:space="preserve">3. Menciona quiénes intervienen en el acto y el objetivo </w:t>
      </w:r>
      <w:r w:rsidR="007F319C" w:rsidRPr="00B77B30">
        <w:rPr>
          <w:rFonts w:cstheme="minorHAnsi"/>
        </w:rPr>
        <w:t>de este</w:t>
      </w:r>
      <w:r w:rsidR="00875133">
        <w:rPr>
          <w:rFonts w:cstheme="minorHAnsi"/>
        </w:rPr>
        <w:t>;</w:t>
      </w:r>
    </w:p>
    <w:p w14:paraId="280C6641" w14:textId="35FE2384" w:rsidR="00B77B30" w:rsidRPr="00B77B30" w:rsidRDefault="00B77B30" w:rsidP="00BC578A">
      <w:pPr>
        <w:spacing w:after="0"/>
        <w:ind w:left="708"/>
        <w:jc w:val="both"/>
        <w:rPr>
          <w:rFonts w:cstheme="minorHAnsi"/>
        </w:rPr>
      </w:pPr>
      <w:r w:rsidRPr="00B77B30">
        <w:rPr>
          <w:rFonts w:cstheme="minorHAnsi"/>
        </w:rPr>
        <w:t>4. Describe en su apartado de hechos</w:t>
      </w:r>
      <w:r w:rsidR="007F319C">
        <w:rPr>
          <w:rFonts w:cstheme="minorHAnsi"/>
        </w:rPr>
        <w:t>,</w:t>
      </w:r>
      <w:r w:rsidRPr="00B77B30">
        <w:rPr>
          <w:rFonts w:cstheme="minorHAnsi"/>
        </w:rPr>
        <w:t xml:space="preserve"> las situaciones bajo las cuales se levanta el acta y finalmente incluye su cierre</w:t>
      </w:r>
      <w:r w:rsidR="00875133">
        <w:rPr>
          <w:rFonts w:cstheme="minorHAnsi"/>
        </w:rPr>
        <w:t>;</w:t>
      </w:r>
    </w:p>
    <w:p w14:paraId="7EBB83A8" w14:textId="5098B010" w:rsidR="00B77B30" w:rsidRPr="00B77B30" w:rsidRDefault="00B77B30" w:rsidP="00BC578A">
      <w:pPr>
        <w:spacing w:after="0"/>
        <w:ind w:left="708"/>
        <w:jc w:val="both"/>
        <w:rPr>
          <w:rFonts w:cstheme="minorHAnsi"/>
        </w:rPr>
      </w:pPr>
      <w:r w:rsidRPr="00B77B30">
        <w:rPr>
          <w:rFonts w:cstheme="minorHAnsi"/>
        </w:rPr>
        <w:t>5. El acta se transcribe a renglón continuo y, en caso de que el texto quede a la mitad del renglón, el resto de éste se testa con guiones hasta el margen derecho de la hoja</w:t>
      </w:r>
      <w:r w:rsidR="007F319C">
        <w:rPr>
          <w:rFonts w:cstheme="minorHAnsi"/>
        </w:rPr>
        <w:t>;</w:t>
      </w:r>
    </w:p>
    <w:p w14:paraId="7AB6BF23" w14:textId="77777777" w:rsidR="00B77B30" w:rsidRPr="00B77B30" w:rsidRDefault="00B77B30" w:rsidP="00BC578A">
      <w:pPr>
        <w:spacing w:after="0"/>
        <w:ind w:left="708"/>
        <w:jc w:val="both"/>
        <w:rPr>
          <w:rFonts w:cstheme="minorHAnsi"/>
        </w:rPr>
      </w:pPr>
      <w:r w:rsidRPr="00B77B30">
        <w:rPr>
          <w:rFonts w:cstheme="minorHAnsi"/>
        </w:rPr>
        <w:t>6. Siempre debe darse un folio a cada foja del acta. Se recomienda un folio de 8 dígitos que identifiquen los siguientes datos de izquierda a derecha:</w:t>
      </w:r>
    </w:p>
    <w:p w14:paraId="576F8621" w14:textId="77777777" w:rsidR="007F319C" w:rsidRDefault="00B77B30" w:rsidP="008E3BCA">
      <w:pPr>
        <w:pStyle w:val="Prrafodelista"/>
        <w:numPr>
          <w:ilvl w:val="0"/>
          <w:numId w:val="14"/>
        </w:numPr>
        <w:jc w:val="both"/>
        <w:rPr>
          <w:rFonts w:cstheme="minorHAnsi"/>
        </w:rPr>
      </w:pPr>
      <w:r w:rsidRPr="007F319C">
        <w:rPr>
          <w:rFonts w:cstheme="minorHAnsi"/>
        </w:rPr>
        <w:t>Primeros 3 dígitos: número de la orden de Visita de Inspección</w:t>
      </w:r>
      <w:r w:rsidR="007F319C" w:rsidRPr="007F319C">
        <w:rPr>
          <w:rFonts w:cstheme="minorHAnsi"/>
        </w:rPr>
        <w:t xml:space="preserve">; </w:t>
      </w:r>
      <w:r w:rsidRPr="007F319C">
        <w:rPr>
          <w:rFonts w:cstheme="minorHAnsi"/>
        </w:rPr>
        <w:t>Dos dígitos siguientes los dos últimos dígitos del año.</w:t>
      </w:r>
    </w:p>
    <w:p w14:paraId="2085ECBF" w14:textId="52D884E7" w:rsidR="00B77B30" w:rsidRPr="007F319C" w:rsidRDefault="00B77B30" w:rsidP="008E3BCA">
      <w:pPr>
        <w:pStyle w:val="Prrafodelista"/>
        <w:numPr>
          <w:ilvl w:val="0"/>
          <w:numId w:val="14"/>
        </w:numPr>
        <w:jc w:val="both"/>
        <w:rPr>
          <w:rFonts w:cstheme="minorHAnsi"/>
        </w:rPr>
      </w:pPr>
      <w:r w:rsidRPr="007F319C">
        <w:rPr>
          <w:rFonts w:cstheme="minorHAnsi"/>
        </w:rPr>
        <w:t>Últimos 3 dígitos: un número consecutivo de tres dígitos, el que corresponderá al folio, iniciando siempre con el número 001.</w:t>
      </w:r>
    </w:p>
    <w:p w14:paraId="4CD82CAF" w14:textId="77777777" w:rsidR="00B77B30" w:rsidRPr="00875133" w:rsidRDefault="00B77B30" w:rsidP="00BC578A">
      <w:pPr>
        <w:jc w:val="center"/>
        <w:rPr>
          <w:rFonts w:cstheme="minorHAnsi"/>
          <w:b/>
          <w:bCs/>
        </w:rPr>
      </w:pPr>
      <w:r w:rsidRPr="00875133">
        <w:rPr>
          <w:rFonts w:cstheme="minorHAnsi"/>
          <w:b/>
          <w:bCs/>
        </w:rPr>
        <w:t>Ejemplo orden año consecutivo folio</w:t>
      </w:r>
    </w:p>
    <w:p w14:paraId="1C37127D" w14:textId="57DDC0D1" w:rsidR="00B77B30" w:rsidRPr="00875133" w:rsidRDefault="00B77B30" w:rsidP="00BC578A">
      <w:pPr>
        <w:jc w:val="center"/>
        <w:rPr>
          <w:rFonts w:cstheme="minorHAnsi"/>
          <w:b/>
          <w:bCs/>
        </w:rPr>
      </w:pPr>
      <w:r w:rsidRPr="00875133">
        <w:rPr>
          <w:rFonts w:cstheme="minorHAnsi"/>
          <w:b/>
          <w:bCs/>
        </w:rPr>
        <w:t>200 2</w:t>
      </w:r>
      <w:r w:rsidR="00164F6A">
        <w:rPr>
          <w:rFonts w:cstheme="minorHAnsi"/>
          <w:b/>
          <w:bCs/>
        </w:rPr>
        <w:t>3</w:t>
      </w:r>
      <w:r w:rsidRPr="00875133">
        <w:rPr>
          <w:rFonts w:cstheme="minorHAnsi"/>
          <w:b/>
          <w:bCs/>
        </w:rPr>
        <w:t xml:space="preserve"> 001 20022001</w:t>
      </w:r>
    </w:p>
    <w:p w14:paraId="07CD01E2" w14:textId="555F1621" w:rsidR="00B77B30" w:rsidRPr="00B77B30" w:rsidRDefault="00B77B30" w:rsidP="00BC578A">
      <w:pPr>
        <w:ind w:left="708"/>
        <w:jc w:val="both"/>
        <w:rPr>
          <w:rFonts w:cstheme="minorHAnsi"/>
        </w:rPr>
      </w:pPr>
      <w:r w:rsidRPr="00B77B30">
        <w:rPr>
          <w:rFonts w:cstheme="minorHAnsi"/>
        </w:rPr>
        <w:t>7. Al finalizar una hoja, el último renglón deberá hacer referencia a la foja que continúa, con la leyenda Pasa al folio..., incluyendo el folio de la foja siguiente.</w:t>
      </w:r>
    </w:p>
    <w:p w14:paraId="5ECDDE9E" w14:textId="3BE0CD46" w:rsidR="00B77B30" w:rsidRPr="00B77B30" w:rsidRDefault="00B77B30" w:rsidP="00BC578A">
      <w:pPr>
        <w:ind w:left="708"/>
        <w:jc w:val="both"/>
        <w:rPr>
          <w:rFonts w:cstheme="minorHAnsi"/>
        </w:rPr>
      </w:pPr>
      <w:r w:rsidRPr="00B77B30">
        <w:rPr>
          <w:rFonts w:cstheme="minorHAnsi"/>
        </w:rPr>
        <w:t>La leyenda quedará al centro del último renglón y, tanto a la izquierda como a la derecha, se utilizarán guiones. Ejemplo:</w:t>
      </w:r>
    </w:p>
    <w:p w14:paraId="1AE230FD" w14:textId="7BC157E4" w:rsidR="00B77B30" w:rsidRPr="00B77B30" w:rsidRDefault="007801CF" w:rsidP="00BC578A">
      <w:pPr>
        <w:ind w:firstLine="708"/>
        <w:jc w:val="center"/>
        <w:rPr>
          <w:rFonts w:cstheme="minorHAnsi"/>
        </w:rPr>
      </w:pPr>
      <w:r>
        <w:rPr>
          <w:rFonts w:cstheme="minorHAnsi"/>
        </w:rPr>
        <w:t>----------</w:t>
      </w:r>
      <w:r w:rsidR="00B77B30" w:rsidRPr="00B77B30">
        <w:rPr>
          <w:rFonts w:cstheme="minorHAnsi"/>
        </w:rPr>
        <w:t>----------------------------------pasa al folio 2002</w:t>
      </w:r>
      <w:r w:rsidR="00164F6A">
        <w:rPr>
          <w:rFonts w:cstheme="minorHAnsi"/>
        </w:rPr>
        <w:t>3</w:t>
      </w:r>
      <w:r w:rsidR="00B77B30" w:rsidRPr="00B77B30">
        <w:rPr>
          <w:rFonts w:cstheme="minorHAnsi"/>
        </w:rPr>
        <w:t>002----------------------------------------------</w:t>
      </w:r>
    </w:p>
    <w:p w14:paraId="727E085D" w14:textId="71ED28AD" w:rsidR="00B77B30" w:rsidRPr="00B77B30" w:rsidRDefault="00B77B30" w:rsidP="00BC578A">
      <w:pPr>
        <w:ind w:left="708"/>
        <w:jc w:val="both"/>
        <w:rPr>
          <w:rFonts w:cstheme="minorHAnsi"/>
        </w:rPr>
      </w:pPr>
      <w:r w:rsidRPr="00B77B30">
        <w:rPr>
          <w:rFonts w:cstheme="minorHAnsi"/>
        </w:rPr>
        <w:t xml:space="preserve">De la misma manera, el primer renglón del folio </w:t>
      </w:r>
      <w:r w:rsidR="007801CF" w:rsidRPr="00B77B30">
        <w:rPr>
          <w:rFonts w:cstheme="minorHAnsi"/>
        </w:rPr>
        <w:t>siguiente</w:t>
      </w:r>
      <w:r w:rsidRPr="00B77B30">
        <w:rPr>
          <w:rFonts w:cstheme="minorHAnsi"/>
        </w:rPr>
        <w:t xml:space="preserve"> contendrá la leyenda “Viene del </w:t>
      </w:r>
      <w:r w:rsidR="00875133" w:rsidRPr="00B77B30">
        <w:rPr>
          <w:rFonts w:cstheme="minorHAnsi"/>
        </w:rPr>
        <w:t>folio” ...</w:t>
      </w:r>
      <w:r w:rsidRPr="00B77B30">
        <w:rPr>
          <w:rFonts w:cstheme="minorHAnsi"/>
        </w:rPr>
        <w:t xml:space="preserve">  centrado y, tanto a la izquierda como a la derecha, se utilizarán guiones. Ejemplo:</w:t>
      </w:r>
    </w:p>
    <w:p w14:paraId="6813C94D" w14:textId="4A9589EE" w:rsidR="00B77B30" w:rsidRPr="00B77B30" w:rsidRDefault="00B77B30" w:rsidP="00BC578A">
      <w:pPr>
        <w:ind w:firstLine="708"/>
        <w:jc w:val="center"/>
        <w:rPr>
          <w:rFonts w:cstheme="minorHAnsi"/>
        </w:rPr>
      </w:pPr>
      <w:r w:rsidRPr="00B77B30">
        <w:rPr>
          <w:rFonts w:cstheme="minorHAnsi"/>
        </w:rPr>
        <w:t>--------------------------------------------viene del folio 2002</w:t>
      </w:r>
      <w:r w:rsidR="00164F6A">
        <w:rPr>
          <w:rFonts w:cstheme="minorHAnsi"/>
        </w:rPr>
        <w:t>3</w:t>
      </w:r>
      <w:r w:rsidRPr="00B77B30">
        <w:rPr>
          <w:rFonts w:cstheme="minorHAnsi"/>
        </w:rPr>
        <w:t>001--------------------------------------------</w:t>
      </w:r>
    </w:p>
    <w:p w14:paraId="5A1E7001" w14:textId="77777777" w:rsidR="00B77B30" w:rsidRPr="00B77B30" w:rsidRDefault="00B77B30" w:rsidP="00BC578A">
      <w:pPr>
        <w:ind w:left="708"/>
        <w:jc w:val="both"/>
        <w:rPr>
          <w:rFonts w:cstheme="minorHAnsi"/>
        </w:rPr>
      </w:pPr>
      <w:r w:rsidRPr="00B77B30">
        <w:rPr>
          <w:rFonts w:cstheme="minorHAnsi"/>
        </w:rPr>
        <w:t>8. El acta se levanta en dos ejemplares, con firmas autógrafas al final y se rubricarán cada una de las fojas que la constituyen, con la siguiente distribución:</w:t>
      </w:r>
    </w:p>
    <w:p w14:paraId="5CBBB8D1" w14:textId="77777777" w:rsidR="00B77B30" w:rsidRPr="00B77B30" w:rsidRDefault="00B77B30" w:rsidP="00BC578A">
      <w:pPr>
        <w:ind w:left="1416"/>
        <w:jc w:val="both"/>
        <w:rPr>
          <w:rFonts w:cstheme="minorHAnsi"/>
        </w:rPr>
      </w:pPr>
      <w:r w:rsidRPr="00B77B30">
        <w:rPr>
          <w:rFonts w:cstheme="minorHAnsi"/>
        </w:rPr>
        <w:t>Primer ejemplar: Se entrega al servidor público con quien se entendió la diligencia.</w:t>
      </w:r>
    </w:p>
    <w:p w14:paraId="28AE1DB1" w14:textId="32F32406" w:rsidR="00B77B30" w:rsidRPr="00B77B30" w:rsidRDefault="00B77B30" w:rsidP="00BC578A">
      <w:pPr>
        <w:ind w:left="1416"/>
        <w:jc w:val="both"/>
        <w:rPr>
          <w:rFonts w:cstheme="minorHAnsi"/>
        </w:rPr>
      </w:pPr>
      <w:r w:rsidRPr="00B77B30">
        <w:rPr>
          <w:rFonts w:cstheme="minorHAnsi"/>
        </w:rPr>
        <w:t xml:space="preserve">Segundo ejemplar: Se integrará al </w:t>
      </w:r>
      <w:r w:rsidR="0078036B">
        <w:rPr>
          <w:rFonts w:cstheme="minorHAnsi"/>
        </w:rPr>
        <w:t>“</w:t>
      </w:r>
      <w:r w:rsidR="00875133">
        <w:rPr>
          <w:rFonts w:cstheme="minorHAnsi"/>
        </w:rPr>
        <w:t>E</w:t>
      </w:r>
      <w:r w:rsidRPr="00B77B30">
        <w:rPr>
          <w:rFonts w:cstheme="minorHAnsi"/>
        </w:rPr>
        <w:t xml:space="preserve">xpediente </w:t>
      </w:r>
      <w:r w:rsidR="00875133">
        <w:rPr>
          <w:rFonts w:cstheme="minorHAnsi"/>
        </w:rPr>
        <w:t xml:space="preserve">General </w:t>
      </w:r>
      <w:r w:rsidRPr="00B77B30">
        <w:rPr>
          <w:rFonts w:cstheme="minorHAnsi"/>
        </w:rPr>
        <w:t>de Inspección</w:t>
      </w:r>
      <w:r w:rsidR="0078036B">
        <w:rPr>
          <w:rFonts w:cstheme="minorHAnsi"/>
        </w:rPr>
        <w:t>”</w:t>
      </w:r>
      <w:r w:rsidRPr="00B77B30">
        <w:rPr>
          <w:rFonts w:cstheme="minorHAnsi"/>
        </w:rPr>
        <w:t>.</w:t>
      </w:r>
    </w:p>
    <w:p w14:paraId="5A384457" w14:textId="41FFDC28" w:rsidR="00F41D9F" w:rsidRDefault="00B77B30" w:rsidP="00BC578A">
      <w:pPr>
        <w:jc w:val="both"/>
        <w:rPr>
          <w:rFonts w:cstheme="minorHAnsi"/>
        </w:rPr>
      </w:pPr>
      <w:r w:rsidRPr="00B77B30">
        <w:rPr>
          <w:rFonts w:cstheme="minorHAnsi"/>
        </w:rPr>
        <w:t>El formato anexo indica el modelo que se utilizará como acta y los datos que contendrá. Con objeto de hacer ilustrativa el Acta de Inicio de la Visita de Inspección, se incluyen los aspectos por describir.</w:t>
      </w:r>
    </w:p>
    <w:p w14:paraId="57436E8C" w14:textId="77777777" w:rsidR="00F41D9F" w:rsidRDefault="00F41D9F" w:rsidP="00BC578A">
      <w:pPr>
        <w:rPr>
          <w:rFonts w:cstheme="minorHAnsi"/>
        </w:rPr>
      </w:pPr>
      <w:r>
        <w:rPr>
          <w:rFonts w:cstheme="minorHAnsi"/>
        </w:rPr>
        <w:br w:type="page"/>
      </w:r>
    </w:p>
    <w:p w14:paraId="4522E495" w14:textId="77777777" w:rsidR="00B77B30" w:rsidRPr="00B77B30" w:rsidRDefault="00B77B30" w:rsidP="00BC578A">
      <w:pPr>
        <w:jc w:val="both"/>
        <w:rPr>
          <w:rFonts w:cstheme="minorHAnsi"/>
        </w:rPr>
      </w:pPr>
    </w:p>
    <w:tbl>
      <w:tblPr>
        <w:tblpPr w:leftFromText="141" w:rightFromText="141" w:vertAnchor="text" w:horzAnchor="page" w:tblpX="5917" w:tblpY="-1116"/>
        <w:tblOverlap w:val="never"/>
        <w:tblW w:w="5757" w:type="dxa"/>
        <w:tblLook w:val="00A0" w:firstRow="1" w:lastRow="0" w:firstColumn="1" w:lastColumn="0" w:noHBand="0" w:noVBand="0"/>
      </w:tblPr>
      <w:tblGrid>
        <w:gridCol w:w="1895"/>
        <w:gridCol w:w="3862"/>
      </w:tblGrid>
      <w:tr w:rsidR="00CC1539" w:rsidRPr="00C97CCA" w14:paraId="364EEAEA" w14:textId="77777777" w:rsidTr="00CC1539">
        <w:trPr>
          <w:trHeight w:hRule="exact" w:val="575"/>
        </w:trPr>
        <w:tc>
          <w:tcPr>
            <w:tcW w:w="1895" w:type="dxa"/>
            <w:shd w:val="clear" w:color="auto" w:fill="FFFFFF" w:themeFill="background1"/>
          </w:tcPr>
          <w:p w14:paraId="67198E74" w14:textId="77777777" w:rsidR="00CC1539" w:rsidRPr="00C97CCA" w:rsidRDefault="00CC1539" w:rsidP="00BC578A">
            <w:pPr>
              <w:rPr>
                <w:rFonts w:ascii="Calibri" w:eastAsia="Calibri" w:hAnsi="Calibri" w:cs="Calibri"/>
              </w:rPr>
            </w:pPr>
          </w:p>
        </w:tc>
        <w:tc>
          <w:tcPr>
            <w:tcW w:w="3862" w:type="dxa"/>
            <w:shd w:val="clear" w:color="auto" w:fill="E6E6E6"/>
          </w:tcPr>
          <w:p w14:paraId="5A7ADBCB" w14:textId="7B8B2184" w:rsidR="00CC1539" w:rsidRPr="00C97CCA" w:rsidRDefault="00CC1539" w:rsidP="00BC578A">
            <w:pPr>
              <w:rPr>
                <w:rFonts w:ascii="Calibri" w:eastAsia="Calibri" w:hAnsi="Calibri" w:cs="Calibri"/>
              </w:rPr>
            </w:pPr>
            <w:r w:rsidRPr="00C97CCA">
              <w:rPr>
                <w:rFonts w:ascii="Calibri" w:eastAsia="Calibri" w:hAnsi="Calibri" w:cs="Calibri"/>
                <w:sz w:val="18"/>
              </w:rPr>
              <w:t>Dirección de Acceso a la Información y Protección de Datos Personales</w:t>
            </w:r>
          </w:p>
        </w:tc>
      </w:tr>
      <w:tr w:rsidR="00CC1539" w:rsidRPr="00C97CCA" w14:paraId="1243EEF5" w14:textId="77777777" w:rsidTr="00CC1539">
        <w:trPr>
          <w:trHeight w:hRule="exact" w:val="70"/>
        </w:trPr>
        <w:tc>
          <w:tcPr>
            <w:tcW w:w="1895" w:type="dxa"/>
            <w:shd w:val="clear" w:color="auto" w:fill="FFFFFF" w:themeFill="background1"/>
          </w:tcPr>
          <w:p w14:paraId="0C96E9A1" w14:textId="77777777" w:rsidR="00CC1539" w:rsidRPr="00C97CCA" w:rsidRDefault="00CC1539" w:rsidP="00BC578A">
            <w:pPr>
              <w:jc w:val="right"/>
              <w:rPr>
                <w:rFonts w:ascii="Calibri" w:eastAsia="Calibri" w:hAnsi="Calibri" w:cs="Calibri"/>
              </w:rPr>
            </w:pPr>
          </w:p>
        </w:tc>
        <w:tc>
          <w:tcPr>
            <w:tcW w:w="3862" w:type="dxa"/>
            <w:shd w:val="clear" w:color="auto" w:fill="FFFFFF" w:themeFill="background1"/>
          </w:tcPr>
          <w:p w14:paraId="148D7811" w14:textId="77777777" w:rsidR="00CC1539" w:rsidRPr="00C97CCA" w:rsidRDefault="00CC1539" w:rsidP="00BC578A">
            <w:pPr>
              <w:rPr>
                <w:rFonts w:ascii="Calibri" w:eastAsia="Calibri" w:hAnsi="Calibri" w:cs="Calibri"/>
              </w:rPr>
            </w:pPr>
          </w:p>
        </w:tc>
      </w:tr>
      <w:tr w:rsidR="00CC1539" w:rsidRPr="00C97CCA" w14:paraId="465558EC" w14:textId="77777777" w:rsidTr="00CC1539">
        <w:trPr>
          <w:trHeight w:hRule="exact" w:val="401"/>
        </w:trPr>
        <w:tc>
          <w:tcPr>
            <w:tcW w:w="1895" w:type="dxa"/>
            <w:shd w:val="clear" w:color="auto" w:fill="FFFFFF" w:themeFill="background1"/>
          </w:tcPr>
          <w:p w14:paraId="5332EB1E" w14:textId="2391C9C4" w:rsidR="00CC1539" w:rsidRPr="00C97CCA" w:rsidRDefault="00CC1539" w:rsidP="00BC578A">
            <w:pPr>
              <w:jc w:val="right"/>
              <w:rPr>
                <w:rFonts w:ascii="Calibri" w:eastAsia="Calibri" w:hAnsi="Calibri" w:cs="Calibri"/>
              </w:rPr>
            </w:pPr>
            <w:r w:rsidRPr="00C97CCA">
              <w:rPr>
                <w:rFonts w:ascii="Calibri" w:eastAsia="Calibri" w:hAnsi="Calibri" w:cs="Calibri"/>
              </w:rPr>
              <w:t>No. de Acta:</w:t>
            </w:r>
          </w:p>
        </w:tc>
        <w:tc>
          <w:tcPr>
            <w:tcW w:w="3862" w:type="dxa"/>
            <w:shd w:val="clear" w:color="auto" w:fill="E6E6E6"/>
          </w:tcPr>
          <w:p w14:paraId="6372CDFD" w14:textId="1471F47C" w:rsidR="00CC1539" w:rsidRPr="00C97CCA" w:rsidRDefault="00CC1539" w:rsidP="00BC578A">
            <w:pPr>
              <w:rPr>
                <w:rFonts w:ascii="Calibri" w:eastAsia="Calibri" w:hAnsi="Calibri" w:cs="Calibri"/>
              </w:rPr>
            </w:pPr>
            <w:r w:rsidRPr="00C97CCA">
              <w:rPr>
                <w:rFonts w:ascii="Calibri" w:eastAsia="Calibri" w:hAnsi="Calibri" w:cs="Calibri"/>
                <w:sz w:val="18"/>
              </w:rPr>
              <w:t>###/20</w:t>
            </w:r>
            <w:r w:rsidR="0019553A">
              <w:rPr>
                <w:rFonts w:ascii="Calibri" w:eastAsia="Calibri" w:hAnsi="Calibri" w:cs="Calibri"/>
                <w:sz w:val="18"/>
              </w:rPr>
              <w:t>__.</w:t>
            </w:r>
          </w:p>
        </w:tc>
      </w:tr>
      <w:tr w:rsidR="00CC1539" w:rsidRPr="00C97CCA" w14:paraId="37A33797" w14:textId="77777777" w:rsidTr="00CC1539">
        <w:trPr>
          <w:trHeight w:hRule="exact" w:val="100"/>
        </w:trPr>
        <w:tc>
          <w:tcPr>
            <w:tcW w:w="1895" w:type="dxa"/>
            <w:shd w:val="clear" w:color="auto" w:fill="FFFFFF" w:themeFill="background1"/>
          </w:tcPr>
          <w:p w14:paraId="534132CB" w14:textId="77777777" w:rsidR="00CC1539" w:rsidRPr="00C97CCA" w:rsidRDefault="00CC1539" w:rsidP="00BC578A">
            <w:pPr>
              <w:jc w:val="right"/>
              <w:rPr>
                <w:rFonts w:ascii="Calibri" w:eastAsia="Calibri" w:hAnsi="Calibri" w:cs="Calibri"/>
              </w:rPr>
            </w:pPr>
          </w:p>
        </w:tc>
        <w:tc>
          <w:tcPr>
            <w:tcW w:w="3862" w:type="dxa"/>
            <w:shd w:val="clear" w:color="auto" w:fill="FFFFFF" w:themeFill="background1"/>
          </w:tcPr>
          <w:p w14:paraId="07468684" w14:textId="77777777" w:rsidR="00CC1539" w:rsidRPr="00C97CCA" w:rsidRDefault="00CC1539" w:rsidP="00BC578A">
            <w:pPr>
              <w:rPr>
                <w:rFonts w:ascii="Calibri" w:eastAsia="Calibri" w:hAnsi="Calibri" w:cs="Calibri"/>
              </w:rPr>
            </w:pPr>
          </w:p>
        </w:tc>
      </w:tr>
      <w:tr w:rsidR="00CC1539" w:rsidRPr="00C97CCA" w14:paraId="21BC3113" w14:textId="77777777" w:rsidTr="00CC1539">
        <w:trPr>
          <w:trHeight w:hRule="exact" w:val="410"/>
        </w:trPr>
        <w:tc>
          <w:tcPr>
            <w:tcW w:w="1895" w:type="dxa"/>
            <w:shd w:val="clear" w:color="auto" w:fill="FFFFFF" w:themeFill="background1"/>
          </w:tcPr>
          <w:p w14:paraId="0B987A32" w14:textId="409DA15D" w:rsidR="00CC1539" w:rsidRPr="00C97CCA" w:rsidRDefault="00CC1539" w:rsidP="00BC578A">
            <w:pPr>
              <w:jc w:val="right"/>
              <w:rPr>
                <w:rFonts w:ascii="Calibri" w:eastAsia="Calibri" w:hAnsi="Calibri" w:cs="Calibri"/>
              </w:rPr>
            </w:pPr>
            <w:r w:rsidRPr="00C97CCA">
              <w:rPr>
                <w:rFonts w:ascii="Calibri" w:eastAsia="Calibri" w:hAnsi="Calibri" w:cs="Calibri"/>
              </w:rPr>
              <w:t>Expediente:</w:t>
            </w:r>
          </w:p>
        </w:tc>
        <w:tc>
          <w:tcPr>
            <w:tcW w:w="3862" w:type="dxa"/>
            <w:shd w:val="clear" w:color="auto" w:fill="E6E6E6"/>
          </w:tcPr>
          <w:p w14:paraId="73947793" w14:textId="037635EE" w:rsidR="00CC1539" w:rsidRPr="00C97CCA" w:rsidRDefault="00CC1539" w:rsidP="00BC578A">
            <w:pPr>
              <w:rPr>
                <w:rFonts w:ascii="Calibri" w:eastAsia="Calibri" w:hAnsi="Calibri" w:cs="Calibri"/>
              </w:rPr>
            </w:pPr>
            <w:r w:rsidRPr="00C97CCA">
              <w:rPr>
                <w:rFonts w:ascii="Calibri" w:eastAsia="Calibri" w:hAnsi="Calibri" w:cs="Calibri"/>
                <w:sz w:val="18"/>
              </w:rPr>
              <w:t>ICHITAIP/VI-16/20</w:t>
            </w:r>
            <w:r w:rsidR="0019553A">
              <w:rPr>
                <w:rFonts w:ascii="Calibri" w:eastAsia="Calibri" w:hAnsi="Calibri" w:cs="Calibri"/>
                <w:sz w:val="18"/>
              </w:rPr>
              <w:t>__.</w:t>
            </w:r>
          </w:p>
        </w:tc>
      </w:tr>
      <w:tr w:rsidR="00CC1539" w:rsidRPr="00C97CCA" w14:paraId="2729BB13" w14:textId="77777777" w:rsidTr="00CC1539">
        <w:trPr>
          <w:trHeight w:hRule="exact" w:val="70"/>
        </w:trPr>
        <w:tc>
          <w:tcPr>
            <w:tcW w:w="1895" w:type="dxa"/>
            <w:shd w:val="clear" w:color="auto" w:fill="FFFFFF" w:themeFill="background1"/>
          </w:tcPr>
          <w:p w14:paraId="4BB36451" w14:textId="77777777" w:rsidR="00CC1539" w:rsidRPr="00C97CCA" w:rsidRDefault="00CC1539" w:rsidP="00BC578A">
            <w:pPr>
              <w:jc w:val="right"/>
              <w:rPr>
                <w:rFonts w:ascii="Calibri" w:eastAsia="Calibri" w:hAnsi="Calibri" w:cs="Calibri"/>
              </w:rPr>
            </w:pPr>
          </w:p>
        </w:tc>
        <w:tc>
          <w:tcPr>
            <w:tcW w:w="3862" w:type="dxa"/>
            <w:shd w:val="clear" w:color="auto" w:fill="FFFFFF" w:themeFill="background1"/>
          </w:tcPr>
          <w:p w14:paraId="3C1C5D07" w14:textId="77777777" w:rsidR="00CC1539" w:rsidRPr="00C97CCA" w:rsidRDefault="00CC1539" w:rsidP="00BC578A">
            <w:pPr>
              <w:rPr>
                <w:rFonts w:ascii="Calibri" w:eastAsia="Calibri" w:hAnsi="Calibri" w:cs="Calibri"/>
              </w:rPr>
            </w:pPr>
          </w:p>
        </w:tc>
      </w:tr>
      <w:tr w:rsidR="00CC1539" w:rsidRPr="00C97CCA" w14:paraId="53491825" w14:textId="77777777" w:rsidTr="00CC1539">
        <w:trPr>
          <w:trHeight w:hRule="exact" w:val="405"/>
        </w:trPr>
        <w:tc>
          <w:tcPr>
            <w:tcW w:w="1895" w:type="dxa"/>
            <w:shd w:val="clear" w:color="auto" w:fill="FFFFFF" w:themeFill="background1"/>
          </w:tcPr>
          <w:p w14:paraId="06FA801A" w14:textId="263F91DA" w:rsidR="00CC1539" w:rsidRPr="00C97CCA" w:rsidRDefault="00CC1539" w:rsidP="00BC578A">
            <w:pPr>
              <w:jc w:val="right"/>
              <w:rPr>
                <w:rFonts w:ascii="Calibri" w:eastAsia="Calibri" w:hAnsi="Calibri" w:cs="Calibri"/>
              </w:rPr>
            </w:pPr>
            <w:r w:rsidRPr="00C97CCA">
              <w:rPr>
                <w:rFonts w:ascii="Calibri" w:eastAsia="Calibri" w:hAnsi="Calibri" w:cs="Calibri"/>
              </w:rPr>
              <w:t>Asunto:</w:t>
            </w:r>
          </w:p>
        </w:tc>
        <w:tc>
          <w:tcPr>
            <w:tcW w:w="3862" w:type="dxa"/>
            <w:shd w:val="clear" w:color="auto" w:fill="E6E6E6"/>
          </w:tcPr>
          <w:p w14:paraId="531121C3" w14:textId="6FCB30D5" w:rsidR="00CC1539" w:rsidRPr="00C97CCA" w:rsidRDefault="00CC1539" w:rsidP="00BC578A">
            <w:pPr>
              <w:rPr>
                <w:rFonts w:ascii="Calibri" w:eastAsia="Calibri" w:hAnsi="Calibri" w:cs="Calibri"/>
              </w:rPr>
            </w:pPr>
            <w:r w:rsidRPr="00C97CCA">
              <w:rPr>
                <w:rFonts w:ascii="Calibri" w:eastAsia="Calibri" w:hAnsi="Calibri" w:cs="Calibri"/>
                <w:sz w:val="18"/>
              </w:rPr>
              <w:t>Acta de Inicio de Visita de Inspección</w:t>
            </w:r>
          </w:p>
        </w:tc>
      </w:tr>
      <w:tr w:rsidR="00CC1539" w:rsidRPr="00C97CCA" w14:paraId="71C63B27" w14:textId="77777777" w:rsidTr="00CC1539">
        <w:trPr>
          <w:trHeight w:hRule="exact" w:val="200"/>
        </w:trPr>
        <w:tc>
          <w:tcPr>
            <w:tcW w:w="1895" w:type="dxa"/>
            <w:shd w:val="clear" w:color="auto" w:fill="FFFFFF" w:themeFill="background1"/>
          </w:tcPr>
          <w:p w14:paraId="14FCCD45" w14:textId="68D92283" w:rsidR="00CC1539" w:rsidRPr="00C97CCA" w:rsidRDefault="00CC1539" w:rsidP="00BC578A">
            <w:pPr>
              <w:jc w:val="right"/>
              <w:rPr>
                <w:rFonts w:ascii="Calibri" w:eastAsia="Calibri" w:hAnsi="Calibri" w:cs="Calibri"/>
              </w:rPr>
            </w:pPr>
          </w:p>
        </w:tc>
        <w:tc>
          <w:tcPr>
            <w:tcW w:w="3862" w:type="dxa"/>
            <w:shd w:val="clear" w:color="auto" w:fill="FFFFFF" w:themeFill="background1"/>
          </w:tcPr>
          <w:p w14:paraId="415B9740" w14:textId="77777777" w:rsidR="00CC1539" w:rsidRPr="00C97CCA" w:rsidRDefault="00CC1539" w:rsidP="00BC578A">
            <w:pPr>
              <w:rPr>
                <w:rFonts w:ascii="Calibri" w:eastAsia="Calibri" w:hAnsi="Calibri" w:cs="Calibri"/>
              </w:rPr>
            </w:pPr>
          </w:p>
        </w:tc>
      </w:tr>
    </w:tbl>
    <w:p w14:paraId="29A8CC01" w14:textId="14546056" w:rsidR="00CC1539" w:rsidRPr="002D46F8" w:rsidRDefault="00CC1539" w:rsidP="00BC578A">
      <w:pPr>
        <w:rPr>
          <w:rFonts w:cstheme="minorHAnsi"/>
        </w:rPr>
      </w:pPr>
      <w:r w:rsidRPr="00C97CCA">
        <w:rPr>
          <w:noProof/>
          <w:lang w:eastAsia="es-MX"/>
        </w:rPr>
        <w:drawing>
          <wp:anchor distT="0" distB="0" distL="114300" distR="114300" simplePos="0" relativeHeight="251659264" behindDoc="1" locked="0" layoutInCell="1" allowOverlap="1" wp14:anchorId="48B6D8A7" wp14:editId="3FAA1056">
            <wp:simplePos x="0" y="0"/>
            <wp:positionH relativeFrom="column">
              <wp:posOffset>635</wp:posOffset>
            </wp:positionH>
            <wp:positionV relativeFrom="paragraph">
              <wp:posOffset>-563769</wp:posOffset>
            </wp:positionV>
            <wp:extent cx="1992630" cy="1064895"/>
            <wp:effectExtent l="0" t="0" r="7620" b="1905"/>
            <wp:wrapThrough wrapText="bothSides">
              <wp:wrapPolygon edited="0">
                <wp:start x="0" y="0"/>
                <wp:lineTo x="0" y="18547"/>
                <wp:lineTo x="3511" y="20866"/>
                <wp:lineTo x="3717" y="21252"/>
                <wp:lineTo x="21476" y="21252"/>
                <wp:lineTo x="21476" y="13911"/>
                <wp:lineTo x="17759" y="12365"/>
                <wp:lineTo x="19205" y="12365"/>
                <wp:lineTo x="21476" y="8501"/>
                <wp:lineTo x="21476" y="0"/>
                <wp:lineTo x="6815" y="0"/>
                <wp:lineTo x="0" y="0"/>
              </wp:wrapPolygon>
            </wp:wrapThrough>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92630" cy="10648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913C39" w14:textId="2A85164C" w:rsidR="00CC1539" w:rsidRDefault="00CC1539" w:rsidP="00BC578A">
      <w:pPr>
        <w:rPr>
          <w:rFonts w:cstheme="minorHAnsi"/>
          <w:b/>
          <w:bCs/>
          <w:i/>
          <w:iCs/>
        </w:rPr>
      </w:pPr>
    </w:p>
    <w:bookmarkStart w:id="26" w:name="_Hlk108616619"/>
    <w:p w14:paraId="6D3DB6D9" w14:textId="6D0DF39F" w:rsidR="00CC1539" w:rsidRDefault="00B01085" w:rsidP="00BC578A">
      <w:pPr>
        <w:jc w:val="center"/>
        <w:rPr>
          <w:rFonts w:ascii="Calibri" w:eastAsia="Calibri" w:hAnsi="Calibri"/>
          <w:b/>
        </w:rPr>
      </w:pPr>
      <w:r w:rsidRPr="00C97CCA">
        <w:rPr>
          <w:b/>
          <w:noProof/>
          <w:lang w:eastAsia="es-MX"/>
        </w:rPr>
        <mc:AlternateContent>
          <mc:Choice Requires="wps">
            <w:drawing>
              <wp:anchor distT="0" distB="0" distL="114300" distR="114300" simplePos="0" relativeHeight="251606016" behindDoc="0" locked="0" layoutInCell="1" allowOverlap="1" wp14:anchorId="5CD83D41" wp14:editId="2E51E70E">
                <wp:simplePos x="0" y="0"/>
                <wp:positionH relativeFrom="column">
                  <wp:posOffset>123190</wp:posOffset>
                </wp:positionH>
                <wp:positionV relativeFrom="paragraph">
                  <wp:posOffset>149448</wp:posOffset>
                </wp:positionV>
                <wp:extent cx="5536565" cy="0"/>
                <wp:effectExtent l="57150" t="38100" r="64135" b="95250"/>
                <wp:wrapNone/>
                <wp:docPr id="22" name="325 Conector recto"/>
                <wp:cNvGraphicFramePr/>
                <a:graphic xmlns:a="http://schemas.openxmlformats.org/drawingml/2006/main">
                  <a:graphicData uri="http://schemas.microsoft.com/office/word/2010/wordprocessingShape">
                    <wps:wsp>
                      <wps:cNvCnPr/>
                      <wps:spPr>
                        <a:xfrm>
                          <a:off x="0" y="0"/>
                          <a:ext cx="5536565" cy="0"/>
                        </a:xfrm>
                        <a:prstGeom prst="line">
                          <a:avLst/>
                        </a:prstGeom>
                        <a:noFill/>
                        <a:ln w="38100" cap="flat" cmpd="sng" algn="ctr">
                          <a:solidFill>
                            <a:srgbClr val="C0504D">
                              <a:lumMod val="75000"/>
                            </a:srgbClr>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anchor>
            </w:drawing>
          </mc:Choice>
          <mc:Fallback>
            <w:pict>
              <v:line w14:anchorId="46D22848" id="325 Conector recto" o:spid="_x0000_s1026" style="position:absolute;z-index:251606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7pt,11.75pt" to="445.65pt,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" strokecolor="#953735" strokeweight="3pt">
                <v:shadow on="t" color="black" opacity="22937f" origin=",.5" offset="0,.63889mm"/>
              </v:line>
            </w:pict>
          </mc:Fallback>
        </mc:AlternateContent>
      </w:r>
    </w:p>
    <w:p w14:paraId="32C04AD9" w14:textId="4CAB9346" w:rsidR="00CC1539" w:rsidRDefault="00CC1539" w:rsidP="00BC578A">
      <w:pPr>
        <w:jc w:val="center"/>
        <w:rPr>
          <w:rFonts w:cstheme="minorHAnsi"/>
        </w:rPr>
      </w:pPr>
      <w:r w:rsidRPr="00C97CCA">
        <w:rPr>
          <w:rFonts w:ascii="Calibri" w:eastAsia="Calibri" w:hAnsi="Calibri"/>
          <w:b/>
        </w:rPr>
        <w:t>Acta de Inicio de Visita de Inspección</w:t>
      </w:r>
      <w:bookmarkEnd w:id="26"/>
    </w:p>
    <w:p w14:paraId="1297B268" w14:textId="5EC65F26" w:rsidR="00CC1539" w:rsidRPr="00C97CCA" w:rsidRDefault="00CC1539" w:rsidP="00BC578A">
      <w:pPr>
        <w:jc w:val="center"/>
        <w:rPr>
          <w:rFonts w:ascii="Calibri" w:eastAsia="Calibri" w:hAnsi="Calibri"/>
          <w:b/>
        </w:rPr>
      </w:pPr>
      <w:r w:rsidRPr="00C97CCA">
        <w:rPr>
          <w:rFonts w:ascii="Calibri" w:eastAsia="Calibri" w:hAnsi="Calibri"/>
          <w:b/>
        </w:rPr>
        <w:t>Folio 2002</w:t>
      </w:r>
      <w:r w:rsidR="00164F6A">
        <w:rPr>
          <w:rFonts w:ascii="Calibri" w:eastAsia="Calibri" w:hAnsi="Calibri"/>
          <w:b/>
        </w:rPr>
        <w:t>3</w:t>
      </w:r>
      <w:r w:rsidRPr="00C97CCA">
        <w:rPr>
          <w:rFonts w:ascii="Calibri" w:eastAsia="Calibri" w:hAnsi="Calibri"/>
          <w:b/>
        </w:rPr>
        <w:t>001</w:t>
      </w:r>
    </w:p>
    <w:p w14:paraId="60A3FD39" w14:textId="77777777" w:rsidR="00CC1539" w:rsidRPr="00C97CCA" w:rsidRDefault="00CC1539" w:rsidP="00BC578A">
      <w:pPr>
        <w:jc w:val="both"/>
        <w:rPr>
          <w:rFonts w:ascii="Calibri" w:eastAsia="Calibri" w:hAnsi="Calibri"/>
          <w:b/>
        </w:rPr>
      </w:pPr>
      <w:r w:rsidRPr="00C97CCA">
        <w:rPr>
          <w:rFonts w:ascii="Calibri" w:eastAsia="Calibri" w:hAnsi="Calibri"/>
        </w:rPr>
        <w:t xml:space="preserve">En la Ciudad de Chihuahua, Chih. </w:t>
      </w:r>
      <w:r w:rsidRPr="00C97CCA">
        <w:rPr>
          <w:rFonts w:ascii="Calibri" w:eastAsia="Calibri" w:hAnsi="Calibri"/>
          <w:b/>
        </w:rPr>
        <w:t>(o la localidad donde se levanta el acta)</w:t>
      </w:r>
      <w:r w:rsidRPr="00C97CCA">
        <w:rPr>
          <w:rFonts w:ascii="Calibri" w:eastAsia="Calibri" w:hAnsi="Calibri"/>
        </w:rPr>
        <w:t xml:space="preserve">, siendo las </w:t>
      </w:r>
      <w:r w:rsidRPr="00C97CCA">
        <w:rPr>
          <w:rFonts w:ascii="Calibri" w:eastAsia="Calibri" w:hAnsi="Calibri"/>
          <w:b/>
        </w:rPr>
        <w:t>(anotar la hora del inicio del acto)</w:t>
      </w:r>
      <w:r w:rsidRPr="00C97CCA">
        <w:rPr>
          <w:rFonts w:ascii="Calibri" w:eastAsia="Calibri" w:hAnsi="Calibri"/>
        </w:rPr>
        <w:t xml:space="preserve"> horas, del día </w:t>
      </w:r>
      <w:r w:rsidRPr="00C97CCA">
        <w:rPr>
          <w:rFonts w:ascii="Calibri" w:eastAsia="Calibri" w:hAnsi="Calibri"/>
          <w:b/>
        </w:rPr>
        <w:t>(anotar el día, mes y año correspondiente)</w:t>
      </w:r>
      <w:r w:rsidRPr="00C97CCA">
        <w:rPr>
          <w:rFonts w:ascii="Calibri" w:eastAsia="Calibri" w:hAnsi="Calibri"/>
        </w:rPr>
        <w:t xml:space="preserve">, en base a las facultades que le confiere el artículo 19, apartado B) fracciones IV, V incisos b) y f), VIII, inciso c), de la Ley de Transparencia y Acceso a la Información Pública del Estado de Chihuahua al Instituto Chihuahuense para la Transparencia y Acceso a la Información Pública, los CC. </w:t>
      </w:r>
      <w:r w:rsidRPr="00C97CCA">
        <w:rPr>
          <w:rFonts w:ascii="Calibri" w:eastAsia="Calibri" w:hAnsi="Calibri"/>
          <w:b/>
        </w:rPr>
        <w:t>(mencionar el nombre completo del Jefe de Grupo y, en su caso de los demás Inspectores que se presenten a entregar la orden)</w:t>
      </w:r>
      <w:r w:rsidRPr="00C97CCA">
        <w:rPr>
          <w:rFonts w:ascii="Calibri" w:eastAsia="Calibri" w:hAnsi="Calibri"/>
        </w:rPr>
        <w:t xml:space="preserve"> Inspectores adscritos a la  Dirección de Acceso a la Información y Protección de Datos, hacen constar que se constituyeron legalmente en las oficinas que ocupa </w:t>
      </w:r>
      <w:r w:rsidRPr="00C97CCA">
        <w:rPr>
          <w:rFonts w:ascii="Calibri" w:eastAsia="Calibri" w:hAnsi="Calibri"/>
          <w:b/>
        </w:rPr>
        <w:t>(anotar el nombre del Sujeto Obligado al que se le practicará la inspección)</w:t>
      </w:r>
      <w:r w:rsidRPr="00C97CCA">
        <w:rPr>
          <w:rFonts w:ascii="Calibri" w:eastAsia="Calibri" w:hAnsi="Calibri"/>
        </w:rPr>
        <w:t xml:space="preserve">, ubicadas en </w:t>
      </w:r>
      <w:r w:rsidRPr="00C97CCA">
        <w:rPr>
          <w:rFonts w:ascii="Calibri" w:eastAsia="Calibri" w:hAnsi="Calibri"/>
          <w:b/>
        </w:rPr>
        <w:t>(anotar el domicilio completo del lugar donde se levanta el acta)</w:t>
      </w:r>
      <w:r w:rsidRPr="00C97CCA">
        <w:rPr>
          <w:rFonts w:ascii="Calibri" w:eastAsia="Calibri" w:hAnsi="Calibri"/>
        </w:rPr>
        <w:t>. A efecto de hacer constar los siguientes:</w:t>
      </w:r>
      <w:r w:rsidRPr="00C97CCA">
        <w:rPr>
          <w:rFonts w:ascii="Calibri" w:eastAsia="Calibri" w:hAnsi="Calibri"/>
          <w:b/>
        </w:rPr>
        <w:t>------------------------------------------------------------------------------------------------------------------------------------------------------------------------------------------------------------------------------------------------------------------------</w:t>
      </w:r>
    </w:p>
    <w:p w14:paraId="0E364B74" w14:textId="77777777" w:rsidR="00CC1539" w:rsidRPr="00C97CCA" w:rsidRDefault="00CC1539" w:rsidP="00BC578A">
      <w:pPr>
        <w:jc w:val="center"/>
        <w:rPr>
          <w:rFonts w:ascii="Calibri" w:eastAsia="Calibri" w:hAnsi="Calibri"/>
          <w:b/>
        </w:rPr>
      </w:pPr>
      <w:r w:rsidRPr="00C97CCA">
        <w:rPr>
          <w:rFonts w:ascii="Calibri" w:eastAsia="Calibri" w:hAnsi="Calibri"/>
          <w:b/>
        </w:rPr>
        <w:t>------------------------------------------------------------Hechos------------------------------------------------------------------------------------------------------------------------------------------------------------------------------------------------</w:t>
      </w:r>
    </w:p>
    <w:p w14:paraId="53F94927" w14:textId="77777777" w:rsidR="00CC1539" w:rsidRPr="00C97CCA" w:rsidRDefault="00CC1539" w:rsidP="00BC578A">
      <w:pPr>
        <w:jc w:val="both"/>
        <w:rPr>
          <w:rFonts w:ascii="Calibri" w:eastAsia="Calibri" w:hAnsi="Calibri"/>
        </w:rPr>
      </w:pPr>
      <w:r w:rsidRPr="00C97CCA">
        <w:rPr>
          <w:rFonts w:ascii="Calibri" w:eastAsia="Calibri" w:hAnsi="Calibri"/>
        </w:rPr>
        <w:t xml:space="preserve">En la hora y fecha mencionadas, los Inspectores actuantes se presentaron en las oficinas citadas y ante la presencia del C. </w:t>
      </w:r>
      <w:r w:rsidRPr="00C97CCA">
        <w:rPr>
          <w:rFonts w:ascii="Calibri" w:eastAsia="Calibri" w:hAnsi="Calibri"/>
          <w:b/>
        </w:rPr>
        <w:t>(nombre y cargo del Titular del Sujeto Obligado al que se le practicará la inspección)</w:t>
      </w:r>
      <w:r w:rsidRPr="00C97CCA">
        <w:rPr>
          <w:rFonts w:ascii="Calibri" w:eastAsia="Calibri" w:hAnsi="Calibri"/>
        </w:rPr>
        <w:t xml:space="preserve">, procedieron a identificarse en el orden mencionado con el(las) </w:t>
      </w:r>
      <w:r w:rsidRPr="00C97CCA">
        <w:rPr>
          <w:rFonts w:ascii="Calibri" w:eastAsia="Calibri" w:hAnsi="Calibri"/>
          <w:b/>
        </w:rPr>
        <w:t>Acta(s) de Acreditación de Inspector</w:t>
      </w:r>
      <w:r w:rsidRPr="00C97CCA">
        <w:rPr>
          <w:rFonts w:ascii="Calibri" w:eastAsia="Calibri" w:hAnsi="Calibri"/>
        </w:rPr>
        <w:t xml:space="preserve"> del Organismo Garante número </w:t>
      </w:r>
      <w:r w:rsidRPr="00C97CCA">
        <w:rPr>
          <w:rFonts w:ascii="Calibri" w:eastAsia="Calibri" w:hAnsi="Calibri"/>
          <w:b/>
        </w:rPr>
        <w:t>(####)</w:t>
      </w:r>
      <w:r w:rsidRPr="00C97CCA">
        <w:rPr>
          <w:rFonts w:ascii="Calibri" w:eastAsia="Calibri" w:hAnsi="Calibri"/>
        </w:rPr>
        <w:t xml:space="preserve"> y con las credenciales números: </w:t>
      </w:r>
      <w:r w:rsidRPr="00C97CCA">
        <w:rPr>
          <w:rFonts w:ascii="Calibri" w:eastAsia="Calibri" w:hAnsi="Calibri"/>
          <w:b/>
        </w:rPr>
        <w:t>(anotar los números de credenciales institucionales de cada Inspector)</w:t>
      </w:r>
      <w:r w:rsidRPr="00C97CCA">
        <w:rPr>
          <w:rFonts w:ascii="Calibri" w:eastAsia="Calibri" w:hAnsi="Calibri"/>
        </w:rPr>
        <w:t>, expedidas por la presidencia-------------------------------------------------------------------------------------------------------------------</w:t>
      </w:r>
    </w:p>
    <w:p w14:paraId="1D7836DC" w14:textId="77777777" w:rsidR="00CC1539" w:rsidRPr="00C97CCA" w:rsidRDefault="00CC1539" w:rsidP="00BC578A">
      <w:pPr>
        <w:jc w:val="both"/>
        <w:rPr>
          <w:rFonts w:ascii="Calibri" w:eastAsia="Calibri" w:hAnsi="Calibri"/>
        </w:rPr>
      </w:pPr>
      <w:r w:rsidRPr="00C97CCA">
        <w:rPr>
          <w:rFonts w:ascii="Calibri" w:eastAsia="Calibri" w:hAnsi="Calibri"/>
        </w:rPr>
        <w:t xml:space="preserve">Acto seguido, hacen entrega formal del original de la orden de Visita de Inspección </w:t>
      </w:r>
      <w:r w:rsidRPr="00C97CCA">
        <w:rPr>
          <w:rFonts w:ascii="Calibri" w:eastAsia="Calibri" w:hAnsi="Calibri"/>
          <w:b/>
        </w:rPr>
        <w:t>(anotar el número y fecha de la orden de Visita de Inspección),</w:t>
      </w:r>
      <w:r w:rsidRPr="00C97CCA">
        <w:rPr>
          <w:rFonts w:ascii="Calibri" w:eastAsia="Calibri" w:hAnsi="Calibri"/>
        </w:rPr>
        <w:t xml:space="preserve"> emitida por </w:t>
      </w:r>
      <w:r w:rsidRPr="00C97CCA">
        <w:rPr>
          <w:rFonts w:ascii="Calibri" w:eastAsia="Calibri" w:hAnsi="Calibri"/>
          <w:b/>
        </w:rPr>
        <w:t>(nombre y cargo del presidente del ICHITAIP)</w:t>
      </w:r>
      <w:r w:rsidRPr="00C97CCA">
        <w:rPr>
          <w:rFonts w:ascii="Calibri" w:eastAsia="Calibri" w:hAnsi="Calibri"/>
        </w:rPr>
        <w:t xml:space="preserve"> al C. </w:t>
      </w:r>
      <w:r w:rsidRPr="00C97CCA">
        <w:rPr>
          <w:rFonts w:ascii="Calibri" w:eastAsia="Calibri" w:hAnsi="Calibri"/>
          <w:b/>
        </w:rPr>
        <w:t>(nombre completo y cargo del servidor público a quien está dirigida la orden de visita)</w:t>
      </w:r>
      <w:r w:rsidRPr="00C97CCA">
        <w:rPr>
          <w:rFonts w:ascii="Calibri" w:eastAsia="Calibri" w:hAnsi="Calibri"/>
        </w:rPr>
        <w:t>, quien firma para constancia de su puño y letra en un ejemplar de la misma orden, en el cual también se estampó el sello oficial del Sujeto Obligado a la que se practicará la Visita de Inspección, acto con el que se tiene por formalmente notificada la orden de la Visita de Inspección que nos ocupa. --------------------------------------------------------------------------------------------------------------</w:t>
      </w:r>
    </w:p>
    <w:p w14:paraId="27DD59A9" w14:textId="77777777" w:rsidR="00CC1539" w:rsidRPr="00C97CCA" w:rsidRDefault="00CC1539" w:rsidP="00BC578A">
      <w:pPr>
        <w:jc w:val="both"/>
        <w:rPr>
          <w:rFonts w:ascii="Calibri" w:eastAsia="Calibri" w:hAnsi="Calibri"/>
        </w:rPr>
      </w:pPr>
      <w:r w:rsidRPr="00C97CCA">
        <w:rPr>
          <w:rFonts w:ascii="Calibri" w:eastAsia="Calibri" w:hAnsi="Calibri"/>
        </w:rPr>
        <w:t xml:space="preserve">Para los efectos del desahogo de los trabajos a que la misma se contrae, se solicita al servidor------- </w:t>
      </w:r>
    </w:p>
    <w:p w14:paraId="71C563A9" w14:textId="2840CBDB" w:rsidR="00CC1539" w:rsidRPr="00C97CCA" w:rsidRDefault="00CC1539" w:rsidP="00BC578A">
      <w:pPr>
        <w:jc w:val="both"/>
        <w:rPr>
          <w:rFonts w:ascii="Calibri" w:eastAsia="Calibri" w:hAnsi="Calibri"/>
          <w:b/>
        </w:rPr>
      </w:pPr>
      <w:r w:rsidRPr="00C97CCA">
        <w:rPr>
          <w:rFonts w:ascii="Calibri" w:eastAsia="Calibri" w:hAnsi="Calibri"/>
          <w:b/>
        </w:rPr>
        <w:t>-------------------------------------------------------pasa al folio 2002</w:t>
      </w:r>
      <w:r w:rsidR="008B3545">
        <w:rPr>
          <w:rFonts w:ascii="Calibri" w:eastAsia="Calibri" w:hAnsi="Calibri"/>
          <w:b/>
        </w:rPr>
        <w:t>3</w:t>
      </w:r>
      <w:r w:rsidRPr="00C97CCA">
        <w:rPr>
          <w:rFonts w:ascii="Calibri" w:eastAsia="Calibri" w:hAnsi="Calibri"/>
          <w:b/>
        </w:rPr>
        <w:t>002---------------------------------------------</w:t>
      </w:r>
    </w:p>
    <w:p w14:paraId="119956BF" w14:textId="0CF0DB7D" w:rsidR="00CC1539" w:rsidRPr="00C97CCA" w:rsidRDefault="00CC1539" w:rsidP="00BC578A">
      <w:pPr>
        <w:jc w:val="center"/>
        <w:rPr>
          <w:rFonts w:ascii="Calibri" w:eastAsia="Calibri" w:hAnsi="Calibri"/>
          <w:b/>
        </w:rPr>
      </w:pPr>
      <w:r w:rsidRPr="00C97CCA">
        <w:rPr>
          <w:rFonts w:ascii="Calibri" w:eastAsia="Calibri" w:hAnsi="Calibri"/>
          <w:b/>
        </w:rPr>
        <w:lastRenderedPageBreak/>
        <w:t>2002</w:t>
      </w:r>
      <w:r w:rsidR="009078DB">
        <w:rPr>
          <w:rFonts w:ascii="Calibri" w:eastAsia="Calibri" w:hAnsi="Calibri"/>
          <w:b/>
        </w:rPr>
        <w:t>3</w:t>
      </w:r>
      <w:r w:rsidRPr="00C97CCA">
        <w:rPr>
          <w:rFonts w:ascii="Calibri" w:eastAsia="Calibri" w:hAnsi="Calibri"/>
          <w:b/>
        </w:rPr>
        <w:t xml:space="preserve">002 </w:t>
      </w:r>
    </w:p>
    <w:p w14:paraId="42A193C9" w14:textId="7EA7AB6B" w:rsidR="00CC1539" w:rsidRPr="00C97CCA" w:rsidRDefault="00CC1539" w:rsidP="00BC578A">
      <w:pPr>
        <w:jc w:val="center"/>
        <w:rPr>
          <w:rFonts w:ascii="Calibri" w:eastAsia="Calibri" w:hAnsi="Calibri"/>
          <w:b/>
        </w:rPr>
      </w:pPr>
      <w:r w:rsidRPr="00C97CCA">
        <w:rPr>
          <w:rFonts w:ascii="Calibri" w:eastAsia="Calibri" w:hAnsi="Calibri"/>
          <w:b/>
        </w:rPr>
        <w:t>-------------------------------------------------viene del folio 2002</w:t>
      </w:r>
      <w:r w:rsidR="009078DB">
        <w:rPr>
          <w:rFonts w:ascii="Calibri" w:eastAsia="Calibri" w:hAnsi="Calibri"/>
          <w:b/>
        </w:rPr>
        <w:t>3</w:t>
      </w:r>
      <w:r w:rsidRPr="00C97CCA">
        <w:rPr>
          <w:rFonts w:ascii="Calibri" w:eastAsia="Calibri" w:hAnsi="Calibri"/>
          <w:b/>
        </w:rPr>
        <w:t>001-------------------------------------------------</w:t>
      </w:r>
    </w:p>
    <w:p w14:paraId="4BAF5AEA" w14:textId="7F60AACA" w:rsidR="00CC1539" w:rsidRPr="00C97CCA" w:rsidRDefault="00CC1539" w:rsidP="00BC578A">
      <w:pPr>
        <w:jc w:val="both"/>
        <w:rPr>
          <w:rFonts w:ascii="Calibri" w:eastAsia="Calibri" w:hAnsi="Calibri"/>
        </w:rPr>
      </w:pPr>
      <w:r w:rsidRPr="00C97CCA">
        <w:rPr>
          <w:rFonts w:ascii="Calibri" w:eastAsia="Calibri" w:hAnsi="Calibri"/>
        </w:rPr>
        <w:t xml:space="preserve">público que la recibe se identifique, exhibiendo éste </w:t>
      </w:r>
      <w:r w:rsidRPr="00C97CCA">
        <w:rPr>
          <w:rFonts w:ascii="Calibri" w:eastAsia="Calibri" w:hAnsi="Calibri"/>
          <w:b/>
        </w:rPr>
        <w:t>(anotar el tipo y número de la identificación que presenta)</w:t>
      </w:r>
      <w:r w:rsidRPr="00C97CCA">
        <w:rPr>
          <w:rFonts w:ascii="Calibri" w:eastAsia="Calibri" w:hAnsi="Calibri"/>
        </w:rPr>
        <w:t xml:space="preserve">, expedida a su favor por </w:t>
      </w:r>
      <w:r w:rsidRPr="00C97CCA">
        <w:rPr>
          <w:rFonts w:ascii="Calibri" w:eastAsia="Calibri" w:hAnsi="Calibri"/>
          <w:b/>
        </w:rPr>
        <w:t>(mencionar la instancia que la expide),</w:t>
      </w:r>
      <w:r w:rsidRPr="00C97CCA">
        <w:rPr>
          <w:rFonts w:ascii="Calibri" w:eastAsia="Calibri" w:hAnsi="Calibri"/>
        </w:rPr>
        <w:t xml:space="preserve"> documento que se tiene a la vista y en el que se aprecia en su margen </w:t>
      </w:r>
      <w:r w:rsidRPr="00C97CCA">
        <w:rPr>
          <w:rFonts w:ascii="Calibri" w:eastAsia="Calibri" w:hAnsi="Calibri"/>
          <w:b/>
        </w:rPr>
        <w:t>(citar el lugar donde se encuentra la fotografía del servidor público que la presenta),</w:t>
      </w:r>
      <w:r w:rsidRPr="00C97CCA">
        <w:rPr>
          <w:rFonts w:ascii="Calibri" w:eastAsia="Calibri" w:hAnsi="Calibri"/>
        </w:rPr>
        <w:t xml:space="preserve"> una fotografía cuyos rasgos fisonómicos corresponden a su portador, a quien en este acto se le devuelve por así haberlo solicitado. En su media filia</w:t>
      </w:r>
      <w:r w:rsidR="002508FB">
        <w:rPr>
          <w:rFonts w:ascii="Calibri" w:eastAsia="Calibri" w:hAnsi="Calibri"/>
        </w:rPr>
        <w:t>ción</w:t>
      </w:r>
      <w:r w:rsidRPr="00C97CCA">
        <w:rPr>
          <w:rFonts w:ascii="Calibri" w:eastAsia="Calibri" w:hAnsi="Calibri"/>
        </w:rPr>
        <w:t xml:space="preserve"> se describe como una persona </w:t>
      </w:r>
      <w:r w:rsidRPr="00C97CCA">
        <w:rPr>
          <w:rFonts w:ascii="Calibri" w:eastAsia="Calibri" w:hAnsi="Calibri"/>
          <w:b/>
        </w:rPr>
        <w:t>(anotar media filia</w:t>
      </w:r>
      <w:r w:rsidR="002508FB">
        <w:rPr>
          <w:rFonts w:ascii="Calibri" w:eastAsia="Calibri" w:hAnsi="Calibri"/>
          <w:b/>
        </w:rPr>
        <w:t>ción</w:t>
      </w:r>
      <w:proofErr w:type="gramStart"/>
      <w:r w:rsidRPr="00C97CCA">
        <w:rPr>
          <w:rFonts w:ascii="Calibri" w:eastAsia="Calibri" w:hAnsi="Calibri"/>
          <w:b/>
        </w:rPr>
        <w:t>).</w:t>
      </w:r>
      <w:r w:rsidRPr="00C97CCA">
        <w:rPr>
          <w:rFonts w:ascii="Calibri" w:eastAsia="Calibri" w:hAnsi="Calibri"/>
        </w:rPr>
        <w:t>-------------------------------------------------------------</w:t>
      </w:r>
      <w:proofErr w:type="gramEnd"/>
    </w:p>
    <w:p w14:paraId="213F9522" w14:textId="77777777" w:rsidR="00CC1539" w:rsidRPr="00C97CCA" w:rsidRDefault="00CC1539" w:rsidP="00BC578A">
      <w:pPr>
        <w:jc w:val="both"/>
        <w:rPr>
          <w:rFonts w:ascii="Calibri" w:eastAsia="Calibri" w:hAnsi="Calibri"/>
        </w:rPr>
      </w:pPr>
      <w:r w:rsidRPr="00C97CCA">
        <w:rPr>
          <w:rFonts w:ascii="Calibri" w:eastAsia="Calibri" w:hAnsi="Calibri"/>
        </w:rPr>
        <w:t>Los Inspectores exponen al servidor público del Sujeto  Obligado al que se practicará la Visita de Inspección el alcance de los trabajos a desarrollar, los cuales se ejecutarán al amparo y en cumplimiento de la orden de la Visita de Inspección citada, mismos que estarán enfocados a revisar los puntos contenidos en los numeral cuarto de los Lineamientos para las Visitas de Inspección a los Sujetos Obligados del Instituto Chihuahuense para la Transparencia y Acceso a la Información Pública.----------------------------------------------------------------------------------------</w:t>
      </w:r>
    </w:p>
    <w:p w14:paraId="1F48EFD4" w14:textId="77777777" w:rsidR="00CC1539" w:rsidRPr="00C97CCA" w:rsidRDefault="00CC1539" w:rsidP="00BC578A">
      <w:pPr>
        <w:jc w:val="both"/>
        <w:rPr>
          <w:rFonts w:ascii="Calibri" w:eastAsia="Calibri" w:hAnsi="Calibri"/>
          <w:b/>
        </w:rPr>
      </w:pPr>
      <w:r w:rsidRPr="00C97CCA">
        <w:rPr>
          <w:rFonts w:ascii="Calibri" w:eastAsia="Calibri" w:hAnsi="Calibri"/>
        </w:rPr>
        <w:t xml:space="preserve">Acto seguido se solicita al C. </w:t>
      </w:r>
      <w:r w:rsidRPr="00C97CCA">
        <w:rPr>
          <w:rFonts w:ascii="Calibri" w:eastAsia="Calibri" w:hAnsi="Calibri"/>
          <w:b/>
        </w:rPr>
        <w:t>(nombre del servidor público con quien se entiende el acto)</w:t>
      </w:r>
      <w:r w:rsidRPr="00C97CCA">
        <w:rPr>
          <w:rFonts w:ascii="Calibri" w:eastAsia="Calibri" w:hAnsi="Calibri"/>
        </w:rPr>
        <w:t xml:space="preserve"> designe dos testigos de asistencia </w:t>
      </w:r>
      <w:r w:rsidRPr="00C97CCA">
        <w:rPr>
          <w:rFonts w:ascii="Calibri" w:eastAsia="Calibri" w:hAnsi="Calibri"/>
          <w:b/>
        </w:rPr>
        <w:t>(en caso de negativa serán nombrados por los Inspectores actuantes)</w:t>
      </w:r>
      <w:r w:rsidRPr="00C97CCA">
        <w:rPr>
          <w:rFonts w:ascii="Calibri" w:eastAsia="Calibri" w:hAnsi="Calibri"/>
        </w:rPr>
        <w:t>, quedando designados los CC. (</w:t>
      </w:r>
      <w:r w:rsidRPr="00C97CCA">
        <w:rPr>
          <w:rFonts w:ascii="Calibri" w:eastAsia="Calibri" w:hAnsi="Calibri"/>
          <w:b/>
        </w:rPr>
        <w:t>mencionar los nombres completos de los servidores públicos designados como testigos, domicilios oficiales o particulares, documento con que se identifican y su Registro Federal de Contribuyentes),</w:t>
      </w:r>
      <w:r w:rsidRPr="00C97CCA">
        <w:rPr>
          <w:rFonts w:ascii="Calibri" w:eastAsia="Calibri" w:hAnsi="Calibri"/>
        </w:rPr>
        <w:t xml:space="preserve"> quienes aceptan la </w:t>
      </w:r>
      <w:proofErr w:type="gramStart"/>
      <w:r w:rsidRPr="00C97CCA">
        <w:rPr>
          <w:rFonts w:ascii="Calibri" w:eastAsia="Calibri" w:hAnsi="Calibri"/>
        </w:rPr>
        <w:t>designación.--------------------------------</w:t>
      </w:r>
      <w:proofErr w:type="gramEnd"/>
    </w:p>
    <w:p w14:paraId="4C254D84" w14:textId="77777777" w:rsidR="00CC1539" w:rsidRPr="00C97CCA" w:rsidRDefault="00CC1539" w:rsidP="00BC578A">
      <w:pPr>
        <w:jc w:val="both"/>
        <w:rPr>
          <w:rFonts w:ascii="Calibri" w:eastAsia="Calibri" w:hAnsi="Calibri"/>
          <w:b/>
        </w:rPr>
      </w:pPr>
      <w:r w:rsidRPr="00C97CCA">
        <w:rPr>
          <w:rFonts w:ascii="Calibri" w:eastAsia="Calibri" w:hAnsi="Calibri"/>
        </w:rPr>
        <w:t xml:space="preserve">El C. </w:t>
      </w:r>
      <w:r w:rsidRPr="00C97CCA">
        <w:rPr>
          <w:rFonts w:ascii="Calibri" w:eastAsia="Calibri" w:hAnsi="Calibri"/>
          <w:b/>
        </w:rPr>
        <w:t xml:space="preserve">(nombre del titular del Sujeto Obligado al que se le practicará la visita de inspección) </w:t>
      </w:r>
      <w:r w:rsidRPr="00C97CCA">
        <w:rPr>
          <w:rFonts w:ascii="Calibri" w:eastAsia="Calibri" w:hAnsi="Calibri"/>
        </w:rPr>
        <w:t>en este momento designa al C.</w:t>
      </w:r>
      <w:r w:rsidRPr="00C97CCA">
        <w:rPr>
          <w:rFonts w:ascii="Calibri" w:eastAsia="Calibri" w:hAnsi="Calibri"/>
          <w:b/>
        </w:rPr>
        <w:t xml:space="preserve"> (nombre y cargo del servidor público)</w:t>
      </w:r>
      <w:r w:rsidRPr="00C97CCA">
        <w:rPr>
          <w:rFonts w:ascii="Calibri" w:eastAsia="Calibri" w:hAnsi="Calibri"/>
        </w:rPr>
        <w:t xml:space="preserve"> como la persona encargada de la Unidad de Transparencia del Sujeto Obligado </w:t>
      </w:r>
      <w:r w:rsidRPr="00C97CCA">
        <w:rPr>
          <w:rFonts w:ascii="Calibri" w:eastAsia="Calibri" w:hAnsi="Calibri"/>
          <w:b/>
        </w:rPr>
        <w:t>(enlace)</w:t>
      </w:r>
      <w:r w:rsidRPr="00C97CCA">
        <w:rPr>
          <w:rFonts w:ascii="Calibri" w:eastAsia="Calibri" w:hAnsi="Calibri"/>
        </w:rPr>
        <w:t xml:space="preserve"> de atender los requerimientos de información relacionados con la Visita de Inspección, quien acepta la designación </w:t>
      </w:r>
      <w:r w:rsidRPr="00C97CCA">
        <w:rPr>
          <w:rFonts w:ascii="Calibri" w:eastAsia="Calibri" w:hAnsi="Calibri"/>
          <w:b/>
        </w:rPr>
        <w:t>(solicitar que la designación se realice a través de oficio)</w:t>
      </w:r>
      <w:r w:rsidRPr="00C97CCA">
        <w:rPr>
          <w:rFonts w:ascii="Calibri" w:eastAsia="Calibri" w:hAnsi="Calibri"/>
        </w:rPr>
        <w:t>.---------------------------------------------------------------------------</w:t>
      </w:r>
    </w:p>
    <w:p w14:paraId="4E1B8EF4" w14:textId="6F56E55A" w:rsidR="00CC1539" w:rsidRPr="00C97CCA" w:rsidRDefault="00CC1539" w:rsidP="00BC578A">
      <w:pPr>
        <w:jc w:val="both"/>
        <w:rPr>
          <w:rFonts w:ascii="Calibri" w:eastAsia="Calibri" w:hAnsi="Calibri"/>
        </w:rPr>
      </w:pPr>
      <w:r w:rsidRPr="00C97CCA">
        <w:rPr>
          <w:rFonts w:ascii="Calibri" w:eastAsia="Calibri" w:hAnsi="Calibri"/>
        </w:rPr>
        <w:t xml:space="preserve">El C. </w:t>
      </w:r>
      <w:r w:rsidRPr="00C97CCA">
        <w:rPr>
          <w:rFonts w:ascii="Calibri" w:eastAsia="Calibri" w:hAnsi="Calibri"/>
          <w:b/>
        </w:rPr>
        <w:t>(nombre de la persona con quien se entiende la diligencia)</w:t>
      </w:r>
      <w:r w:rsidRPr="00C97CCA">
        <w:rPr>
          <w:rFonts w:ascii="Calibri" w:eastAsia="Calibri" w:hAnsi="Calibri"/>
        </w:rPr>
        <w:t xml:space="preserve">, previo apercibimiento para conducirse con verdad y advertido de las penas y sanciones en que incurren los que declaran con falsedad ante autoridad distinta a la judicial, según lo dispone la fracción I del artículo 247 del Código Penal Federal y el artículo 63 de la Ley General de Responsabilidades Administrativas, manifiesta llamarse como ha quedado asentado, tener la edad de </w:t>
      </w:r>
      <w:r w:rsidRPr="00C97CCA">
        <w:rPr>
          <w:rFonts w:ascii="Calibri" w:eastAsia="Calibri" w:hAnsi="Calibri"/>
          <w:b/>
        </w:rPr>
        <w:t>(anotar la edad del inspeccionado)</w:t>
      </w:r>
      <w:r w:rsidRPr="00C97CCA">
        <w:rPr>
          <w:rFonts w:ascii="Calibri" w:eastAsia="Calibri" w:hAnsi="Calibri"/>
        </w:rPr>
        <w:t xml:space="preserve"> años, originario de </w:t>
      </w:r>
      <w:r w:rsidRPr="00C97CCA">
        <w:rPr>
          <w:rFonts w:ascii="Calibri" w:eastAsia="Calibri" w:hAnsi="Calibri"/>
          <w:b/>
        </w:rPr>
        <w:t>(localidad y estado de nacimiento del inspeccionado)</w:t>
      </w:r>
      <w:r w:rsidRPr="00C97CCA">
        <w:rPr>
          <w:rFonts w:ascii="Calibri" w:eastAsia="Calibri" w:hAnsi="Calibri"/>
        </w:rPr>
        <w:t xml:space="preserve">, con domicilio en </w:t>
      </w:r>
      <w:r w:rsidRPr="00C97CCA">
        <w:rPr>
          <w:rFonts w:ascii="Calibri" w:eastAsia="Calibri" w:hAnsi="Calibri"/>
          <w:b/>
        </w:rPr>
        <w:t>(domicilio particular u oficial del inspeccionado)</w:t>
      </w:r>
      <w:r w:rsidRPr="00C97CCA">
        <w:rPr>
          <w:rFonts w:ascii="Calibri" w:eastAsia="Calibri" w:hAnsi="Calibri"/>
        </w:rPr>
        <w:t xml:space="preserve"> y Registro Federal de Contribuyentes número </w:t>
      </w:r>
      <w:r w:rsidRPr="00C97CCA">
        <w:rPr>
          <w:rFonts w:ascii="Calibri" w:eastAsia="Calibri" w:hAnsi="Calibri"/>
          <w:b/>
        </w:rPr>
        <w:t>(registro federal de contribuyentes del inspeccionado</w:t>
      </w:r>
      <w:r w:rsidRPr="00C97CCA">
        <w:rPr>
          <w:rFonts w:ascii="Calibri" w:eastAsia="Calibri" w:hAnsi="Calibri"/>
        </w:rPr>
        <w:t xml:space="preserve">), dice que en este acto recibe el original de la orden de Visita de Inspección número </w:t>
      </w:r>
      <w:r w:rsidRPr="00C97CCA">
        <w:rPr>
          <w:rFonts w:ascii="Calibri" w:eastAsia="Calibri" w:hAnsi="Calibri"/>
          <w:b/>
        </w:rPr>
        <w:t>(número y fecha de la orden de la Visita de Inspección)</w:t>
      </w:r>
      <w:r w:rsidRPr="00C97CCA">
        <w:rPr>
          <w:rFonts w:ascii="Calibri" w:eastAsia="Calibri" w:hAnsi="Calibri"/>
        </w:rPr>
        <w:t>, hecho con el que se da por formalmente notificado y se pone a las órdenes de los Inspectores actuantes para atender los requerimientos que le formulen para que cumplan su cometido.------------------------------</w:t>
      </w:r>
    </w:p>
    <w:p w14:paraId="124803DB" w14:textId="3D1F2839" w:rsidR="00CC1539" w:rsidRPr="00C97CCA" w:rsidRDefault="00CC1539" w:rsidP="00BC578A">
      <w:pPr>
        <w:jc w:val="both"/>
        <w:rPr>
          <w:rFonts w:ascii="Calibri" w:eastAsia="Calibri" w:hAnsi="Calibri"/>
          <w:b/>
        </w:rPr>
      </w:pPr>
      <w:r w:rsidRPr="00C97CCA">
        <w:rPr>
          <w:rFonts w:ascii="Calibri" w:eastAsia="Calibri" w:hAnsi="Calibri"/>
          <w:b/>
        </w:rPr>
        <w:t>-------------------------------------------------------pasa al folio 2002</w:t>
      </w:r>
      <w:r w:rsidR="00AC2E74">
        <w:rPr>
          <w:rFonts w:ascii="Calibri" w:eastAsia="Calibri" w:hAnsi="Calibri"/>
          <w:b/>
        </w:rPr>
        <w:t>3</w:t>
      </w:r>
      <w:r w:rsidRPr="00C97CCA">
        <w:rPr>
          <w:rFonts w:ascii="Calibri" w:eastAsia="Calibri" w:hAnsi="Calibri"/>
          <w:b/>
        </w:rPr>
        <w:t>003---------------------------------------------</w:t>
      </w:r>
    </w:p>
    <w:p w14:paraId="4BC3ED71" w14:textId="77777777" w:rsidR="00AC2E74" w:rsidRDefault="00AC2E74" w:rsidP="00BC578A">
      <w:pPr>
        <w:jc w:val="center"/>
        <w:rPr>
          <w:rFonts w:ascii="Calibri" w:eastAsia="Calibri" w:hAnsi="Calibri"/>
          <w:b/>
        </w:rPr>
      </w:pPr>
    </w:p>
    <w:p w14:paraId="2FC06F47" w14:textId="5736B139" w:rsidR="00CC1539" w:rsidRPr="00C97CCA" w:rsidRDefault="00CC1539" w:rsidP="00BC578A">
      <w:pPr>
        <w:jc w:val="center"/>
        <w:rPr>
          <w:rFonts w:ascii="Calibri" w:eastAsia="Calibri" w:hAnsi="Calibri"/>
          <w:b/>
        </w:rPr>
      </w:pPr>
      <w:r w:rsidRPr="00C97CCA">
        <w:rPr>
          <w:rFonts w:ascii="Calibri" w:eastAsia="Calibri" w:hAnsi="Calibri"/>
          <w:b/>
        </w:rPr>
        <w:lastRenderedPageBreak/>
        <w:t>2002</w:t>
      </w:r>
      <w:r w:rsidR="00AC2E74">
        <w:rPr>
          <w:rFonts w:ascii="Calibri" w:eastAsia="Calibri" w:hAnsi="Calibri"/>
          <w:b/>
        </w:rPr>
        <w:t>3</w:t>
      </w:r>
      <w:r w:rsidRPr="00C97CCA">
        <w:rPr>
          <w:rFonts w:ascii="Calibri" w:eastAsia="Calibri" w:hAnsi="Calibri"/>
          <w:b/>
        </w:rPr>
        <w:t xml:space="preserve">003 </w:t>
      </w:r>
    </w:p>
    <w:p w14:paraId="0479CB8A" w14:textId="0903D209" w:rsidR="00CC1539" w:rsidRPr="00C97CCA" w:rsidRDefault="00CC1539" w:rsidP="00BC578A">
      <w:pPr>
        <w:jc w:val="center"/>
        <w:rPr>
          <w:rFonts w:ascii="Calibri" w:eastAsia="Calibri" w:hAnsi="Calibri"/>
          <w:b/>
        </w:rPr>
      </w:pPr>
      <w:r w:rsidRPr="00C97CCA">
        <w:rPr>
          <w:rFonts w:ascii="Calibri" w:eastAsia="Calibri" w:hAnsi="Calibri"/>
          <w:b/>
        </w:rPr>
        <w:t>-------------------------------------------------viene del folio 2002</w:t>
      </w:r>
      <w:r w:rsidR="00AC2E74">
        <w:rPr>
          <w:rFonts w:ascii="Calibri" w:eastAsia="Calibri" w:hAnsi="Calibri"/>
          <w:b/>
        </w:rPr>
        <w:t>3</w:t>
      </w:r>
      <w:r w:rsidRPr="00C97CCA">
        <w:rPr>
          <w:rFonts w:ascii="Calibri" w:eastAsia="Calibri" w:hAnsi="Calibri"/>
          <w:b/>
        </w:rPr>
        <w:t>002-------------------------------------------------</w:t>
      </w:r>
    </w:p>
    <w:p w14:paraId="4F823151" w14:textId="77777777" w:rsidR="00CC1539" w:rsidRPr="00C97CCA" w:rsidRDefault="00CC1539" w:rsidP="00BC578A">
      <w:pPr>
        <w:jc w:val="both"/>
        <w:rPr>
          <w:rFonts w:ascii="Calibri" w:eastAsia="Calibri" w:hAnsi="Calibri"/>
        </w:rPr>
      </w:pPr>
    </w:p>
    <w:p w14:paraId="50AAD581" w14:textId="77777777" w:rsidR="00CC1539" w:rsidRPr="00C97CCA" w:rsidRDefault="00CC1539" w:rsidP="00BC578A">
      <w:pPr>
        <w:jc w:val="both"/>
        <w:rPr>
          <w:rFonts w:ascii="Calibri" w:eastAsia="Calibri" w:hAnsi="Calibri"/>
        </w:rPr>
      </w:pPr>
      <w:r w:rsidRPr="00C97CCA">
        <w:rPr>
          <w:rFonts w:ascii="Calibri" w:eastAsia="Calibri" w:hAnsi="Calibri"/>
        </w:rPr>
        <w:t xml:space="preserve">No habiendo más hechos que hacer constar se da por concluida la práctica de esta diligencia, siendo las </w:t>
      </w:r>
      <w:r w:rsidRPr="00C97CCA">
        <w:rPr>
          <w:rFonts w:ascii="Calibri" w:eastAsia="Calibri" w:hAnsi="Calibri"/>
          <w:b/>
        </w:rPr>
        <w:t>(hora de conclusión del acto)</w:t>
      </w:r>
      <w:r w:rsidRPr="00C97CCA">
        <w:rPr>
          <w:rFonts w:ascii="Calibri" w:eastAsia="Calibri" w:hAnsi="Calibri"/>
        </w:rPr>
        <w:t xml:space="preserve"> de la misma fecha en que fue </w:t>
      </w:r>
      <w:proofErr w:type="gramStart"/>
      <w:r w:rsidRPr="00C97CCA">
        <w:rPr>
          <w:rFonts w:ascii="Calibri" w:eastAsia="Calibri" w:hAnsi="Calibri"/>
        </w:rPr>
        <w:t>iniciada.--------------------------</w:t>
      </w:r>
      <w:proofErr w:type="gramEnd"/>
    </w:p>
    <w:p w14:paraId="44CD90FA" w14:textId="77777777" w:rsidR="00CC1539" w:rsidRPr="00C97CCA" w:rsidRDefault="00CC1539" w:rsidP="00BC578A">
      <w:pPr>
        <w:jc w:val="both"/>
        <w:rPr>
          <w:rFonts w:ascii="Calibri" w:eastAsia="Calibri" w:hAnsi="Calibri"/>
        </w:rPr>
      </w:pPr>
      <w:r w:rsidRPr="00C97CCA">
        <w:rPr>
          <w:rFonts w:ascii="Calibri" w:eastAsia="Calibri" w:hAnsi="Calibri"/>
        </w:rPr>
        <w:t>Asimismo, previa lectura de lo asentado la firman al margen y al calce de todos y cada uno de los folios los que en ella intervinieron, haciéndose constar que este documento fue elaborado en dos ejemplares, de los cuales se entrega uno al servidor público con el que se entendió la diligencia.</w:t>
      </w:r>
    </w:p>
    <w:p w14:paraId="222659ED" w14:textId="77777777" w:rsidR="00CC1539" w:rsidRPr="00C97CCA" w:rsidRDefault="00CC1539" w:rsidP="00BC578A">
      <w:pPr>
        <w:jc w:val="center"/>
        <w:rPr>
          <w:rFonts w:ascii="Calibri" w:eastAsia="Calibri" w:hAnsi="Calibri"/>
          <w:b/>
        </w:rPr>
      </w:pPr>
    </w:p>
    <w:p w14:paraId="3454A00E" w14:textId="77777777" w:rsidR="00CC1539" w:rsidRPr="00C97CCA" w:rsidRDefault="00CC1539" w:rsidP="00BC578A">
      <w:pPr>
        <w:jc w:val="center"/>
        <w:rPr>
          <w:rFonts w:ascii="Calibri" w:eastAsia="Calibri" w:hAnsi="Calibri"/>
          <w:b/>
        </w:rPr>
      </w:pPr>
      <w:r w:rsidRPr="00C97CCA">
        <w:rPr>
          <w:rFonts w:ascii="Calibri" w:eastAsia="Calibri" w:hAnsi="Calibri"/>
          <w:b/>
        </w:rPr>
        <w:t>Por (nombre del Sujeto Obligado a la que se practicará la visita, seguido del ente)</w:t>
      </w:r>
    </w:p>
    <w:p w14:paraId="2D8D1373" w14:textId="77777777" w:rsidR="00CC1539" w:rsidRPr="00C97CCA" w:rsidRDefault="00CC1539" w:rsidP="00BC578A">
      <w:pPr>
        <w:jc w:val="center"/>
        <w:rPr>
          <w:rFonts w:ascii="Calibri" w:eastAsia="Calibri" w:hAnsi="Calibri"/>
          <w:b/>
        </w:rPr>
      </w:pPr>
    </w:p>
    <w:p w14:paraId="182FFEDE" w14:textId="77777777" w:rsidR="00CC1539" w:rsidRPr="00C97CCA" w:rsidRDefault="00CC1539" w:rsidP="00BC578A">
      <w:pPr>
        <w:jc w:val="center"/>
        <w:rPr>
          <w:rFonts w:ascii="Calibri" w:eastAsia="Calibri" w:hAnsi="Calibri"/>
          <w:b/>
        </w:rPr>
      </w:pPr>
    </w:p>
    <w:p w14:paraId="3D24F3A6" w14:textId="77777777" w:rsidR="00CC1539" w:rsidRPr="00C97CCA" w:rsidRDefault="00CC1539" w:rsidP="00BC578A">
      <w:pPr>
        <w:jc w:val="center"/>
        <w:rPr>
          <w:rFonts w:ascii="Calibri" w:eastAsia="Calibri" w:hAnsi="Calibri"/>
          <w:b/>
        </w:rPr>
      </w:pPr>
      <w:r w:rsidRPr="00C97CCA">
        <w:rPr>
          <w:rFonts w:ascii="Calibri" w:eastAsia="Calibri" w:hAnsi="Calibri"/>
          <w:b/>
        </w:rPr>
        <w:t xml:space="preserve">C. (nombre y firma del servidor público que atendió la diligencia) </w:t>
      </w:r>
    </w:p>
    <w:p w14:paraId="4DA400C5" w14:textId="77777777" w:rsidR="00CC1539" w:rsidRPr="00C97CCA" w:rsidRDefault="00CC1539" w:rsidP="00BC578A">
      <w:pPr>
        <w:jc w:val="center"/>
        <w:rPr>
          <w:rFonts w:ascii="Calibri" w:eastAsia="Calibri" w:hAnsi="Calibri"/>
          <w:b/>
        </w:rPr>
      </w:pPr>
    </w:p>
    <w:p w14:paraId="4CACB279" w14:textId="77777777" w:rsidR="00CC1539" w:rsidRPr="00C97CCA" w:rsidRDefault="00CC1539" w:rsidP="00BC578A">
      <w:pPr>
        <w:jc w:val="center"/>
        <w:rPr>
          <w:rFonts w:ascii="Calibri" w:eastAsia="Calibri" w:hAnsi="Calibri"/>
          <w:b/>
        </w:rPr>
      </w:pPr>
    </w:p>
    <w:p w14:paraId="18479850" w14:textId="77777777" w:rsidR="00CC1539" w:rsidRPr="00C97CCA" w:rsidRDefault="00CC1539" w:rsidP="00BC578A">
      <w:pPr>
        <w:jc w:val="center"/>
        <w:rPr>
          <w:rFonts w:ascii="Calibri" w:eastAsia="Calibri" w:hAnsi="Calibri"/>
          <w:b/>
        </w:rPr>
      </w:pPr>
      <w:r w:rsidRPr="00C97CCA">
        <w:rPr>
          <w:rFonts w:ascii="Calibri" w:eastAsia="Calibri" w:hAnsi="Calibri"/>
          <w:b/>
        </w:rPr>
        <w:t>C. (nombre y firma del servidor público designado como enlace)</w:t>
      </w:r>
    </w:p>
    <w:p w14:paraId="2E967417" w14:textId="77777777" w:rsidR="00CC1539" w:rsidRPr="00C97CCA" w:rsidRDefault="00CC1539" w:rsidP="00BC578A">
      <w:pPr>
        <w:jc w:val="center"/>
        <w:rPr>
          <w:rFonts w:ascii="Calibri" w:eastAsia="Calibri" w:hAnsi="Calibri"/>
          <w:b/>
        </w:rPr>
      </w:pPr>
    </w:p>
    <w:p w14:paraId="5CF04FD3" w14:textId="77777777" w:rsidR="00CC1539" w:rsidRPr="00C97CCA" w:rsidRDefault="00CC1539" w:rsidP="00BC578A">
      <w:pPr>
        <w:jc w:val="center"/>
        <w:rPr>
          <w:rFonts w:ascii="Calibri" w:eastAsia="Calibri" w:hAnsi="Calibri"/>
          <w:b/>
        </w:rPr>
      </w:pPr>
      <w:r w:rsidRPr="00C97CCA">
        <w:rPr>
          <w:rFonts w:ascii="Calibri" w:eastAsia="Calibri" w:hAnsi="Calibri"/>
          <w:b/>
        </w:rPr>
        <w:t>Por (denominación del Organismo Garante)</w:t>
      </w:r>
    </w:p>
    <w:p w14:paraId="0A3337B5" w14:textId="77777777" w:rsidR="00CC1539" w:rsidRPr="00C97CCA" w:rsidRDefault="00CC1539" w:rsidP="00BC578A">
      <w:pPr>
        <w:jc w:val="center"/>
        <w:rPr>
          <w:rFonts w:ascii="Calibri" w:eastAsia="Calibri" w:hAnsi="Calibri"/>
          <w:b/>
        </w:rPr>
      </w:pPr>
    </w:p>
    <w:p w14:paraId="69ECDD5D" w14:textId="77777777" w:rsidR="00CC1539" w:rsidRPr="00C97CCA" w:rsidRDefault="00CC1539" w:rsidP="00BC578A">
      <w:pPr>
        <w:jc w:val="center"/>
        <w:rPr>
          <w:rFonts w:ascii="Calibri" w:eastAsia="Calibri" w:hAnsi="Calibri"/>
          <w:b/>
        </w:rPr>
      </w:pPr>
      <w:r w:rsidRPr="00C97CCA">
        <w:rPr>
          <w:rFonts w:ascii="Calibri" w:eastAsia="Calibri" w:hAnsi="Calibri"/>
          <w:b/>
        </w:rPr>
        <w:t>(nombre y firma de los Inspectores participantes)</w:t>
      </w:r>
    </w:p>
    <w:p w14:paraId="5D98961C" w14:textId="77777777" w:rsidR="00CC1539" w:rsidRPr="00C97CCA" w:rsidRDefault="00CC1539" w:rsidP="00BC578A">
      <w:pPr>
        <w:jc w:val="center"/>
        <w:rPr>
          <w:rFonts w:ascii="Calibri" w:eastAsia="Calibri" w:hAnsi="Calibri"/>
          <w:b/>
        </w:rPr>
      </w:pPr>
    </w:p>
    <w:p w14:paraId="41C3A3B6" w14:textId="77777777" w:rsidR="00CC1539" w:rsidRPr="00C97CCA" w:rsidRDefault="00CC1539" w:rsidP="00BC578A">
      <w:pPr>
        <w:jc w:val="center"/>
        <w:rPr>
          <w:rFonts w:ascii="Calibri" w:eastAsia="Calibri" w:hAnsi="Calibri"/>
          <w:b/>
        </w:rPr>
      </w:pPr>
    </w:p>
    <w:p w14:paraId="096C5A68" w14:textId="77777777" w:rsidR="00CC1539" w:rsidRPr="00C97CCA" w:rsidRDefault="00CC1539" w:rsidP="00BC578A">
      <w:pPr>
        <w:jc w:val="center"/>
        <w:rPr>
          <w:rFonts w:ascii="Calibri" w:eastAsia="Calibri" w:hAnsi="Calibri"/>
          <w:b/>
        </w:rPr>
      </w:pPr>
      <w:r w:rsidRPr="00C97CCA">
        <w:rPr>
          <w:rFonts w:ascii="Calibri" w:eastAsia="Calibri" w:hAnsi="Calibri"/>
          <w:b/>
        </w:rPr>
        <w:t>Testigos de Asistencia</w:t>
      </w:r>
    </w:p>
    <w:p w14:paraId="1CD500BB" w14:textId="77777777" w:rsidR="00CC1539" w:rsidRPr="00C97CCA" w:rsidRDefault="00CC1539" w:rsidP="00BC578A">
      <w:pPr>
        <w:jc w:val="center"/>
        <w:rPr>
          <w:rFonts w:ascii="Calibri" w:eastAsia="Calibri" w:hAnsi="Calibri"/>
          <w:b/>
        </w:rPr>
      </w:pPr>
    </w:p>
    <w:p w14:paraId="3289BB35" w14:textId="77777777" w:rsidR="00CC1539" w:rsidRPr="00C97CCA" w:rsidRDefault="00CC1539" w:rsidP="00BC578A">
      <w:pPr>
        <w:jc w:val="center"/>
        <w:rPr>
          <w:rFonts w:ascii="Calibri" w:eastAsia="Calibri" w:hAnsi="Calibri"/>
          <w:b/>
        </w:rPr>
      </w:pPr>
      <w:r w:rsidRPr="00C97CCA">
        <w:rPr>
          <w:rFonts w:ascii="Calibri" w:eastAsia="Calibri" w:hAnsi="Calibri"/>
          <w:b/>
        </w:rPr>
        <w:t>(nombre y firma del testigo)</w:t>
      </w:r>
      <w:r w:rsidRPr="00C97CCA">
        <w:rPr>
          <w:rFonts w:ascii="Calibri" w:eastAsia="Calibri" w:hAnsi="Calibri"/>
          <w:b/>
        </w:rPr>
        <w:tab/>
      </w:r>
      <w:r w:rsidRPr="00C97CCA">
        <w:rPr>
          <w:rFonts w:ascii="Calibri" w:eastAsia="Calibri" w:hAnsi="Calibri"/>
          <w:b/>
        </w:rPr>
        <w:tab/>
      </w:r>
      <w:r w:rsidRPr="00C97CCA">
        <w:rPr>
          <w:rFonts w:ascii="Calibri" w:eastAsia="Calibri" w:hAnsi="Calibri"/>
          <w:b/>
        </w:rPr>
        <w:tab/>
      </w:r>
      <w:r w:rsidRPr="00C97CCA">
        <w:rPr>
          <w:rFonts w:ascii="Calibri" w:eastAsia="Calibri" w:hAnsi="Calibri"/>
          <w:b/>
        </w:rPr>
        <w:tab/>
        <w:t>(nombre y firma del testigo)</w:t>
      </w:r>
    </w:p>
    <w:p w14:paraId="68DFBFB6" w14:textId="77777777" w:rsidR="00CC1539" w:rsidRPr="00C97CCA" w:rsidRDefault="00CC1539" w:rsidP="00BC578A">
      <w:pPr>
        <w:rPr>
          <w:rFonts w:ascii="Calibri" w:eastAsia="Calibri" w:hAnsi="Calibri"/>
          <w:b/>
        </w:rPr>
      </w:pPr>
    </w:p>
    <w:p w14:paraId="0F5DC631" w14:textId="77777777" w:rsidR="00CC1539" w:rsidRPr="00BE2405" w:rsidRDefault="00CC1539" w:rsidP="00BC578A">
      <w:pPr>
        <w:rPr>
          <w:rFonts w:cstheme="minorHAnsi"/>
        </w:rPr>
      </w:pPr>
    </w:p>
    <w:p w14:paraId="3CE8C0A5" w14:textId="46D7A809" w:rsidR="00CC1539" w:rsidRDefault="00830960" w:rsidP="00BC578A">
      <w:pPr>
        <w:jc w:val="both"/>
        <w:rPr>
          <w:rFonts w:cstheme="minorHAnsi"/>
        </w:rPr>
      </w:pPr>
      <w:r>
        <w:rPr>
          <w:rFonts w:cstheme="minorHAnsi"/>
        </w:rPr>
        <w:lastRenderedPageBreak/>
        <w:t xml:space="preserve">En el cuerpo del acta se deberá asentar la </w:t>
      </w:r>
      <w:r w:rsidR="006C2A5F">
        <w:rPr>
          <w:rFonts w:cstheme="minorHAnsi"/>
        </w:rPr>
        <w:t xml:space="preserve">recepción de las primeras evidencias </w:t>
      </w:r>
      <w:r>
        <w:rPr>
          <w:rFonts w:cstheme="minorHAnsi"/>
        </w:rPr>
        <w:t xml:space="preserve">producto de la </w:t>
      </w:r>
      <w:r w:rsidR="006C2A5F">
        <w:rPr>
          <w:rFonts w:cstheme="minorHAnsi"/>
        </w:rPr>
        <w:t>“P</w:t>
      </w:r>
      <w:r>
        <w:rPr>
          <w:rFonts w:cstheme="minorHAnsi"/>
        </w:rPr>
        <w:t xml:space="preserve">rimer </w:t>
      </w:r>
      <w:r w:rsidR="006C2A5F">
        <w:rPr>
          <w:rFonts w:cstheme="minorHAnsi"/>
        </w:rPr>
        <w:t>S</w:t>
      </w:r>
      <w:r>
        <w:rPr>
          <w:rFonts w:cstheme="minorHAnsi"/>
        </w:rPr>
        <w:t xml:space="preserve">olicitud de </w:t>
      </w:r>
      <w:r w:rsidR="006C2A5F">
        <w:rPr>
          <w:rFonts w:cstheme="minorHAnsi"/>
        </w:rPr>
        <w:t>I</w:t>
      </w:r>
      <w:r>
        <w:rPr>
          <w:rFonts w:cstheme="minorHAnsi"/>
        </w:rPr>
        <w:t>nformación</w:t>
      </w:r>
      <w:r w:rsidR="006C2A5F">
        <w:rPr>
          <w:rFonts w:cstheme="minorHAnsi"/>
        </w:rPr>
        <w:t>”</w:t>
      </w:r>
      <w:r>
        <w:rPr>
          <w:rFonts w:cstheme="minorHAnsi"/>
        </w:rPr>
        <w:t xml:space="preserve">, es decir, se </w:t>
      </w:r>
      <w:r w:rsidR="00EE48CF">
        <w:rPr>
          <w:rFonts w:cstheme="minorHAnsi"/>
        </w:rPr>
        <w:t>realizarán</w:t>
      </w:r>
      <w:r>
        <w:rPr>
          <w:rFonts w:cstheme="minorHAnsi"/>
        </w:rPr>
        <w:t xml:space="preserve"> las primeras observaciones que se deriven del cumplimiento o no, de los </w:t>
      </w:r>
      <w:r w:rsidR="006C2A5F">
        <w:rPr>
          <w:rFonts w:cstheme="minorHAnsi"/>
        </w:rPr>
        <w:t>objetivos delimitados en el “</w:t>
      </w:r>
      <w:proofErr w:type="spellStart"/>
      <w:r w:rsidR="006C2A5F">
        <w:rPr>
          <w:rFonts w:cstheme="minorHAnsi"/>
        </w:rPr>
        <w:t>Check</w:t>
      </w:r>
      <w:proofErr w:type="spellEnd"/>
      <w:r w:rsidR="006C2A5F">
        <w:rPr>
          <w:rFonts w:cstheme="minorHAnsi"/>
        </w:rPr>
        <w:t xml:space="preserve"> </w:t>
      </w:r>
      <w:proofErr w:type="spellStart"/>
      <w:r w:rsidR="006C2A5F">
        <w:rPr>
          <w:rFonts w:cstheme="minorHAnsi"/>
        </w:rPr>
        <w:t>List</w:t>
      </w:r>
      <w:proofErr w:type="spellEnd"/>
      <w:r w:rsidR="006C2A5F">
        <w:rPr>
          <w:rFonts w:cstheme="minorHAnsi"/>
        </w:rPr>
        <w:t>” entregado al sujeto obligado en el momento de la entrega de la “Orden de la Visita de Inspección”.</w:t>
      </w:r>
    </w:p>
    <w:p w14:paraId="75752211" w14:textId="460B162D" w:rsidR="00CC1539" w:rsidRDefault="00EE48CF" w:rsidP="00BC578A">
      <w:pPr>
        <w:jc w:val="both"/>
        <w:rPr>
          <w:rFonts w:cstheme="minorHAnsi"/>
        </w:rPr>
      </w:pPr>
      <w:r>
        <w:rPr>
          <w:rFonts w:cstheme="minorHAnsi"/>
        </w:rPr>
        <w:t xml:space="preserve">Posterior al inicio de la visita de inspección, la </w:t>
      </w:r>
      <w:r w:rsidR="002A6AB1">
        <w:rPr>
          <w:rFonts w:cstheme="minorHAnsi"/>
        </w:rPr>
        <w:t>u</w:t>
      </w:r>
      <w:r>
        <w:rPr>
          <w:rFonts w:cstheme="minorHAnsi"/>
        </w:rPr>
        <w:t xml:space="preserve">nidad de </w:t>
      </w:r>
      <w:r w:rsidR="002A6AB1">
        <w:rPr>
          <w:rFonts w:cstheme="minorHAnsi"/>
        </w:rPr>
        <w:t>t</w:t>
      </w:r>
      <w:r>
        <w:rPr>
          <w:rFonts w:cstheme="minorHAnsi"/>
        </w:rPr>
        <w:t>ransparencia del sujeto obligado contará con dos días hábiles para informar al inspector como es que se genera, administra y publica la información. Tal y c</w:t>
      </w:r>
      <w:r w:rsidRPr="00EE48CF">
        <w:rPr>
          <w:rFonts w:cstheme="minorHAnsi"/>
        </w:rPr>
        <w:t xml:space="preserve">omo lo establece las fracciones I, III y IV del numeral </w:t>
      </w:r>
      <w:r w:rsidR="008F17A6">
        <w:rPr>
          <w:rFonts w:cstheme="minorHAnsi"/>
        </w:rPr>
        <w:t>“</w:t>
      </w:r>
      <w:r w:rsidRPr="00EE48CF">
        <w:rPr>
          <w:rFonts w:cstheme="minorHAnsi"/>
        </w:rPr>
        <w:t>Décimo</w:t>
      </w:r>
      <w:r w:rsidR="008F17A6">
        <w:rPr>
          <w:rFonts w:cstheme="minorHAnsi"/>
        </w:rPr>
        <w:t>”</w:t>
      </w:r>
      <w:r w:rsidRPr="00EE48CF">
        <w:rPr>
          <w:rFonts w:cstheme="minorHAnsi"/>
        </w:rPr>
        <w:t xml:space="preserve"> de </w:t>
      </w:r>
      <w:r w:rsidR="00246F9A">
        <w:rPr>
          <w:rFonts w:cstheme="minorHAnsi"/>
        </w:rPr>
        <w:t xml:space="preserve">los </w:t>
      </w:r>
      <w:r w:rsidR="008F17A6">
        <w:rPr>
          <w:rFonts w:cstheme="minorHAnsi"/>
        </w:rPr>
        <w:t>“</w:t>
      </w:r>
      <w:r w:rsidRPr="00EE48CF">
        <w:rPr>
          <w:rFonts w:cstheme="minorHAnsi"/>
        </w:rPr>
        <w:t>Lineamientos Técnicos</w:t>
      </w:r>
      <w:r w:rsidR="008F17A6">
        <w:rPr>
          <w:rFonts w:cstheme="minorHAnsi"/>
        </w:rPr>
        <w:t>"</w:t>
      </w:r>
      <w:r>
        <w:rPr>
          <w:rFonts w:cstheme="minorHAnsi"/>
        </w:rPr>
        <w:t xml:space="preserve">, el titular de la unidad de transparencia indicará como es que </w:t>
      </w:r>
      <w:r w:rsidR="00B657A0">
        <w:rPr>
          <w:rFonts w:cstheme="minorHAnsi"/>
        </w:rPr>
        <w:t xml:space="preserve">las </w:t>
      </w:r>
      <w:r>
        <w:rPr>
          <w:rFonts w:cstheme="minorHAnsi"/>
        </w:rPr>
        <w:t xml:space="preserve">áreas administrativas cumplen con las responsabilidades conferidas en la ley, que formatos tienen asignados para sus claves, así como las solicitudes que hayan sido atendidas </w:t>
      </w:r>
      <w:r w:rsidR="00076970">
        <w:rPr>
          <w:rFonts w:cstheme="minorHAnsi"/>
        </w:rPr>
        <w:t>por cada una.</w:t>
      </w:r>
    </w:p>
    <w:p w14:paraId="42A4AA38" w14:textId="49983F4C" w:rsidR="000B20BE" w:rsidRDefault="000B20BE" w:rsidP="00BC578A">
      <w:pPr>
        <w:jc w:val="both"/>
        <w:rPr>
          <w:rFonts w:cstheme="minorHAnsi"/>
        </w:rPr>
      </w:pPr>
      <w:r w:rsidRPr="000B20BE">
        <w:rPr>
          <w:rFonts w:cstheme="minorHAnsi"/>
        </w:rPr>
        <w:t>En caso de que la persona que carga la información no sea directamente la responsable de generarla o resguardarla, al encontrarse que la información no es correcta, se puede incurrir en una responsabilidad directa a</w:t>
      </w:r>
      <w:r w:rsidR="00D52F5F">
        <w:rPr>
          <w:rFonts w:cstheme="minorHAnsi"/>
        </w:rPr>
        <w:t>nte</w:t>
      </w:r>
      <w:r w:rsidRPr="000B20BE">
        <w:rPr>
          <w:rFonts w:cstheme="minorHAnsi"/>
        </w:rPr>
        <w:t xml:space="preserve"> quien la publicó, ya que como lo señala el </w:t>
      </w:r>
      <w:r w:rsidR="00D52F5F">
        <w:rPr>
          <w:rFonts w:cstheme="minorHAnsi"/>
        </w:rPr>
        <w:t>citado numeral “D</w:t>
      </w:r>
      <w:r w:rsidRPr="000B20BE">
        <w:rPr>
          <w:rFonts w:cstheme="minorHAnsi"/>
        </w:rPr>
        <w:t>écimo</w:t>
      </w:r>
      <w:r w:rsidR="00D52F5F">
        <w:rPr>
          <w:rFonts w:cstheme="minorHAnsi"/>
        </w:rPr>
        <w:t xml:space="preserve">”, </w:t>
      </w:r>
      <w:r w:rsidRPr="000B20BE">
        <w:rPr>
          <w:rFonts w:cstheme="minorHAnsi"/>
        </w:rPr>
        <w:t xml:space="preserve">la responsabilidad última del contenido de la información es exclusiva de las áreas.  </w:t>
      </w:r>
    </w:p>
    <w:p w14:paraId="0D70784C" w14:textId="73301ABC" w:rsidR="00076970" w:rsidRDefault="00076970" w:rsidP="00BC578A">
      <w:pPr>
        <w:pStyle w:val="Ttulo3"/>
        <w:spacing w:after="240"/>
      </w:pPr>
      <w:bookmarkStart w:id="27" w:name="_Toc125459163"/>
      <w:r w:rsidRPr="00847682">
        <w:t>Término del Marco Conceptual</w:t>
      </w:r>
      <w:bookmarkEnd w:id="27"/>
    </w:p>
    <w:p w14:paraId="177E876D" w14:textId="273AEDD6" w:rsidR="00076970" w:rsidRDefault="00076970" w:rsidP="00BC578A">
      <w:pPr>
        <w:spacing w:after="240"/>
        <w:jc w:val="both"/>
        <w:rPr>
          <w:rFonts w:cstheme="minorHAnsi"/>
        </w:rPr>
      </w:pPr>
      <w:r>
        <w:rPr>
          <w:rFonts w:cstheme="minorHAnsi"/>
        </w:rPr>
        <w:t>Parte de los documentos del Plan General de la Visita de Inspección contempla puntos que nos permitirán conocer mejor al sujeto obligado que se va a revisar. De ello, se contempla una visita a las instalaciones de la entidad.</w:t>
      </w:r>
    </w:p>
    <w:p w14:paraId="315D3E9D" w14:textId="14CC3757" w:rsidR="00076970" w:rsidRDefault="00076970" w:rsidP="00BC578A">
      <w:pPr>
        <w:jc w:val="both"/>
        <w:rPr>
          <w:rFonts w:cstheme="minorHAnsi"/>
        </w:rPr>
      </w:pPr>
      <w:r>
        <w:rPr>
          <w:rFonts w:cstheme="minorHAnsi"/>
        </w:rPr>
        <w:t xml:space="preserve">Esta parte podrá realizarse el día en que se dé el inicio de la visita de inspección o se podrá establecer en la calendarización de acuerdo a los </w:t>
      </w:r>
      <w:r w:rsidR="00EE395E">
        <w:rPr>
          <w:rFonts w:cstheme="minorHAnsi"/>
        </w:rPr>
        <w:t>tiempos que se estipulen en conjunto con el sujeto obligado.</w:t>
      </w:r>
    </w:p>
    <w:p w14:paraId="7973B8D4" w14:textId="3F604A3D" w:rsidR="00EE395E" w:rsidRDefault="00EE395E" w:rsidP="00BC578A">
      <w:pPr>
        <w:jc w:val="both"/>
        <w:rPr>
          <w:rFonts w:cstheme="minorHAnsi"/>
        </w:rPr>
      </w:pPr>
      <w:r>
        <w:rPr>
          <w:rFonts w:cstheme="minorHAnsi"/>
        </w:rPr>
        <w:t>Para esta parte se tomará evidencia digital sobre las instalaciones del ente público, de sus procesos, de la instalación de la unidad de transparencia, de donde sesion</w:t>
      </w:r>
      <w:r w:rsidR="009C309D">
        <w:rPr>
          <w:rFonts w:cstheme="minorHAnsi"/>
        </w:rPr>
        <w:t>a</w:t>
      </w:r>
      <w:r>
        <w:rPr>
          <w:rFonts w:cstheme="minorHAnsi"/>
        </w:rPr>
        <w:t xml:space="preserve"> el comité de transparencia y de todo aquello que el inspector considere relevante.</w:t>
      </w:r>
    </w:p>
    <w:p w14:paraId="1829AEF0" w14:textId="37440A24" w:rsidR="00847682" w:rsidRDefault="00E902EE" w:rsidP="00BC578A">
      <w:pPr>
        <w:pStyle w:val="Ttulo3"/>
        <w:spacing w:after="240"/>
      </w:pPr>
      <w:bookmarkStart w:id="28" w:name="_Toc125459164"/>
      <w:r>
        <w:t>Desarrollo de la Visita de Inspección</w:t>
      </w:r>
      <w:bookmarkEnd w:id="28"/>
    </w:p>
    <w:p w14:paraId="0E7F3F8E" w14:textId="2C2226F9" w:rsidR="00E902EE" w:rsidRPr="00E902EE" w:rsidRDefault="00E902EE" w:rsidP="00DB028B">
      <w:pPr>
        <w:spacing w:after="240"/>
        <w:jc w:val="both"/>
        <w:rPr>
          <w:rFonts w:cstheme="minorHAnsi"/>
        </w:rPr>
      </w:pPr>
      <w:r>
        <w:rPr>
          <w:rFonts w:cstheme="minorHAnsi"/>
        </w:rPr>
        <w:t xml:space="preserve">Con la planeación concluida y hecha las primeras visitas al sujeto obligado </w:t>
      </w:r>
      <w:r w:rsidR="00CB4B7B" w:rsidRPr="00393E35">
        <w:rPr>
          <w:rFonts w:cstheme="minorHAnsi"/>
        </w:rPr>
        <w:t>posterior a la notificac</w:t>
      </w:r>
      <w:r w:rsidR="003E516C" w:rsidRPr="00393E35">
        <w:rPr>
          <w:rFonts w:cstheme="minorHAnsi"/>
        </w:rPr>
        <w:t>i</w:t>
      </w:r>
      <w:r w:rsidR="00CB4B7B" w:rsidRPr="00393E35">
        <w:rPr>
          <w:rFonts w:cstheme="minorHAnsi"/>
        </w:rPr>
        <w:t>ón</w:t>
      </w:r>
      <w:r>
        <w:rPr>
          <w:rFonts w:cstheme="minorHAnsi"/>
        </w:rPr>
        <w:t xml:space="preserve"> del inicio del proceso y </w:t>
      </w:r>
      <w:r w:rsidR="003E516C" w:rsidRPr="00393E35">
        <w:rPr>
          <w:rFonts w:cstheme="minorHAnsi"/>
        </w:rPr>
        <w:t>una vez</w:t>
      </w:r>
      <w:r w:rsidR="003E516C">
        <w:rPr>
          <w:rFonts w:cstheme="minorHAnsi"/>
        </w:rPr>
        <w:t xml:space="preserve"> </w:t>
      </w:r>
      <w:r w:rsidR="003B4C2A">
        <w:rPr>
          <w:rFonts w:cstheme="minorHAnsi"/>
        </w:rPr>
        <w:t>levantada</w:t>
      </w:r>
      <w:r>
        <w:rPr>
          <w:rFonts w:cstheme="minorHAnsi"/>
        </w:rPr>
        <w:t xml:space="preserve"> el acta de inicio, comienza la revisión de los distintos puntos a evaluar </w:t>
      </w:r>
      <w:proofErr w:type="gramStart"/>
      <w:r>
        <w:rPr>
          <w:rFonts w:cstheme="minorHAnsi"/>
        </w:rPr>
        <w:t>de acuerdo a</w:t>
      </w:r>
      <w:proofErr w:type="gramEnd"/>
      <w:r>
        <w:rPr>
          <w:rFonts w:cstheme="minorHAnsi"/>
        </w:rPr>
        <w:t xml:space="preserve"> los alcances que </w:t>
      </w:r>
      <w:r w:rsidR="003B4C2A">
        <w:rPr>
          <w:rFonts w:cstheme="minorHAnsi"/>
        </w:rPr>
        <w:t xml:space="preserve">se hallan </w:t>
      </w:r>
      <w:r>
        <w:rPr>
          <w:rFonts w:cstheme="minorHAnsi"/>
        </w:rPr>
        <w:t>trazado.</w:t>
      </w:r>
      <w:r w:rsidR="00DB028B">
        <w:rPr>
          <w:rFonts w:cstheme="minorHAnsi"/>
        </w:rPr>
        <w:t xml:space="preserve"> </w:t>
      </w:r>
      <w:r w:rsidR="00791010" w:rsidRPr="00393E35">
        <w:rPr>
          <w:rFonts w:cstheme="minorHAnsi"/>
        </w:rPr>
        <w:t xml:space="preserve">Durante </w:t>
      </w:r>
      <w:r w:rsidR="00A71476" w:rsidRPr="00393E35">
        <w:rPr>
          <w:rFonts w:cstheme="minorHAnsi"/>
        </w:rPr>
        <w:t>é</w:t>
      </w:r>
      <w:r w:rsidR="00791010" w:rsidRPr="00393E35">
        <w:rPr>
          <w:rFonts w:cstheme="minorHAnsi"/>
        </w:rPr>
        <w:t>sta se d</w:t>
      </w:r>
      <w:r w:rsidR="00DB028B" w:rsidRPr="00393E35">
        <w:rPr>
          <w:rFonts w:cstheme="minorHAnsi"/>
        </w:rPr>
        <w:t>eberá</w:t>
      </w:r>
      <w:r w:rsidR="00791010" w:rsidRPr="00393E35">
        <w:rPr>
          <w:rFonts w:cstheme="minorHAnsi"/>
        </w:rPr>
        <w:t xml:space="preserve"> obtener </w:t>
      </w:r>
      <w:r w:rsidRPr="00393E35">
        <w:rPr>
          <w:rFonts w:cstheme="minorHAnsi"/>
        </w:rPr>
        <w:t>evidencia suficiente, competente, relevante y pertinente que permita al inspector conocer la situación de los conceptos revisados, para emitir una opinión sólida, sustentada y válida sobre el cumplimiento de los puntos revisados.</w:t>
      </w:r>
    </w:p>
    <w:p w14:paraId="29E02CF6" w14:textId="2F9CAD65" w:rsidR="00847682" w:rsidRDefault="00E902EE" w:rsidP="00BC578A">
      <w:pPr>
        <w:jc w:val="both"/>
        <w:rPr>
          <w:rFonts w:cstheme="minorHAnsi"/>
        </w:rPr>
      </w:pPr>
      <w:r>
        <w:rPr>
          <w:rFonts w:cstheme="minorHAnsi"/>
        </w:rPr>
        <w:t xml:space="preserve">El personal </w:t>
      </w:r>
      <w:r w:rsidR="0046343F">
        <w:rPr>
          <w:rFonts w:cstheme="minorHAnsi"/>
        </w:rPr>
        <w:t xml:space="preserve">a cargo de la inspección </w:t>
      </w:r>
      <w:r>
        <w:rPr>
          <w:rFonts w:cstheme="minorHAnsi"/>
        </w:rPr>
        <w:t xml:space="preserve">deberá contar con </w:t>
      </w:r>
      <w:r w:rsidRPr="00E902EE">
        <w:rPr>
          <w:rFonts w:cstheme="minorHAnsi"/>
        </w:rPr>
        <w:t xml:space="preserve">cualidades profesionales y personales idóneas para adoptar, de manera convencida y plena </w:t>
      </w:r>
      <w:r w:rsidR="0046343F">
        <w:rPr>
          <w:rFonts w:cstheme="minorHAnsi"/>
        </w:rPr>
        <w:t xml:space="preserve">los </w:t>
      </w:r>
      <w:r w:rsidRPr="00E902EE">
        <w:rPr>
          <w:rFonts w:cstheme="minorHAnsi"/>
        </w:rPr>
        <w:t>principios</w:t>
      </w:r>
      <w:r w:rsidR="0046343F">
        <w:rPr>
          <w:rFonts w:cstheme="minorHAnsi"/>
        </w:rPr>
        <w:t xml:space="preserve"> que le </w:t>
      </w:r>
      <w:r w:rsidR="0046343F" w:rsidRPr="00E902EE">
        <w:rPr>
          <w:rFonts w:cstheme="minorHAnsi"/>
        </w:rPr>
        <w:t>permit</w:t>
      </w:r>
      <w:r w:rsidR="0046343F">
        <w:rPr>
          <w:rFonts w:cstheme="minorHAnsi"/>
        </w:rPr>
        <w:t>irán</w:t>
      </w:r>
      <w:r w:rsidR="0046343F" w:rsidRPr="00E902EE">
        <w:rPr>
          <w:rFonts w:cstheme="minorHAnsi"/>
        </w:rPr>
        <w:t xml:space="preserve"> cumplir con el deber sin subordinar el juicio propio a criterios ajenos</w:t>
      </w:r>
      <w:r w:rsidR="0046343F">
        <w:rPr>
          <w:rFonts w:cstheme="minorHAnsi"/>
        </w:rPr>
        <w:t xml:space="preserve"> para contar con una </w:t>
      </w:r>
      <w:r w:rsidR="0046343F" w:rsidRPr="00E902EE">
        <w:rPr>
          <w:rFonts w:cstheme="minorHAnsi"/>
        </w:rPr>
        <w:t>actitud mental que</w:t>
      </w:r>
      <w:r w:rsidR="00162F8D">
        <w:rPr>
          <w:rFonts w:cstheme="minorHAnsi"/>
        </w:rPr>
        <w:t xml:space="preserve"> le</w:t>
      </w:r>
      <w:r w:rsidR="0046343F" w:rsidRPr="00E902EE">
        <w:rPr>
          <w:rFonts w:cstheme="minorHAnsi"/>
        </w:rPr>
        <w:t xml:space="preserve"> </w:t>
      </w:r>
      <w:r w:rsidR="0046343F">
        <w:rPr>
          <w:rFonts w:cstheme="minorHAnsi"/>
        </w:rPr>
        <w:t xml:space="preserve">permita asumir </w:t>
      </w:r>
      <w:r w:rsidR="00162F8D">
        <w:rPr>
          <w:rFonts w:cstheme="minorHAnsi"/>
        </w:rPr>
        <w:t xml:space="preserve">una </w:t>
      </w:r>
      <w:r w:rsidRPr="00E902EE">
        <w:rPr>
          <w:rFonts w:cstheme="minorHAnsi"/>
        </w:rPr>
        <w:t>objetividad</w:t>
      </w:r>
      <w:r w:rsidR="0046343F">
        <w:rPr>
          <w:rFonts w:cstheme="minorHAnsi"/>
        </w:rPr>
        <w:t xml:space="preserve"> sobre los hallazgos, </w:t>
      </w:r>
      <w:r w:rsidRPr="00E902EE">
        <w:rPr>
          <w:rFonts w:cstheme="minorHAnsi"/>
        </w:rPr>
        <w:t xml:space="preserve">por lo que las opiniones a las que llegue el personal </w:t>
      </w:r>
      <w:r w:rsidR="0046343F">
        <w:rPr>
          <w:rFonts w:cstheme="minorHAnsi"/>
        </w:rPr>
        <w:t xml:space="preserve">inspector </w:t>
      </w:r>
      <w:r w:rsidRPr="00E902EE">
        <w:rPr>
          <w:rFonts w:cstheme="minorHAnsi"/>
        </w:rPr>
        <w:t>deberán sustentarse sólo en evidencia</w:t>
      </w:r>
      <w:r w:rsidR="004766D2">
        <w:rPr>
          <w:rFonts w:cstheme="minorHAnsi"/>
        </w:rPr>
        <w:t>s.</w:t>
      </w:r>
    </w:p>
    <w:p w14:paraId="5DEDD6CD" w14:textId="10C50DB8" w:rsidR="00913F4E" w:rsidRDefault="00076CD5" w:rsidP="00BC578A">
      <w:pPr>
        <w:jc w:val="both"/>
        <w:rPr>
          <w:rFonts w:cstheme="minorHAnsi"/>
        </w:rPr>
      </w:pPr>
      <w:r>
        <w:rPr>
          <w:rFonts w:cstheme="minorHAnsi"/>
        </w:rPr>
        <w:lastRenderedPageBreak/>
        <w:t xml:space="preserve">Los procesos que realice el inspector para asentar las evidencias incluirán </w:t>
      </w:r>
      <w:r w:rsidR="00162F8D" w:rsidRPr="00162F8D">
        <w:rPr>
          <w:rFonts w:cstheme="minorHAnsi"/>
        </w:rPr>
        <w:t xml:space="preserve">registros de operaciones en papel y en forma electrónica, comunicaciones con gente externa por escrito y en forma electrónica, observaciones hechas por </w:t>
      </w:r>
      <w:r>
        <w:rPr>
          <w:rFonts w:cstheme="minorHAnsi"/>
        </w:rPr>
        <w:t>é</w:t>
      </w:r>
      <w:r w:rsidR="00162F8D" w:rsidRPr="00162F8D">
        <w:rPr>
          <w:rFonts w:cstheme="minorHAnsi"/>
        </w:rPr>
        <w:t>l</w:t>
      </w:r>
      <w:r>
        <w:rPr>
          <w:rFonts w:cstheme="minorHAnsi"/>
        </w:rPr>
        <w:t>, además de</w:t>
      </w:r>
      <w:r w:rsidR="00162F8D" w:rsidRPr="00162F8D">
        <w:rPr>
          <w:rFonts w:cstheme="minorHAnsi"/>
        </w:rPr>
        <w:t xml:space="preserve"> testimonios orales o escritos hechos por </w:t>
      </w:r>
      <w:r>
        <w:rPr>
          <w:rFonts w:cstheme="minorHAnsi"/>
        </w:rPr>
        <w:t>los funcionarios</w:t>
      </w:r>
      <w:r w:rsidR="00CE1261">
        <w:rPr>
          <w:rFonts w:cstheme="minorHAnsi"/>
        </w:rPr>
        <w:t xml:space="preserve"> </w:t>
      </w:r>
      <w:r w:rsidR="00CE1261" w:rsidRPr="00393E35">
        <w:rPr>
          <w:rFonts w:cstheme="minorHAnsi"/>
        </w:rPr>
        <w:t>y servidores públicos</w:t>
      </w:r>
      <w:r>
        <w:rPr>
          <w:rFonts w:cstheme="minorHAnsi"/>
        </w:rPr>
        <w:t xml:space="preserve"> del ente inspeccionado</w:t>
      </w:r>
      <w:r w:rsidR="00162F8D" w:rsidRPr="00162F8D">
        <w:rPr>
          <w:rFonts w:cstheme="minorHAnsi"/>
        </w:rPr>
        <w:t>. Las técnicas para obtener la evidencia de auditoría pueden incluir la inspección, observación, indagación, confirmación, recálculo, repetición, procedimientos analíticos y/u otras técnicas de investigación.</w:t>
      </w:r>
    </w:p>
    <w:p w14:paraId="194CDD17" w14:textId="50BDF5EA" w:rsidR="00E75390" w:rsidRDefault="00E75390" w:rsidP="00BC578A">
      <w:pPr>
        <w:pStyle w:val="Ttulo3"/>
        <w:spacing w:after="240"/>
      </w:pPr>
      <w:bookmarkStart w:id="29" w:name="_Toc125459165"/>
      <w:r>
        <w:t>Fases de la Visita de Inspección</w:t>
      </w:r>
      <w:bookmarkEnd w:id="29"/>
    </w:p>
    <w:p w14:paraId="5382A140" w14:textId="318C4120" w:rsidR="00E75390" w:rsidRPr="00E75390" w:rsidRDefault="00E75390" w:rsidP="00BC578A">
      <w:pPr>
        <w:spacing w:after="240"/>
        <w:jc w:val="both"/>
        <w:rPr>
          <w:rFonts w:cstheme="minorHAnsi"/>
        </w:rPr>
      </w:pPr>
      <w:r w:rsidRPr="00E75390">
        <w:rPr>
          <w:rFonts w:cstheme="minorHAnsi"/>
        </w:rPr>
        <w:t>La ejecución de</w:t>
      </w:r>
      <w:r>
        <w:rPr>
          <w:rFonts w:cstheme="minorHAnsi"/>
        </w:rPr>
        <w:t xml:space="preserve"> </w:t>
      </w:r>
      <w:r w:rsidRPr="00E75390">
        <w:rPr>
          <w:rFonts w:cstheme="minorHAnsi"/>
        </w:rPr>
        <w:t>l</w:t>
      </w:r>
      <w:r>
        <w:rPr>
          <w:rFonts w:cstheme="minorHAnsi"/>
        </w:rPr>
        <w:t>os</w:t>
      </w:r>
      <w:r w:rsidRPr="00E75390">
        <w:rPr>
          <w:rFonts w:cstheme="minorHAnsi"/>
        </w:rPr>
        <w:t xml:space="preserve"> trabajo</w:t>
      </w:r>
      <w:r>
        <w:rPr>
          <w:rFonts w:cstheme="minorHAnsi"/>
        </w:rPr>
        <w:t>s</w:t>
      </w:r>
      <w:r w:rsidRPr="00E75390">
        <w:rPr>
          <w:rFonts w:cstheme="minorHAnsi"/>
        </w:rPr>
        <w:t xml:space="preserve"> </w:t>
      </w:r>
      <w:r>
        <w:rPr>
          <w:rFonts w:cstheme="minorHAnsi"/>
        </w:rPr>
        <w:t xml:space="preserve">de </w:t>
      </w:r>
      <w:r w:rsidR="00E73934">
        <w:rPr>
          <w:rFonts w:cstheme="minorHAnsi"/>
        </w:rPr>
        <w:t>revisión</w:t>
      </w:r>
      <w:r>
        <w:rPr>
          <w:rFonts w:cstheme="minorHAnsi"/>
        </w:rPr>
        <w:t xml:space="preserve"> </w:t>
      </w:r>
      <w:r w:rsidRPr="00E75390">
        <w:rPr>
          <w:rFonts w:cstheme="minorHAnsi"/>
        </w:rPr>
        <w:t xml:space="preserve">consiste en una serie de actividades que se realizan de manera lógica y sistemática para que el </w:t>
      </w:r>
      <w:r>
        <w:rPr>
          <w:rFonts w:cstheme="minorHAnsi"/>
        </w:rPr>
        <w:t xml:space="preserve">inspector </w:t>
      </w:r>
      <w:r w:rsidRPr="00E75390">
        <w:rPr>
          <w:rFonts w:cstheme="minorHAnsi"/>
        </w:rPr>
        <w:t xml:space="preserve">se allegue de elementos informativos necesarios y suficientes para </w:t>
      </w:r>
      <w:r w:rsidR="008D7586" w:rsidRPr="00393E35">
        <w:rPr>
          <w:rFonts w:cstheme="minorHAnsi"/>
        </w:rPr>
        <w:t xml:space="preserve">sustentar su </w:t>
      </w:r>
      <w:r w:rsidR="0013219E" w:rsidRPr="00393E35">
        <w:rPr>
          <w:rFonts w:cstheme="minorHAnsi"/>
        </w:rPr>
        <w:t xml:space="preserve">evidencia de </w:t>
      </w:r>
      <w:r w:rsidRPr="00393E35">
        <w:rPr>
          <w:rFonts w:cstheme="minorHAnsi"/>
        </w:rPr>
        <w:t>prueba</w:t>
      </w:r>
      <w:r w:rsidRPr="00E75390">
        <w:rPr>
          <w:rFonts w:cstheme="minorHAnsi"/>
        </w:rPr>
        <w:t>.</w:t>
      </w:r>
    </w:p>
    <w:p w14:paraId="68455BB5" w14:textId="523DCAE1" w:rsidR="00E75390" w:rsidRPr="003140A0" w:rsidRDefault="00E75390" w:rsidP="00BC578A">
      <w:pPr>
        <w:jc w:val="both"/>
        <w:rPr>
          <w:rFonts w:cstheme="minorHAnsi"/>
        </w:rPr>
      </w:pPr>
      <w:r w:rsidRPr="00E75390">
        <w:rPr>
          <w:rFonts w:cstheme="minorHAnsi"/>
        </w:rPr>
        <w:t>Las cuatro fases de la ejecución se describen enseguida:</w:t>
      </w:r>
    </w:p>
    <w:p w14:paraId="6178C769" w14:textId="465B04DC" w:rsidR="00E75390" w:rsidRPr="003B4C2A" w:rsidRDefault="003140A0" w:rsidP="008E3BCA">
      <w:pPr>
        <w:pStyle w:val="Prrafodelista"/>
        <w:numPr>
          <w:ilvl w:val="0"/>
          <w:numId w:val="15"/>
        </w:numPr>
        <w:jc w:val="both"/>
        <w:rPr>
          <w:rFonts w:cstheme="minorHAnsi"/>
        </w:rPr>
      </w:pPr>
      <w:r w:rsidRPr="003B4C2A">
        <w:rPr>
          <w:rFonts w:cstheme="minorHAnsi"/>
          <w:b/>
          <w:bCs/>
        </w:rPr>
        <w:t>Recopilación de datos:</w:t>
      </w:r>
      <w:r w:rsidR="003B4C2A">
        <w:rPr>
          <w:rFonts w:cstheme="minorHAnsi"/>
          <w:b/>
          <w:bCs/>
        </w:rPr>
        <w:t xml:space="preserve"> </w:t>
      </w:r>
      <w:r w:rsidR="00B916D1" w:rsidRPr="003B4C2A">
        <w:rPr>
          <w:rFonts w:cstheme="minorHAnsi"/>
        </w:rPr>
        <w:t>A</w:t>
      </w:r>
      <w:r w:rsidR="00E75390" w:rsidRPr="003B4C2A">
        <w:rPr>
          <w:rFonts w:cstheme="minorHAnsi"/>
        </w:rPr>
        <w:t>llega</w:t>
      </w:r>
      <w:r w:rsidR="00B916D1" w:rsidRPr="003B4C2A">
        <w:rPr>
          <w:rFonts w:cstheme="minorHAnsi"/>
        </w:rPr>
        <w:t>rse</w:t>
      </w:r>
      <w:r w:rsidR="00E75390" w:rsidRPr="003B4C2A">
        <w:rPr>
          <w:rFonts w:cstheme="minorHAnsi"/>
        </w:rPr>
        <w:t xml:space="preserve"> de la información y documentación para el análisis del </w:t>
      </w:r>
      <w:r w:rsidRPr="003B4C2A">
        <w:rPr>
          <w:rFonts w:cstheme="minorHAnsi"/>
        </w:rPr>
        <w:t>c</w:t>
      </w:r>
      <w:r w:rsidR="00E75390" w:rsidRPr="003B4C2A">
        <w:rPr>
          <w:rFonts w:cstheme="minorHAnsi"/>
        </w:rPr>
        <w:t xml:space="preserve">oncepto a revisar; </w:t>
      </w:r>
      <w:r w:rsidR="00B916D1" w:rsidRPr="003B4C2A">
        <w:rPr>
          <w:rFonts w:cstheme="minorHAnsi"/>
        </w:rPr>
        <w:t xml:space="preserve">se </w:t>
      </w:r>
      <w:r w:rsidR="00E75390" w:rsidRPr="003B4C2A">
        <w:rPr>
          <w:rFonts w:cstheme="minorHAnsi"/>
        </w:rPr>
        <w:t xml:space="preserve">debe ser cuidadoso y explícito en la formulación de </w:t>
      </w:r>
      <w:r w:rsidR="00B916D1" w:rsidRPr="003B4C2A">
        <w:rPr>
          <w:rFonts w:cstheme="minorHAnsi"/>
        </w:rPr>
        <w:t>las</w:t>
      </w:r>
      <w:r w:rsidR="00E75390" w:rsidRPr="003B4C2A">
        <w:rPr>
          <w:rFonts w:cstheme="minorHAnsi"/>
        </w:rPr>
        <w:t xml:space="preserve"> solicitudes.</w:t>
      </w:r>
    </w:p>
    <w:p w14:paraId="5FB7496F" w14:textId="4701FE4A" w:rsidR="003140A0" w:rsidRPr="003B4C2A" w:rsidRDefault="00E75390" w:rsidP="008E3BCA">
      <w:pPr>
        <w:pStyle w:val="Prrafodelista"/>
        <w:numPr>
          <w:ilvl w:val="0"/>
          <w:numId w:val="15"/>
        </w:numPr>
        <w:jc w:val="both"/>
        <w:rPr>
          <w:rFonts w:cstheme="minorHAnsi"/>
        </w:rPr>
      </w:pPr>
      <w:r w:rsidRPr="003B4C2A">
        <w:rPr>
          <w:rFonts w:cstheme="minorHAnsi"/>
          <w:b/>
          <w:bCs/>
        </w:rPr>
        <w:t>Registro de datos</w:t>
      </w:r>
      <w:r w:rsidR="003140A0" w:rsidRPr="003B4C2A">
        <w:rPr>
          <w:rFonts w:cstheme="minorHAnsi"/>
          <w:b/>
          <w:bCs/>
        </w:rPr>
        <w:t>:</w:t>
      </w:r>
      <w:r w:rsidR="003B4C2A">
        <w:rPr>
          <w:rFonts w:cstheme="minorHAnsi"/>
          <w:b/>
          <w:bCs/>
        </w:rPr>
        <w:t xml:space="preserve"> </w:t>
      </w:r>
      <w:r w:rsidRPr="003B4C2A">
        <w:rPr>
          <w:rFonts w:cstheme="minorHAnsi"/>
        </w:rPr>
        <w:t xml:space="preserve">Se </w:t>
      </w:r>
      <w:r w:rsidR="00B916D1" w:rsidRPr="003B4C2A">
        <w:rPr>
          <w:rFonts w:cstheme="minorHAnsi"/>
        </w:rPr>
        <w:t xml:space="preserve">utilizan </w:t>
      </w:r>
      <w:r w:rsidRPr="003B4C2A">
        <w:rPr>
          <w:rFonts w:cstheme="minorHAnsi"/>
        </w:rPr>
        <w:t xml:space="preserve">cédulas de trabajo en las que se asientan los datos referentes al análisis, comprobación y conclusión sobre los </w:t>
      </w:r>
      <w:r w:rsidR="00B916D1" w:rsidRPr="003B4C2A">
        <w:rPr>
          <w:rFonts w:cstheme="minorHAnsi"/>
        </w:rPr>
        <w:t>c</w:t>
      </w:r>
      <w:r w:rsidRPr="003B4C2A">
        <w:rPr>
          <w:rFonts w:cstheme="minorHAnsi"/>
        </w:rPr>
        <w:t xml:space="preserve">onceptos a revisar, </w:t>
      </w:r>
      <w:r w:rsidR="00B916D1" w:rsidRPr="003B4C2A">
        <w:rPr>
          <w:rFonts w:cstheme="minorHAnsi"/>
        </w:rPr>
        <w:t>se sugiere el uso de los formatos aquí expuestos</w:t>
      </w:r>
      <w:r w:rsidR="0013219E">
        <w:rPr>
          <w:rFonts w:cstheme="minorHAnsi"/>
        </w:rPr>
        <w:t xml:space="preserve"> </w:t>
      </w:r>
      <w:r w:rsidR="0013219E" w:rsidRPr="00393E35">
        <w:rPr>
          <w:rFonts w:cstheme="minorHAnsi"/>
        </w:rPr>
        <w:t>como base</w:t>
      </w:r>
      <w:r w:rsidR="00B916D1" w:rsidRPr="00393E35">
        <w:rPr>
          <w:rFonts w:cstheme="minorHAnsi"/>
        </w:rPr>
        <w:t>,</w:t>
      </w:r>
      <w:r w:rsidR="00B916D1" w:rsidRPr="003B4C2A">
        <w:rPr>
          <w:rFonts w:cstheme="minorHAnsi"/>
        </w:rPr>
        <w:t xml:space="preserve"> pero estos pueden ser tan amplios como los inspectores lo requieran</w:t>
      </w:r>
      <w:r w:rsidRPr="003B4C2A">
        <w:rPr>
          <w:rFonts w:cstheme="minorHAnsi"/>
        </w:rPr>
        <w:t>.</w:t>
      </w:r>
    </w:p>
    <w:p w14:paraId="769FF2C5" w14:textId="43294C4A" w:rsidR="003140A0" w:rsidRPr="003B4C2A" w:rsidRDefault="00E75390" w:rsidP="008E3BCA">
      <w:pPr>
        <w:pStyle w:val="Prrafodelista"/>
        <w:numPr>
          <w:ilvl w:val="0"/>
          <w:numId w:val="15"/>
        </w:numPr>
        <w:jc w:val="both"/>
        <w:rPr>
          <w:rFonts w:cstheme="minorHAnsi"/>
        </w:rPr>
      </w:pPr>
      <w:r w:rsidRPr="003B4C2A">
        <w:rPr>
          <w:rFonts w:cstheme="minorHAnsi"/>
          <w:b/>
          <w:bCs/>
        </w:rPr>
        <w:t>Análisis de la información</w:t>
      </w:r>
      <w:r w:rsidR="00B916D1" w:rsidRPr="003B4C2A">
        <w:rPr>
          <w:rFonts w:cstheme="minorHAnsi"/>
          <w:b/>
          <w:bCs/>
        </w:rPr>
        <w:t>:</w:t>
      </w:r>
      <w:r w:rsidR="003B4C2A">
        <w:rPr>
          <w:rFonts w:cstheme="minorHAnsi"/>
          <w:b/>
          <w:bCs/>
        </w:rPr>
        <w:t xml:space="preserve"> </w:t>
      </w:r>
      <w:r w:rsidR="00B916D1" w:rsidRPr="003B4C2A">
        <w:rPr>
          <w:rFonts w:cstheme="minorHAnsi"/>
        </w:rPr>
        <w:t>L</w:t>
      </w:r>
      <w:r w:rsidRPr="003B4C2A">
        <w:rPr>
          <w:rFonts w:cstheme="minorHAnsi"/>
        </w:rPr>
        <w:t>a desagregación de los elementos de un todo para ser examinados en su detalle, y obtener un juicio sobre el todo o sobre cada una de sus partes.</w:t>
      </w:r>
    </w:p>
    <w:p w14:paraId="738EDD3D" w14:textId="79A4F5DE" w:rsidR="00E75390" w:rsidRPr="003140A0" w:rsidRDefault="00E75390" w:rsidP="00BC578A">
      <w:pPr>
        <w:pStyle w:val="Prrafodelista"/>
        <w:jc w:val="both"/>
        <w:rPr>
          <w:rFonts w:cstheme="minorHAnsi"/>
        </w:rPr>
      </w:pPr>
      <w:r w:rsidRPr="003140A0">
        <w:rPr>
          <w:rFonts w:cstheme="minorHAnsi"/>
        </w:rPr>
        <w:t xml:space="preserve">La profundidad del análisis estará en función del objetivo planteado y en relación directa con el resultado del estudio y evaluación de control interno. Si el </w:t>
      </w:r>
      <w:r w:rsidR="00B916D1">
        <w:rPr>
          <w:rFonts w:cstheme="minorHAnsi"/>
        </w:rPr>
        <w:t>c</w:t>
      </w:r>
      <w:r w:rsidRPr="003140A0">
        <w:rPr>
          <w:rFonts w:cstheme="minorHAnsi"/>
        </w:rPr>
        <w:t xml:space="preserve">oncepto a revisar específico muestra irregularidades relevantes que pudiesen constituir posibles </w:t>
      </w:r>
      <w:r w:rsidR="00B916D1">
        <w:rPr>
          <w:rFonts w:cstheme="minorHAnsi"/>
        </w:rPr>
        <w:t>faltas errores u omisiones</w:t>
      </w:r>
      <w:r w:rsidRPr="003140A0">
        <w:rPr>
          <w:rFonts w:cstheme="minorHAnsi"/>
        </w:rPr>
        <w:t>, el análisis será más extenso</w:t>
      </w:r>
      <w:r w:rsidR="00243E5F">
        <w:rPr>
          <w:rFonts w:cstheme="minorHAnsi"/>
        </w:rPr>
        <w:t>.</w:t>
      </w:r>
    </w:p>
    <w:p w14:paraId="41DB255F" w14:textId="01F079A1" w:rsidR="003140A0" w:rsidRPr="00A220BE" w:rsidRDefault="003140A0" w:rsidP="008E3BCA">
      <w:pPr>
        <w:pStyle w:val="Prrafodelista"/>
        <w:numPr>
          <w:ilvl w:val="0"/>
          <w:numId w:val="15"/>
        </w:numPr>
        <w:jc w:val="both"/>
        <w:rPr>
          <w:rFonts w:cstheme="minorHAnsi"/>
        </w:rPr>
      </w:pPr>
      <w:r w:rsidRPr="00A220BE">
        <w:rPr>
          <w:rFonts w:cstheme="minorHAnsi"/>
          <w:b/>
          <w:bCs/>
        </w:rPr>
        <w:t>Evaluación de los resultados</w:t>
      </w:r>
      <w:r w:rsidR="00A220BE" w:rsidRPr="00A220BE">
        <w:rPr>
          <w:rFonts w:cstheme="minorHAnsi"/>
          <w:b/>
          <w:bCs/>
        </w:rPr>
        <w:t xml:space="preserve">: </w:t>
      </w:r>
      <w:r w:rsidR="00B916D1" w:rsidRPr="00A220BE">
        <w:rPr>
          <w:rFonts w:cstheme="minorHAnsi"/>
        </w:rPr>
        <w:t>T</w:t>
      </w:r>
      <w:r w:rsidRPr="00A220BE">
        <w:rPr>
          <w:rFonts w:cstheme="minorHAnsi"/>
        </w:rPr>
        <w:t>oman</w:t>
      </w:r>
      <w:r w:rsidR="00B916D1" w:rsidRPr="00A220BE">
        <w:rPr>
          <w:rFonts w:cstheme="minorHAnsi"/>
        </w:rPr>
        <w:t>do</w:t>
      </w:r>
      <w:r w:rsidRPr="00A220BE">
        <w:rPr>
          <w:rFonts w:cstheme="minorHAnsi"/>
        </w:rPr>
        <w:t xml:space="preserve"> como base todos los elementos de juicio suficientes para poder concluir sobre lo revisado y sustentado con evidencia documental que pueda ser constatada</w:t>
      </w:r>
      <w:r w:rsidR="001A0691" w:rsidRPr="00A220BE">
        <w:rPr>
          <w:rFonts w:cstheme="minorHAnsi"/>
        </w:rPr>
        <w:t>,</w:t>
      </w:r>
      <w:r w:rsidR="00B916D1" w:rsidRPr="00A220BE">
        <w:rPr>
          <w:rFonts w:cstheme="minorHAnsi"/>
        </w:rPr>
        <w:t xml:space="preserve"> se construirán los reportes de resultados</w:t>
      </w:r>
      <w:r w:rsidRPr="00A220BE">
        <w:rPr>
          <w:rFonts w:cstheme="minorHAnsi"/>
        </w:rPr>
        <w:t>. Los resultados nunca deben basarse en suposiciones</w:t>
      </w:r>
      <w:r w:rsidR="001A0691" w:rsidRPr="00A220BE">
        <w:rPr>
          <w:rFonts w:cstheme="minorHAnsi"/>
        </w:rPr>
        <w:t>, es decir, si bien pueden generarse hipótesis sobre los procesos, el inspector deberá avalar con evidencia todo aquello que asiente como un resultado de la revisión.</w:t>
      </w:r>
    </w:p>
    <w:p w14:paraId="4E48C0ED" w14:textId="7A04949F" w:rsidR="00F40894" w:rsidRDefault="003140A0" w:rsidP="00BC578A">
      <w:pPr>
        <w:pStyle w:val="Prrafodelista"/>
        <w:jc w:val="both"/>
        <w:rPr>
          <w:rFonts w:cstheme="minorHAnsi"/>
        </w:rPr>
      </w:pPr>
      <w:r w:rsidRPr="003140A0">
        <w:rPr>
          <w:rFonts w:cstheme="minorHAnsi"/>
        </w:rPr>
        <w:t xml:space="preserve">Esta conclusión se asentará en los papeles de trabajo </w:t>
      </w:r>
      <w:r w:rsidR="00FF3040" w:rsidRPr="00393E35">
        <w:rPr>
          <w:rFonts w:cstheme="minorHAnsi"/>
        </w:rPr>
        <w:t>que elabore</w:t>
      </w:r>
      <w:r w:rsidRPr="003140A0">
        <w:rPr>
          <w:rFonts w:cstheme="minorHAnsi"/>
        </w:rPr>
        <w:t xml:space="preserve"> cada </w:t>
      </w:r>
      <w:r w:rsidR="001A0691">
        <w:rPr>
          <w:rFonts w:cstheme="minorHAnsi"/>
        </w:rPr>
        <w:t>inspector</w:t>
      </w:r>
      <w:r w:rsidRPr="003140A0">
        <w:rPr>
          <w:rFonts w:cstheme="minorHAnsi"/>
        </w:rPr>
        <w:t xml:space="preserve"> y, en caso de determinarse irregularidades, se incluirán en cédulas de observaciones. No obstante, si con motivo de la </w:t>
      </w:r>
      <w:r w:rsidR="001A0691">
        <w:rPr>
          <w:rFonts w:cstheme="minorHAnsi"/>
        </w:rPr>
        <w:t>visita de inspección</w:t>
      </w:r>
      <w:r w:rsidRPr="003140A0">
        <w:rPr>
          <w:rFonts w:cstheme="minorHAnsi"/>
        </w:rPr>
        <w:t xml:space="preserve"> se detectasen irregularidades no relacionadas directamente con el objeto de la misma o que, estando relacionadas con el objeto, por su naturaleza, medios de ejecución o gravedad de las mismas no pudiesen ser atendidas o solventadas por el </w:t>
      </w:r>
      <w:r w:rsidR="001A0691">
        <w:rPr>
          <w:rFonts w:cstheme="minorHAnsi"/>
        </w:rPr>
        <w:t xml:space="preserve">sujeto obligado, </w:t>
      </w:r>
      <w:r w:rsidRPr="003140A0">
        <w:rPr>
          <w:rFonts w:cstheme="minorHAnsi"/>
        </w:rPr>
        <w:t xml:space="preserve">el </w:t>
      </w:r>
      <w:r w:rsidR="001A0691">
        <w:rPr>
          <w:rFonts w:cstheme="minorHAnsi"/>
        </w:rPr>
        <w:t xml:space="preserve">inspector </w:t>
      </w:r>
      <w:r w:rsidRPr="003140A0">
        <w:rPr>
          <w:rFonts w:cstheme="minorHAnsi"/>
        </w:rPr>
        <w:t>podrá hacer cuantos informes de irregularidades detectadas sean necesarios durante la etapa de ejecución, sin necesidad de esperar a la elaboración de las c</w:t>
      </w:r>
      <w:r w:rsidR="00281E73">
        <w:rPr>
          <w:rFonts w:cstheme="minorHAnsi"/>
        </w:rPr>
        <w:t>é</w:t>
      </w:r>
      <w:r w:rsidRPr="003140A0">
        <w:rPr>
          <w:rFonts w:cstheme="minorHAnsi"/>
        </w:rPr>
        <w:t>dulas de observaciones.</w:t>
      </w:r>
      <w:r w:rsidR="00517866">
        <w:rPr>
          <w:rFonts w:cstheme="minorHAnsi"/>
        </w:rPr>
        <w:t xml:space="preserve"> </w:t>
      </w:r>
      <w:r w:rsidR="001A0691">
        <w:rPr>
          <w:rFonts w:cstheme="minorHAnsi"/>
        </w:rPr>
        <w:t xml:space="preserve">Para ello podrá utilizar las herramientas necesarias como actas circunstanciadas, evidencia digital, cédulas de seguimiento, </w:t>
      </w:r>
      <w:r w:rsidR="00F40894">
        <w:rPr>
          <w:rFonts w:cstheme="minorHAnsi"/>
        </w:rPr>
        <w:t>oficios y todo aquello que sirva para respaldar el trabajo.</w:t>
      </w:r>
    </w:p>
    <w:p w14:paraId="5396604C" w14:textId="10B91718" w:rsidR="00F40894" w:rsidRPr="00C97CCA" w:rsidRDefault="00F40894" w:rsidP="00BC578A">
      <w:pPr>
        <w:pStyle w:val="Citadestacada"/>
      </w:pPr>
      <w:r>
        <w:lastRenderedPageBreak/>
        <w:t xml:space="preserve">Ejemplo de </w:t>
      </w:r>
      <w:r w:rsidRPr="00C97CCA">
        <w:t>Acta Circunstanciada de Hechos</w:t>
      </w:r>
      <w:r w:rsidR="009C693E">
        <w:fldChar w:fldCharType="begin"/>
      </w:r>
      <w:r w:rsidR="009C693E">
        <w:instrText xml:space="preserve"> XE "</w:instrText>
      </w:r>
      <w:r w:rsidR="009C693E" w:rsidRPr="00DB21D9">
        <w:instrText>Ejemplo de Acta Circunstanciada de Hechos</w:instrText>
      </w:r>
      <w:r w:rsidR="009C693E">
        <w:instrText xml:space="preserve">" </w:instrText>
      </w:r>
      <w:r w:rsidR="009C693E">
        <w:fldChar w:fldCharType="end"/>
      </w:r>
    </w:p>
    <w:p w14:paraId="4AF91E33" w14:textId="3CF1713D" w:rsidR="00F40894" w:rsidRPr="00C97CCA" w:rsidRDefault="003205B3" w:rsidP="00BC578A">
      <w:pPr>
        <w:spacing w:before="240" w:after="0"/>
        <w:jc w:val="center"/>
        <w:rPr>
          <w:rFonts w:ascii="Calibri" w:eastAsia="Calibri" w:hAnsi="Calibri"/>
          <w:b/>
        </w:rPr>
      </w:pPr>
      <w:r w:rsidRPr="00C97CCA">
        <w:rPr>
          <w:rFonts w:ascii="Calibri" w:eastAsia="Calibri" w:hAnsi="Calibri"/>
          <w:b/>
        </w:rPr>
        <w:t>Aspectos para considerar</w:t>
      </w:r>
      <w:r w:rsidR="00F40894" w:rsidRPr="00C97CCA">
        <w:rPr>
          <w:rFonts w:ascii="Calibri" w:eastAsia="Calibri" w:hAnsi="Calibri"/>
          <w:b/>
        </w:rPr>
        <w:t xml:space="preserve"> en su elaboración</w:t>
      </w:r>
    </w:p>
    <w:p w14:paraId="24B7B613" w14:textId="1E76BF66" w:rsidR="00F40894" w:rsidRPr="00C97CCA" w:rsidRDefault="00F40894" w:rsidP="00BC578A">
      <w:pPr>
        <w:spacing w:before="240"/>
        <w:jc w:val="both"/>
        <w:rPr>
          <w:rFonts w:ascii="Calibri" w:eastAsia="Calibri" w:hAnsi="Calibri"/>
          <w:sz w:val="20"/>
        </w:rPr>
      </w:pPr>
      <w:r w:rsidRPr="00C97CCA">
        <w:rPr>
          <w:rFonts w:ascii="Calibri" w:eastAsia="Calibri" w:hAnsi="Calibri"/>
          <w:sz w:val="20"/>
        </w:rPr>
        <w:t xml:space="preserve">Las </w:t>
      </w:r>
      <w:r w:rsidR="0096786B">
        <w:rPr>
          <w:rFonts w:ascii="Calibri" w:eastAsia="Calibri" w:hAnsi="Calibri"/>
          <w:sz w:val="20"/>
        </w:rPr>
        <w:t>“</w:t>
      </w:r>
      <w:r w:rsidRPr="00C97CCA">
        <w:rPr>
          <w:rFonts w:ascii="Calibri" w:eastAsia="Calibri" w:hAnsi="Calibri"/>
          <w:sz w:val="20"/>
        </w:rPr>
        <w:t>Actas Circunstanciadas de Hechos</w:t>
      </w:r>
      <w:r w:rsidR="0096786B">
        <w:rPr>
          <w:rFonts w:ascii="Calibri" w:eastAsia="Calibri" w:hAnsi="Calibri"/>
          <w:sz w:val="20"/>
        </w:rPr>
        <w:t>”</w:t>
      </w:r>
      <w:r w:rsidRPr="00C97CCA">
        <w:rPr>
          <w:rFonts w:ascii="Calibri" w:eastAsia="Calibri" w:hAnsi="Calibri"/>
          <w:sz w:val="20"/>
        </w:rPr>
        <w:t xml:space="preserve">, son documentos de carácter oficial que narran las circunstancias específicas de hechos específicos que se presentan durante la </w:t>
      </w:r>
      <w:r w:rsidR="00FF27CC">
        <w:rPr>
          <w:rFonts w:ascii="Calibri" w:eastAsia="Calibri" w:hAnsi="Calibri"/>
          <w:sz w:val="20"/>
        </w:rPr>
        <w:t>v</w:t>
      </w:r>
      <w:r w:rsidRPr="00C97CCA">
        <w:rPr>
          <w:rFonts w:ascii="Calibri" w:eastAsia="Calibri" w:hAnsi="Calibri"/>
          <w:sz w:val="20"/>
        </w:rPr>
        <w:t xml:space="preserve">isita de </w:t>
      </w:r>
      <w:r w:rsidR="00FF27CC">
        <w:rPr>
          <w:rFonts w:ascii="Calibri" w:eastAsia="Calibri" w:hAnsi="Calibri"/>
          <w:sz w:val="20"/>
        </w:rPr>
        <w:t>i</w:t>
      </w:r>
      <w:r w:rsidRPr="00C97CCA">
        <w:rPr>
          <w:rFonts w:ascii="Calibri" w:eastAsia="Calibri" w:hAnsi="Calibri"/>
          <w:sz w:val="20"/>
        </w:rPr>
        <w:t xml:space="preserve">nspección. Hallazgos relevantes, actitudes de los servidores públicos, negativa a cualquiera de los procesos sustentados y fundamentados de la inspección, etc. Su correcto levantamiento tiene carácter probatorio y como evidencia y por ello su elaboración debe guardar </w:t>
      </w:r>
      <w:r w:rsidR="007D1BF9">
        <w:rPr>
          <w:rFonts w:ascii="Calibri" w:eastAsia="Calibri" w:hAnsi="Calibri"/>
          <w:sz w:val="20"/>
        </w:rPr>
        <w:t xml:space="preserve">las </w:t>
      </w:r>
      <w:r w:rsidRPr="00C97CCA">
        <w:rPr>
          <w:rFonts w:ascii="Calibri" w:eastAsia="Calibri" w:hAnsi="Calibri"/>
          <w:sz w:val="20"/>
        </w:rPr>
        <w:t>formalidades</w:t>
      </w:r>
      <w:r w:rsidR="007D1BF9">
        <w:rPr>
          <w:rFonts w:ascii="Calibri" w:eastAsia="Calibri" w:hAnsi="Calibri"/>
          <w:sz w:val="20"/>
        </w:rPr>
        <w:t xml:space="preserve"> siguientes</w:t>
      </w:r>
      <w:r w:rsidRPr="00C97CCA">
        <w:rPr>
          <w:rFonts w:ascii="Calibri" w:eastAsia="Calibri" w:hAnsi="Calibri"/>
          <w:sz w:val="20"/>
        </w:rPr>
        <w:t>:</w:t>
      </w:r>
    </w:p>
    <w:p w14:paraId="64A29043" w14:textId="77777777" w:rsidR="00F51192" w:rsidRDefault="00F40894" w:rsidP="008E3BCA">
      <w:pPr>
        <w:pStyle w:val="Prrafodelista"/>
        <w:numPr>
          <w:ilvl w:val="2"/>
          <w:numId w:val="5"/>
        </w:numPr>
        <w:ind w:left="709"/>
        <w:jc w:val="both"/>
        <w:rPr>
          <w:rFonts w:ascii="Calibri" w:eastAsia="Calibri" w:hAnsi="Calibri"/>
          <w:sz w:val="20"/>
        </w:rPr>
      </w:pPr>
      <w:r w:rsidRPr="00FF27CC">
        <w:rPr>
          <w:rFonts w:ascii="Calibri" w:eastAsia="Calibri" w:hAnsi="Calibri"/>
          <w:sz w:val="20"/>
        </w:rPr>
        <w:t>Datos a detalle de las circunstancias, documentos y personas que intervienen en el acto.</w:t>
      </w:r>
    </w:p>
    <w:p w14:paraId="72647F9D" w14:textId="77777777" w:rsidR="00F51192" w:rsidRDefault="00F40894" w:rsidP="008E3BCA">
      <w:pPr>
        <w:pStyle w:val="Prrafodelista"/>
        <w:numPr>
          <w:ilvl w:val="2"/>
          <w:numId w:val="5"/>
        </w:numPr>
        <w:ind w:left="709"/>
        <w:jc w:val="both"/>
        <w:rPr>
          <w:rFonts w:ascii="Calibri" w:eastAsia="Calibri" w:hAnsi="Calibri"/>
          <w:sz w:val="20"/>
        </w:rPr>
      </w:pPr>
      <w:r w:rsidRPr="00F51192">
        <w:rPr>
          <w:rFonts w:ascii="Calibri" w:eastAsia="Calibri" w:hAnsi="Calibri"/>
          <w:sz w:val="20"/>
        </w:rPr>
        <w:t>Ubicación del lugar y fecha del acto.</w:t>
      </w:r>
    </w:p>
    <w:p w14:paraId="1F4ACE52" w14:textId="77777777" w:rsidR="00F51192" w:rsidRDefault="00F40894" w:rsidP="008E3BCA">
      <w:pPr>
        <w:pStyle w:val="Prrafodelista"/>
        <w:numPr>
          <w:ilvl w:val="2"/>
          <w:numId w:val="5"/>
        </w:numPr>
        <w:ind w:left="709"/>
        <w:jc w:val="both"/>
        <w:rPr>
          <w:rFonts w:ascii="Calibri" w:eastAsia="Calibri" w:hAnsi="Calibri"/>
          <w:sz w:val="20"/>
        </w:rPr>
      </w:pPr>
      <w:r w:rsidRPr="00F51192">
        <w:rPr>
          <w:rFonts w:ascii="Calibri" w:eastAsia="Calibri" w:hAnsi="Calibri"/>
          <w:sz w:val="20"/>
        </w:rPr>
        <w:t>Mencionar quiénes intervienen en el acto y el objetivo del mismo.</w:t>
      </w:r>
    </w:p>
    <w:p w14:paraId="18B0E02B" w14:textId="77777777" w:rsidR="00F51192" w:rsidRDefault="00F40894" w:rsidP="008E3BCA">
      <w:pPr>
        <w:pStyle w:val="Prrafodelista"/>
        <w:numPr>
          <w:ilvl w:val="2"/>
          <w:numId w:val="5"/>
        </w:numPr>
        <w:ind w:left="709"/>
        <w:jc w:val="both"/>
        <w:rPr>
          <w:rFonts w:ascii="Calibri" w:eastAsia="Calibri" w:hAnsi="Calibri"/>
          <w:sz w:val="20"/>
        </w:rPr>
      </w:pPr>
      <w:r w:rsidRPr="00F51192">
        <w:rPr>
          <w:rFonts w:ascii="Calibri" w:eastAsia="Calibri" w:hAnsi="Calibri"/>
          <w:sz w:val="20"/>
        </w:rPr>
        <w:t>Describe, en su apartado de hechos, las situaciones bajo las cuales se levanta el acta y finalmente incluye su cierre.</w:t>
      </w:r>
    </w:p>
    <w:p w14:paraId="62B9EB1F" w14:textId="77777777" w:rsidR="00F51192" w:rsidRDefault="00F40894" w:rsidP="008E3BCA">
      <w:pPr>
        <w:pStyle w:val="Prrafodelista"/>
        <w:numPr>
          <w:ilvl w:val="2"/>
          <w:numId w:val="5"/>
        </w:numPr>
        <w:ind w:left="709"/>
        <w:jc w:val="both"/>
        <w:rPr>
          <w:rFonts w:ascii="Calibri" w:eastAsia="Calibri" w:hAnsi="Calibri"/>
          <w:sz w:val="20"/>
        </w:rPr>
      </w:pPr>
      <w:r w:rsidRPr="00F51192">
        <w:rPr>
          <w:rFonts w:ascii="Calibri" w:eastAsia="Calibri" w:hAnsi="Calibri"/>
          <w:sz w:val="20"/>
        </w:rPr>
        <w:t>El acta se puede levantar de forma digital o de forma manual en el momento del hecho. Se deberá escribir a renglón continuo y, en caso de que el texto quede a la mitad del renglón, el resto de éste se testa con guiones hasta el margen derecho de la hoja para no dar espacio a que se agregue información que no fue levantada en el acto.</w:t>
      </w:r>
    </w:p>
    <w:p w14:paraId="4FA4B2CB" w14:textId="2B23D4F4" w:rsidR="00F51192" w:rsidRDefault="00F40894" w:rsidP="008E3BCA">
      <w:pPr>
        <w:pStyle w:val="Prrafodelista"/>
        <w:numPr>
          <w:ilvl w:val="2"/>
          <w:numId w:val="5"/>
        </w:numPr>
        <w:ind w:left="709"/>
        <w:jc w:val="both"/>
        <w:rPr>
          <w:rFonts w:ascii="Calibri" w:eastAsia="Calibri" w:hAnsi="Calibri"/>
          <w:sz w:val="20"/>
        </w:rPr>
      </w:pPr>
      <w:r w:rsidRPr="00F51192">
        <w:rPr>
          <w:rFonts w:ascii="Calibri" w:eastAsia="Calibri" w:hAnsi="Calibri"/>
          <w:sz w:val="20"/>
        </w:rPr>
        <w:t xml:space="preserve">Siempre debe darse un folio a cada foja del acta de la misma forma como en el </w:t>
      </w:r>
      <w:r w:rsidR="005708AB">
        <w:rPr>
          <w:rFonts w:ascii="Calibri" w:eastAsia="Calibri" w:hAnsi="Calibri"/>
          <w:sz w:val="20"/>
        </w:rPr>
        <w:t>“</w:t>
      </w:r>
      <w:r w:rsidRPr="00F51192">
        <w:rPr>
          <w:rFonts w:ascii="Calibri" w:eastAsia="Calibri" w:hAnsi="Calibri"/>
          <w:sz w:val="20"/>
        </w:rPr>
        <w:t xml:space="preserve">Acta de Inicio de la </w:t>
      </w:r>
      <w:r w:rsidR="005708AB">
        <w:rPr>
          <w:rFonts w:ascii="Calibri" w:eastAsia="Calibri" w:hAnsi="Calibri"/>
          <w:sz w:val="20"/>
        </w:rPr>
        <w:t>V</w:t>
      </w:r>
      <w:r w:rsidRPr="00F51192">
        <w:rPr>
          <w:rFonts w:ascii="Calibri" w:eastAsia="Calibri" w:hAnsi="Calibri"/>
          <w:sz w:val="20"/>
        </w:rPr>
        <w:t xml:space="preserve">isita de </w:t>
      </w:r>
      <w:r w:rsidR="005708AB">
        <w:rPr>
          <w:rFonts w:ascii="Calibri" w:eastAsia="Calibri" w:hAnsi="Calibri"/>
          <w:sz w:val="20"/>
        </w:rPr>
        <w:t>I</w:t>
      </w:r>
      <w:r w:rsidRPr="00F51192">
        <w:rPr>
          <w:rFonts w:ascii="Calibri" w:eastAsia="Calibri" w:hAnsi="Calibri"/>
          <w:sz w:val="20"/>
        </w:rPr>
        <w:t>nspección</w:t>
      </w:r>
      <w:r w:rsidR="005708AB">
        <w:rPr>
          <w:rFonts w:ascii="Calibri" w:eastAsia="Calibri" w:hAnsi="Calibri"/>
          <w:sz w:val="20"/>
        </w:rPr>
        <w:t>”</w:t>
      </w:r>
      <w:r w:rsidRPr="00F51192">
        <w:rPr>
          <w:rFonts w:ascii="Calibri" w:eastAsia="Calibri" w:hAnsi="Calibri"/>
          <w:sz w:val="20"/>
        </w:rPr>
        <w:t>.</w:t>
      </w:r>
    </w:p>
    <w:p w14:paraId="50A7F407" w14:textId="1C05BFB2" w:rsidR="005708AB" w:rsidRDefault="00F40894" w:rsidP="008E3BCA">
      <w:pPr>
        <w:pStyle w:val="Prrafodelista"/>
        <w:numPr>
          <w:ilvl w:val="2"/>
          <w:numId w:val="5"/>
        </w:numPr>
        <w:ind w:left="709"/>
        <w:jc w:val="both"/>
        <w:rPr>
          <w:rFonts w:ascii="Calibri" w:eastAsia="Calibri" w:hAnsi="Calibri"/>
          <w:sz w:val="20"/>
        </w:rPr>
      </w:pPr>
      <w:r w:rsidRPr="00F51192">
        <w:rPr>
          <w:rFonts w:ascii="Calibri" w:eastAsia="Calibri" w:hAnsi="Calibri"/>
          <w:sz w:val="20"/>
        </w:rPr>
        <w:t xml:space="preserve">Al finalizar una hoja, el último renglón deberá hacer referencia a la foja que continúa, con la leyenda Pasa al folio..., incluyendo el folio de la foja siguiente, igual en el </w:t>
      </w:r>
      <w:r w:rsidR="00D50FE0">
        <w:rPr>
          <w:rFonts w:ascii="Calibri" w:eastAsia="Calibri" w:hAnsi="Calibri"/>
          <w:sz w:val="20"/>
        </w:rPr>
        <w:t>“</w:t>
      </w:r>
      <w:r w:rsidRPr="00F51192">
        <w:rPr>
          <w:rFonts w:ascii="Calibri" w:eastAsia="Calibri" w:hAnsi="Calibri"/>
          <w:sz w:val="20"/>
        </w:rPr>
        <w:t>Acta de Inicio de la Visita de Inspección</w:t>
      </w:r>
      <w:r w:rsidR="00D50FE0">
        <w:rPr>
          <w:rFonts w:ascii="Calibri" w:eastAsia="Calibri" w:hAnsi="Calibri"/>
          <w:sz w:val="20"/>
        </w:rPr>
        <w:t>”</w:t>
      </w:r>
      <w:r w:rsidRPr="00F51192">
        <w:rPr>
          <w:rFonts w:ascii="Calibri" w:eastAsia="Calibri" w:hAnsi="Calibri"/>
          <w:sz w:val="20"/>
        </w:rPr>
        <w:t>.</w:t>
      </w:r>
    </w:p>
    <w:p w14:paraId="622AC655" w14:textId="7B7AC8C4" w:rsidR="00FF49C0" w:rsidRDefault="00F40894" w:rsidP="008E3BCA">
      <w:pPr>
        <w:pStyle w:val="Prrafodelista"/>
        <w:numPr>
          <w:ilvl w:val="2"/>
          <w:numId w:val="5"/>
        </w:numPr>
        <w:ind w:left="709"/>
        <w:jc w:val="both"/>
        <w:rPr>
          <w:rFonts w:ascii="Calibri" w:eastAsia="Calibri" w:hAnsi="Calibri"/>
          <w:sz w:val="20"/>
        </w:rPr>
      </w:pPr>
      <w:r w:rsidRPr="00F51192">
        <w:rPr>
          <w:rFonts w:ascii="Calibri" w:eastAsia="Calibri" w:hAnsi="Calibri"/>
          <w:sz w:val="20"/>
        </w:rPr>
        <w:t xml:space="preserve">El acta se levanta en dos ejemplares, con firmas autógrafas al final y se rubricarán cada una de las fojas que la constituyen, con la inversa al Acta de Inicio de la </w:t>
      </w:r>
      <w:r w:rsidR="00D50FE0">
        <w:rPr>
          <w:rFonts w:ascii="Calibri" w:eastAsia="Calibri" w:hAnsi="Calibri"/>
          <w:sz w:val="20"/>
        </w:rPr>
        <w:t>v</w:t>
      </w:r>
      <w:r w:rsidRPr="00F51192">
        <w:rPr>
          <w:rFonts w:ascii="Calibri" w:eastAsia="Calibri" w:hAnsi="Calibri"/>
          <w:sz w:val="20"/>
        </w:rPr>
        <w:t xml:space="preserve">isita de </w:t>
      </w:r>
      <w:r w:rsidR="00D50FE0">
        <w:rPr>
          <w:rFonts w:ascii="Calibri" w:eastAsia="Calibri" w:hAnsi="Calibri"/>
          <w:sz w:val="20"/>
        </w:rPr>
        <w:t>i</w:t>
      </w:r>
      <w:r w:rsidRPr="00F51192">
        <w:rPr>
          <w:rFonts w:ascii="Calibri" w:eastAsia="Calibri" w:hAnsi="Calibri"/>
          <w:sz w:val="20"/>
        </w:rPr>
        <w:t>nspección, por lo que queda con la siguiente distribución:</w:t>
      </w:r>
      <w:r w:rsidR="00FF49C0">
        <w:rPr>
          <w:rFonts w:ascii="Calibri" w:eastAsia="Calibri" w:hAnsi="Calibri"/>
          <w:sz w:val="20"/>
        </w:rPr>
        <w:t xml:space="preserve"> </w:t>
      </w:r>
    </w:p>
    <w:p w14:paraId="6529E378" w14:textId="4D109EA9" w:rsidR="00FF49C0" w:rsidRDefault="00F40894" w:rsidP="00BC578A">
      <w:pPr>
        <w:pStyle w:val="Prrafodelista"/>
        <w:ind w:left="1414"/>
        <w:jc w:val="both"/>
        <w:rPr>
          <w:rFonts w:ascii="Calibri" w:eastAsia="Calibri" w:hAnsi="Calibri"/>
          <w:sz w:val="20"/>
        </w:rPr>
      </w:pPr>
      <w:r w:rsidRPr="00146CC2">
        <w:rPr>
          <w:rFonts w:ascii="Calibri" w:eastAsia="Calibri" w:hAnsi="Calibri"/>
          <w:i/>
          <w:iCs/>
          <w:sz w:val="20"/>
        </w:rPr>
        <w:t>Primer ejemplar (Original):</w:t>
      </w:r>
      <w:r w:rsidRPr="00F51192">
        <w:rPr>
          <w:rFonts w:ascii="Calibri" w:eastAsia="Calibri" w:hAnsi="Calibri"/>
          <w:sz w:val="20"/>
        </w:rPr>
        <w:t xml:space="preserve"> Se integrará al expediente de la </w:t>
      </w:r>
      <w:r w:rsidR="00D50FE0">
        <w:rPr>
          <w:rFonts w:ascii="Calibri" w:eastAsia="Calibri" w:hAnsi="Calibri"/>
          <w:sz w:val="20"/>
        </w:rPr>
        <w:t>v</w:t>
      </w:r>
      <w:r w:rsidRPr="00F51192">
        <w:rPr>
          <w:rFonts w:ascii="Calibri" w:eastAsia="Calibri" w:hAnsi="Calibri"/>
          <w:sz w:val="20"/>
        </w:rPr>
        <w:t xml:space="preserve">isita de </w:t>
      </w:r>
      <w:r w:rsidR="00D50FE0">
        <w:rPr>
          <w:rFonts w:ascii="Calibri" w:eastAsia="Calibri" w:hAnsi="Calibri"/>
          <w:sz w:val="20"/>
        </w:rPr>
        <w:t>i</w:t>
      </w:r>
      <w:r w:rsidRPr="00F51192">
        <w:rPr>
          <w:rFonts w:ascii="Calibri" w:eastAsia="Calibri" w:hAnsi="Calibri"/>
          <w:sz w:val="20"/>
        </w:rPr>
        <w:t>nspección ya que constituye evidencia de los hechos y hallazgos</w:t>
      </w:r>
      <w:r w:rsidR="00FF49C0">
        <w:rPr>
          <w:rFonts w:ascii="Calibri" w:eastAsia="Calibri" w:hAnsi="Calibri"/>
          <w:sz w:val="20"/>
        </w:rPr>
        <w:t xml:space="preserve">; y </w:t>
      </w:r>
    </w:p>
    <w:p w14:paraId="0FE3450A" w14:textId="2130B8AF" w:rsidR="005708AB" w:rsidRDefault="00F40894" w:rsidP="00BC578A">
      <w:pPr>
        <w:pStyle w:val="Prrafodelista"/>
        <w:ind w:left="1414"/>
        <w:jc w:val="both"/>
        <w:rPr>
          <w:rFonts w:ascii="Calibri" w:eastAsia="Calibri" w:hAnsi="Calibri"/>
          <w:sz w:val="20"/>
        </w:rPr>
      </w:pPr>
      <w:r w:rsidRPr="00146CC2">
        <w:rPr>
          <w:rFonts w:ascii="Calibri" w:eastAsia="Calibri" w:hAnsi="Calibri"/>
          <w:i/>
          <w:iCs/>
          <w:sz w:val="20"/>
        </w:rPr>
        <w:t>Segundo ejemplar:</w:t>
      </w:r>
      <w:r w:rsidRPr="00F51192">
        <w:rPr>
          <w:rFonts w:ascii="Calibri" w:eastAsia="Calibri" w:hAnsi="Calibri"/>
          <w:sz w:val="20"/>
        </w:rPr>
        <w:t xml:space="preserve"> Se entrega al servidor público con quien se entendió la diligencia como evidencia del levantamiento para que pueda realizar los alegatos a los que se dé lugar.</w:t>
      </w:r>
    </w:p>
    <w:p w14:paraId="5710308A" w14:textId="26AA192F" w:rsidR="00F40894" w:rsidRPr="00E36928" w:rsidRDefault="00F40894" w:rsidP="00E36928">
      <w:pPr>
        <w:jc w:val="both"/>
        <w:rPr>
          <w:rFonts w:ascii="Calibri" w:eastAsia="Calibri" w:hAnsi="Calibri"/>
          <w:sz w:val="20"/>
        </w:rPr>
      </w:pPr>
      <w:r w:rsidRPr="00E36928">
        <w:rPr>
          <w:rFonts w:ascii="Calibri" w:eastAsia="Calibri" w:hAnsi="Calibri"/>
          <w:sz w:val="20"/>
        </w:rPr>
        <w:t xml:space="preserve">El </w:t>
      </w:r>
      <w:r w:rsidR="00055409" w:rsidRPr="00E36928">
        <w:rPr>
          <w:rFonts w:ascii="Calibri" w:eastAsia="Calibri" w:hAnsi="Calibri"/>
          <w:sz w:val="20"/>
        </w:rPr>
        <w:t xml:space="preserve">siguiente </w:t>
      </w:r>
      <w:r w:rsidRPr="00E36928">
        <w:rPr>
          <w:rFonts w:ascii="Calibri" w:eastAsia="Calibri" w:hAnsi="Calibri"/>
          <w:sz w:val="20"/>
        </w:rPr>
        <w:t xml:space="preserve">formato indica el modelo que se utilizará como acta y los datos iniciales y finales que contendrá, ya que el texto integral será el que se levante con motivo de la circunstancia dada. </w:t>
      </w:r>
      <w:r w:rsidRPr="00E36928">
        <w:rPr>
          <w:rFonts w:ascii="Calibri" w:eastAsia="Calibri" w:hAnsi="Calibri"/>
        </w:rPr>
        <w:br w:type="page"/>
      </w:r>
    </w:p>
    <w:tbl>
      <w:tblPr>
        <w:tblpPr w:leftFromText="141" w:rightFromText="141" w:vertAnchor="text" w:horzAnchor="margin" w:tblpXSpec="right" w:tblpY="-533"/>
        <w:tblW w:w="4635" w:type="dxa"/>
        <w:tblLook w:val="00A0" w:firstRow="1" w:lastRow="0" w:firstColumn="1" w:lastColumn="0" w:noHBand="0" w:noVBand="0"/>
      </w:tblPr>
      <w:tblGrid>
        <w:gridCol w:w="1166"/>
        <w:gridCol w:w="3469"/>
      </w:tblGrid>
      <w:tr w:rsidR="00100501" w:rsidRPr="00C70ACE" w14:paraId="15C5EF3D" w14:textId="77777777" w:rsidTr="00100501">
        <w:trPr>
          <w:trHeight w:hRule="exact" w:val="307"/>
        </w:trPr>
        <w:tc>
          <w:tcPr>
            <w:tcW w:w="1166" w:type="dxa"/>
            <w:shd w:val="clear" w:color="auto" w:fill="FFFFFF" w:themeFill="background1"/>
            <w:hideMark/>
          </w:tcPr>
          <w:p w14:paraId="68F06A4E" w14:textId="77777777" w:rsidR="00100501" w:rsidRPr="00752158" w:rsidRDefault="00100501" w:rsidP="00BC578A">
            <w:pPr>
              <w:rPr>
                <w:rFonts w:ascii="Calibri" w:eastAsia="Calibri" w:hAnsi="Calibri" w:cs="Calibri"/>
                <w:sz w:val="12"/>
                <w:szCs w:val="14"/>
              </w:rPr>
            </w:pPr>
          </w:p>
        </w:tc>
        <w:tc>
          <w:tcPr>
            <w:tcW w:w="0" w:type="auto"/>
            <w:shd w:val="clear" w:color="auto" w:fill="E6E6E6"/>
            <w:hideMark/>
          </w:tcPr>
          <w:p w14:paraId="6A2B2F64" w14:textId="77777777" w:rsidR="00100501" w:rsidRPr="00752158" w:rsidRDefault="00100501" w:rsidP="00BC578A">
            <w:pPr>
              <w:jc w:val="both"/>
              <w:rPr>
                <w:rFonts w:ascii="Calibri" w:eastAsia="Calibri" w:hAnsi="Calibri" w:cs="Calibri"/>
                <w:sz w:val="12"/>
                <w:szCs w:val="14"/>
              </w:rPr>
            </w:pPr>
            <w:r w:rsidRPr="00752158">
              <w:rPr>
                <w:rFonts w:ascii="Calibri" w:eastAsia="Calibri" w:hAnsi="Calibri" w:cs="Calibri"/>
                <w:sz w:val="12"/>
                <w:szCs w:val="14"/>
              </w:rPr>
              <w:t>Dirección de Acceso a la Información y Protección de Datos Personales</w:t>
            </w:r>
          </w:p>
        </w:tc>
      </w:tr>
      <w:tr w:rsidR="00100501" w:rsidRPr="00C70ACE" w14:paraId="1ECAC1DE" w14:textId="77777777" w:rsidTr="00100501">
        <w:trPr>
          <w:trHeight w:hRule="exact" w:val="55"/>
        </w:trPr>
        <w:tc>
          <w:tcPr>
            <w:tcW w:w="1166" w:type="dxa"/>
            <w:shd w:val="clear" w:color="auto" w:fill="FFFFFF" w:themeFill="background1"/>
          </w:tcPr>
          <w:p w14:paraId="6577BDD1" w14:textId="77777777" w:rsidR="00100501" w:rsidRPr="00752158" w:rsidRDefault="00100501" w:rsidP="00BC578A">
            <w:pPr>
              <w:jc w:val="right"/>
              <w:rPr>
                <w:rFonts w:ascii="Calibri" w:eastAsia="Calibri" w:hAnsi="Calibri" w:cs="Calibri"/>
                <w:sz w:val="4"/>
                <w:szCs w:val="6"/>
              </w:rPr>
            </w:pPr>
          </w:p>
        </w:tc>
        <w:tc>
          <w:tcPr>
            <w:tcW w:w="0" w:type="auto"/>
            <w:shd w:val="clear" w:color="auto" w:fill="FFFFFF" w:themeFill="background1"/>
          </w:tcPr>
          <w:p w14:paraId="3DB9DFC8" w14:textId="77777777" w:rsidR="00100501" w:rsidRPr="00752158" w:rsidRDefault="00100501" w:rsidP="00BC578A">
            <w:pPr>
              <w:rPr>
                <w:rFonts w:ascii="Calibri" w:eastAsia="Calibri" w:hAnsi="Calibri" w:cs="Calibri"/>
                <w:sz w:val="4"/>
                <w:szCs w:val="6"/>
              </w:rPr>
            </w:pPr>
          </w:p>
        </w:tc>
      </w:tr>
      <w:tr w:rsidR="00100501" w:rsidRPr="00C70ACE" w14:paraId="728189F4" w14:textId="77777777" w:rsidTr="00100501">
        <w:trPr>
          <w:trHeight w:hRule="exact" w:val="307"/>
        </w:trPr>
        <w:tc>
          <w:tcPr>
            <w:tcW w:w="1166" w:type="dxa"/>
            <w:shd w:val="clear" w:color="auto" w:fill="FFFFFF" w:themeFill="background1"/>
            <w:hideMark/>
          </w:tcPr>
          <w:p w14:paraId="637C1CB1" w14:textId="77777777" w:rsidR="00100501" w:rsidRPr="00100501" w:rsidRDefault="00100501" w:rsidP="00BC578A">
            <w:pPr>
              <w:jc w:val="right"/>
              <w:rPr>
                <w:rFonts w:ascii="Calibri" w:eastAsia="Calibri" w:hAnsi="Calibri" w:cs="Calibri"/>
                <w:sz w:val="16"/>
                <w:szCs w:val="18"/>
              </w:rPr>
            </w:pPr>
            <w:r w:rsidRPr="00100501">
              <w:rPr>
                <w:rFonts w:ascii="Calibri" w:eastAsia="Calibri" w:hAnsi="Calibri" w:cs="Calibri"/>
                <w:sz w:val="16"/>
                <w:szCs w:val="18"/>
              </w:rPr>
              <w:t>No. de Acta:</w:t>
            </w:r>
          </w:p>
        </w:tc>
        <w:tc>
          <w:tcPr>
            <w:tcW w:w="0" w:type="auto"/>
            <w:shd w:val="clear" w:color="auto" w:fill="E6E6E6"/>
            <w:hideMark/>
          </w:tcPr>
          <w:p w14:paraId="2B65913D" w14:textId="587E8706" w:rsidR="00100501" w:rsidRPr="00100501" w:rsidRDefault="00100501" w:rsidP="00BC578A">
            <w:pPr>
              <w:rPr>
                <w:rFonts w:ascii="Calibri" w:eastAsia="Calibri" w:hAnsi="Calibri" w:cs="Calibri"/>
                <w:sz w:val="16"/>
                <w:szCs w:val="18"/>
              </w:rPr>
            </w:pPr>
            <w:r w:rsidRPr="00100501">
              <w:rPr>
                <w:rFonts w:ascii="Calibri" w:eastAsia="Calibri" w:hAnsi="Calibri" w:cs="Calibri"/>
                <w:sz w:val="16"/>
                <w:szCs w:val="18"/>
              </w:rPr>
              <w:t>###/20</w:t>
            </w:r>
            <w:r w:rsidR="00281E73">
              <w:rPr>
                <w:rFonts w:ascii="Calibri" w:eastAsia="Calibri" w:hAnsi="Calibri" w:cs="Calibri"/>
                <w:sz w:val="16"/>
                <w:szCs w:val="18"/>
              </w:rPr>
              <w:t>__.</w:t>
            </w:r>
          </w:p>
        </w:tc>
      </w:tr>
      <w:tr w:rsidR="00100501" w:rsidRPr="00C70ACE" w14:paraId="22DA4921" w14:textId="77777777" w:rsidTr="00100501">
        <w:trPr>
          <w:trHeight w:hRule="exact" w:val="55"/>
        </w:trPr>
        <w:tc>
          <w:tcPr>
            <w:tcW w:w="1166" w:type="dxa"/>
            <w:shd w:val="clear" w:color="auto" w:fill="FFFFFF" w:themeFill="background1"/>
          </w:tcPr>
          <w:p w14:paraId="6E9649B4" w14:textId="77777777" w:rsidR="00100501" w:rsidRPr="00100501" w:rsidRDefault="00100501" w:rsidP="00BC578A">
            <w:pPr>
              <w:jc w:val="right"/>
              <w:rPr>
                <w:rFonts w:ascii="Calibri" w:eastAsia="Calibri" w:hAnsi="Calibri" w:cs="Calibri"/>
                <w:sz w:val="16"/>
                <w:szCs w:val="18"/>
              </w:rPr>
            </w:pPr>
          </w:p>
        </w:tc>
        <w:tc>
          <w:tcPr>
            <w:tcW w:w="0" w:type="auto"/>
            <w:shd w:val="clear" w:color="auto" w:fill="FFFFFF" w:themeFill="background1"/>
          </w:tcPr>
          <w:p w14:paraId="1696662B" w14:textId="77777777" w:rsidR="00100501" w:rsidRPr="00100501" w:rsidRDefault="00100501" w:rsidP="00BC578A">
            <w:pPr>
              <w:rPr>
                <w:rFonts w:ascii="Calibri" w:eastAsia="Calibri" w:hAnsi="Calibri" w:cs="Calibri"/>
                <w:sz w:val="16"/>
                <w:szCs w:val="18"/>
              </w:rPr>
            </w:pPr>
          </w:p>
        </w:tc>
      </w:tr>
      <w:tr w:rsidR="00100501" w:rsidRPr="00C70ACE" w14:paraId="0F9ADEB4" w14:textId="77777777" w:rsidTr="00100501">
        <w:trPr>
          <w:trHeight w:hRule="exact" w:val="307"/>
        </w:trPr>
        <w:tc>
          <w:tcPr>
            <w:tcW w:w="1166" w:type="dxa"/>
            <w:shd w:val="clear" w:color="auto" w:fill="FFFFFF" w:themeFill="background1"/>
            <w:hideMark/>
          </w:tcPr>
          <w:p w14:paraId="2B3431BC" w14:textId="77777777" w:rsidR="00100501" w:rsidRPr="00100501" w:rsidRDefault="00100501" w:rsidP="00BC578A">
            <w:pPr>
              <w:jc w:val="right"/>
              <w:rPr>
                <w:rFonts w:ascii="Calibri" w:eastAsia="Calibri" w:hAnsi="Calibri" w:cs="Calibri"/>
                <w:sz w:val="16"/>
                <w:szCs w:val="18"/>
              </w:rPr>
            </w:pPr>
            <w:r w:rsidRPr="00100501">
              <w:rPr>
                <w:rFonts w:ascii="Calibri" w:eastAsia="Calibri" w:hAnsi="Calibri" w:cs="Calibri"/>
                <w:sz w:val="16"/>
                <w:szCs w:val="18"/>
              </w:rPr>
              <w:t>Expediente:</w:t>
            </w:r>
          </w:p>
        </w:tc>
        <w:tc>
          <w:tcPr>
            <w:tcW w:w="0" w:type="auto"/>
            <w:shd w:val="clear" w:color="auto" w:fill="E6E6E6"/>
            <w:hideMark/>
          </w:tcPr>
          <w:p w14:paraId="0C64BC5C" w14:textId="28A89D0F" w:rsidR="00100501" w:rsidRPr="00100501" w:rsidRDefault="00100501" w:rsidP="00BC578A">
            <w:pPr>
              <w:rPr>
                <w:rFonts w:ascii="Calibri" w:eastAsia="Calibri" w:hAnsi="Calibri" w:cs="Calibri"/>
                <w:sz w:val="16"/>
                <w:szCs w:val="18"/>
              </w:rPr>
            </w:pPr>
            <w:r w:rsidRPr="00100501">
              <w:rPr>
                <w:rFonts w:ascii="Calibri" w:eastAsia="Calibri" w:hAnsi="Calibri" w:cs="Calibri"/>
                <w:sz w:val="16"/>
                <w:szCs w:val="18"/>
              </w:rPr>
              <w:t>ICHITAIP/VI-16/20</w:t>
            </w:r>
            <w:r w:rsidR="00281E73">
              <w:rPr>
                <w:rFonts w:ascii="Calibri" w:eastAsia="Calibri" w:hAnsi="Calibri" w:cs="Calibri"/>
                <w:sz w:val="16"/>
                <w:szCs w:val="18"/>
              </w:rPr>
              <w:t>__.</w:t>
            </w:r>
          </w:p>
        </w:tc>
      </w:tr>
      <w:tr w:rsidR="00100501" w:rsidRPr="00C70ACE" w14:paraId="2E780319" w14:textId="77777777" w:rsidTr="00100501">
        <w:trPr>
          <w:trHeight w:hRule="exact" w:val="55"/>
        </w:trPr>
        <w:tc>
          <w:tcPr>
            <w:tcW w:w="1166" w:type="dxa"/>
            <w:shd w:val="clear" w:color="auto" w:fill="FFFFFF" w:themeFill="background1"/>
          </w:tcPr>
          <w:p w14:paraId="435E6B98" w14:textId="77777777" w:rsidR="00100501" w:rsidRPr="00100501" w:rsidRDefault="00100501" w:rsidP="00BC578A">
            <w:pPr>
              <w:jc w:val="right"/>
              <w:rPr>
                <w:rFonts w:ascii="Calibri" w:eastAsia="Calibri" w:hAnsi="Calibri" w:cs="Calibri"/>
                <w:sz w:val="16"/>
                <w:szCs w:val="18"/>
              </w:rPr>
            </w:pPr>
          </w:p>
        </w:tc>
        <w:tc>
          <w:tcPr>
            <w:tcW w:w="0" w:type="auto"/>
            <w:shd w:val="clear" w:color="auto" w:fill="FFFFFF" w:themeFill="background1"/>
          </w:tcPr>
          <w:p w14:paraId="185275A5" w14:textId="77777777" w:rsidR="00100501" w:rsidRPr="00100501" w:rsidRDefault="00100501" w:rsidP="00BC578A">
            <w:pPr>
              <w:rPr>
                <w:rFonts w:ascii="Calibri" w:eastAsia="Calibri" w:hAnsi="Calibri" w:cs="Calibri"/>
                <w:sz w:val="16"/>
                <w:szCs w:val="18"/>
              </w:rPr>
            </w:pPr>
          </w:p>
        </w:tc>
      </w:tr>
      <w:tr w:rsidR="00100501" w:rsidRPr="00C70ACE" w14:paraId="053FF3A8" w14:textId="77777777" w:rsidTr="00100501">
        <w:trPr>
          <w:trHeight w:hRule="exact" w:val="307"/>
        </w:trPr>
        <w:tc>
          <w:tcPr>
            <w:tcW w:w="1166" w:type="dxa"/>
            <w:shd w:val="clear" w:color="auto" w:fill="FFFFFF" w:themeFill="background1"/>
          </w:tcPr>
          <w:p w14:paraId="4D1BACD9" w14:textId="77777777" w:rsidR="00100501" w:rsidRPr="00100501" w:rsidRDefault="00100501" w:rsidP="00BC578A">
            <w:pPr>
              <w:jc w:val="right"/>
              <w:rPr>
                <w:rFonts w:ascii="Calibri" w:eastAsia="Calibri" w:hAnsi="Calibri" w:cs="Calibri"/>
                <w:sz w:val="16"/>
                <w:szCs w:val="18"/>
              </w:rPr>
            </w:pPr>
            <w:r w:rsidRPr="00100501">
              <w:rPr>
                <w:rFonts w:ascii="Calibri" w:eastAsia="Calibri" w:hAnsi="Calibri" w:cs="Calibri"/>
                <w:sz w:val="16"/>
                <w:szCs w:val="18"/>
              </w:rPr>
              <w:t>Asunto:</w:t>
            </w:r>
          </w:p>
        </w:tc>
        <w:tc>
          <w:tcPr>
            <w:tcW w:w="0" w:type="auto"/>
            <w:shd w:val="clear" w:color="auto" w:fill="E6E6E6"/>
          </w:tcPr>
          <w:p w14:paraId="39C2E7B6" w14:textId="77777777" w:rsidR="00100501" w:rsidRPr="00100501" w:rsidRDefault="00100501" w:rsidP="00BC578A">
            <w:pPr>
              <w:rPr>
                <w:rFonts w:ascii="Calibri" w:eastAsia="Calibri" w:hAnsi="Calibri" w:cs="Calibri"/>
                <w:sz w:val="16"/>
                <w:szCs w:val="18"/>
              </w:rPr>
            </w:pPr>
            <w:r w:rsidRPr="00100501">
              <w:rPr>
                <w:rFonts w:ascii="Calibri" w:eastAsia="Calibri" w:hAnsi="Calibri" w:cs="Calibri"/>
                <w:sz w:val="16"/>
                <w:szCs w:val="18"/>
              </w:rPr>
              <w:t>Acta de Inicio de Visita de Inspección</w:t>
            </w:r>
          </w:p>
        </w:tc>
      </w:tr>
    </w:tbl>
    <w:p w14:paraId="521A734C" w14:textId="77777777" w:rsidR="00F40894" w:rsidRPr="00C97CCA" w:rsidRDefault="00F40894" w:rsidP="00BC578A">
      <w:pPr>
        <w:rPr>
          <w:rFonts w:ascii="Calibri" w:eastAsia="Calibri" w:hAnsi="Calibri"/>
          <w:b/>
        </w:rPr>
      </w:pPr>
      <w:r w:rsidRPr="00C97CCA">
        <w:rPr>
          <w:rFonts w:ascii="Calibri" w:eastAsia="Calibri" w:hAnsi="Calibri"/>
          <w:noProof/>
          <w:lang w:eastAsia="es-MX"/>
        </w:rPr>
        <w:drawing>
          <wp:anchor distT="0" distB="0" distL="114300" distR="114300" simplePos="0" relativeHeight="251661312" behindDoc="1" locked="0" layoutInCell="1" allowOverlap="1" wp14:anchorId="2FFBB39B" wp14:editId="7A419BC4">
            <wp:simplePos x="0" y="0"/>
            <wp:positionH relativeFrom="column">
              <wp:posOffset>24998</wp:posOffset>
            </wp:positionH>
            <wp:positionV relativeFrom="paragraph">
              <wp:posOffset>-361888</wp:posOffset>
            </wp:positionV>
            <wp:extent cx="1559529" cy="833915"/>
            <wp:effectExtent l="0" t="0" r="3175" b="4445"/>
            <wp:wrapNone/>
            <wp:docPr id="324" name="Imagen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66895" cy="83785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5E91BBF" w14:textId="77777777" w:rsidR="00100501" w:rsidRDefault="00100501" w:rsidP="00BC578A">
      <w:pPr>
        <w:jc w:val="center"/>
        <w:rPr>
          <w:rFonts w:ascii="Calibri" w:eastAsia="Calibri" w:hAnsi="Calibri"/>
          <w:b/>
        </w:rPr>
      </w:pPr>
    </w:p>
    <w:p w14:paraId="5BC60CB0" w14:textId="624CC331" w:rsidR="00F40894" w:rsidRPr="00C97CCA" w:rsidRDefault="00F40894" w:rsidP="00BC578A">
      <w:pPr>
        <w:jc w:val="center"/>
        <w:rPr>
          <w:rFonts w:ascii="Calibri" w:eastAsia="Calibri" w:hAnsi="Calibri"/>
          <w:b/>
        </w:rPr>
      </w:pPr>
      <w:r w:rsidRPr="00C97CCA">
        <w:rPr>
          <w:rFonts w:ascii="Calibri" w:eastAsia="Calibri" w:hAnsi="Calibri"/>
          <w:b/>
        </w:rPr>
        <w:t>Acta Circunstanciada de Hechos</w:t>
      </w:r>
    </w:p>
    <w:p w14:paraId="57E1B339" w14:textId="0D6B5718" w:rsidR="00F40894" w:rsidRPr="00C97CCA" w:rsidRDefault="00F40894" w:rsidP="00BC578A">
      <w:pPr>
        <w:jc w:val="center"/>
        <w:rPr>
          <w:rFonts w:ascii="Calibri" w:eastAsia="Calibri" w:hAnsi="Calibri"/>
          <w:b/>
        </w:rPr>
      </w:pPr>
      <w:r w:rsidRPr="00C97CCA">
        <w:rPr>
          <w:rFonts w:ascii="Calibri" w:eastAsia="Calibri" w:hAnsi="Calibri"/>
          <w:b/>
        </w:rPr>
        <w:t>Folio 2002</w:t>
      </w:r>
      <w:r w:rsidR="00A71077">
        <w:rPr>
          <w:rFonts w:ascii="Calibri" w:eastAsia="Calibri" w:hAnsi="Calibri"/>
          <w:b/>
        </w:rPr>
        <w:t>3</w:t>
      </w:r>
      <w:r w:rsidRPr="00C97CCA">
        <w:rPr>
          <w:rFonts w:ascii="Calibri" w:eastAsia="Calibri" w:hAnsi="Calibri"/>
          <w:b/>
        </w:rPr>
        <w:t>001</w:t>
      </w:r>
    </w:p>
    <w:p w14:paraId="08A57225" w14:textId="77777777" w:rsidR="00F40894" w:rsidRPr="00C97CCA" w:rsidRDefault="00F40894" w:rsidP="00BC578A">
      <w:pPr>
        <w:jc w:val="both"/>
        <w:rPr>
          <w:rFonts w:ascii="Calibri" w:eastAsia="Calibri" w:hAnsi="Calibri"/>
        </w:rPr>
      </w:pPr>
      <w:r w:rsidRPr="00C97CCA">
        <w:rPr>
          <w:rFonts w:ascii="Calibri" w:eastAsia="Calibri" w:hAnsi="Calibri"/>
        </w:rPr>
        <w:t xml:space="preserve">En la Ciudad de _____________________________________________, siendo las </w:t>
      </w:r>
      <w:r w:rsidRPr="00C97CCA">
        <w:rPr>
          <w:rFonts w:ascii="Calibri" w:eastAsia="Calibri" w:hAnsi="Calibri"/>
          <w:b/>
        </w:rPr>
        <w:t>_____________</w:t>
      </w:r>
      <w:r w:rsidRPr="00C97CCA">
        <w:rPr>
          <w:rFonts w:ascii="Calibri" w:eastAsia="Calibri" w:hAnsi="Calibri"/>
        </w:rPr>
        <w:t xml:space="preserve"> horas, del día </w:t>
      </w:r>
      <w:r w:rsidRPr="00C97CCA">
        <w:rPr>
          <w:rFonts w:ascii="Calibri" w:eastAsia="Calibri" w:hAnsi="Calibri"/>
          <w:b/>
        </w:rPr>
        <w:t>___________________________</w:t>
      </w:r>
      <w:r w:rsidRPr="00C97CCA">
        <w:rPr>
          <w:rFonts w:ascii="Calibri" w:eastAsia="Calibri" w:hAnsi="Calibri"/>
        </w:rPr>
        <w:t xml:space="preserve">, en base a las facultades que le confiere el artículo 19, apartado B) fracciones IV, V incisos b) y f), VIII, inciso c), de la Ley de Transparencia y Acceso a la Información Pública del Estado de Chihuahua al Instituto Chihuahuense para la Transparencia y Acceso a la Información Pública, el(los) CC. </w:t>
      </w:r>
      <w:r w:rsidRPr="00C97CCA">
        <w:rPr>
          <w:rFonts w:ascii="Calibri" w:eastAsia="Calibri" w:hAnsi="Calibri"/>
          <w:b/>
        </w:rPr>
        <w:t xml:space="preserve">_____________________________________________ ________________________________________________________________________________ ________________________________________________________________________________ _______________________________________________________________________________ </w:t>
      </w:r>
      <w:r w:rsidRPr="00C97CCA">
        <w:rPr>
          <w:rFonts w:ascii="Calibri" w:eastAsia="Calibri" w:hAnsi="Calibri"/>
        </w:rPr>
        <w:t xml:space="preserve">Inspectores adscritos a la Dirección de Acceso a la Información y Protección de Datos, hacen constar que se constituidos legalmente en las oficinas que ocupa el Sujeto Obligado </w:t>
      </w:r>
      <w:r w:rsidRPr="00C97CCA">
        <w:rPr>
          <w:rFonts w:ascii="Calibri" w:eastAsia="Calibri" w:hAnsi="Calibri"/>
          <w:b/>
        </w:rPr>
        <w:t>________________________________________________________________________________</w:t>
      </w:r>
      <w:r w:rsidRPr="00C97CCA">
        <w:rPr>
          <w:rFonts w:ascii="Calibri" w:eastAsia="Calibri" w:hAnsi="Calibri"/>
        </w:rPr>
        <w:t xml:space="preserve">, ubicadas en </w:t>
      </w:r>
      <w:r w:rsidRPr="00C97CCA">
        <w:rPr>
          <w:rFonts w:ascii="Calibri" w:eastAsia="Calibri" w:hAnsi="Calibri"/>
          <w:b/>
        </w:rPr>
        <w:t xml:space="preserve">_____________________________________________________________________, </w:t>
      </w:r>
      <w:r w:rsidRPr="00C97CCA">
        <w:rPr>
          <w:rFonts w:ascii="Calibri" w:eastAsia="Calibri" w:hAnsi="Calibri"/>
        </w:rPr>
        <w:t>y ante la presencia del(los) servidor(es) público(s):_______________________________________</w:t>
      </w:r>
    </w:p>
    <w:p w14:paraId="4E18A026" w14:textId="5DFC21E7" w:rsidR="00F40894" w:rsidRPr="00100501" w:rsidRDefault="00F40894" w:rsidP="00BC578A">
      <w:pPr>
        <w:rPr>
          <w:rFonts w:ascii="Calibri" w:eastAsia="Calibri" w:hAnsi="Calibri"/>
        </w:rPr>
      </w:pPr>
      <w:r w:rsidRPr="00C97CCA">
        <w:rPr>
          <w:rFonts w:ascii="Calibri" w:eastAsia="Calibri" w:hAnsi="Calibri"/>
          <w:i/>
          <w:u w:val="single"/>
        </w:rPr>
        <w:t>Colocar nombre del servidor y cargo que</w:t>
      </w:r>
      <w:r w:rsidR="00100501">
        <w:rPr>
          <w:rFonts w:ascii="Calibri" w:eastAsia="Calibri" w:hAnsi="Calibri"/>
          <w:i/>
          <w:u w:val="single"/>
        </w:rPr>
        <w:t xml:space="preserve"> </w:t>
      </w:r>
      <w:r w:rsidR="00FF3040">
        <w:rPr>
          <w:rFonts w:ascii="Calibri" w:eastAsia="Calibri" w:hAnsi="Calibri"/>
          <w:i/>
          <w:u w:val="single"/>
        </w:rPr>
        <w:t>o</w:t>
      </w:r>
      <w:r w:rsidRPr="00C97CCA">
        <w:rPr>
          <w:rFonts w:ascii="Calibri" w:eastAsia="Calibri" w:hAnsi="Calibri"/>
          <w:i/>
          <w:u w:val="single"/>
        </w:rPr>
        <w:t>cupa</w:t>
      </w:r>
      <w:r w:rsidRPr="00C97CCA">
        <w:rPr>
          <w:rFonts w:ascii="Calibri" w:eastAsia="Calibri" w:hAnsi="Calibri"/>
        </w:rPr>
        <w:t>_</w:t>
      </w:r>
      <w:r w:rsidR="00100501">
        <w:rPr>
          <w:rFonts w:ascii="Calibri" w:eastAsia="Calibri" w:hAnsi="Calibri"/>
        </w:rPr>
        <w:t>_</w:t>
      </w:r>
      <w:r w:rsidRPr="00C97CCA">
        <w:rPr>
          <w:rFonts w:ascii="Calibri" w:eastAsia="Calibri" w:hAnsi="Calibri"/>
        </w:rPr>
        <w:t>________________________________________ ________________________________________________________________________________ ________________________________________________________________________________ que se identifican por medio de ______________________________________________________ ________________________________________________________________________________________________________________________________________________________________  se proceden a constituir para levantar la presente ACTA CIRCUNSTANCIADA DE HECHOS para dejar constancia de lo que el(los) inspectores asientan a continuación como testimonio de los siguientes:</w:t>
      </w:r>
      <w:r w:rsidRPr="00C97CCA">
        <w:rPr>
          <w:rFonts w:ascii="Calibri" w:eastAsia="Calibri" w:hAnsi="Calibri"/>
          <w:b/>
        </w:rPr>
        <w:t xml:space="preserve">-------------------------------------------------------------------------------------------------------------------- </w:t>
      </w:r>
    </w:p>
    <w:p w14:paraId="21C4C02D" w14:textId="77777777" w:rsidR="00F40894" w:rsidRPr="00C97CCA" w:rsidRDefault="00F40894" w:rsidP="00BC578A">
      <w:pPr>
        <w:spacing w:after="0"/>
        <w:jc w:val="center"/>
        <w:rPr>
          <w:rFonts w:ascii="Calibri" w:eastAsia="Calibri" w:hAnsi="Calibri"/>
          <w:b/>
        </w:rPr>
      </w:pPr>
      <w:r w:rsidRPr="00C97CCA">
        <w:rPr>
          <w:rFonts w:ascii="Calibri" w:eastAsia="Calibri" w:hAnsi="Calibri"/>
          <w:b/>
        </w:rPr>
        <w:t>------------------------------------------------------------Hechos------------------------------------------------------------------------------------------------------------------------------------------------------------------------------------------------</w:t>
      </w:r>
    </w:p>
    <w:p w14:paraId="140D472E" w14:textId="77777777" w:rsidR="00F40894" w:rsidRPr="00C97CCA" w:rsidRDefault="00F40894" w:rsidP="00BC578A">
      <w:pPr>
        <w:spacing w:after="0"/>
        <w:jc w:val="both"/>
        <w:rPr>
          <w:rFonts w:ascii="Calibri" w:eastAsia="Calibri" w:hAnsi="Calibri"/>
        </w:rPr>
      </w:pPr>
      <w:r w:rsidRPr="00C97CCA">
        <w:rPr>
          <w:rFonts w:ascii="Calibri" w:eastAsia="Calibri" w:hAnsi="Calibri"/>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C707877" w14:textId="77777777" w:rsidR="00F40894" w:rsidRPr="00C97CCA" w:rsidRDefault="00F40894" w:rsidP="00BC578A">
      <w:pPr>
        <w:jc w:val="both"/>
        <w:rPr>
          <w:rFonts w:ascii="Calibri" w:eastAsia="Calibri" w:hAnsi="Calibri"/>
        </w:rPr>
      </w:pPr>
    </w:p>
    <w:p w14:paraId="61CA5561" w14:textId="0CB33BE0" w:rsidR="00F40894" w:rsidRPr="00C97CCA" w:rsidRDefault="00F40894" w:rsidP="00BC578A">
      <w:pPr>
        <w:jc w:val="both"/>
        <w:rPr>
          <w:rFonts w:ascii="Calibri" w:eastAsia="Calibri" w:hAnsi="Calibri"/>
          <w:b/>
        </w:rPr>
      </w:pPr>
      <w:r w:rsidRPr="00C97CCA">
        <w:rPr>
          <w:rFonts w:ascii="Calibri" w:eastAsia="Calibri" w:hAnsi="Calibri"/>
          <w:b/>
        </w:rPr>
        <w:t>-------------------------------------------------------pasa al folio 2002</w:t>
      </w:r>
      <w:r w:rsidR="00A71077">
        <w:rPr>
          <w:rFonts w:ascii="Calibri" w:eastAsia="Calibri" w:hAnsi="Calibri"/>
          <w:b/>
        </w:rPr>
        <w:t>3</w:t>
      </w:r>
      <w:r w:rsidRPr="00C97CCA">
        <w:rPr>
          <w:rFonts w:ascii="Calibri" w:eastAsia="Calibri" w:hAnsi="Calibri"/>
          <w:b/>
        </w:rPr>
        <w:t>002---------------------------------------------</w:t>
      </w:r>
    </w:p>
    <w:p w14:paraId="74575C90" w14:textId="77777777" w:rsidR="00100501" w:rsidRDefault="00100501" w:rsidP="00BC578A">
      <w:pPr>
        <w:rPr>
          <w:rFonts w:ascii="Calibri" w:eastAsia="Calibri" w:hAnsi="Calibri"/>
          <w:b/>
        </w:rPr>
      </w:pPr>
      <w:r>
        <w:rPr>
          <w:rFonts w:ascii="Calibri" w:eastAsia="Calibri" w:hAnsi="Calibri"/>
          <w:b/>
        </w:rPr>
        <w:br w:type="page"/>
      </w:r>
    </w:p>
    <w:p w14:paraId="2A3A5683" w14:textId="287C4DF5" w:rsidR="00F40894" w:rsidRPr="00C97CCA" w:rsidRDefault="00F40894" w:rsidP="00BC578A">
      <w:pPr>
        <w:jc w:val="center"/>
        <w:rPr>
          <w:rFonts w:ascii="Calibri" w:eastAsia="Calibri" w:hAnsi="Calibri"/>
          <w:b/>
        </w:rPr>
      </w:pPr>
      <w:r w:rsidRPr="00C97CCA">
        <w:rPr>
          <w:rFonts w:ascii="Calibri" w:eastAsia="Calibri" w:hAnsi="Calibri"/>
          <w:b/>
        </w:rPr>
        <w:lastRenderedPageBreak/>
        <w:t>2002</w:t>
      </w:r>
      <w:r w:rsidR="00A71077">
        <w:rPr>
          <w:rFonts w:ascii="Calibri" w:eastAsia="Calibri" w:hAnsi="Calibri"/>
          <w:b/>
        </w:rPr>
        <w:t>3</w:t>
      </w:r>
      <w:r w:rsidRPr="00C97CCA">
        <w:rPr>
          <w:rFonts w:ascii="Calibri" w:eastAsia="Calibri" w:hAnsi="Calibri"/>
          <w:b/>
        </w:rPr>
        <w:t xml:space="preserve">002 </w:t>
      </w:r>
    </w:p>
    <w:p w14:paraId="1B15A520" w14:textId="555C9F0B" w:rsidR="00F40894" w:rsidRPr="00C97CCA" w:rsidRDefault="00F40894" w:rsidP="00BC578A">
      <w:pPr>
        <w:jc w:val="center"/>
        <w:rPr>
          <w:rFonts w:ascii="Calibri" w:eastAsia="Calibri" w:hAnsi="Calibri"/>
          <w:b/>
        </w:rPr>
      </w:pPr>
      <w:r w:rsidRPr="00C97CCA">
        <w:rPr>
          <w:rFonts w:ascii="Calibri" w:eastAsia="Calibri" w:hAnsi="Calibri"/>
          <w:b/>
        </w:rPr>
        <w:t>-------------------------------------------------viene del folio 2002</w:t>
      </w:r>
      <w:r w:rsidR="00A71077">
        <w:rPr>
          <w:rFonts w:ascii="Calibri" w:eastAsia="Calibri" w:hAnsi="Calibri"/>
          <w:b/>
        </w:rPr>
        <w:t>3</w:t>
      </w:r>
      <w:r w:rsidRPr="00C97CCA">
        <w:rPr>
          <w:rFonts w:ascii="Calibri" w:eastAsia="Calibri" w:hAnsi="Calibri"/>
          <w:b/>
        </w:rPr>
        <w:t>001-------------------------------------------------</w:t>
      </w:r>
    </w:p>
    <w:p w14:paraId="286C85AF" w14:textId="77777777" w:rsidR="00F40894" w:rsidRPr="00C97CCA" w:rsidRDefault="00F40894" w:rsidP="00BC578A">
      <w:pPr>
        <w:spacing w:after="0"/>
        <w:jc w:val="both"/>
        <w:rPr>
          <w:rFonts w:ascii="Calibri" w:eastAsia="Calibri" w:hAnsi="Calibri"/>
        </w:rPr>
      </w:pPr>
      <w:r w:rsidRPr="00C97CCA">
        <w:rPr>
          <w:rFonts w:ascii="Calibri" w:eastAsia="Calibri" w:hAnsi="Calibri"/>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65141DF" w14:textId="77777777" w:rsidR="00F40894" w:rsidRPr="00C97CCA" w:rsidRDefault="00F40894" w:rsidP="00BC578A">
      <w:pPr>
        <w:spacing w:after="0"/>
        <w:jc w:val="both"/>
        <w:rPr>
          <w:rFonts w:ascii="Calibri" w:eastAsia="Calibri" w:hAnsi="Calibri"/>
        </w:rPr>
      </w:pPr>
      <w:r w:rsidRPr="00C97CCA">
        <w:rPr>
          <w:rFonts w:ascii="Calibri" w:eastAsia="Calibri" w:hAnsi="Calibri"/>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658E3CC" w14:textId="77777777" w:rsidR="00F40894" w:rsidRPr="00C97CCA" w:rsidRDefault="00F40894" w:rsidP="00BC578A">
      <w:pPr>
        <w:spacing w:after="0"/>
        <w:jc w:val="both"/>
        <w:rPr>
          <w:rFonts w:ascii="Calibri" w:eastAsia="Calibri" w:hAnsi="Calibri"/>
        </w:rPr>
      </w:pPr>
      <w:r w:rsidRPr="00C97CCA">
        <w:rPr>
          <w:rFonts w:ascii="Calibri" w:eastAsia="Calibri" w:hAnsi="Calibri"/>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B27F682" w14:textId="77777777" w:rsidR="00F40894" w:rsidRPr="00C97CCA" w:rsidRDefault="00F40894" w:rsidP="00BC578A">
      <w:pPr>
        <w:spacing w:after="0"/>
        <w:jc w:val="both"/>
        <w:rPr>
          <w:rFonts w:ascii="Calibri" w:eastAsia="Calibri" w:hAnsi="Calibri"/>
        </w:rPr>
      </w:pPr>
      <w:r w:rsidRPr="00C97CCA">
        <w:rPr>
          <w:rFonts w:ascii="Calibri" w:eastAsia="Calibri" w:hAnsi="Calibri"/>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7289432" w14:textId="77777777" w:rsidR="00F40894" w:rsidRPr="00C97CCA" w:rsidRDefault="00F40894" w:rsidP="00BC578A">
      <w:pPr>
        <w:spacing w:after="0"/>
        <w:jc w:val="both"/>
        <w:rPr>
          <w:rFonts w:ascii="Calibri" w:eastAsia="Calibri" w:hAnsi="Calibri"/>
        </w:rPr>
      </w:pPr>
      <w:r w:rsidRPr="00C97CCA">
        <w:rPr>
          <w:rFonts w:ascii="Calibri" w:eastAsia="Calibri" w:hAnsi="Calibri"/>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ACA1A22" w14:textId="77777777" w:rsidR="00F40894" w:rsidRPr="00C97CCA" w:rsidRDefault="00F40894" w:rsidP="00BC578A">
      <w:pPr>
        <w:spacing w:after="0"/>
        <w:jc w:val="both"/>
        <w:rPr>
          <w:rFonts w:ascii="Calibri" w:eastAsia="Calibri" w:hAnsi="Calibri"/>
        </w:rPr>
      </w:pPr>
      <w:r w:rsidRPr="00C97CCA">
        <w:rPr>
          <w:rFonts w:ascii="Calibri" w:eastAsia="Calibri" w:hAnsi="Calibri"/>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6594745" w14:textId="0AF08AAC" w:rsidR="00F40894" w:rsidRPr="00C97CCA" w:rsidRDefault="00F40894" w:rsidP="00BC578A">
      <w:pPr>
        <w:spacing w:after="0"/>
        <w:jc w:val="both"/>
        <w:rPr>
          <w:rFonts w:ascii="Calibri" w:eastAsia="Calibri" w:hAnsi="Calibri"/>
        </w:rPr>
      </w:pPr>
      <w:r w:rsidRPr="00C97CCA">
        <w:rPr>
          <w:rFonts w:ascii="Calibri" w:eastAsia="Calibri" w:hAnsi="Calibri"/>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100501">
        <w:rPr>
          <w:rFonts w:ascii="Calibri" w:eastAsia="Calibri" w:hAnsi="Calibri"/>
        </w:rPr>
        <w:t>________________________________________________________________________________</w:t>
      </w:r>
    </w:p>
    <w:p w14:paraId="4A0FEF64" w14:textId="77777777" w:rsidR="00F40894" w:rsidRPr="00C97CCA" w:rsidRDefault="00F40894" w:rsidP="00BC578A">
      <w:pPr>
        <w:jc w:val="both"/>
        <w:rPr>
          <w:rFonts w:ascii="Calibri" w:eastAsia="Calibri" w:hAnsi="Calibri"/>
        </w:rPr>
      </w:pPr>
    </w:p>
    <w:p w14:paraId="605FBA8D" w14:textId="1D362B20" w:rsidR="00F40894" w:rsidRPr="00C97CCA" w:rsidRDefault="00F40894" w:rsidP="00BC578A">
      <w:pPr>
        <w:jc w:val="both"/>
        <w:rPr>
          <w:rFonts w:ascii="Calibri" w:eastAsia="Calibri" w:hAnsi="Calibri"/>
          <w:b/>
        </w:rPr>
      </w:pPr>
      <w:r w:rsidRPr="00C97CCA">
        <w:rPr>
          <w:rFonts w:ascii="Calibri" w:eastAsia="Calibri" w:hAnsi="Calibri"/>
          <w:b/>
        </w:rPr>
        <w:t>-------------------------------------------------------pasa al folio 2002</w:t>
      </w:r>
      <w:r w:rsidR="00A71077">
        <w:rPr>
          <w:rFonts w:ascii="Calibri" w:eastAsia="Calibri" w:hAnsi="Calibri"/>
          <w:b/>
        </w:rPr>
        <w:t>3</w:t>
      </w:r>
      <w:r w:rsidRPr="00C97CCA">
        <w:rPr>
          <w:rFonts w:ascii="Calibri" w:eastAsia="Calibri" w:hAnsi="Calibri"/>
          <w:b/>
        </w:rPr>
        <w:t>003---------------------------------------------</w:t>
      </w:r>
    </w:p>
    <w:p w14:paraId="53848A4A" w14:textId="0DB4844A" w:rsidR="00F40894" w:rsidRPr="00C97CCA" w:rsidRDefault="00F40894" w:rsidP="00BC578A">
      <w:pPr>
        <w:jc w:val="center"/>
        <w:rPr>
          <w:rFonts w:ascii="Calibri" w:eastAsia="Calibri" w:hAnsi="Calibri"/>
          <w:b/>
        </w:rPr>
      </w:pPr>
      <w:r w:rsidRPr="00C97CCA">
        <w:rPr>
          <w:rFonts w:ascii="Calibri" w:eastAsia="Calibri" w:hAnsi="Calibri"/>
          <w:b/>
        </w:rPr>
        <w:lastRenderedPageBreak/>
        <w:t>2002</w:t>
      </w:r>
      <w:r w:rsidR="00A71077">
        <w:rPr>
          <w:rFonts w:ascii="Calibri" w:eastAsia="Calibri" w:hAnsi="Calibri"/>
          <w:b/>
        </w:rPr>
        <w:t>3</w:t>
      </w:r>
      <w:r w:rsidRPr="00C97CCA">
        <w:rPr>
          <w:rFonts w:ascii="Calibri" w:eastAsia="Calibri" w:hAnsi="Calibri"/>
          <w:b/>
        </w:rPr>
        <w:t xml:space="preserve">003 </w:t>
      </w:r>
    </w:p>
    <w:p w14:paraId="1EBA1546" w14:textId="0101490B" w:rsidR="00F40894" w:rsidRPr="00C97CCA" w:rsidRDefault="00F40894" w:rsidP="00BC578A">
      <w:pPr>
        <w:jc w:val="center"/>
        <w:rPr>
          <w:rFonts w:ascii="Calibri" w:eastAsia="Calibri" w:hAnsi="Calibri"/>
          <w:b/>
        </w:rPr>
      </w:pPr>
      <w:r w:rsidRPr="00C97CCA">
        <w:rPr>
          <w:rFonts w:ascii="Calibri" w:eastAsia="Calibri" w:hAnsi="Calibri"/>
          <w:b/>
        </w:rPr>
        <w:t>-------------------------------------------------viene del folio 2002</w:t>
      </w:r>
      <w:r w:rsidR="00A71077">
        <w:rPr>
          <w:rFonts w:ascii="Calibri" w:eastAsia="Calibri" w:hAnsi="Calibri"/>
          <w:b/>
        </w:rPr>
        <w:t>3</w:t>
      </w:r>
      <w:r w:rsidRPr="00C97CCA">
        <w:rPr>
          <w:rFonts w:ascii="Calibri" w:eastAsia="Calibri" w:hAnsi="Calibri"/>
          <w:b/>
        </w:rPr>
        <w:t>002-------------------------------------------------</w:t>
      </w:r>
    </w:p>
    <w:p w14:paraId="63CED07B" w14:textId="77777777" w:rsidR="00F40894" w:rsidRPr="00C97CCA" w:rsidRDefault="00F40894" w:rsidP="00BC578A">
      <w:pPr>
        <w:jc w:val="both"/>
        <w:rPr>
          <w:rFonts w:ascii="Calibri" w:eastAsia="Calibri" w:hAnsi="Calibri"/>
        </w:rPr>
      </w:pPr>
    </w:p>
    <w:p w14:paraId="1020E56A" w14:textId="77777777" w:rsidR="00F40894" w:rsidRPr="00C97CCA" w:rsidRDefault="00F40894" w:rsidP="00BC578A">
      <w:pPr>
        <w:jc w:val="both"/>
        <w:rPr>
          <w:rFonts w:ascii="Calibri" w:eastAsia="Calibri" w:hAnsi="Calibri"/>
        </w:rPr>
      </w:pPr>
      <w:r w:rsidRPr="00C97CCA">
        <w:rPr>
          <w:rFonts w:ascii="Calibri" w:eastAsia="Calibri" w:hAnsi="Calibri"/>
        </w:rPr>
        <w:t>A su vez, el(los) servidor(es) público(s) sobre los hechos anteriormente narrados, manifiestan lo siguiente:</w:t>
      </w:r>
    </w:p>
    <w:p w14:paraId="590DC81B" w14:textId="77777777" w:rsidR="00F40894" w:rsidRPr="00C97CCA" w:rsidRDefault="00F40894" w:rsidP="00BC578A">
      <w:pPr>
        <w:spacing w:after="0"/>
        <w:jc w:val="both"/>
        <w:rPr>
          <w:rFonts w:ascii="Calibri" w:eastAsia="Calibri" w:hAnsi="Calibri"/>
        </w:rPr>
      </w:pPr>
      <w:r w:rsidRPr="00C97CCA">
        <w:rPr>
          <w:rFonts w:ascii="Calibri" w:eastAsia="Calibri" w:hAnsi="Calibri"/>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0C2A148" w14:textId="77777777" w:rsidR="00F40894" w:rsidRPr="00C97CCA" w:rsidRDefault="00F40894" w:rsidP="00BC578A">
      <w:pPr>
        <w:spacing w:after="0"/>
        <w:jc w:val="both"/>
        <w:rPr>
          <w:rFonts w:ascii="Calibri" w:eastAsia="Calibri" w:hAnsi="Calibri"/>
        </w:rPr>
      </w:pPr>
      <w:r w:rsidRPr="00C97CCA">
        <w:rPr>
          <w:rFonts w:ascii="Calibri" w:eastAsia="Calibri" w:hAnsi="Calibri"/>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5B20918" w14:textId="77777777" w:rsidR="00F40894" w:rsidRPr="00C97CCA" w:rsidRDefault="00F40894" w:rsidP="00BC578A">
      <w:pPr>
        <w:spacing w:after="0"/>
        <w:jc w:val="both"/>
        <w:rPr>
          <w:rFonts w:ascii="Calibri" w:eastAsia="Calibri" w:hAnsi="Calibri"/>
        </w:rPr>
      </w:pPr>
      <w:r w:rsidRPr="00C97CCA">
        <w:rPr>
          <w:rFonts w:ascii="Calibri" w:eastAsia="Calibri" w:hAnsi="Calibri"/>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A13B190" w14:textId="77777777" w:rsidR="00F40894" w:rsidRPr="00C97CCA" w:rsidRDefault="00F40894" w:rsidP="00BC578A">
      <w:pPr>
        <w:spacing w:after="0"/>
        <w:jc w:val="both"/>
        <w:rPr>
          <w:rFonts w:ascii="Calibri" w:eastAsia="Calibri" w:hAnsi="Calibri"/>
        </w:rPr>
      </w:pPr>
      <w:r w:rsidRPr="00C97CCA">
        <w:rPr>
          <w:rFonts w:ascii="Calibri" w:eastAsia="Calibri" w:hAnsi="Calibri"/>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08FD06E" w14:textId="77777777" w:rsidR="00F40894" w:rsidRPr="00C97CCA" w:rsidRDefault="00F40894" w:rsidP="00BC578A">
      <w:pPr>
        <w:spacing w:after="0"/>
        <w:jc w:val="both"/>
        <w:rPr>
          <w:rFonts w:ascii="Calibri" w:eastAsia="Calibri" w:hAnsi="Calibri"/>
        </w:rPr>
      </w:pPr>
      <w:r w:rsidRPr="00C97CCA">
        <w:rPr>
          <w:rFonts w:ascii="Calibri" w:eastAsia="Calibri" w:hAnsi="Calibri"/>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83BF41C" w14:textId="77777777" w:rsidR="00F40894" w:rsidRPr="00C97CCA" w:rsidRDefault="00F40894" w:rsidP="00BC578A">
      <w:pPr>
        <w:spacing w:after="0"/>
        <w:jc w:val="both"/>
        <w:rPr>
          <w:rFonts w:ascii="Calibri" w:eastAsia="Calibri" w:hAnsi="Calibri"/>
        </w:rPr>
      </w:pPr>
      <w:r w:rsidRPr="00C97CCA">
        <w:rPr>
          <w:rFonts w:ascii="Calibri" w:eastAsia="Calibri" w:hAnsi="Calibri"/>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F10C271" w14:textId="77777777" w:rsidR="00F40894" w:rsidRPr="00C97CCA" w:rsidRDefault="00F40894" w:rsidP="00BC578A">
      <w:pPr>
        <w:jc w:val="both"/>
        <w:rPr>
          <w:rFonts w:ascii="Calibri" w:eastAsia="Calibri" w:hAnsi="Calibri"/>
        </w:rPr>
      </w:pPr>
      <w:r w:rsidRPr="00C97CCA">
        <w:rPr>
          <w:rFonts w:ascii="Calibri" w:eastAsia="Calibri" w:hAnsi="Calibri"/>
        </w:rPr>
        <w:t>________________________________________________________________________________________________________________________________________________________________</w:t>
      </w:r>
    </w:p>
    <w:p w14:paraId="210054F3" w14:textId="447E191D" w:rsidR="00F40894" w:rsidRPr="00C97CCA" w:rsidRDefault="00F40894" w:rsidP="00BC578A">
      <w:pPr>
        <w:jc w:val="both"/>
        <w:rPr>
          <w:rFonts w:ascii="Calibri" w:eastAsia="Calibri" w:hAnsi="Calibri"/>
          <w:b/>
        </w:rPr>
      </w:pPr>
      <w:r w:rsidRPr="00C97CCA">
        <w:rPr>
          <w:rFonts w:ascii="Calibri" w:eastAsia="Calibri" w:hAnsi="Calibri"/>
          <w:b/>
        </w:rPr>
        <w:t>-------------------------------------------------------pasa al folio 2002</w:t>
      </w:r>
      <w:r w:rsidR="00A71077">
        <w:rPr>
          <w:rFonts w:ascii="Calibri" w:eastAsia="Calibri" w:hAnsi="Calibri"/>
          <w:b/>
        </w:rPr>
        <w:t>3</w:t>
      </w:r>
      <w:r w:rsidRPr="00C97CCA">
        <w:rPr>
          <w:rFonts w:ascii="Calibri" w:eastAsia="Calibri" w:hAnsi="Calibri"/>
          <w:b/>
        </w:rPr>
        <w:t>004---------------------------------------------</w:t>
      </w:r>
    </w:p>
    <w:p w14:paraId="02D1A8F4" w14:textId="036C98F7" w:rsidR="00100501" w:rsidRDefault="00100501" w:rsidP="00BC578A">
      <w:pPr>
        <w:jc w:val="center"/>
        <w:rPr>
          <w:rFonts w:ascii="Calibri" w:eastAsia="Calibri" w:hAnsi="Calibri"/>
          <w:b/>
        </w:rPr>
      </w:pPr>
      <w:r w:rsidRPr="00C97CCA">
        <w:rPr>
          <w:rFonts w:ascii="Calibri" w:eastAsia="Calibri" w:hAnsi="Calibri"/>
          <w:b/>
        </w:rPr>
        <w:lastRenderedPageBreak/>
        <w:t>2002</w:t>
      </w:r>
      <w:r w:rsidR="00A71077">
        <w:rPr>
          <w:rFonts w:ascii="Calibri" w:eastAsia="Calibri" w:hAnsi="Calibri"/>
          <w:b/>
        </w:rPr>
        <w:t>3</w:t>
      </w:r>
      <w:r w:rsidRPr="00C97CCA">
        <w:rPr>
          <w:rFonts w:ascii="Calibri" w:eastAsia="Calibri" w:hAnsi="Calibri"/>
          <w:b/>
        </w:rPr>
        <w:t>00</w:t>
      </w:r>
      <w:r>
        <w:rPr>
          <w:rFonts w:ascii="Calibri" w:eastAsia="Calibri" w:hAnsi="Calibri"/>
          <w:b/>
        </w:rPr>
        <w:t>4</w:t>
      </w:r>
    </w:p>
    <w:p w14:paraId="1CD1158B" w14:textId="21061EB9" w:rsidR="00F40894" w:rsidRPr="00C97CCA" w:rsidRDefault="00F40894" w:rsidP="00BC578A">
      <w:pPr>
        <w:jc w:val="center"/>
        <w:rPr>
          <w:rFonts w:ascii="Calibri" w:eastAsia="Calibri" w:hAnsi="Calibri"/>
          <w:b/>
        </w:rPr>
      </w:pPr>
      <w:r w:rsidRPr="00C97CCA">
        <w:rPr>
          <w:rFonts w:ascii="Calibri" w:eastAsia="Calibri" w:hAnsi="Calibri"/>
          <w:b/>
        </w:rPr>
        <w:t>-------------------------------------------------viene del folio 2002</w:t>
      </w:r>
      <w:r w:rsidR="00A71077">
        <w:rPr>
          <w:rFonts w:ascii="Calibri" w:eastAsia="Calibri" w:hAnsi="Calibri"/>
          <w:b/>
        </w:rPr>
        <w:t>3</w:t>
      </w:r>
      <w:r w:rsidRPr="00C97CCA">
        <w:rPr>
          <w:rFonts w:ascii="Calibri" w:eastAsia="Calibri" w:hAnsi="Calibri"/>
          <w:b/>
        </w:rPr>
        <w:t>003-------------------------------------------------</w:t>
      </w:r>
    </w:p>
    <w:p w14:paraId="1C342AEC" w14:textId="77777777" w:rsidR="00F40894" w:rsidRPr="00C97CCA" w:rsidRDefault="00F40894" w:rsidP="00BC578A">
      <w:pPr>
        <w:jc w:val="both"/>
        <w:rPr>
          <w:rFonts w:ascii="Calibri" w:eastAsia="Calibri" w:hAnsi="Calibri"/>
        </w:rPr>
      </w:pPr>
    </w:p>
    <w:p w14:paraId="185F66C5" w14:textId="77777777" w:rsidR="00F40894" w:rsidRPr="00C97CCA" w:rsidRDefault="00F40894" w:rsidP="00BC578A">
      <w:pPr>
        <w:jc w:val="both"/>
        <w:rPr>
          <w:rFonts w:ascii="Calibri" w:eastAsia="Calibri" w:hAnsi="Calibri"/>
        </w:rPr>
      </w:pPr>
      <w:r w:rsidRPr="00C97CCA">
        <w:rPr>
          <w:rFonts w:ascii="Calibri" w:eastAsia="Calibri" w:hAnsi="Calibri"/>
        </w:rPr>
        <w:t xml:space="preserve">No habiendo más hechos que hacer constar se da por concluida el levantamiento de esta ACTA CIRCUNSTANCIADA DE HECHOS de esta diligencia, siendo las </w:t>
      </w:r>
      <w:r w:rsidRPr="00C97CCA">
        <w:rPr>
          <w:rFonts w:ascii="Calibri" w:eastAsia="Calibri" w:hAnsi="Calibri"/>
          <w:b/>
        </w:rPr>
        <w:t xml:space="preserve">_____________________________ </w:t>
      </w:r>
      <w:r w:rsidRPr="00C97CCA">
        <w:rPr>
          <w:rFonts w:ascii="Calibri" w:eastAsia="Calibri" w:hAnsi="Calibri"/>
        </w:rPr>
        <w:t xml:space="preserve">horas de la misma fecha en que fue </w:t>
      </w:r>
      <w:proofErr w:type="gramStart"/>
      <w:r w:rsidRPr="00C97CCA">
        <w:rPr>
          <w:rFonts w:ascii="Calibri" w:eastAsia="Calibri" w:hAnsi="Calibri"/>
        </w:rPr>
        <w:t>iniciada.------------------------------------------------------------------------</w:t>
      </w:r>
      <w:proofErr w:type="gramEnd"/>
    </w:p>
    <w:p w14:paraId="1EF64E8A" w14:textId="77777777" w:rsidR="00F40894" w:rsidRPr="00C97CCA" w:rsidRDefault="00F40894" w:rsidP="00BC578A">
      <w:pPr>
        <w:jc w:val="both"/>
        <w:rPr>
          <w:rFonts w:ascii="Calibri" w:eastAsia="Calibri" w:hAnsi="Calibri"/>
        </w:rPr>
      </w:pPr>
      <w:r w:rsidRPr="00C97CCA">
        <w:rPr>
          <w:rFonts w:ascii="Calibri" w:eastAsia="Calibri" w:hAnsi="Calibri"/>
        </w:rPr>
        <w:t>Asimismo, previa lectura de lo asentado la firman al margen y al calce de todos y cada uno de los folios los que en ella intervinieron, haciéndose constar que este documento fue elaborado en dos ejemplares, de los cuales se entrega uno al(los) servidor(es) público(s) con el que se entendió la diligencia.</w:t>
      </w:r>
    </w:p>
    <w:p w14:paraId="6A2FB5BC" w14:textId="77777777" w:rsidR="00F40894" w:rsidRPr="00C97CCA" w:rsidRDefault="00F40894" w:rsidP="00BC578A">
      <w:pPr>
        <w:jc w:val="both"/>
        <w:rPr>
          <w:rFonts w:ascii="Calibri" w:eastAsia="Calibri" w:hAnsi="Calibri"/>
        </w:rPr>
      </w:pPr>
    </w:p>
    <w:p w14:paraId="03ADDC95" w14:textId="77777777" w:rsidR="00F40894" w:rsidRPr="00C97CCA" w:rsidRDefault="00F40894" w:rsidP="00BC578A">
      <w:pPr>
        <w:jc w:val="center"/>
        <w:rPr>
          <w:rFonts w:ascii="Calibri" w:eastAsia="Calibri" w:hAnsi="Calibri"/>
          <w:b/>
        </w:rPr>
      </w:pPr>
    </w:p>
    <w:p w14:paraId="3FF3F0D5" w14:textId="77777777" w:rsidR="00F40894" w:rsidRPr="00C97CCA" w:rsidRDefault="00F40894" w:rsidP="00BC578A">
      <w:pPr>
        <w:jc w:val="center"/>
        <w:rPr>
          <w:rFonts w:ascii="Calibri" w:eastAsia="Calibri" w:hAnsi="Calibri"/>
          <w:b/>
        </w:rPr>
      </w:pPr>
      <w:r w:rsidRPr="00C97CCA">
        <w:rPr>
          <w:rFonts w:ascii="Calibri" w:eastAsia="Calibri" w:hAnsi="Calibri"/>
          <w:b/>
        </w:rPr>
        <w:t>Por (nombre del Sujeto Obligado a la que se practicará la visita, seguido del ente)</w:t>
      </w:r>
    </w:p>
    <w:p w14:paraId="7EAFF29D" w14:textId="77777777" w:rsidR="00F40894" w:rsidRPr="00C97CCA" w:rsidRDefault="00F40894" w:rsidP="00BC578A">
      <w:pPr>
        <w:jc w:val="center"/>
        <w:rPr>
          <w:rFonts w:ascii="Calibri" w:eastAsia="Calibri" w:hAnsi="Calibri"/>
          <w:b/>
        </w:rPr>
      </w:pPr>
    </w:p>
    <w:p w14:paraId="51226CAA" w14:textId="77777777" w:rsidR="00F40894" w:rsidRPr="00C97CCA" w:rsidRDefault="00F40894" w:rsidP="00BC578A">
      <w:pPr>
        <w:jc w:val="center"/>
        <w:rPr>
          <w:rFonts w:ascii="Calibri" w:eastAsia="Calibri" w:hAnsi="Calibri"/>
          <w:b/>
        </w:rPr>
      </w:pPr>
      <w:r w:rsidRPr="00C97CCA">
        <w:rPr>
          <w:rFonts w:ascii="Calibri" w:eastAsia="Calibri" w:hAnsi="Calibri"/>
          <w:b/>
        </w:rPr>
        <w:t xml:space="preserve">C. (nombre y firma del servidor público que atendió la diligencia) </w:t>
      </w:r>
    </w:p>
    <w:p w14:paraId="2BA8502C" w14:textId="77777777" w:rsidR="00F40894" w:rsidRPr="00C97CCA" w:rsidRDefault="00F40894" w:rsidP="00BC578A">
      <w:pPr>
        <w:jc w:val="center"/>
        <w:rPr>
          <w:rFonts w:ascii="Calibri" w:eastAsia="Calibri" w:hAnsi="Calibri"/>
          <w:b/>
        </w:rPr>
      </w:pPr>
    </w:p>
    <w:p w14:paraId="731861C0" w14:textId="77777777" w:rsidR="00F40894" w:rsidRPr="00C97CCA" w:rsidRDefault="00F40894" w:rsidP="00BC578A">
      <w:pPr>
        <w:jc w:val="center"/>
        <w:rPr>
          <w:rFonts w:ascii="Calibri" w:eastAsia="Calibri" w:hAnsi="Calibri"/>
          <w:b/>
        </w:rPr>
      </w:pPr>
      <w:r w:rsidRPr="00C97CCA">
        <w:rPr>
          <w:rFonts w:ascii="Calibri" w:eastAsia="Calibri" w:hAnsi="Calibri"/>
          <w:b/>
        </w:rPr>
        <w:t>C. (nombre y firma del servidor público designado como enlace)</w:t>
      </w:r>
    </w:p>
    <w:p w14:paraId="1C6D45AE" w14:textId="77777777" w:rsidR="00F40894" w:rsidRPr="00C97CCA" w:rsidRDefault="00F40894" w:rsidP="00BC578A">
      <w:pPr>
        <w:jc w:val="center"/>
        <w:rPr>
          <w:rFonts w:ascii="Calibri" w:eastAsia="Calibri" w:hAnsi="Calibri"/>
          <w:b/>
        </w:rPr>
      </w:pPr>
    </w:p>
    <w:p w14:paraId="2716F2D0" w14:textId="77777777" w:rsidR="00F40894" w:rsidRPr="00C97CCA" w:rsidRDefault="00F40894" w:rsidP="00BC578A">
      <w:pPr>
        <w:jc w:val="center"/>
        <w:rPr>
          <w:rFonts w:ascii="Calibri" w:eastAsia="Calibri" w:hAnsi="Calibri"/>
          <w:b/>
        </w:rPr>
      </w:pPr>
      <w:r w:rsidRPr="00C97CCA">
        <w:rPr>
          <w:rFonts w:ascii="Calibri" w:eastAsia="Calibri" w:hAnsi="Calibri"/>
          <w:b/>
        </w:rPr>
        <w:t>Por (denominación del Organismo Garante)</w:t>
      </w:r>
    </w:p>
    <w:p w14:paraId="366DDDCB" w14:textId="77777777" w:rsidR="00F40894" w:rsidRPr="00C97CCA" w:rsidRDefault="00F40894" w:rsidP="00BC578A">
      <w:pPr>
        <w:jc w:val="center"/>
        <w:rPr>
          <w:rFonts w:ascii="Calibri" w:eastAsia="Calibri" w:hAnsi="Calibri"/>
          <w:b/>
        </w:rPr>
      </w:pPr>
    </w:p>
    <w:p w14:paraId="2FE2927C" w14:textId="77777777" w:rsidR="00F40894" w:rsidRPr="00C97CCA" w:rsidRDefault="00F40894" w:rsidP="00BC578A">
      <w:pPr>
        <w:jc w:val="center"/>
        <w:rPr>
          <w:rFonts w:ascii="Calibri" w:eastAsia="Calibri" w:hAnsi="Calibri"/>
          <w:b/>
        </w:rPr>
      </w:pPr>
      <w:r w:rsidRPr="00C97CCA">
        <w:rPr>
          <w:rFonts w:ascii="Calibri" w:eastAsia="Calibri" w:hAnsi="Calibri"/>
          <w:b/>
        </w:rPr>
        <w:t>(nombre y firma de los Inspectores participantes)</w:t>
      </w:r>
    </w:p>
    <w:p w14:paraId="7E217F12" w14:textId="77777777" w:rsidR="00F40894" w:rsidRPr="00C97CCA" w:rsidRDefault="00F40894" w:rsidP="00BC578A">
      <w:pPr>
        <w:jc w:val="center"/>
        <w:rPr>
          <w:rFonts w:ascii="Calibri" w:eastAsia="Calibri" w:hAnsi="Calibri"/>
          <w:b/>
        </w:rPr>
      </w:pPr>
    </w:p>
    <w:p w14:paraId="6614D058" w14:textId="77777777" w:rsidR="00F40894" w:rsidRPr="00C97CCA" w:rsidRDefault="00F40894" w:rsidP="00BC578A">
      <w:pPr>
        <w:jc w:val="center"/>
        <w:rPr>
          <w:rFonts w:ascii="Calibri" w:eastAsia="Calibri" w:hAnsi="Calibri"/>
          <w:b/>
        </w:rPr>
      </w:pPr>
      <w:r w:rsidRPr="00C97CCA">
        <w:rPr>
          <w:rFonts w:ascii="Calibri" w:eastAsia="Calibri" w:hAnsi="Calibri"/>
          <w:b/>
        </w:rPr>
        <w:t>Testigos de Asistencia</w:t>
      </w:r>
    </w:p>
    <w:p w14:paraId="4789B515" w14:textId="77777777" w:rsidR="00F40894" w:rsidRPr="00C97CCA" w:rsidRDefault="00F40894" w:rsidP="00BC578A">
      <w:pPr>
        <w:jc w:val="center"/>
        <w:rPr>
          <w:rFonts w:ascii="Calibri" w:eastAsia="Calibri" w:hAnsi="Calibri"/>
          <w:b/>
        </w:rPr>
      </w:pPr>
    </w:p>
    <w:p w14:paraId="08F4BCCD" w14:textId="77777777" w:rsidR="00F40894" w:rsidRPr="00C97CCA" w:rsidRDefault="00F40894" w:rsidP="00BC578A">
      <w:pPr>
        <w:jc w:val="center"/>
        <w:rPr>
          <w:rFonts w:ascii="Calibri" w:eastAsia="Calibri" w:hAnsi="Calibri"/>
          <w:b/>
        </w:rPr>
      </w:pPr>
      <w:r w:rsidRPr="00C97CCA">
        <w:rPr>
          <w:rFonts w:ascii="Calibri" w:eastAsia="Calibri" w:hAnsi="Calibri"/>
          <w:b/>
        </w:rPr>
        <w:t>(nombre y firma del testigo)</w:t>
      </w:r>
      <w:r w:rsidRPr="00C97CCA">
        <w:rPr>
          <w:rFonts w:ascii="Calibri" w:eastAsia="Calibri" w:hAnsi="Calibri"/>
          <w:b/>
        </w:rPr>
        <w:tab/>
      </w:r>
      <w:r w:rsidRPr="00C97CCA">
        <w:rPr>
          <w:rFonts w:ascii="Calibri" w:eastAsia="Calibri" w:hAnsi="Calibri"/>
          <w:b/>
        </w:rPr>
        <w:tab/>
      </w:r>
      <w:r w:rsidRPr="00C97CCA">
        <w:rPr>
          <w:rFonts w:ascii="Calibri" w:eastAsia="Calibri" w:hAnsi="Calibri"/>
          <w:b/>
        </w:rPr>
        <w:tab/>
      </w:r>
      <w:r w:rsidRPr="00C97CCA">
        <w:rPr>
          <w:rFonts w:ascii="Calibri" w:eastAsia="Calibri" w:hAnsi="Calibri"/>
          <w:b/>
        </w:rPr>
        <w:tab/>
        <w:t>(nombre y firma del testigo)</w:t>
      </w:r>
    </w:p>
    <w:p w14:paraId="2F98E218" w14:textId="581E16BE" w:rsidR="001A0691" w:rsidRPr="00F40894" w:rsidRDefault="001A0691" w:rsidP="00BC578A">
      <w:pPr>
        <w:jc w:val="both"/>
        <w:rPr>
          <w:rFonts w:cstheme="minorHAnsi"/>
        </w:rPr>
      </w:pPr>
      <w:r w:rsidRPr="00F40894">
        <w:rPr>
          <w:rFonts w:cstheme="minorHAnsi"/>
        </w:rPr>
        <w:t xml:space="preserve"> </w:t>
      </w:r>
    </w:p>
    <w:p w14:paraId="384FCAF2" w14:textId="541F763B" w:rsidR="003140A0" w:rsidRDefault="003140A0" w:rsidP="00BC578A">
      <w:pPr>
        <w:jc w:val="both"/>
        <w:rPr>
          <w:rFonts w:cstheme="minorHAnsi"/>
        </w:rPr>
      </w:pPr>
    </w:p>
    <w:p w14:paraId="69B92366" w14:textId="1C816551" w:rsidR="000D1723" w:rsidRPr="00C0683D" w:rsidRDefault="00B20C8C" w:rsidP="00BC578A">
      <w:pPr>
        <w:pStyle w:val="Ttulo3"/>
        <w:spacing w:after="240"/>
        <w:rPr>
          <w:rFonts w:eastAsia="Calibri"/>
        </w:rPr>
      </w:pPr>
      <w:bookmarkStart w:id="30" w:name="_Toc125459166"/>
      <w:r w:rsidRPr="00C0683D">
        <w:rPr>
          <w:rFonts w:eastAsia="Calibri"/>
        </w:rPr>
        <w:lastRenderedPageBreak/>
        <w:t xml:space="preserve">Técnicas </w:t>
      </w:r>
      <w:r w:rsidR="00DD29B9">
        <w:rPr>
          <w:rFonts w:eastAsia="Calibri"/>
        </w:rPr>
        <w:t>d</w:t>
      </w:r>
      <w:r w:rsidRPr="00C0683D">
        <w:rPr>
          <w:rFonts w:eastAsia="Calibri"/>
        </w:rPr>
        <w:t xml:space="preserve">e </w:t>
      </w:r>
      <w:r w:rsidR="00DD29B9">
        <w:rPr>
          <w:rFonts w:eastAsia="Calibri"/>
        </w:rPr>
        <w:t>la Visita de Inspección</w:t>
      </w:r>
      <w:bookmarkEnd w:id="30"/>
    </w:p>
    <w:p w14:paraId="72365A60" w14:textId="0422FA1E" w:rsidR="000D1723" w:rsidRPr="000D1723" w:rsidRDefault="0066191A" w:rsidP="00BC578A">
      <w:pPr>
        <w:spacing w:after="240"/>
        <w:jc w:val="both"/>
        <w:rPr>
          <w:rFonts w:ascii="Calibri" w:eastAsia="Calibri" w:hAnsi="Calibri"/>
          <w:bCs/>
        </w:rPr>
      </w:pPr>
      <w:r w:rsidRPr="00FA269C">
        <w:rPr>
          <w:rFonts w:ascii="Calibri" w:eastAsia="Calibri" w:hAnsi="Calibri"/>
          <w:bCs/>
        </w:rPr>
        <w:t>Las técnicas para la ejecución de la visita de inspección incluyen los</w:t>
      </w:r>
      <w:r w:rsidR="00DD29B9" w:rsidRPr="00FA269C">
        <w:rPr>
          <w:rFonts w:ascii="Calibri" w:eastAsia="Calibri" w:hAnsi="Calibri"/>
          <w:bCs/>
        </w:rPr>
        <w:t xml:space="preserve"> procesos </w:t>
      </w:r>
      <w:r w:rsidR="000D1723" w:rsidRPr="00FA269C">
        <w:rPr>
          <w:rFonts w:ascii="Calibri" w:eastAsia="Calibri" w:hAnsi="Calibri"/>
          <w:bCs/>
        </w:rPr>
        <w:t xml:space="preserve">de investigación aplicables a </w:t>
      </w:r>
      <w:r w:rsidRPr="00FA269C">
        <w:rPr>
          <w:rFonts w:ascii="Calibri" w:eastAsia="Calibri" w:hAnsi="Calibri"/>
          <w:bCs/>
        </w:rPr>
        <w:t>la revisión de la información</w:t>
      </w:r>
      <w:r w:rsidR="000D1723" w:rsidRPr="00FA269C">
        <w:rPr>
          <w:rFonts w:ascii="Calibri" w:eastAsia="Calibri" w:hAnsi="Calibri"/>
          <w:bCs/>
        </w:rPr>
        <w:t xml:space="preserve"> mediante las cuales </w:t>
      </w:r>
      <w:r w:rsidRPr="00FA269C">
        <w:rPr>
          <w:rFonts w:ascii="Calibri" w:eastAsia="Calibri" w:hAnsi="Calibri"/>
          <w:bCs/>
        </w:rPr>
        <w:t xml:space="preserve">el inspector </w:t>
      </w:r>
      <w:r w:rsidR="000D1723" w:rsidRPr="00FA269C">
        <w:rPr>
          <w:rFonts w:ascii="Calibri" w:eastAsia="Calibri" w:hAnsi="Calibri"/>
          <w:bCs/>
        </w:rPr>
        <w:t xml:space="preserve">obtiene bases sólidas para fundamentar sus </w:t>
      </w:r>
      <w:r w:rsidRPr="00FA269C">
        <w:rPr>
          <w:rFonts w:ascii="Calibri" w:eastAsia="Calibri" w:hAnsi="Calibri"/>
          <w:bCs/>
        </w:rPr>
        <w:t xml:space="preserve">observaciones y </w:t>
      </w:r>
      <w:r w:rsidR="000D1723" w:rsidRPr="00FA269C">
        <w:rPr>
          <w:rFonts w:ascii="Calibri" w:eastAsia="Calibri" w:hAnsi="Calibri"/>
          <w:bCs/>
        </w:rPr>
        <w:t>conclusiones</w:t>
      </w:r>
      <w:r w:rsidRPr="00FA269C">
        <w:rPr>
          <w:rFonts w:ascii="Calibri" w:eastAsia="Calibri" w:hAnsi="Calibri"/>
          <w:bCs/>
        </w:rPr>
        <w:t xml:space="preserve">. Estas técnicas </w:t>
      </w:r>
      <w:r w:rsidR="000D1723" w:rsidRPr="00FA269C">
        <w:rPr>
          <w:rFonts w:ascii="Calibri" w:eastAsia="Calibri" w:hAnsi="Calibri"/>
          <w:bCs/>
        </w:rPr>
        <w:t>son:</w:t>
      </w:r>
    </w:p>
    <w:p w14:paraId="400BA981" w14:textId="3F8DA7D6" w:rsidR="00C0683D" w:rsidRDefault="000D1723" w:rsidP="008E3BCA">
      <w:pPr>
        <w:pStyle w:val="Prrafodelista"/>
        <w:numPr>
          <w:ilvl w:val="0"/>
          <w:numId w:val="172"/>
        </w:numPr>
        <w:ind w:left="426"/>
        <w:jc w:val="both"/>
        <w:rPr>
          <w:rFonts w:ascii="Calibri" w:eastAsia="Calibri" w:hAnsi="Calibri"/>
          <w:bCs/>
        </w:rPr>
      </w:pPr>
      <w:r w:rsidRPr="0066191A">
        <w:rPr>
          <w:rFonts w:ascii="Calibri" w:eastAsia="Calibri" w:hAnsi="Calibri"/>
          <w:b/>
          <w:i/>
          <w:iCs/>
        </w:rPr>
        <w:t>Estudio general</w:t>
      </w:r>
      <w:r w:rsidR="0066191A">
        <w:rPr>
          <w:rFonts w:ascii="Calibri" w:eastAsia="Calibri" w:hAnsi="Calibri"/>
          <w:b/>
          <w:i/>
          <w:iCs/>
        </w:rPr>
        <w:t>:</w:t>
      </w:r>
      <w:r w:rsidRPr="00C0683D">
        <w:rPr>
          <w:rFonts w:ascii="Calibri" w:eastAsia="Calibri" w:hAnsi="Calibri"/>
          <w:bCs/>
        </w:rPr>
        <w:t xml:space="preserve"> </w:t>
      </w:r>
      <w:r w:rsidR="00EF54B8">
        <w:rPr>
          <w:rFonts w:ascii="Calibri" w:eastAsia="Calibri" w:hAnsi="Calibri"/>
          <w:bCs/>
        </w:rPr>
        <w:t>Es la a</w:t>
      </w:r>
      <w:r w:rsidRPr="00C0683D">
        <w:rPr>
          <w:rFonts w:ascii="Calibri" w:eastAsia="Calibri" w:hAnsi="Calibri"/>
          <w:bCs/>
        </w:rPr>
        <w:t>preciación sobre las características generales de</w:t>
      </w:r>
      <w:r w:rsidR="00EF54B8">
        <w:rPr>
          <w:rFonts w:ascii="Calibri" w:eastAsia="Calibri" w:hAnsi="Calibri"/>
          <w:bCs/>
        </w:rPr>
        <w:t xml:space="preserve">l sujeto obligado y sobre </w:t>
      </w:r>
      <w:r w:rsidRPr="00C0683D">
        <w:rPr>
          <w:rFonts w:ascii="Calibri" w:eastAsia="Calibri" w:hAnsi="Calibri"/>
          <w:bCs/>
        </w:rPr>
        <w:t>la</w:t>
      </w:r>
      <w:r w:rsidR="00EF54B8">
        <w:rPr>
          <w:rFonts w:ascii="Calibri" w:eastAsia="Calibri" w:hAnsi="Calibri"/>
          <w:bCs/>
        </w:rPr>
        <w:t>s</w:t>
      </w:r>
      <w:r w:rsidRPr="00C0683D">
        <w:rPr>
          <w:rFonts w:ascii="Calibri" w:eastAsia="Calibri" w:hAnsi="Calibri"/>
          <w:bCs/>
        </w:rPr>
        <w:t xml:space="preserve"> unidad</w:t>
      </w:r>
      <w:r w:rsidR="00EF54B8">
        <w:rPr>
          <w:rFonts w:ascii="Calibri" w:eastAsia="Calibri" w:hAnsi="Calibri"/>
          <w:bCs/>
        </w:rPr>
        <w:t>es</w:t>
      </w:r>
      <w:r w:rsidRPr="00C0683D">
        <w:rPr>
          <w:rFonts w:ascii="Calibri" w:eastAsia="Calibri" w:hAnsi="Calibri"/>
          <w:bCs/>
        </w:rPr>
        <w:t xml:space="preserve"> administrativa</w:t>
      </w:r>
      <w:r w:rsidR="00EF54B8">
        <w:rPr>
          <w:rFonts w:ascii="Calibri" w:eastAsia="Calibri" w:hAnsi="Calibri"/>
          <w:bCs/>
        </w:rPr>
        <w:t>s</w:t>
      </w:r>
      <w:r w:rsidRPr="00C0683D">
        <w:rPr>
          <w:rFonts w:ascii="Calibri" w:eastAsia="Calibri" w:hAnsi="Calibri"/>
          <w:bCs/>
        </w:rPr>
        <w:t xml:space="preserve"> a </w:t>
      </w:r>
      <w:r w:rsidR="00EF54B8">
        <w:rPr>
          <w:rFonts w:ascii="Calibri" w:eastAsia="Calibri" w:hAnsi="Calibri"/>
          <w:bCs/>
        </w:rPr>
        <w:t>revisar</w:t>
      </w:r>
      <w:r w:rsidRPr="00C0683D">
        <w:rPr>
          <w:rFonts w:ascii="Calibri" w:eastAsia="Calibri" w:hAnsi="Calibri"/>
          <w:bCs/>
        </w:rPr>
        <w:t xml:space="preserve">, así como de las partes importantes, </w:t>
      </w:r>
      <w:r w:rsidR="00EF54B8">
        <w:rPr>
          <w:rFonts w:ascii="Calibri" w:eastAsia="Calibri" w:hAnsi="Calibri"/>
          <w:bCs/>
        </w:rPr>
        <w:t>y los procesos en cómo se administra y publica la información</w:t>
      </w:r>
      <w:r w:rsidRPr="00C0683D">
        <w:rPr>
          <w:rFonts w:ascii="Calibri" w:eastAsia="Calibri" w:hAnsi="Calibri"/>
          <w:bCs/>
        </w:rPr>
        <w:t>.</w:t>
      </w:r>
    </w:p>
    <w:p w14:paraId="15D51E9A" w14:textId="4FF9F254" w:rsidR="00C0683D" w:rsidRPr="00C0683D" w:rsidRDefault="00C0683D" w:rsidP="00BC578A">
      <w:pPr>
        <w:ind w:left="426"/>
        <w:jc w:val="both"/>
        <w:rPr>
          <w:rFonts w:ascii="Calibri" w:eastAsia="Calibri" w:hAnsi="Calibri"/>
          <w:bCs/>
        </w:rPr>
      </w:pPr>
      <w:r w:rsidRPr="00C0683D">
        <w:rPr>
          <w:rFonts w:ascii="Calibri" w:eastAsia="Calibri" w:hAnsi="Calibri"/>
          <w:bCs/>
        </w:rPr>
        <w:t xml:space="preserve">Esta apreciación se realiza con el juicio profesional del </w:t>
      </w:r>
      <w:r w:rsidR="00EF54B8">
        <w:rPr>
          <w:rFonts w:ascii="Calibri" w:eastAsia="Calibri" w:hAnsi="Calibri"/>
          <w:bCs/>
        </w:rPr>
        <w:t>inspector</w:t>
      </w:r>
      <w:r w:rsidRPr="00C0683D">
        <w:rPr>
          <w:rFonts w:ascii="Calibri" w:eastAsia="Calibri" w:hAnsi="Calibri"/>
          <w:bCs/>
        </w:rPr>
        <w:t xml:space="preserve"> que, basado en su preparación y experiencia, podrá identificar en los datos e información a revisar</w:t>
      </w:r>
      <w:r w:rsidR="00EF54B8">
        <w:rPr>
          <w:rFonts w:ascii="Calibri" w:eastAsia="Calibri" w:hAnsi="Calibri"/>
          <w:bCs/>
        </w:rPr>
        <w:t>,</w:t>
      </w:r>
      <w:r w:rsidRPr="00C0683D">
        <w:rPr>
          <w:rFonts w:ascii="Calibri" w:eastAsia="Calibri" w:hAnsi="Calibri"/>
          <w:bCs/>
        </w:rPr>
        <w:t xml:space="preserve"> las situaciones importantes o </w:t>
      </w:r>
      <w:r w:rsidR="00EF54B8">
        <w:rPr>
          <w:rFonts w:ascii="Calibri" w:eastAsia="Calibri" w:hAnsi="Calibri"/>
          <w:bCs/>
        </w:rPr>
        <w:t xml:space="preserve">las </w:t>
      </w:r>
      <w:r w:rsidRPr="00C0683D">
        <w:rPr>
          <w:rFonts w:ascii="Calibri" w:eastAsia="Calibri" w:hAnsi="Calibri"/>
          <w:bCs/>
        </w:rPr>
        <w:t>extraordinarias que pudieran requerir atención especial. Esta técnica sirve de orientación por lo que, generalmente, debe aplicarse antes de cualquier otra.</w:t>
      </w:r>
    </w:p>
    <w:p w14:paraId="53E143FC" w14:textId="77777777" w:rsidR="00E73934" w:rsidRDefault="00C0683D" w:rsidP="00BC578A">
      <w:pPr>
        <w:ind w:left="426"/>
        <w:jc w:val="both"/>
        <w:rPr>
          <w:rFonts w:ascii="Calibri" w:eastAsia="Calibri" w:hAnsi="Calibri"/>
          <w:bCs/>
        </w:rPr>
      </w:pPr>
      <w:r w:rsidRPr="00C0683D">
        <w:rPr>
          <w:rFonts w:ascii="Calibri" w:eastAsia="Calibri" w:hAnsi="Calibri"/>
          <w:bCs/>
        </w:rPr>
        <w:t>Al respecto, una de las técnicas de investigación que se utilizan en correlación con el estudio general es la entrevista, la cual se desarrolla para conocer y evaluar el control interno</w:t>
      </w:r>
      <w:r w:rsidR="00EF54B8">
        <w:rPr>
          <w:rFonts w:ascii="Calibri" w:eastAsia="Calibri" w:hAnsi="Calibri"/>
          <w:bCs/>
        </w:rPr>
        <w:t xml:space="preserve"> y el flujo de la información</w:t>
      </w:r>
      <w:r w:rsidRPr="00C0683D">
        <w:rPr>
          <w:rFonts w:ascii="Calibri" w:eastAsia="Calibri" w:hAnsi="Calibri"/>
          <w:bCs/>
        </w:rPr>
        <w:t>, cuyo</w:t>
      </w:r>
      <w:r w:rsidR="00EF54B8">
        <w:rPr>
          <w:rFonts w:ascii="Calibri" w:eastAsia="Calibri" w:hAnsi="Calibri"/>
          <w:bCs/>
        </w:rPr>
        <w:t>s</w:t>
      </w:r>
      <w:r w:rsidRPr="00C0683D">
        <w:rPr>
          <w:rFonts w:ascii="Calibri" w:eastAsia="Calibri" w:hAnsi="Calibri"/>
          <w:bCs/>
        </w:rPr>
        <w:t xml:space="preserve"> proceso</w:t>
      </w:r>
      <w:r w:rsidR="00EF54B8">
        <w:rPr>
          <w:rFonts w:ascii="Calibri" w:eastAsia="Calibri" w:hAnsi="Calibri"/>
          <w:bCs/>
        </w:rPr>
        <w:t>s</w:t>
      </w:r>
      <w:r w:rsidRPr="00C0683D">
        <w:rPr>
          <w:rFonts w:ascii="Calibri" w:eastAsia="Calibri" w:hAnsi="Calibri"/>
          <w:bCs/>
        </w:rPr>
        <w:t xml:space="preserve"> se establece</w:t>
      </w:r>
      <w:r w:rsidR="00EF54B8">
        <w:rPr>
          <w:rFonts w:ascii="Calibri" w:eastAsia="Calibri" w:hAnsi="Calibri"/>
          <w:bCs/>
        </w:rPr>
        <w:t>n</w:t>
      </w:r>
      <w:r w:rsidRPr="00C0683D">
        <w:rPr>
          <w:rFonts w:ascii="Calibri" w:eastAsia="Calibri" w:hAnsi="Calibri"/>
          <w:bCs/>
        </w:rPr>
        <w:t xml:space="preserve"> para otorgar una seguridad razonable </w:t>
      </w:r>
      <w:r w:rsidR="00EF54B8" w:rsidRPr="00C0683D">
        <w:rPr>
          <w:rFonts w:ascii="Calibri" w:eastAsia="Calibri" w:hAnsi="Calibri"/>
          <w:bCs/>
        </w:rPr>
        <w:t>al objetivo</w:t>
      </w:r>
      <w:r w:rsidR="00EF54B8">
        <w:rPr>
          <w:rFonts w:ascii="Calibri" w:eastAsia="Calibri" w:hAnsi="Calibri"/>
          <w:bCs/>
        </w:rPr>
        <w:t xml:space="preserve"> de mantener la información pública</w:t>
      </w:r>
      <w:r w:rsidRPr="00C0683D">
        <w:rPr>
          <w:rFonts w:ascii="Calibri" w:eastAsia="Calibri" w:hAnsi="Calibri"/>
          <w:bCs/>
        </w:rPr>
        <w:t xml:space="preserve">. Sin embargo, el hecho de que existan políticas y procedimientos de control no necesariamente implica una operación efectiva, motivo por el que el </w:t>
      </w:r>
      <w:r w:rsidR="00EF54B8">
        <w:rPr>
          <w:rFonts w:ascii="Calibri" w:eastAsia="Calibri" w:hAnsi="Calibri"/>
          <w:bCs/>
        </w:rPr>
        <w:t>inspector</w:t>
      </w:r>
      <w:r w:rsidRPr="00C0683D">
        <w:rPr>
          <w:rFonts w:ascii="Calibri" w:eastAsia="Calibri" w:hAnsi="Calibri"/>
          <w:bCs/>
        </w:rPr>
        <w:t xml:space="preserve"> confirmará a través de</w:t>
      </w:r>
      <w:r w:rsidR="00EF54B8">
        <w:rPr>
          <w:rFonts w:ascii="Calibri" w:eastAsia="Calibri" w:hAnsi="Calibri"/>
          <w:bCs/>
        </w:rPr>
        <w:t xml:space="preserve"> las pruebas sustantivas </w:t>
      </w:r>
      <w:r w:rsidRPr="00C0683D">
        <w:rPr>
          <w:rFonts w:ascii="Calibri" w:eastAsia="Calibri" w:hAnsi="Calibri"/>
          <w:bCs/>
        </w:rPr>
        <w:t xml:space="preserve">y </w:t>
      </w:r>
      <w:r w:rsidR="00EF54B8">
        <w:rPr>
          <w:rFonts w:ascii="Calibri" w:eastAsia="Calibri" w:hAnsi="Calibri"/>
          <w:bCs/>
        </w:rPr>
        <w:t xml:space="preserve">la </w:t>
      </w:r>
      <w:r w:rsidRPr="00C0683D">
        <w:rPr>
          <w:rFonts w:ascii="Calibri" w:eastAsia="Calibri" w:hAnsi="Calibri"/>
          <w:bCs/>
        </w:rPr>
        <w:t>evaluación de</w:t>
      </w:r>
      <w:r w:rsidR="00EF54B8">
        <w:rPr>
          <w:rFonts w:ascii="Calibri" w:eastAsia="Calibri" w:hAnsi="Calibri"/>
          <w:bCs/>
        </w:rPr>
        <w:t>l</w:t>
      </w:r>
      <w:r w:rsidRPr="00C0683D">
        <w:rPr>
          <w:rFonts w:ascii="Calibri" w:eastAsia="Calibri" w:hAnsi="Calibri"/>
          <w:bCs/>
        </w:rPr>
        <w:t xml:space="preserve"> control interno</w:t>
      </w:r>
      <w:r w:rsidR="00EF54B8">
        <w:rPr>
          <w:rFonts w:ascii="Calibri" w:eastAsia="Calibri" w:hAnsi="Calibri"/>
          <w:bCs/>
        </w:rPr>
        <w:t xml:space="preserve"> con la información.</w:t>
      </w:r>
    </w:p>
    <w:p w14:paraId="54E239A8" w14:textId="77777777" w:rsidR="00274B4C" w:rsidRDefault="00E73934" w:rsidP="008E3BCA">
      <w:pPr>
        <w:pStyle w:val="Prrafodelista"/>
        <w:numPr>
          <w:ilvl w:val="0"/>
          <w:numId w:val="172"/>
        </w:numPr>
        <w:spacing w:before="240" w:after="0"/>
        <w:ind w:left="426"/>
        <w:jc w:val="both"/>
        <w:rPr>
          <w:rFonts w:ascii="Calibri" w:eastAsia="Calibri" w:hAnsi="Calibri"/>
          <w:bCs/>
        </w:rPr>
      </w:pPr>
      <w:r w:rsidRPr="00A82D4A">
        <w:rPr>
          <w:rFonts w:ascii="Calibri" w:eastAsia="Calibri" w:hAnsi="Calibri"/>
          <w:b/>
          <w:i/>
          <w:iCs/>
        </w:rPr>
        <w:t xml:space="preserve"> </w:t>
      </w:r>
      <w:r w:rsidR="00A82D4A" w:rsidRPr="00A82D4A">
        <w:rPr>
          <w:rFonts w:ascii="Calibri" w:eastAsia="Calibri" w:hAnsi="Calibri"/>
          <w:b/>
          <w:i/>
          <w:iCs/>
        </w:rPr>
        <w:t>Análisis:</w:t>
      </w:r>
      <w:r w:rsidR="00A82D4A" w:rsidRPr="00A82D4A">
        <w:rPr>
          <w:rFonts w:ascii="Calibri" w:eastAsia="Calibri" w:hAnsi="Calibri"/>
          <w:bCs/>
        </w:rPr>
        <w:t xml:space="preserve"> Es la clasificación y agrupación de los distintos elementos individuales que forman el objeto a revisar, constituidos en unidades homogéneas y significativas; por ejemplo, el análisis de las obligaciones de transparencia contenidas en las fracciones del artículo 77 de la </w:t>
      </w:r>
      <w:r w:rsidR="00F771BA">
        <w:rPr>
          <w:rFonts w:ascii="Calibri" w:eastAsia="Calibri" w:hAnsi="Calibri"/>
          <w:bCs/>
        </w:rPr>
        <w:t>“</w:t>
      </w:r>
      <w:r w:rsidR="00A82D4A" w:rsidRPr="00A82D4A">
        <w:rPr>
          <w:rFonts w:ascii="Calibri" w:eastAsia="Calibri" w:hAnsi="Calibri"/>
          <w:bCs/>
        </w:rPr>
        <w:t>Ley</w:t>
      </w:r>
      <w:r w:rsidR="00F771BA">
        <w:rPr>
          <w:rFonts w:ascii="Calibri" w:eastAsia="Calibri" w:hAnsi="Calibri"/>
          <w:bCs/>
        </w:rPr>
        <w:t xml:space="preserve"> Estatal”</w:t>
      </w:r>
      <w:r w:rsidR="00A82D4A" w:rsidRPr="00A82D4A">
        <w:rPr>
          <w:rFonts w:ascii="Calibri" w:eastAsia="Calibri" w:hAnsi="Calibri"/>
          <w:bCs/>
        </w:rPr>
        <w:t>.</w:t>
      </w:r>
    </w:p>
    <w:p w14:paraId="7B761688" w14:textId="1A233CDA" w:rsidR="00C840C0" w:rsidRPr="00274B4C" w:rsidRDefault="00A82D4A" w:rsidP="002F2C6C">
      <w:pPr>
        <w:pStyle w:val="Prrafodelista"/>
        <w:spacing w:before="240" w:after="0"/>
        <w:ind w:left="426"/>
        <w:jc w:val="both"/>
        <w:rPr>
          <w:rFonts w:ascii="Calibri" w:eastAsia="Calibri" w:hAnsi="Calibri"/>
          <w:bCs/>
        </w:rPr>
      </w:pPr>
      <w:r w:rsidRPr="00274B4C">
        <w:rPr>
          <w:rFonts w:ascii="Calibri" w:eastAsia="Calibri" w:hAnsi="Calibri"/>
          <w:bCs/>
        </w:rPr>
        <w:t>El análisis puede realizarse sobre eventos y documentos diferentes a los que directamente soportan información de carácter público</w:t>
      </w:r>
      <w:r w:rsidR="00C840C0" w:rsidRPr="00274B4C">
        <w:rPr>
          <w:rFonts w:ascii="Calibri" w:eastAsia="Calibri" w:hAnsi="Calibri"/>
          <w:bCs/>
        </w:rPr>
        <w:t>.</w:t>
      </w:r>
    </w:p>
    <w:p w14:paraId="68314ADC" w14:textId="77777777" w:rsidR="00C840C0" w:rsidRPr="00C840C0" w:rsidRDefault="00C840C0" w:rsidP="00BC578A">
      <w:pPr>
        <w:pStyle w:val="Prrafodelista"/>
        <w:spacing w:before="240"/>
        <w:ind w:left="426"/>
        <w:jc w:val="both"/>
        <w:rPr>
          <w:rFonts w:ascii="Calibri" w:eastAsia="Calibri" w:hAnsi="Calibri"/>
          <w:bCs/>
        </w:rPr>
      </w:pPr>
    </w:p>
    <w:p w14:paraId="6DAA6561" w14:textId="6EA5C2DB" w:rsidR="00B77720" w:rsidRDefault="000D1723" w:rsidP="008E3BCA">
      <w:pPr>
        <w:pStyle w:val="Prrafodelista"/>
        <w:numPr>
          <w:ilvl w:val="0"/>
          <w:numId w:val="172"/>
        </w:numPr>
        <w:spacing w:before="240"/>
        <w:ind w:left="426"/>
        <w:jc w:val="both"/>
        <w:rPr>
          <w:rFonts w:ascii="Calibri" w:eastAsia="Calibri" w:hAnsi="Calibri"/>
          <w:bCs/>
        </w:rPr>
      </w:pPr>
      <w:r w:rsidRPr="00B77720">
        <w:rPr>
          <w:rFonts w:ascii="Calibri" w:eastAsia="Calibri" w:hAnsi="Calibri"/>
          <w:b/>
          <w:i/>
          <w:iCs/>
        </w:rPr>
        <w:t>Inspección</w:t>
      </w:r>
      <w:r w:rsidR="0066191A" w:rsidRPr="00B77720">
        <w:rPr>
          <w:rFonts w:ascii="Calibri" w:eastAsia="Calibri" w:hAnsi="Calibri"/>
          <w:b/>
          <w:i/>
          <w:iCs/>
        </w:rPr>
        <w:t>:</w:t>
      </w:r>
      <w:r w:rsidRPr="00B77720">
        <w:rPr>
          <w:rFonts w:ascii="Calibri" w:eastAsia="Calibri" w:hAnsi="Calibri"/>
          <w:bCs/>
        </w:rPr>
        <w:t xml:space="preserve"> Examen físico de bienes materiales o documentos</w:t>
      </w:r>
      <w:r w:rsidR="00520454" w:rsidRPr="00B77720">
        <w:rPr>
          <w:rFonts w:ascii="Calibri" w:eastAsia="Calibri" w:hAnsi="Calibri"/>
          <w:bCs/>
        </w:rPr>
        <w:t xml:space="preserve"> físicos o digitales</w:t>
      </w:r>
      <w:r w:rsidRPr="00B77720">
        <w:rPr>
          <w:rFonts w:ascii="Calibri" w:eastAsia="Calibri" w:hAnsi="Calibri"/>
          <w:bCs/>
        </w:rPr>
        <w:t xml:space="preserve">, con </w:t>
      </w:r>
      <w:r w:rsidR="00520454" w:rsidRPr="00B77720">
        <w:rPr>
          <w:rFonts w:ascii="Calibri" w:eastAsia="Calibri" w:hAnsi="Calibri"/>
          <w:bCs/>
        </w:rPr>
        <w:t xml:space="preserve">el </w:t>
      </w:r>
      <w:r w:rsidRPr="00B77720">
        <w:rPr>
          <w:rFonts w:ascii="Calibri" w:eastAsia="Calibri" w:hAnsi="Calibri"/>
          <w:bCs/>
        </w:rPr>
        <w:t>objeto de cerciorarse de su existencia</w:t>
      </w:r>
      <w:r w:rsidR="00520454" w:rsidRPr="00B77720">
        <w:rPr>
          <w:rFonts w:ascii="Calibri" w:eastAsia="Calibri" w:hAnsi="Calibri"/>
          <w:bCs/>
        </w:rPr>
        <w:t>,</w:t>
      </w:r>
      <w:r w:rsidRPr="00B77720">
        <w:rPr>
          <w:rFonts w:ascii="Calibri" w:eastAsia="Calibri" w:hAnsi="Calibri"/>
          <w:bCs/>
        </w:rPr>
        <w:t xml:space="preserve"> autenticidad</w:t>
      </w:r>
      <w:r w:rsidR="00520454" w:rsidRPr="00B77720">
        <w:rPr>
          <w:rFonts w:ascii="Calibri" w:eastAsia="Calibri" w:hAnsi="Calibri"/>
          <w:bCs/>
        </w:rPr>
        <w:t xml:space="preserve"> y publicación</w:t>
      </w:r>
      <w:r w:rsidRPr="00B77720">
        <w:rPr>
          <w:rFonts w:ascii="Calibri" w:eastAsia="Calibri" w:hAnsi="Calibri"/>
          <w:bCs/>
        </w:rPr>
        <w:t>.</w:t>
      </w:r>
    </w:p>
    <w:p w14:paraId="017A5E01" w14:textId="77777777" w:rsidR="00C840C0" w:rsidRDefault="00C840C0" w:rsidP="00BC578A">
      <w:pPr>
        <w:pStyle w:val="Prrafodelista"/>
        <w:spacing w:before="240"/>
        <w:ind w:left="426"/>
        <w:jc w:val="both"/>
        <w:rPr>
          <w:rFonts w:ascii="Calibri" w:eastAsia="Calibri" w:hAnsi="Calibri"/>
          <w:bCs/>
        </w:rPr>
      </w:pPr>
    </w:p>
    <w:p w14:paraId="479CA3CA" w14:textId="3D0020BE" w:rsidR="00036BBF" w:rsidRPr="00B77720" w:rsidRDefault="000D1723" w:rsidP="008E3BCA">
      <w:pPr>
        <w:pStyle w:val="Prrafodelista"/>
        <w:numPr>
          <w:ilvl w:val="0"/>
          <w:numId w:val="172"/>
        </w:numPr>
        <w:spacing w:before="240" w:after="0"/>
        <w:ind w:left="426"/>
        <w:jc w:val="both"/>
        <w:rPr>
          <w:rFonts w:ascii="Calibri" w:eastAsia="Calibri" w:hAnsi="Calibri"/>
          <w:bCs/>
        </w:rPr>
      </w:pPr>
      <w:r w:rsidRPr="00B77720">
        <w:rPr>
          <w:rFonts w:ascii="Calibri" w:eastAsia="Calibri" w:hAnsi="Calibri"/>
          <w:b/>
          <w:i/>
          <w:iCs/>
        </w:rPr>
        <w:t>Confirmación</w:t>
      </w:r>
      <w:r w:rsidR="0066191A" w:rsidRPr="00B77720">
        <w:rPr>
          <w:rFonts w:ascii="Calibri" w:eastAsia="Calibri" w:hAnsi="Calibri"/>
          <w:b/>
          <w:i/>
          <w:iCs/>
        </w:rPr>
        <w:t>:</w:t>
      </w:r>
      <w:r w:rsidRPr="00B77720">
        <w:rPr>
          <w:rFonts w:ascii="Calibri" w:eastAsia="Calibri" w:hAnsi="Calibri"/>
          <w:bCs/>
        </w:rPr>
        <w:t xml:space="preserve"> Obtención de la comunicación escrita de una persona independiente al ente </w:t>
      </w:r>
      <w:r w:rsidR="00520454" w:rsidRPr="00B77720">
        <w:rPr>
          <w:rFonts w:ascii="Calibri" w:eastAsia="Calibri" w:hAnsi="Calibri"/>
          <w:bCs/>
        </w:rPr>
        <w:t>inspeccionado</w:t>
      </w:r>
      <w:r w:rsidRPr="00B77720">
        <w:rPr>
          <w:rFonts w:ascii="Calibri" w:eastAsia="Calibri" w:hAnsi="Calibri"/>
          <w:bCs/>
        </w:rPr>
        <w:t>, que se encuentre en posibilidad de conocer la naturaleza y condiciones de la operación y, por lo tanto, de informar de una manera válida sobre ella (autenticidad de un hecho, operación</w:t>
      </w:r>
      <w:r w:rsidR="00520454" w:rsidRPr="00B77720">
        <w:rPr>
          <w:rFonts w:ascii="Calibri" w:eastAsia="Calibri" w:hAnsi="Calibri"/>
          <w:bCs/>
        </w:rPr>
        <w:t>,</w:t>
      </w:r>
      <w:r w:rsidRPr="00B77720">
        <w:rPr>
          <w:rFonts w:ascii="Calibri" w:eastAsia="Calibri" w:hAnsi="Calibri"/>
          <w:bCs/>
        </w:rPr>
        <w:t xml:space="preserve"> saldo</w:t>
      </w:r>
      <w:r w:rsidR="00520454" w:rsidRPr="00B77720">
        <w:rPr>
          <w:rFonts w:ascii="Calibri" w:eastAsia="Calibri" w:hAnsi="Calibri"/>
          <w:bCs/>
        </w:rPr>
        <w:t>, generación o existencia de información</w:t>
      </w:r>
      <w:r w:rsidRPr="00B77720">
        <w:rPr>
          <w:rFonts w:ascii="Calibri" w:eastAsia="Calibri" w:hAnsi="Calibri"/>
          <w:bCs/>
        </w:rPr>
        <w:t>).</w:t>
      </w:r>
      <w:r w:rsidR="00C0683D" w:rsidRPr="00B77720">
        <w:rPr>
          <w:rFonts w:ascii="Calibri" w:eastAsia="Calibri" w:hAnsi="Calibri"/>
          <w:bCs/>
        </w:rPr>
        <w:t xml:space="preserve"> </w:t>
      </w:r>
      <w:r w:rsidRPr="00B77720">
        <w:rPr>
          <w:rFonts w:ascii="Calibri" w:eastAsia="Calibri" w:hAnsi="Calibri"/>
          <w:bCs/>
        </w:rPr>
        <w:t xml:space="preserve">Esta técnica se aplica solicitando a la persona a quien se pide la confirmación, </w:t>
      </w:r>
      <w:r w:rsidR="00036BBF" w:rsidRPr="00B77720">
        <w:rPr>
          <w:rFonts w:ascii="Calibri" w:eastAsia="Calibri" w:hAnsi="Calibri"/>
          <w:bCs/>
        </w:rPr>
        <w:t>que conteste</w:t>
      </w:r>
      <w:r w:rsidRPr="00B77720">
        <w:rPr>
          <w:rFonts w:ascii="Calibri" w:eastAsia="Calibri" w:hAnsi="Calibri"/>
          <w:bCs/>
        </w:rPr>
        <w:t xml:space="preserve"> por escrito al </w:t>
      </w:r>
      <w:r w:rsidR="00520454" w:rsidRPr="00B77720">
        <w:rPr>
          <w:rFonts w:ascii="Calibri" w:eastAsia="Calibri" w:hAnsi="Calibri"/>
          <w:bCs/>
        </w:rPr>
        <w:t>inspector</w:t>
      </w:r>
      <w:r w:rsidRPr="00B77720">
        <w:rPr>
          <w:rFonts w:ascii="Calibri" w:eastAsia="Calibri" w:hAnsi="Calibri"/>
          <w:bCs/>
        </w:rPr>
        <w:t xml:space="preserve"> y proporcione la información que se solicita. </w:t>
      </w:r>
      <w:r w:rsidR="00B20C8C" w:rsidRPr="00B77720">
        <w:rPr>
          <w:rFonts w:ascii="Calibri" w:eastAsia="Calibri" w:hAnsi="Calibri"/>
          <w:bCs/>
        </w:rPr>
        <w:t>Puede ser</w:t>
      </w:r>
      <w:r w:rsidRPr="00B77720">
        <w:rPr>
          <w:rFonts w:ascii="Calibri" w:eastAsia="Calibri" w:hAnsi="Calibri"/>
          <w:bCs/>
        </w:rPr>
        <w:t xml:space="preserve"> aplicada de diferentes formas:</w:t>
      </w:r>
    </w:p>
    <w:p w14:paraId="5F445565" w14:textId="77777777" w:rsidR="00036BBF" w:rsidRPr="00036BBF" w:rsidRDefault="00036BBF" w:rsidP="00BC578A">
      <w:pPr>
        <w:pStyle w:val="Prrafodelista"/>
        <w:rPr>
          <w:rFonts w:ascii="Calibri" w:eastAsia="Calibri" w:hAnsi="Calibri"/>
          <w:bCs/>
        </w:rPr>
      </w:pPr>
    </w:p>
    <w:p w14:paraId="53C5D2CA" w14:textId="68E68E55" w:rsidR="00036BBF" w:rsidRDefault="000D1723" w:rsidP="008E3BCA">
      <w:pPr>
        <w:pStyle w:val="Prrafodelista"/>
        <w:numPr>
          <w:ilvl w:val="3"/>
          <w:numId w:val="5"/>
        </w:numPr>
        <w:jc w:val="both"/>
        <w:rPr>
          <w:rFonts w:ascii="Calibri" w:eastAsia="Calibri" w:hAnsi="Calibri"/>
          <w:bCs/>
        </w:rPr>
      </w:pPr>
      <w:r w:rsidRPr="00036BBF">
        <w:rPr>
          <w:rFonts w:ascii="Calibri" w:eastAsia="Calibri" w:hAnsi="Calibri"/>
          <w:bCs/>
        </w:rPr>
        <w:t xml:space="preserve">Positiva: Se envían datos a la persona y se le solicita que confirme la información y que </w:t>
      </w:r>
      <w:r w:rsidR="00036BBF" w:rsidRPr="00036BBF">
        <w:rPr>
          <w:rFonts w:ascii="Calibri" w:eastAsia="Calibri" w:hAnsi="Calibri"/>
          <w:bCs/>
        </w:rPr>
        <w:t>permita</w:t>
      </w:r>
      <w:r w:rsidRPr="00036BBF">
        <w:rPr>
          <w:rFonts w:ascii="Calibri" w:eastAsia="Calibri" w:hAnsi="Calibri"/>
          <w:bCs/>
        </w:rPr>
        <w:t xml:space="preserve"> sus comentarios, en su caso.</w:t>
      </w:r>
    </w:p>
    <w:p w14:paraId="6361A299" w14:textId="77777777" w:rsidR="00036BBF" w:rsidRDefault="000D1723" w:rsidP="008E3BCA">
      <w:pPr>
        <w:pStyle w:val="Prrafodelista"/>
        <w:numPr>
          <w:ilvl w:val="3"/>
          <w:numId w:val="5"/>
        </w:numPr>
        <w:jc w:val="both"/>
        <w:rPr>
          <w:rFonts w:ascii="Calibri" w:eastAsia="Calibri" w:hAnsi="Calibri"/>
          <w:bCs/>
        </w:rPr>
      </w:pPr>
      <w:r w:rsidRPr="00036BBF">
        <w:rPr>
          <w:rFonts w:ascii="Calibri" w:eastAsia="Calibri" w:hAnsi="Calibri"/>
          <w:bCs/>
        </w:rPr>
        <w:lastRenderedPageBreak/>
        <w:t>Negativa: Se envían datos al confirmante y se le solicita dé respuesta sólo si está en desacuerdo con la información presentada.</w:t>
      </w:r>
    </w:p>
    <w:p w14:paraId="035A3360" w14:textId="34B6FF26" w:rsidR="00036BBF" w:rsidRDefault="000D1723" w:rsidP="008E3BCA">
      <w:pPr>
        <w:pStyle w:val="Prrafodelista"/>
        <w:numPr>
          <w:ilvl w:val="3"/>
          <w:numId w:val="5"/>
        </w:numPr>
        <w:jc w:val="both"/>
        <w:rPr>
          <w:rFonts w:ascii="Calibri" w:eastAsia="Calibri" w:hAnsi="Calibri"/>
          <w:bCs/>
        </w:rPr>
      </w:pPr>
      <w:r w:rsidRPr="00036BBF">
        <w:rPr>
          <w:rFonts w:ascii="Calibri" w:eastAsia="Calibri" w:hAnsi="Calibri"/>
          <w:bCs/>
        </w:rPr>
        <w:t xml:space="preserve">Indirecta, ciega o en blanco: No se envían datos y se solicita información sobre </w:t>
      </w:r>
      <w:r w:rsidR="00520454">
        <w:rPr>
          <w:rFonts w:ascii="Calibri" w:eastAsia="Calibri" w:hAnsi="Calibri"/>
          <w:bCs/>
        </w:rPr>
        <w:t>la información</w:t>
      </w:r>
      <w:r w:rsidRPr="00036BBF">
        <w:rPr>
          <w:rFonts w:ascii="Calibri" w:eastAsia="Calibri" w:hAnsi="Calibri"/>
          <w:bCs/>
        </w:rPr>
        <w:t xml:space="preserve"> o cualquier otro dato necesario para </w:t>
      </w:r>
      <w:r w:rsidR="00520454">
        <w:rPr>
          <w:rFonts w:ascii="Calibri" w:eastAsia="Calibri" w:hAnsi="Calibri"/>
          <w:bCs/>
        </w:rPr>
        <w:t>la inspección</w:t>
      </w:r>
      <w:r w:rsidRPr="00036BBF">
        <w:rPr>
          <w:rFonts w:ascii="Calibri" w:eastAsia="Calibri" w:hAnsi="Calibri"/>
          <w:bCs/>
        </w:rPr>
        <w:t>.</w:t>
      </w:r>
    </w:p>
    <w:p w14:paraId="36719E53" w14:textId="77777777" w:rsidR="00036BBF" w:rsidRPr="00036BBF" w:rsidRDefault="00036BBF" w:rsidP="00BC578A">
      <w:pPr>
        <w:pStyle w:val="Prrafodelista"/>
        <w:rPr>
          <w:rFonts w:ascii="Calibri" w:eastAsia="Calibri" w:hAnsi="Calibri"/>
          <w:bCs/>
        </w:rPr>
      </w:pPr>
    </w:p>
    <w:p w14:paraId="4437F206" w14:textId="39FE0E83" w:rsidR="00036BBF" w:rsidRDefault="000D1723" w:rsidP="008E3BCA">
      <w:pPr>
        <w:pStyle w:val="Prrafodelista"/>
        <w:numPr>
          <w:ilvl w:val="0"/>
          <w:numId w:val="172"/>
        </w:numPr>
        <w:ind w:left="426"/>
        <w:jc w:val="both"/>
        <w:rPr>
          <w:rFonts w:ascii="Calibri" w:eastAsia="Calibri" w:hAnsi="Calibri"/>
          <w:bCs/>
        </w:rPr>
      </w:pPr>
      <w:r w:rsidRPr="0066191A">
        <w:rPr>
          <w:rFonts w:ascii="Calibri" w:eastAsia="Calibri" w:hAnsi="Calibri"/>
          <w:b/>
          <w:i/>
          <w:iCs/>
        </w:rPr>
        <w:t>Investigación</w:t>
      </w:r>
      <w:r w:rsidR="0066191A">
        <w:rPr>
          <w:rFonts w:ascii="Calibri" w:eastAsia="Calibri" w:hAnsi="Calibri"/>
          <w:bCs/>
        </w:rPr>
        <w:t>:</w:t>
      </w:r>
      <w:r w:rsidRPr="00036BBF">
        <w:rPr>
          <w:rFonts w:ascii="Calibri" w:eastAsia="Calibri" w:hAnsi="Calibri"/>
          <w:bCs/>
        </w:rPr>
        <w:t xml:space="preserve"> Obtención de información, datos y comentarios emitidos por servidores públicos del </w:t>
      </w:r>
      <w:r w:rsidR="00AD348D">
        <w:rPr>
          <w:rFonts w:ascii="Calibri" w:eastAsia="Calibri" w:hAnsi="Calibri"/>
          <w:bCs/>
        </w:rPr>
        <w:t>sujeto obligado</w:t>
      </w:r>
      <w:r w:rsidRPr="00036BBF">
        <w:rPr>
          <w:rFonts w:ascii="Calibri" w:eastAsia="Calibri" w:hAnsi="Calibri"/>
          <w:bCs/>
        </w:rPr>
        <w:t xml:space="preserve">. Con esta técnica el </w:t>
      </w:r>
      <w:r w:rsidR="00AD348D">
        <w:rPr>
          <w:rFonts w:ascii="Calibri" w:eastAsia="Calibri" w:hAnsi="Calibri"/>
          <w:bCs/>
        </w:rPr>
        <w:t xml:space="preserve">inspector </w:t>
      </w:r>
      <w:r w:rsidRPr="00036BBF">
        <w:rPr>
          <w:rFonts w:ascii="Calibri" w:eastAsia="Calibri" w:hAnsi="Calibri"/>
          <w:bCs/>
        </w:rPr>
        <w:t>puede obtener información y formarse un juicio sobre algunos hechos</w:t>
      </w:r>
      <w:r w:rsidR="00AD348D">
        <w:rPr>
          <w:rFonts w:ascii="Calibri" w:eastAsia="Calibri" w:hAnsi="Calibri"/>
          <w:bCs/>
        </w:rPr>
        <w:t xml:space="preserve">, faltas u omisiones en la publicación de la información </w:t>
      </w:r>
      <w:r w:rsidRPr="00036BBF">
        <w:rPr>
          <w:rFonts w:ascii="Calibri" w:eastAsia="Calibri" w:hAnsi="Calibri"/>
          <w:bCs/>
        </w:rPr>
        <w:t>del ente revisa</w:t>
      </w:r>
      <w:r w:rsidR="00AD348D">
        <w:rPr>
          <w:rFonts w:ascii="Calibri" w:eastAsia="Calibri" w:hAnsi="Calibri"/>
          <w:bCs/>
        </w:rPr>
        <w:t>do</w:t>
      </w:r>
      <w:r w:rsidRPr="00036BBF">
        <w:rPr>
          <w:rFonts w:ascii="Calibri" w:eastAsia="Calibri" w:hAnsi="Calibri"/>
          <w:bCs/>
        </w:rPr>
        <w:t>.</w:t>
      </w:r>
    </w:p>
    <w:p w14:paraId="31C225E5" w14:textId="77777777" w:rsidR="00036BBF" w:rsidRDefault="00036BBF" w:rsidP="00BC578A">
      <w:pPr>
        <w:pStyle w:val="Prrafodelista"/>
        <w:ind w:left="426"/>
        <w:jc w:val="both"/>
        <w:rPr>
          <w:rFonts w:ascii="Calibri" w:eastAsia="Calibri" w:hAnsi="Calibri"/>
          <w:bCs/>
        </w:rPr>
      </w:pPr>
    </w:p>
    <w:p w14:paraId="09D3E518" w14:textId="6B513E0D" w:rsidR="00036BBF" w:rsidRDefault="000D1723" w:rsidP="008E3BCA">
      <w:pPr>
        <w:pStyle w:val="Prrafodelista"/>
        <w:numPr>
          <w:ilvl w:val="0"/>
          <w:numId w:val="172"/>
        </w:numPr>
        <w:ind w:left="426"/>
        <w:jc w:val="both"/>
        <w:rPr>
          <w:rFonts w:ascii="Calibri" w:eastAsia="Calibri" w:hAnsi="Calibri"/>
          <w:bCs/>
        </w:rPr>
      </w:pPr>
      <w:r w:rsidRPr="0066191A">
        <w:rPr>
          <w:rFonts w:ascii="Calibri" w:eastAsia="Calibri" w:hAnsi="Calibri"/>
          <w:b/>
          <w:i/>
          <w:iCs/>
        </w:rPr>
        <w:t>Declaración</w:t>
      </w:r>
      <w:r w:rsidR="0066191A">
        <w:rPr>
          <w:rFonts w:ascii="Calibri" w:eastAsia="Calibri" w:hAnsi="Calibri"/>
          <w:b/>
          <w:i/>
          <w:iCs/>
        </w:rPr>
        <w:t>:</w:t>
      </w:r>
      <w:r w:rsidRPr="00036BBF">
        <w:rPr>
          <w:rFonts w:ascii="Calibri" w:eastAsia="Calibri" w:hAnsi="Calibri"/>
          <w:bCs/>
        </w:rPr>
        <w:t xml:space="preserve"> Manifestación por escrito con la firma de servidores públicos que emiten la declaratoria de información o datos solicitados por el </w:t>
      </w:r>
      <w:r w:rsidR="00AD348D">
        <w:rPr>
          <w:rFonts w:ascii="Calibri" w:eastAsia="Calibri" w:hAnsi="Calibri"/>
          <w:bCs/>
        </w:rPr>
        <w:t>inspector</w:t>
      </w:r>
      <w:r w:rsidRPr="00036BBF">
        <w:rPr>
          <w:rFonts w:ascii="Calibri" w:eastAsia="Calibri" w:hAnsi="Calibri"/>
          <w:bCs/>
        </w:rPr>
        <w:t xml:space="preserve">. Esta técnica debe ser aplicada a las personas que directamente conocen de la </w:t>
      </w:r>
      <w:r w:rsidR="00AD348D">
        <w:rPr>
          <w:rFonts w:ascii="Calibri" w:eastAsia="Calibri" w:hAnsi="Calibri"/>
          <w:bCs/>
        </w:rPr>
        <w:t>información</w:t>
      </w:r>
      <w:r w:rsidRPr="00036BBF">
        <w:rPr>
          <w:rFonts w:ascii="Calibri" w:eastAsia="Calibri" w:hAnsi="Calibri"/>
          <w:bCs/>
        </w:rPr>
        <w:t xml:space="preserve"> que se analiza; puede</w:t>
      </w:r>
      <w:r w:rsidR="00036BBF">
        <w:rPr>
          <w:rFonts w:ascii="Calibri" w:eastAsia="Calibri" w:hAnsi="Calibri"/>
          <w:bCs/>
        </w:rPr>
        <w:t xml:space="preserve"> </w:t>
      </w:r>
      <w:r w:rsidRPr="00036BBF">
        <w:rPr>
          <w:rFonts w:ascii="Calibri" w:eastAsia="Calibri" w:hAnsi="Calibri"/>
          <w:bCs/>
        </w:rPr>
        <w:t>realizarse mediante una solicitud o una comparecencia en la que la declaratoria del servidor público quede asentada en un acta.</w:t>
      </w:r>
      <w:r w:rsidR="00036BBF">
        <w:rPr>
          <w:rFonts w:ascii="Calibri" w:eastAsia="Calibri" w:hAnsi="Calibri"/>
          <w:bCs/>
        </w:rPr>
        <w:t xml:space="preserve"> </w:t>
      </w:r>
    </w:p>
    <w:p w14:paraId="1F417957" w14:textId="3CA9A6E2" w:rsidR="00AD348D" w:rsidRPr="00496928" w:rsidRDefault="000D1723" w:rsidP="00BC578A">
      <w:pPr>
        <w:ind w:left="426"/>
        <w:jc w:val="both"/>
        <w:rPr>
          <w:rFonts w:ascii="Calibri" w:eastAsia="Calibri" w:hAnsi="Calibri"/>
          <w:bCs/>
        </w:rPr>
      </w:pPr>
      <w:r w:rsidRPr="00496928">
        <w:rPr>
          <w:rFonts w:ascii="Calibri" w:eastAsia="Calibri" w:hAnsi="Calibri"/>
          <w:bCs/>
        </w:rPr>
        <w:t>En todos los casos las actas se elaborarán en dos tantos como mínimo con firmas autógrafas, hecho que se hará constar en el cuerpo de las mismas. Se entregará un tanto al servidor público del ente auditado, otro tanto se integrará al expediente de la auditoría y el tercero, de proceder, se integrará al expediente del informe de irregularidades detectadas; de lo contrario, también se integrará al expediente de la auditoría.</w:t>
      </w:r>
    </w:p>
    <w:p w14:paraId="438AACE9" w14:textId="34B9D42B" w:rsidR="00C840C0" w:rsidRDefault="000D1723" w:rsidP="008E3BCA">
      <w:pPr>
        <w:pStyle w:val="Prrafodelista"/>
        <w:numPr>
          <w:ilvl w:val="0"/>
          <w:numId w:val="172"/>
        </w:numPr>
        <w:ind w:left="426"/>
        <w:jc w:val="both"/>
        <w:rPr>
          <w:rFonts w:ascii="Calibri" w:eastAsia="Calibri" w:hAnsi="Calibri"/>
          <w:bCs/>
        </w:rPr>
      </w:pPr>
      <w:r w:rsidRPr="0066191A">
        <w:rPr>
          <w:rFonts w:ascii="Calibri" w:eastAsia="Calibri" w:hAnsi="Calibri"/>
          <w:b/>
          <w:i/>
          <w:iCs/>
        </w:rPr>
        <w:t>Certificación</w:t>
      </w:r>
      <w:r w:rsidR="0066191A">
        <w:rPr>
          <w:rFonts w:ascii="Calibri" w:eastAsia="Calibri" w:hAnsi="Calibri"/>
          <w:b/>
          <w:i/>
          <w:iCs/>
        </w:rPr>
        <w:t>:</w:t>
      </w:r>
      <w:r w:rsidRPr="00036BBF">
        <w:rPr>
          <w:rFonts w:ascii="Calibri" w:eastAsia="Calibri" w:hAnsi="Calibri"/>
          <w:bCs/>
        </w:rPr>
        <w:t xml:space="preserve"> </w:t>
      </w:r>
      <w:r w:rsidR="00AD348D">
        <w:rPr>
          <w:rFonts w:ascii="Calibri" w:eastAsia="Calibri" w:hAnsi="Calibri"/>
          <w:bCs/>
        </w:rPr>
        <w:t>Es la o</w:t>
      </w:r>
      <w:r w:rsidRPr="00036BBF">
        <w:rPr>
          <w:rFonts w:ascii="Calibri" w:eastAsia="Calibri" w:hAnsi="Calibri"/>
          <w:bCs/>
        </w:rPr>
        <w:t>btención de un documento en el que se asegure la verdad de un hecho, o documento legalizado con la firma de una autoridad que cuente con tal atribución.</w:t>
      </w:r>
      <w:r w:rsidR="00AD348D">
        <w:rPr>
          <w:rFonts w:ascii="Calibri" w:eastAsia="Calibri" w:hAnsi="Calibri"/>
          <w:bCs/>
        </w:rPr>
        <w:t xml:space="preserve"> Sin embargo, debido a la complejidad de los trabajos en la visita de inspección</w:t>
      </w:r>
      <w:r w:rsidR="00DB6A01">
        <w:rPr>
          <w:rFonts w:ascii="Calibri" w:eastAsia="Calibri" w:hAnsi="Calibri"/>
          <w:bCs/>
        </w:rPr>
        <w:t xml:space="preserve">, se atenderá lo establecido en la fracción II del numeral Décimo de los “Lineamientos” </w:t>
      </w:r>
      <w:r w:rsidR="00BC0B5C">
        <w:rPr>
          <w:rFonts w:ascii="Calibri" w:eastAsia="Calibri" w:hAnsi="Calibri"/>
          <w:bCs/>
        </w:rPr>
        <w:t xml:space="preserve">para dar certeza y validez a la documentación localizada y anexada al “Expediente General de Inspección”. </w:t>
      </w:r>
    </w:p>
    <w:p w14:paraId="66D82BBC" w14:textId="2208B814" w:rsidR="00036BBF" w:rsidRPr="00C840C0" w:rsidRDefault="00BC0B5C" w:rsidP="00BC578A">
      <w:pPr>
        <w:pStyle w:val="Prrafodelista"/>
        <w:ind w:left="426"/>
        <w:jc w:val="both"/>
        <w:rPr>
          <w:rFonts w:ascii="Calibri" w:eastAsia="Calibri" w:hAnsi="Calibri"/>
          <w:bCs/>
        </w:rPr>
      </w:pPr>
      <w:r w:rsidRPr="00C840C0">
        <w:rPr>
          <w:rFonts w:ascii="Calibri" w:eastAsia="Calibri" w:hAnsi="Calibri"/>
          <w:bCs/>
        </w:rPr>
        <w:t>En caso de que el funcionario público del sujeto obligado se negase a estampar su rúbrica sobre cualquier documento, no implica que la evidencia pierda carácter probatorio. El inspector levantará un acta circunstanciada de los hechos y tomará evidencia digital como fotografías o videos en la medida que esto sea posible para cumplir con el criterio de certificación.</w:t>
      </w:r>
    </w:p>
    <w:p w14:paraId="0E12C835" w14:textId="77777777" w:rsidR="00036BBF" w:rsidRPr="00036BBF" w:rsidRDefault="00036BBF" w:rsidP="00BC578A">
      <w:pPr>
        <w:pStyle w:val="Prrafodelista"/>
        <w:rPr>
          <w:rFonts w:ascii="Calibri" w:eastAsia="Calibri" w:hAnsi="Calibri"/>
          <w:bCs/>
        </w:rPr>
      </w:pPr>
    </w:p>
    <w:p w14:paraId="276D23CE" w14:textId="50B0BECB" w:rsidR="00036BBF" w:rsidRDefault="000D1723" w:rsidP="008E3BCA">
      <w:pPr>
        <w:pStyle w:val="Prrafodelista"/>
        <w:numPr>
          <w:ilvl w:val="0"/>
          <w:numId w:val="172"/>
        </w:numPr>
        <w:ind w:left="426"/>
        <w:jc w:val="both"/>
        <w:rPr>
          <w:rFonts w:ascii="Calibri" w:eastAsia="Calibri" w:hAnsi="Calibri"/>
          <w:bCs/>
        </w:rPr>
      </w:pPr>
      <w:r w:rsidRPr="0066191A">
        <w:rPr>
          <w:rFonts w:ascii="Calibri" w:eastAsia="Calibri" w:hAnsi="Calibri"/>
          <w:b/>
          <w:i/>
          <w:iCs/>
        </w:rPr>
        <w:t>Observación</w:t>
      </w:r>
      <w:r w:rsidR="0066191A">
        <w:rPr>
          <w:rFonts w:ascii="Calibri" w:eastAsia="Calibri" w:hAnsi="Calibri"/>
          <w:bCs/>
        </w:rPr>
        <w:t>:</w:t>
      </w:r>
      <w:r w:rsidRPr="00036BBF">
        <w:rPr>
          <w:rFonts w:ascii="Calibri" w:eastAsia="Calibri" w:hAnsi="Calibri"/>
          <w:bCs/>
        </w:rPr>
        <w:t xml:space="preserve"> Presencia física para constatar cómo se realiza una operación o evento. Mediante esta técnica el </w:t>
      </w:r>
      <w:r w:rsidR="00BC0B5C">
        <w:rPr>
          <w:rFonts w:ascii="Calibri" w:eastAsia="Calibri" w:hAnsi="Calibri"/>
          <w:bCs/>
        </w:rPr>
        <w:t>inspector</w:t>
      </w:r>
      <w:r w:rsidRPr="00036BBF">
        <w:rPr>
          <w:rFonts w:ascii="Calibri" w:eastAsia="Calibri" w:hAnsi="Calibri"/>
          <w:bCs/>
        </w:rPr>
        <w:t xml:space="preserve"> se cerciora de la ejecución de procesos, mismos que puede cotejar contra los</w:t>
      </w:r>
      <w:r w:rsidR="00BC0B5C">
        <w:rPr>
          <w:rFonts w:ascii="Calibri" w:eastAsia="Calibri" w:hAnsi="Calibri"/>
          <w:bCs/>
        </w:rPr>
        <w:t xml:space="preserve"> informes,</w:t>
      </w:r>
      <w:r w:rsidRPr="00036BBF">
        <w:rPr>
          <w:rFonts w:ascii="Calibri" w:eastAsia="Calibri" w:hAnsi="Calibri"/>
          <w:bCs/>
        </w:rPr>
        <w:t xml:space="preserve"> manuales y flujos respectivos.</w:t>
      </w:r>
    </w:p>
    <w:p w14:paraId="21035BD2" w14:textId="77777777" w:rsidR="00036BBF" w:rsidRPr="00036BBF" w:rsidRDefault="00036BBF" w:rsidP="00BC578A">
      <w:pPr>
        <w:pStyle w:val="Prrafodelista"/>
        <w:ind w:left="426"/>
        <w:rPr>
          <w:rFonts w:ascii="Calibri" w:eastAsia="Calibri" w:hAnsi="Calibri"/>
          <w:bCs/>
        </w:rPr>
      </w:pPr>
    </w:p>
    <w:p w14:paraId="13C72082" w14:textId="6D99FCAC" w:rsidR="00C840C0" w:rsidRDefault="000D1723" w:rsidP="008E3BCA">
      <w:pPr>
        <w:pStyle w:val="Prrafodelista"/>
        <w:numPr>
          <w:ilvl w:val="0"/>
          <w:numId w:val="172"/>
        </w:numPr>
        <w:spacing w:after="0"/>
        <w:ind w:left="426"/>
        <w:jc w:val="both"/>
        <w:rPr>
          <w:rFonts w:ascii="Calibri" w:eastAsia="Calibri" w:hAnsi="Calibri"/>
          <w:bCs/>
        </w:rPr>
      </w:pPr>
      <w:r w:rsidRPr="0066191A">
        <w:rPr>
          <w:rFonts w:ascii="Calibri" w:eastAsia="Calibri" w:hAnsi="Calibri"/>
          <w:b/>
          <w:i/>
          <w:iCs/>
        </w:rPr>
        <w:t>Cálculo</w:t>
      </w:r>
      <w:r w:rsidR="0066191A">
        <w:rPr>
          <w:rFonts w:ascii="Calibri" w:eastAsia="Calibri" w:hAnsi="Calibri"/>
          <w:b/>
          <w:i/>
          <w:iCs/>
        </w:rPr>
        <w:t>:</w:t>
      </w:r>
      <w:r w:rsidRPr="00036BBF">
        <w:rPr>
          <w:rFonts w:ascii="Calibri" w:eastAsia="Calibri" w:hAnsi="Calibri"/>
          <w:bCs/>
        </w:rPr>
        <w:t xml:space="preserve"> Verificación matemática de alguna operación o partida.</w:t>
      </w:r>
      <w:r w:rsidR="00036BBF">
        <w:rPr>
          <w:rFonts w:ascii="Calibri" w:eastAsia="Calibri" w:hAnsi="Calibri"/>
          <w:bCs/>
        </w:rPr>
        <w:t xml:space="preserve"> </w:t>
      </w:r>
      <w:sdt>
        <w:sdtPr>
          <w:rPr>
            <w:rFonts w:ascii="Calibri" w:eastAsia="Calibri" w:hAnsi="Calibri"/>
            <w:bCs/>
          </w:rPr>
          <w:id w:val="230422813"/>
          <w:citation/>
        </w:sdtPr>
        <w:sdtContent>
          <w:r w:rsidR="00F771BA">
            <w:rPr>
              <w:rFonts w:ascii="Calibri" w:eastAsia="Calibri" w:hAnsi="Calibri"/>
              <w:bCs/>
            </w:rPr>
            <w:fldChar w:fldCharType="begin"/>
          </w:r>
          <w:r w:rsidR="00F771BA">
            <w:rPr>
              <w:rFonts w:ascii="Calibri" w:eastAsia="Calibri" w:hAnsi="Calibri"/>
              <w:bCs/>
              <w:lang w:val="es-ES"/>
            </w:rPr>
            <w:instrText xml:space="preserve"> CITATION Sub18 \l 3082 </w:instrText>
          </w:r>
          <w:r w:rsidR="00F771BA">
            <w:rPr>
              <w:rFonts w:ascii="Calibri" w:eastAsia="Calibri" w:hAnsi="Calibri"/>
              <w:bCs/>
            </w:rPr>
            <w:fldChar w:fldCharType="separate"/>
          </w:r>
          <w:r w:rsidR="00047F08" w:rsidRPr="00047F08">
            <w:rPr>
              <w:rFonts w:ascii="Calibri" w:eastAsia="Calibri" w:hAnsi="Calibri"/>
              <w:noProof/>
              <w:lang w:val="es-ES"/>
            </w:rPr>
            <w:t>(Subsecretaría de Control y Auditoría de la Gestión Pública de la Secretaría de la Función Pública, 2018)</w:t>
          </w:r>
          <w:r w:rsidR="00F771BA">
            <w:rPr>
              <w:rFonts w:ascii="Calibri" w:eastAsia="Calibri" w:hAnsi="Calibri"/>
              <w:bCs/>
            </w:rPr>
            <w:fldChar w:fldCharType="end"/>
          </w:r>
        </w:sdtContent>
      </w:sdt>
    </w:p>
    <w:p w14:paraId="2ECFB6B1" w14:textId="77777777" w:rsidR="00F20297" w:rsidRDefault="00F20297" w:rsidP="00BC578A">
      <w:pPr>
        <w:spacing w:after="0"/>
        <w:jc w:val="both"/>
        <w:rPr>
          <w:rFonts w:ascii="Calibri" w:eastAsia="Calibri" w:hAnsi="Calibri"/>
          <w:bCs/>
        </w:rPr>
      </w:pPr>
    </w:p>
    <w:p w14:paraId="481667D8" w14:textId="053DCC35" w:rsidR="000D1723" w:rsidRPr="00F20297" w:rsidRDefault="000D1723" w:rsidP="00BC578A">
      <w:pPr>
        <w:spacing w:after="0"/>
        <w:jc w:val="both"/>
        <w:rPr>
          <w:rFonts w:ascii="Calibri" w:eastAsia="Calibri" w:hAnsi="Calibri"/>
          <w:bCs/>
        </w:rPr>
      </w:pPr>
      <w:r w:rsidRPr="00F20297">
        <w:rPr>
          <w:rFonts w:ascii="Calibri" w:eastAsia="Calibri" w:hAnsi="Calibri"/>
          <w:bCs/>
        </w:rPr>
        <w:t xml:space="preserve">El </w:t>
      </w:r>
      <w:r w:rsidR="00BC0B5C" w:rsidRPr="00F20297">
        <w:rPr>
          <w:rFonts w:ascii="Calibri" w:eastAsia="Calibri" w:hAnsi="Calibri"/>
          <w:bCs/>
        </w:rPr>
        <w:t>inspector</w:t>
      </w:r>
      <w:r w:rsidRPr="00F20297">
        <w:rPr>
          <w:rFonts w:ascii="Calibri" w:eastAsia="Calibri" w:hAnsi="Calibri"/>
          <w:bCs/>
        </w:rPr>
        <w:t xml:space="preserve"> podrá realizar visitas domiciliarias para solicitar documentación a terceros y compararla con la presentada por </w:t>
      </w:r>
      <w:r w:rsidR="00225062" w:rsidRPr="00F20297">
        <w:rPr>
          <w:rFonts w:ascii="Calibri" w:eastAsia="Calibri" w:hAnsi="Calibri"/>
          <w:bCs/>
        </w:rPr>
        <w:t>el sujeto obligado</w:t>
      </w:r>
      <w:r w:rsidRPr="00F20297">
        <w:rPr>
          <w:rFonts w:ascii="Calibri" w:eastAsia="Calibri" w:hAnsi="Calibri"/>
          <w:bCs/>
        </w:rPr>
        <w:t xml:space="preserve"> </w:t>
      </w:r>
      <w:r w:rsidR="00225062" w:rsidRPr="00F20297">
        <w:rPr>
          <w:rFonts w:ascii="Calibri" w:eastAsia="Calibri" w:hAnsi="Calibri"/>
          <w:bCs/>
        </w:rPr>
        <w:t>e</w:t>
      </w:r>
      <w:r w:rsidRPr="00F20297">
        <w:rPr>
          <w:rFonts w:ascii="Calibri" w:eastAsia="Calibri" w:hAnsi="Calibri"/>
          <w:bCs/>
        </w:rPr>
        <w:t xml:space="preserve">n </w:t>
      </w:r>
      <w:r w:rsidR="00225062" w:rsidRPr="00F20297">
        <w:rPr>
          <w:rFonts w:ascii="Calibri" w:eastAsia="Calibri" w:hAnsi="Calibri"/>
          <w:bCs/>
        </w:rPr>
        <w:t xml:space="preserve">los </w:t>
      </w:r>
      <w:r w:rsidRPr="00F20297">
        <w:rPr>
          <w:rFonts w:ascii="Calibri" w:eastAsia="Calibri" w:hAnsi="Calibri"/>
          <w:bCs/>
        </w:rPr>
        <w:t>caso</w:t>
      </w:r>
      <w:r w:rsidR="00225062" w:rsidRPr="00F20297">
        <w:rPr>
          <w:rFonts w:ascii="Calibri" w:eastAsia="Calibri" w:hAnsi="Calibri"/>
          <w:bCs/>
        </w:rPr>
        <w:t xml:space="preserve">s que establezca le organismo garante acorde a </w:t>
      </w:r>
      <w:r w:rsidR="00225062" w:rsidRPr="00F20297">
        <w:rPr>
          <w:rFonts w:ascii="Calibri" w:eastAsia="Calibri" w:hAnsi="Calibri"/>
          <w:bCs/>
        </w:rPr>
        <w:lastRenderedPageBreak/>
        <w:t xml:space="preserve">los artículos 93 y 94 de la “Ley”. El </w:t>
      </w:r>
      <w:r w:rsidR="00BC0B5C" w:rsidRPr="00F20297">
        <w:rPr>
          <w:rFonts w:ascii="Calibri" w:eastAsia="Calibri" w:hAnsi="Calibri"/>
          <w:bCs/>
        </w:rPr>
        <w:t>inspector</w:t>
      </w:r>
      <w:r w:rsidRPr="00F20297">
        <w:rPr>
          <w:rFonts w:ascii="Calibri" w:eastAsia="Calibri" w:hAnsi="Calibri"/>
          <w:bCs/>
        </w:rPr>
        <w:t xml:space="preserve"> asist</w:t>
      </w:r>
      <w:r w:rsidR="00225062" w:rsidRPr="00F20297">
        <w:rPr>
          <w:rFonts w:ascii="Calibri" w:eastAsia="Calibri" w:hAnsi="Calibri"/>
          <w:bCs/>
        </w:rPr>
        <w:t>irá</w:t>
      </w:r>
      <w:r w:rsidRPr="00F20297">
        <w:rPr>
          <w:rFonts w:ascii="Calibri" w:eastAsia="Calibri" w:hAnsi="Calibri"/>
          <w:bCs/>
        </w:rPr>
        <w:t xml:space="preserve"> directamente al domicilio del tercero y levanta</w:t>
      </w:r>
      <w:r w:rsidR="00225062" w:rsidRPr="00F20297">
        <w:rPr>
          <w:rFonts w:ascii="Calibri" w:eastAsia="Calibri" w:hAnsi="Calibri"/>
          <w:bCs/>
        </w:rPr>
        <w:t>rá</w:t>
      </w:r>
      <w:r w:rsidRPr="00F20297">
        <w:rPr>
          <w:rFonts w:ascii="Calibri" w:eastAsia="Calibri" w:hAnsi="Calibri"/>
          <w:bCs/>
        </w:rPr>
        <w:t xml:space="preserve"> un acta de la visita.</w:t>
      </w:r>
      <w:r w:rsidR="0047219D" w:rsidRPr="00F20297">
        <w:rPr>
          <w:rFonts w:ascii="Calibri" w:eastAsia="Calibri" w:hAnsi="Calibri"/>
          <w:bCs/>
        </w:rPr>
        <w:t xml:space="preserve"> </w:t>
      </w:r>
    </w:p>
    <w:p w14:paraId="1E9AB5AB" w14:textId="461B79A4" w:rsidR="000D1723" w:rsidRPr="00C0683D" w:rsidRDefault="00225062" w:rsidP="00BC578A">
      <w:pPr>
        <w:pStyle w:val="Ttulo3"/>
        <w:rPr>
          <w:rFonts w:eastAsia="Calibri"/>
        </w:rPr>
      </w:pPr>
      <w:bookmarkStart w:id="31" w:name="_Toc125459167"/>
      <w:r w:rsidRPr="00C0683D">
        <w:rPr>
          <w:rFonts w:eastAsia="Calibri"/>
        </w:rPr>
        <w:t xml:space="preserve">Papeles </w:t>
      </w:r>
      <w:r>
        <w:rPr>
          <w:rFonts w:eastAsia="Calibri"/>
        </w:rPr>
        <w:t>d</w:t>
      </w:r>
      <w:r w:rsidRPr="00C0683D">
        <w:rPr>
          <w:rFonts w:eastAsia="Calibri"/>
        </w:rPr>
        <w:t>e Trabajo</w:t>
      </w:r>
      <w:bookmarkEnd w:id="31"/>
    </w:p>
    <w:p w14:paraId="0391D5D8" w14:textId="78BA1884" w:rsidR="003376CD" w:rsidRDefault="003376CD" w:rsidP="00BC578A">
      <w:pPr>
        <w:spacing w:before="240"/>
        <w:jc w:val="both"/>
        <w:rPr>
          <w:rFonts w:ascii="Calibri" w:eastAsia="Calibri" w:hAnsi="Calibri"/>
          <w:bCs/>
        </w:rPr>
      </w:pPr>
      <w:r>
        <w:rPr>
          <w:rFonts w:ascii="Calibri" w:eastAsia="Calibri" w:hAnsi="Calibri"/>
          <w:bCs/>
        </w:rPr>
        <w:t>L</w:t>
      </w:r>
      <w:r w:rsidR="000D1723" w:rsidRPr="000D1723">
        <w:rPr>
          <w:rFonts w:ascii="Calibri" w:eastAsia="Calibri" w:hAnsi="Calibri"/>
          <w:bCs/>
        </w:rPr>
        <w:t>as técnicas y procedimientos aplicados con sus resultados y las conclusiones obtenidas, la evidencia documental que sustente la planeación, ejecución, conclusión y supervisión del trabajo</w:t>
      </w:r>
      <w:r>
        <w:rPr>
          <w:rFonts w:ascii="Calibri" w:eastAsia="Calibri" w:hAnsi="Calibri"/>
          <w:bCs/>
        </w:rPr>
        <w:t xml:space="preserve"> se deberá</w:t>
      </w:r>
      <w:r w:rsidR="000D1723" w:rsidRPr="000D1723">
        <w:rPr>
          <w:rFonts w:ascii="Calibri" w:eastAsia="Calibri" w:hAnsi="Calibri"/>
          <w:bCs/>
        </w:rPr>
        <w:t xml:space="preserve"> </w:t>
      </w:r>
      <w:r>
        <w:rPr>
          <w:rFonts w:ascii="Calibri" w:eastAsia="Calibri" w:hAnsi="Calibri"/>
          <w:bCs/>
        </w:rPr>
        <w:t>r</w:t>
      </w:r>
      <w:r w:rsidRPr="000D1723">
        <w:rPr>
          <w:rFonts w:ascii="Calibri" w:eastAsia="Calibri" w:hAnsi="Calibri"/>
          <w:bCs/>
        </w:rPr>
        <w:t>egistrar en cédulas de trabajo</w:t>
      </w:r>
      <w:r>
        <w:rPr>
          <w:rFonts w:ascii="Calibri" w:eastAsia="Calibri" w:hAnsi="Calibri"/>
          <w:bCs/>
        </w:rPr>
        <w:t>. Estas serán parte integrante del “Expediente General de Inspección”</w:t>
      </w:r>
    </w:p>
    <w:p w14:paraId="365F863E" w14:textId="5D904AC8" w:rsidR="000D1723" w:rsidRPr="003D05C3" w:rsidRDefault="000D1723" w:rsidP="00BC578A">
      <w:pPr>
        <w:spacing w:before="240"/>
        <w:jc w:val="both"/>
        <w:rPr>
          <w:rFonts w:ascii="Calibri" w:eastAsia="Calibri" w:hAnsi="Calibri"/>
          <w:bCs/>
          <w:i/>
          <w:iCs/>
        </w:rPr>
      </w:pPr>
      <w:r w:rsidRPr="003D05C3">
        <w:rPr>
          <w:rFonts w:ascii="Calibri" w:eastAsia="Calibri" w:hAnsi="Calibri"/>
          <w:bCs/>
          <w:i/>
          <w:iCs/>
        </w:rPr>
        <w:t>Las cédulas de trabajo se clasifican de la siguiente manera:</w:t>
      </w:r>
    </w:p>
    <w:p w14:paraId="17C0FFBB" w14:textId="77B08799" w:rsidR="003F08EF" w:rsidRPr="003D05C3" w:rsidRDefault="000D1723" w:rsidP="008E3BCA">
      <w:pPr>
        <w:pStyle w:val="Prrafodelista"/>
        <w:numPr>
          <w:ilvl w:val="0"/>
          <w:numId w:val="14"/>
        </w:numPr>
        <w:jc w:val="both"/>
        <w:rPr>
          <w:rFonts w:ascii="Calibri" w:eastAsia="Calibri" w:hAnsi="Calibri"/>
          <w:bCs/>
          <w:i/>
          <w:iCs/>
        </w:rPr>
      </w:pPr>
      <w:r w:rsidRPr="003D05C3">
        <w:rPr>
          <w:rFonts w:ascii="Calibri" w:eastAsia="Calibri" w:hAnsi="Calibri"/>
          <w:b/>
          <w:i/>
          <w:iCs/>
        </w:rPr>
        <w:t>Cédulas sumarias</w:t>
      </w:r>
      <w:r w:rsidRPr="003D05C3">
        <w:rPr>
          <w:rFonts w:ascii="Calibri" w:eastAsia="Calibri" w:hAnsi="Calibri"/>
          <w:bCs/>
          <w:i/>
          <w:iCs/>
        </w:rPr>
        <w:t>: contienen la integración de un grupo homogéneo de datos e información que conforman el Concepto</w:t>
      </w:r>
      <w:r w:rsidR="008323F9">
        <w:rPr>
          <w:rFonts w:ascii="Calibri" w:eastAsia="Calibri" w:hAnsi="Calibri"/>
          <w:bCs/>
          <w:i/>
          <w:iCs/>
        </w:rPr>
        <w:t>(sic)</w:t>
      </w:r>
      <w:r w:rsidRPr="003D05C3">
        <w:rPr>
          <w:rFonts w:ascii="Calibri" w:eastAsia="Calibri" w:hAnsi="Calibri"/>
          <w:bCs/>
          <w:i/>
          <w:iCs/>
        </w:rPr>
        <w:t xml:space="preserve"> a revisar, hacen referencia a las cédulas analíticas e indican la conclusión general sobre el concepto revisado.</w:t>
      </w:r>
    </w:p>
    <w:p w14:paraId="3CD1C240" w14:textId="0E6E2BDB" w:rsidR="000D1723" w:rsidRPr="003D05C3" w:rsidRDefault="000D1723" w:rsidP="008E3BCA">
      <w:pPr>
        <w:pStyle w:val="Prrafodelista"/>
        <w:numPr>
          <w:ilvl w:val="0"/>
          <w:numId w:val="14"/>
        </w:numPr>
        <w:jc w:val="both"/>
        <w:rPr>
          <w:rFonts w:ascii="Calibri" w:eastAsia="Calibri" w:hAnsi="Calibri"/>
          <w:bCs/>
          <w:i/>
          <w:iCs/>
        </w:rPr>
      </w:pPr>
      <w:r w:rsidRPr="003D05C3">
        <w:rPr>
          <w:rFonts w:ascii="Calibri" w:eastAsia="Calibri" w:hAnsi="Calibri"/>
          <w:b/>
          <w:i/>
          <w:iCs/>
        </w:rPr>
        <w:t>Cédulas analíticas</w:t>
      </w:r>
      <w:r w:rsidRPr="003D05C3">
        <w:rPr>
          <w:rFonts w:ascii="Calibri" w:eastAsia="Calibri" w:hAnsi="Calibri"/>
          <w:bCs/>
          <w:i/>
          <w:iCs/>
        </w:rPr>
        <w:t>: contienen datos e información detallada del concepto revisado y los procedimientos de auditoría aplicados.</w:t>
      </w:r>
      <w:sdt>
        <w:sdtPr>
          <w:rPr>
            <w:rFonts w:ascii="Calibri" w:eastAsia="Calibri" w:hAnsi="Calibri"/>
            <w:bCs/>
            <w:i/>
            <w:iCs/>
          </w:rPr>
          <w:id w:val="-1916848408"/>
          <w:citation/>
        </w:sdtPr>
        <w:sdtContent>
          <w:r w:rsidR="003D05C3">
            <w:rPr>
              <w:rFonts w:ascii="Calibri" w:eastAsia="Calibri" w:hAnsi="Calibri"/>
              <w:bCs/>
              <w:i/>
              <w:iCs/>
            </w:rPr>
            <w:fldChar w:fldCharType="begin"/>
          </w:r>
          <w:r w:rsidR="003D05C3">
            <w:rPr>
              <w:rFonts w:ascii="Calibri" w:eastAsia="Calibri" w:hAnsi="Calibri"/>
              <w:bCs/>
              <w:i/>
              <w:iCs/>
              <w:lang w:val="es-ES"/>
            </w:rPr>
            <w:instrText xml:space="preserve"> CITATION Sub18 \l 3082 </w:instrText>
          </w:r>
          <w:r w:rsidR="003D05C3">
            <w:rPr>
              <w:rFonts w:ascii="Calibri" w:eastAsia="Calibri" w:hAnsi="Calibri"/>
              <w:bCs/>
              <w:i/>
              <w:iCs/>
            </w:rPr>
            <w:fldChar w:fldCharType="separate"/>
          </w:r>
          <w:r w:rsidR="00047F08">
            <w:rPr>
              <w:rFonts w:ascii="Calibri" w:eastAsia="Calibri" w:hAnsi="Calibri"/>
              <w:bCs/>
              <w:i/>
              <w:iCs/>
              <w:noProof/>
              <w:lang w:val="es-ES"/>
            </w:rPr>
            <w:t xml:space="preserve"> </w:t>
          </w:r>
          <w:r w:rsidR="00047F08" w:rsidRPr="00047F08">
            <w:rPr>
              <w:rFonts w:ascii="Calibri" w:eastAsia="Calibri" w:hAnsi="Calibri"/>
              <w:noProof/>
              <w:lang w:val="es-ES"/>
            </w:rPr>
            <w:t>(Subsecretaría de Control y Auditoría de la Gestión Pública de la Secretaría de la Función Pública, 2018)</w:t>
          </w:r>
          <w:r w:rsidR="003D05C3">
            <w:rPr>
              <w:rFonts w:ascii="Calibri" w:eastAsia="Calibri" w:hAnsi="Calibri"/>
              <w:bCs/>
              <w:i/>
              <w:iCs/>
            </w:rPr>
            <w:fldChar w:fldCharType="end"/>
          </w:r>
        </w:sdtContent>
      </w:sdt>
      <w:r w:rsidR="003D05C3">
        <w:rPr>
          <w:rFonts w:ascii="Calibri" w:eastAsia="Calibri" w:hAnsi="Calibri"/>
          <w:bCs/>
          <w:i/>
          <w:iCs/>
        </w:rPr>
        <w:t>.</w:t>
      </w:r>
    </w:p>
    <w:p w14:paraId="68AA62F1" w14:textId="26B49580" w:rsidR="000D1723" w:rsidRPr="000D1723" w:rsidRDefault="000D1723" w:rsidP="00BC578A">
      <w:pPr>
        <w:jc w:val="both"/>
        <w:rPr>
          <w:rFonts w:ascii="Calibri" w:eastAsia="Calibri" w:hAnsi="Calibri"/>
          <w:bCs/>
        </w:rPr>
      </w:pPr>
      <w:r w:rsidRPr="000D1723">
        <w:rPr>
          <w:rFonts w:ascii="Calibri" w:eastAsia="Calibri" w:hAnsi="Calibri"/>
          <w:bCs/>
        </w:rPr>
        <w:t>El número de cédulas a utilizar dependerá de</w:t>
      </w:r>
      <w:r w:rsidR="003376CD">
        <w:rPr>
          <w:rFonts w:ascii="Calibri" w:eastAsia="Calibri" w:hAnsi="Calibri"/>
          <w:bCs/>
        </w:rPr>
        <w:t>l</w:t>
      </w:r>
      <w:r w:rsidRPr="000D1723">
        <w:rPr>
          <w:rFonts w:ascii="Calibri" w:eastAsia="Calibri" w:hAnsi="Calibri"/>
          <w:bCs/>
        </w:rPr>
        <w:t xml:space="preserve"> </w:t>
      </w:r>
      <w:r w:rsidR="003376CD">
        <w:rPr>
          <w:rFonts w:ascii="Calibri" w:eastAsia="Calibri" w:hAnsi="Calibri"/>
          <w:bCs/>
        </w:rPr>
        <w:t xml:space="preserve">alcance trazado en el “Plan General de la Visita de Inspección” y de </w:t>
      </w:r>
      <w:r w:rsidRPr="000D1723">
        <w:rPr>
          <w:rFonts w:ascii="Calibri" w:eastAsia="Calibri" w:hAnsi="Calibri"/>
          <w:bCs/>
        </w:rPr>
        <w:t>la amplitud de las operaciones revisadas</w:t>
      </w:r>
      <w:r w:rsidR="003376CD">
        <w:rPr>
          <w:rFonts w:ascii="Calibri" w:eastAsia="Calibri" w:hAnsi="Calibri"/>
          <w:bCs/>
        </w:rPr>
        <w:t xml:space="preserve">, así como </w:t>
      </w:r>
      <w:r w:rsidRPr="000D1723">
        <w:rPr>
          <w:rFonts w:ascii="Calibri" w:eastAsia="Calibri" w:hAnsi="Calibri"/>
          <w:bCs/>
        </w:rPr>
        <w:t>de la profundidad con que sean analizadas. Lo importante es el ordenamiento lógico que se les dé y la anotación de la conclusión a la que se llegó.</w:t>
      </w:r>
    </w:p>
    <w:p w14:paraId="5A5C70B6" w14:textId="4893184A" w:rsidR="000D1723" w:rsidRPr="000D1723" w:rsidRDefault="000D1723" w:rsidP="00BC578A">
      <w:pPr>
        <w:jc w:val="both"/>
        <w:rPr>
          <w:rFonts w:ascii="Calibri" w:eastAsia="Calibri" w:hAnsi="Calibri"/>
          <w:bCs/>
        </w:rPr>
      </w:pPr>
      <w:r w:rsidRPr="000D1723">
        <w:rPr>
          <w:rFonts w:ascii="Calibri" w:eastAsia="Calibri" w:hAnsi="Calibri"/>
          <w:bCs/>
        </w:rPr>
        <w:t>De manera general, se mencionan las especificaciones que deben contener las cédulas de trabajo</w:t>
      </w:r>
      <w:r w:rsidR="008362A2">
        <w:rPr>
          <w:rFonts w:ascii="Calibri" w:eastAsia="Calibri" w:hAnsi="Calibri"/>
          <w:bCs/>
        </w:rPr>
        <w:t>:</w:t>
      </w:r>
    </w:p>
    <w:p w14:paraId="188316AA" w14:textId="77777777" w:rsidR="002F2C6C" w:rsidRDefault="002F2C6C">
      <w:pPr>
        <w:rPr>
          <w:i/>
          <w:iCs/>
          <w:color w:val="4F81BD" w:themeColor="accent1"/>
        </w:rPr>
      </w:pPr>
      <w:r>
        <w:br w:type="page"/>
      </w:r>
    </w:p>
    <w:p w14:paraId="5D7EA8E1" w14:textId="70F23FB6" w:rsidR="008362A2" w:rsidRPr="00C97CCA" w:rsidRDefault="008362A2" w:rsidP="00BC578A">
      <w:pPr>
        <w:pStyle w:val="Citadestacada"/>
      </w:pPr>
      <w:r w:rsidRPr="00C97CCA">
        <w:lastRenderedPageBreak/>
        <w:t>Cédulas de Trabajo</w:t>
      </w:r>
      <w:r w:rsidR="009C693E">
        <w:fldChar w:fldCharType="begin"/>
      </w:r>
      <w:r w:rsidR="009C693E">
        <w:instrText xml:space="preserve"> XE "</w:instrText>
      </w:r>
      <w:r w:rsidR="009C693E" w:rsidRPr="00966FE7">
        <w:instrText>Cédulas de Trabajo</w:instrText>
      </w:r>
      <w:r w:rsidR="009C693E">
        <w:instrText xml:space="preserve">" </w:instrText>
      </w:r>
      <w:r w:rsidR="009C693E">
        <w:fldChar w:fldCharType="end"/>
      </w:r>
    </w:p>
    <w:p w14:paraId="2A6BEDA4" w14:textId="144A77BE" w:rsidR="008362A2" w:rsidRPr="00C97CCA" w:rsidRDefault="008362A2" w:rsidP="00BC578A">
      <w:pPr>
        <w:jc w:val="center"/>
        <w:rPr>
          <w:rFonts w:ascii="Calibri" w:eastAsia="Calibri" w:hAnsi="Calibri"/>
        </w:rPr>
      </w:pPr>
      <w:r w:rsidRPr="00C97CCA">
        <w:rPr>
          <w:rFonts w:ascii="Calibri" w:eastAsia="Calibri" w:hAnsi="Calibri"/>
        </w:rPr>
        <w:t>Instructivo de elaboración</w:t>
      </w:r>
    </w:p>
    <w:p w14:paraId="09887D48" w14:textId="4515E5E4" w:rsidR="008362A2" w:rsidRPr="00C97CCA" w:rsidRDefault="008362A2" w:rsidP="00BC578A">
      <w:pPr>
        <w:jc w:val="both"/>
        <w:rPr>
          <w:rFonts w:ascii="Calibri" w:eastAsia="Calibri" w:hAnsi="Calibri"/>
        </w:rPr>
      </w:pPr>
      <w:r w:rsidRPr="00C97CCA">
        <w:rPr>
          <w:rFonts w:ascii="Calibri" w:eastAsia="Calibri" w:hAnsi="Calibri"/>
        </w:rPr>
        <w:t xml:space="preserve">La ejecución de los procedimientos de </w:t>
      </w:r>
      <w:r w:rsidR="007700BB">
        <w:rPr>
          <w:rFonts w:ascii="Calibri" w:eastAsia="Calibri" w:hAnsi="Calibri"/>
        </w:rPr>
        <w:t>v</w:t>
      </w:r>
      <w:r w:rsidRPr="00C97CCA">
        <w:rPr>
          <w:rFonts w:ascii="Calibri" w:eastAsia="Calibri" w:hAnsi="Calibri"/>
        </w:rPr>
        <w:t xml:space="preserve">isita de </w:t>
      </w:r>
      <w:r w:rsidR="007700BB">
        <w:rPr>
          <w:rFonts w:ascii="Calibri" w:eastAsia="Calibri" w:hAnsi="Calibri"/>
        </w:rPr>
        <w:t>i</w:t>
      </w:r>
      <w:r w:rsidRPr="00C97CCA">
        <w:rPr>
          <w:rFonts w:ascii="Calibri" w:eastAsia="Calibri" w:hAnsi="Calibri"/>
        </w:rPr>
        <w:t xml:space="preserve">nspección se registra en </w:t>
      </w:r>
      <w:r w:rsidR="007700BB">
        <w:rPr>
          <w:rFonts w:ascii="Calibri" w:eastAsia="Calibri" w:hAnsi="Calibri"/>
        </w:rPr>
        <w:t>“C</w:t>
      </w:r>
      <w:r w:rsidRPr="00C97CCA">
        <w:rPr>
          <w:rFonts w:ascii="Calibri" w:eastAsia="Calibri" w:hAnsi="Calibri"/>
        </w:rPr>
        <w:t xml:space="preserve">édulas de </w:t>
      </w:r>
      <w:r w:rsidR="007700BB">
        <w:rPr>
          <w:rFonts w:ascii="Calibri" w:eastAsia="Calibri" w:hAnsi="Calibri"/>
        </w:rPr>
        <w:t>T</w:t>
      </w:r>
      <w:r w:rsidRPr="00C97CCA">
        <w:rPr>
          <w:rFonts w:ascii="Calibri" w:eastAsia="Calibri" w:hAnsi="Calibri"/>
        </w:rPr>
        <w:t>rabajo</w:t>
      </w:r>
      <w:r w:rsidR="007700BB">
        <w:rPr>
          <w:rFonts w:ascii="Calibri" w:eastAsia="Calibri" w:hAnsi="Calibri"/>
        </w:rPr>
        <w:t>”</w:t>
      </w:r>
      <w:r w:rsidRPr="00C97CCA">
        <w:rPr>
          <w:rFonts w:ascii="Calibri" w:eastAsia="Calibri" w:hAnsi="Calibri"/>
        </w:rPr>
        <w:t>, las cuales se realizan conforme las necesidades de información que requiere analizar y registrar el Inspector. Enseguida se describen algunos requisitos mínimos que deben contener las cédulas de trabajo:</w:t>
      </w:r>
    </w:p>
    <w:tbl>
      <w:tblPr>
        <w:tblStyle w:val="Tablaconcuadrcula1"/>
        <w:tblW w:w="0" w:type="auto"/>
        <w:jc w:val="center"/>
        <w:tblLayout w:type="fixed"/>
        <w:tblLook w:val="04A0" w:firstRow="1" w:lastRow="0" w:firstColumn="1" w:lastColumn="0" w:noHBand="0" w:noVBand="1"/>
      </w:tblPr>
      <w:tblGrid>
        <w:gridCol w:w="2273"/>
        <w:gridCol w:w="7215"/>
      </w:tblGrid>
      <w:tr w:rsidR="008362A2" w:rsidRPr="008362A2" w14:paraId="559F59A2" w14:textId="77777777" w:rsidTr="0018776E">
        <w:trPr>
          <w:tblHeader/>
          <w:jc w:val="center"/>
        </w:trPr>
        <w:tc>
          <w:tcPr>
            <w:tcW w:w="2273" w:type="dxa"/>
          </w:tcPr>
          <w:p w14:paraId="39187630" w14:textId="77777777" w:rsidR="008362A2" w:rsidRPr="008362A2" w:rsidRDefault="008362A2" w:rsidP="00BC578A">
            <w:pPr>
              <w:spacing w:line="276" w:lineRule="auto"/>
              <w:jc w:val="center"/>
              <w:rPr>
                <w:b/>
              </w:rPr>
            </w:pPr>
            <w:r w:rsidRPr="008362A2">
              <w:rPr>
                <w:b/>
              </w:rPr>
              <w:t>Identificador</w:t>
            </w:r>
          </w:p>
        </w:tc>
        <w:tc>
          <w:tcPr>
            <w:tcW w:w="7215" w:type="dxa"/>
          </w:tcPr>
          <w:p w14:paraId="7A7AD737" w14:textId="77777777" w:rsidR="008362A2" w:rsidRPr="008362A2" w:rsidRDefault="008362A2" w:rsidP="00BC578A">
            <w:pPr>
              <w:spacing w:line="276" w:lineRule="auto"/>
              <w:jc w:val="center"/>
              <w:rPr>
                <w:b/>
              </w:rPr>
            </w:pPr>
            <w:r w:rsidRPr="008362A2">
              <w:rPr>
                <w:b/>
              </w:rPr>
              <w:t>Descripción</w:t>
            </w:r>
          </w:p>
        </w:tc>
      </w:tr>
      <w:tr w:rsidR="008362A2" w:rsidRPr="008362A2" w14:paraId="37C3FCA0" w14:textId="77777777" w:rsidTr="0018776E">
        <w:trPr>
          <w:jc w:val="center"/>
        </w:trPr>
        <w:tc>
          <w:tcPr>
            <w:tcW w:w="2273" w:type="dxa"/>
          </w:tcPr>
          <w:p w14:paraId="5D3E710B" w14:textId="77777777" w:rsidR="008362A2" w:rsidRPr="008362A2" w:rsidRDefault="008362A2" w:rsidP="00BC578A">
            <w:pPr>
              <w:spacing w:line="276" w:lineRule="auto"/>
              <w:jc w:val="center"/>
            </w:pPr>
            <w:r w:rsidRPr="008362A2">
              <w:t>1</w:t>
            </w:r>
          </w:p>
        </w:tc>
        <w:tc>
          <w:tcPr>
            <w:tcW w:w="7215" w:type="dxa"/>
          </w:tcPr>
          <w:p w14:paraId="3F83A0FE" w14:textId="77777777" w:rsidR="008362A2" w:rsidRPr="008362A2" w:rsidRDefault="008362A2" w:rsidP="00BC578A">
            <w:pPr>
              <w:spacing w:line="276" w:lineRule="auto"/>
              <w:jc w:val="both"/>
            </w:pPr>
            <w:r w:rsidRPr="008362A2">
              <w:t xml:space="preserve">Nombre del Sujeto Obligado correspondiente. </w:t>
            </w:r>
          </w:p>
        </w:tc>
      </w:tr>
      <w:tr w:rsidR="008362A2" w:rsidRPr="008362A2" w14:paraId="7526B1BE" w14:textId="77777777" w:rsidTr="0018776E">
        <w:trPr>
          <w:jc w:val="center"/>
        </w:trPr>
        <w:tc>
          <w:tcPr>
            <w:tcW w:w="2273" w:type="dxa"/>
          </w:tcPr>
          <w:p w14:paraId="74BF637C" w14:textId="77777777" w:rsidR="008362A2" w:rsidRPr="008362A2" w:rsidRDefault="008362A2" w:rsidP="00BC578A">
            <w:pPr>
              <w:spacing w:line="276" w:lineRule="auto"/>
              <w:jc w:val="center"/>
            </w:pPr>
            <w:r w:rsidRPr="008362A2">
              <w:t>2</w:t>
            </w:r>
          </w:p>
        </w:tc>
        <w:tc>
          <w:tcPr>
            <w:tcW w:w="7215" w:type="dxa"/>
          </w:tcPr>
          <w:p w14:paraId="6D587252" w14:textId="77777777" w:rsidR="008362A2" w:rsidRPr="008362A2" w:rsidRDefault="008362A2" w:rsidP="00BC578A">
            <w:pPr>
              <w:spacing w:line="276" w:lineRule="auto"/>
              <w:jc w:val="both"/>
            </w:pPr>
            <w:r w:rsidRPr="008362A2">
              <w:t xml:space="preserve">Nombre de la unidad administrativa revisada. </w:t>
            </w:r>
          </w:p>
        </w:tc>
      </w:tr>
      <w:tr w:rsidR="008362A2" w:rsidRPr="008362A2" w14:paraId="2A3F133E" w14:textId="77777777" w:rsidTr="0018776E">
        <w:trPr>
          <w:jc w:val="center"/>
        </w:trPr>
        <w:tc>
          <w:tcPr>
            <w:tcW w:w="2273" w:type="dxa"/>
          </w:tcPr>
          <w:p w14:paraId="687DACE6" w14:textId="77777777" w:rsidR="008362A2" w:rsidRPr="008362A2" w:rsidRDefault="008362A2" w:rsidP="00BC578A">
            <w:pPr>
              <w:spacing w:line="276" w:lineRule="auto"/>
              <w:jc w:val="center"/>
            </w:pPr>
            <w:r w:rsidRPr="008362A2">
              <w:t>3</w:t>
            </w:r>
          </w:p>
        </w:tc>
        <w:tc>
          <w:tcPr>
            <w:tcW w:w="7215" w:type="dxa"/>
          </w:tcPr>
          <w:p w14:paraId="385EDC88" w14:textId="77777777" w:rsidR="008362A2" w:rsidRPr="008362A2" w:rsidRDefault="008362A2" w:rsidP="00BC578A">
            <w:pPr>
              <w:spacing w:line="276" w:lineRule="auto"/>
              <w:jc w:val="both"/>
            </w:pPr>
            <w:r w:rsidRPr="008362A2">
              <w:t xml:space="preserve">Número de Visita de Inspección. </w:t>
            </w:r>
          </w:p>
        </w:tc>
      </w:tr>
      <w:tr w:rsidR="008362A2" w:rsidRPr="008362A2" w14:paraId="5C6791B1" w14:textId="77777777" w:rsidTr="0018776E">
        <w:trPr>
          <w:jc w:val="center"/>
        </w:trPr>
        <w:tc>
          <w:tcPr>
            <w:tcW w:w="2273" w:type="dxa"/>
          </w:tcPr>
          <w:p w14:paraId="50D1F016" w14:textId="77777777" w:rsidR="008362A2" w:rsidRPr="008362A2" w:rsidRDefault="008362A2" w:rsidP="00BC578A">
            <w:pPr>
              <w:spacing w:line="276" w:lineRule="auto"/>
              <w:jc w:val="center"/>
            </w:pPr>
            <w:r w:rsidRPr="008362A2">
              <w:t>4</w:t>
            </w:r>
          </w:p>
        </w:tc>
        <w:tc>
          <w:tcPr>
            <w:tcW w:w="7215" w:type="dxa"/>
          </w:tcPr>
          <w:p w14:paraId="20F46F89" w14:textId="6DC93931" w:rsidR="008362A2" w:rsidRPr="008362A2" w:rsidRDefault="008362A2" w:rsidP="00BC578A">
            <w:pPr>
              <w:spacing w:line="276" w:lineRule="auto"/>
              <w:jc w:val="both"/>
            </w:pPr>
            <w:r w:rsidRPr="008362A2">
              <w:t xml:space="preserve">Nombre específico del </w:t>
            </w:r>
            <w:r>
              <w:t>c</w:t>
            </w:r>
            <w:r w:rsidRPr="008362A2">
              <w:t xml:space="preserve">oncepto </w:t>
            </w:r>
            <w:r>
              <w:t xml:space="preserve">(por ejemplo, qué fracción) </w:t>
            </w:r>
            <w:r w:rsidRPr="008362A2">
              <w:t xml:space="preserve">a revisar. </w:t>
            </w:r>
          </w:p>
        </w:tc>
      </w:tr>
      <w:tr w:rsidR="008362A2" w:rsidRPr="008362A2" w14:paraId="54F7A428" w14:textId="77777777" w:rsidTr="0018776E">
        <w:trPr>
          <w:jc w:val="center"/>
        </w:trPr>
        <w:tc>
          <w:tcPr>
            <w:tcW w:w="2273" w:type="dxa"/>
          </w:tcPr>
          <w:p w14:paraId="0C4D129D" w14:textId="77777777" w:rsidR="008362A2" w:rsidRPr="008362A2" w:rsidRDefault="008362A2" w:rsidP="00BC578A">
            <w:pPr>
              <w:spacing w:line="276" w:lineRule="auto"/>
              <w:jc w:val="center"/>
            </w:pPr>
            <w:r w:rsidRPr="008362A2">
              <w:t>5</w:t>
            </w:r>
          </w:p>
        </w:tc>
        <w:tc>
          <w:tcPr>
            <w:tcW w:w="7215" w:type="dxa"/>
          </w:tcPr>
          <w:p w14:paraId="03CFC650" w14:textId="77777777" w:rsidR="008362A2" w:rsidRPr="008362A2" w:rsidRDefault="008362A2" w:rsidP="00BC578A">
            <w:pPr>
              <w:spacing w:line="276" w:lineRule="auto"/>
              <w:jc w:val="both"/>
            </w:pPr>
            <w:r w:rsidRPr="008362A2">
              <w:t xml:space="preserve">Tipo de cédula: sumaria, analítica </w:t>
            </w:r>
          </w:p>
        </w:tc>
      </w:tr>
      <w:tr w:rsidR="008362A2" w:rsidRPr="008362A2" w14:paraId="0DF8A382" w14:textId="77777777" w:rsidTr="0018776E">
        <w:trPr>
          <w:jc w:val="center"/>
        </w:trPr>
        <w:tc>
          <w:tcPr>
            <w:tcW w:w="2273" w:type="dxa"/>
          </w:tcPr>
          <w:p w14:paraId="3B617C1B" w14:textId="77777777" w:rsidR="008362A2" w:rsidRPr="008362A2" w:rsidRDefault="008362A2" w:rsidP="00BC578A">
            <w:pPr>
              <w:spacing w:line="276" w:lineRule="auto"/>
              <w:jc w:val="center"/>
            </w:pPr>
            <w:r w:rsidRPr="008362A2">
              <w:t>6</w:t>
            </w:r>
          </w:p>
        </w:tc>
        <w:tc>
          <w:tcPr>
            <w:tcW w:w="7215" w:type="dxa"/>
          </w:tcPr>
          <w:p w14:paraId="25E2EF07" w14:textId="77777777" w:rsidR="008362A2" w:rsidRPr="008362A2" w:rsidRDefault="008362A2" w:rsidP="00BC578A">
            <w:pPr>
              <w:spacing w:line="276" w:lineRule="auto"/>
              <w:jc w:val="both"/>
            </w:pPr>
            <w:r w:rsidRPr="008362A2">
              <w:t xml:space="preserve">Iniciales del Inspector que elaboró la cédula, rúbrica y fecha. </w:t>
            </w:r>
          </w:p>
        </w:tc>
      </w:tr>
      <w:tr w:rsidR="008362A2" w:rsidRPr="008362A2" w14:paraId="0D97EF4F" w14:textId="77777777" w:rsidTr="0018776E">
        <w:trPr>
          <w:jc w:val="center"/>
        </w:trPr>
        <w:tc>
          <w:tcPr>
            <w:tcW w:w="2273" w:type="dxa"/>
          </w:tcPr>
          <w:p w14:paraId="16A55C0A" w14:textId="77777777" w:rsidR="008362A2" w:rsidRPr="008362A2" w:rsidRDefault="008362A2" w:rsidP="00BC578A">
            <w:pPr>
              <w:spacing w:line="276" w:lineRule="auto"/>
              <w:jc w:val="center"/>
            </w:pPr>
            <w:r w:rsidRPr="008362A2">
              <w:t>7</w:t>
            </w:r>
          </w:p>
        </w:tc>
        <w:tc>
          <w:tcPr>
            <w:tcW w:w="7215" w:type="dxa"/>
          </w:tcPr>
          <w:p w14:paraId="60C8ACBE" w14:textId="50765BD3" w:rsidR="008362A2" w:rsidRPr="008362A2" w:rsidRDefault="008362A2" w:rsidP="00BC578A">
            <w:pPr>
              <w:spacing w:line="276" w:lineRule="auto"/>
              <w:jc w:val="both"/>
            </w:pPr>
            <w:r w:rsidRPr="008362A2">
              <w:t>Iniciales de</w:t>
            </w:r>
            <w:r>
              <w:t xml:space="preserve"> quien la dirección designe para la supervisión</w:t>
            </w:r>
            <w:r w:rsidRPr="008362A2">
              <w:t xml:space="preserve">, rúbrica y fecha. </w:t>
            </w:r>
          </w:p>
        </w:tc>
      </w:tr>
      <w:tr w:rsidR="008362A2" w:rsidRPr="008362A2" w14:paraId="23FB95B7" w14:textId="77777777" w:rsidTr="0018776E">
        <w:trPr>
          <w:jc w:val="center"/>
        </w:trPr>
        <w:tc>
          <w:tcPr>
            <w:tcW w:w="2273" w:type="dxa"/>
          </w:tcPr>
          <w:p w14:paraId="18C46DF6" w14:textId="77777777" w:rsidR="008362A2" w:rsidRPr="008362A2" w:rsidRDefault="008362A2" w:rsidP="00BC578A">
            <w:pPr>
              <w:spacing w:line="276" w:lineRule="auto"/>
              <w:jc w:val="center"/>
            </w:pPr>
            <w:r w:rsidRPr="008362A2">
              <w:t>8</w:t>
            </w:r>
          </w:p>
        </w:tc>
        <w:tc>
          <w:tcPr>
            <w:tcW w:w="7215" w:type="dxa"/>
          </w:tcPr>
          <w:p w14:paraId="42BB3C0D" w14:textId="77777777" w:rsidR="008362A2" w:rsidRPr="008362A2" w:rsidRDefault="008362A2" w:rsidP="00BC578A">
            <w:pPr>
              <w:spacing w:line="276" w:lineRule="auto"/>
              <w:jc w:val="both"/>
            </w:pPr>
            <w:r w:rsidRPr="008362A2">
              <w:t xml:space="preserve">El cuerpo de la cédula debe identificar claramente los datos ahí asentados, haciendo uso de conectores, marcas y cruces para dar mayor claridad al contenido. </w:t>
            </w:r>
          </w:p>
        </w:tc>
      </w:tr>
      <w:tr w:rsidR="008362A2" w:rsidRPr="008362A2" w14:paraId="1AA3CEB6" w14:textId="77777777" w:rsidTr="0018776E">
        <w:trPr>
          <w:jc w:val="center"/>
        </w:trPr>
        <w:tc>
          <w:tcPr>
            <w:tcW w:w="2273" w:type="dxa"/>
          </w:tcPr>
          <w:p w14:paraId="05AB62E7" w14:textId="77777777" w:rsidR="008362A2" w:rsidRPr="008362A2" w:rsidRDefault="008362A2" w:rsidP="00BC578A">
            <w:pPr>
              <w:spacing w:line="276" w:lineRule="auto"/>
              <w:jc w:val="center"/>
            </w:pPr>
            <w:r w:rsidRPr="008362A2">
              <w:t>9</w:t>
            </w:r>
          </w:p>
        </w:tc>
        <w:tc>
          <w:tcPr>
            <w:tcW w:w="7215" w:type="dxa"/>
          </w:tcPr>
          <w:p w14:paraId="1AFDEE18" w14:textId="77777777" w:rsidR="008362A2" w:rsidRPr="008362A2" w:rsidRDefault="008362A2" w:rsidP="00BC578A">
            <w:pPr>
              <w:spacing w:line="276" w:lineRule="auto"/>
              <w:jc w:val="both"/>
            </w:pPr>
            <w:r w:rsidRPr="008362A2">
              <w:t xml:space="preserve">Al calce de la cédula se incluyen las notas aclaratorias que procedan. </w:t>
            </w:r>
          </w:p>
        </w:tc>
      </w:tr>
      <w:tr w:rsidR="008362A2" w:rsidRPr="008362A2" w14:paraId="59156870" w14:textId="77777777" w:rsidTr="0018776E">
        <w:trPr>
          <w:jc w:val="center"/>
        </w:trPr>
        <w:tc>
          <w:tcPr>
            <w:tcW w:w="2273" w:type="dxa"/>
          </w:tcPr>
          <w:p w14:paraId="193DD43E" w14:textId="77777777" w:rsidR="008362A2" w:rsidRPr="008362A2" w:rsidRDefault="008362A2" w:rsidP="00BC578A">
            <w:pPr>
              <w:spacing w:line="276" w:lineRule="auto"/>
              <w:jc w:val="center"/>
            </w:pPr>
            <w:r w:rsidRPr="008362A2">
              <w:t>10</w:t>
            </w:r>
          </w:p>
        </w:tc>
        <w:tc>
          <w:tcPr>
            <w:tcW w:w="7215" w:type="dxa"/>
          </w:tcPr>
          <w:p w14:paraId="740403DF" w14:textId="77777777" w:rsidR="008362A2" w:rsidRPr="008362A2" w:rsidRDefault="008362A2" w:rsidP="00BC578A">
            <w:pPr>
              <w:spacing w:line="276" w:lineRule="auto"/>
              <w:jc w:val="both"/>
            </w:pPr>
            <w:r w:rsidRPr="008362A2">
              <w:t xml:space="preserve">Al calce de la cédula se define el significado de las marcas utilizadas (en caso de no contar con cédula de marcas). </w:t>
            </w:r>
          </w:p>
        </w:tc>
      </w:tr>
      <w:tr w:rsidR="008362A2" w:rsidRPr="008362A2" w14:paraId="486362D0" w14:textId="77777777" w:rsidTr="0018776E">
        <w:trPr>
          <w:jc w:val="center"/>
        </w:trPr>
        <w:tc>
          <w:tcPr>
            <w:tcW w:w="2273" w:type="dxa"/>
          </w:tcPr>
          <w:p w14:paraId="25547638" w14:textId="77777777" w:rsidR="008362A2" w:rsidRPr="008362A2" w:rsidRDefault="008362A2" w:rsidP="00BC578A">
            <w:pPr>
              <w:spacing w:line="276" w:lineRule="auto"/>
              <w:jc w:val="center"/>
            </w:pPr>
            <w:r w:rsidRPr="008362A2">
              <w:t>11</w:t>
            </w:r>
          </w:p>
        </w:tc>
        <w:tc>
          <w:tcPr>
            <w:tcW w:w="7215" w:type="dxa"/>
          </w:tcPr>
          <w:p w14:paraId="3447FA8A" w14:textId="77777777" w:rsidR="008362A2" w:rsidRPr="008362A2" w:rsidRDefault="008362A2" w:rsidP="00BC578A">
            <w:pPr>
              <w:spacing w:line="276" w:lineRule="auto"/>
              <w:jc w:val="both"/>
            </w:pPr>
            <w:r w:rsidRPr="008362A2">
              <w:t xml:space="preserve">Al calce se menciona la fuente documental de los datos registrados en la cédula. </w:t>
            </w:r>
          </w:p>
        </w:tc>
      </w:tr>
      <w:tr w:rsidR="008362A2" w:rsidRPr="008362A2" w14:paraId="37D07D64" w14:textId="77777777" w:rsidTr="0018776E">
        <w:trPr>
          <w:jc w:val="center"/>
        </w:trPr>
        <w:tc>
          <w:tcPr>
            <w:tcW w:w="2273" w:type="dxa"/>
          </w:tcPr>
          <w:p w14:paraId="27D2A7DF" w14:textId="77777777" w:rsidR="008362A2" w:rsidRPr="008362A2" w:rsidRDefault="008362A2" w:rsidP="00BC578A">
            <w:pPr>
              <w:spacing w:line="276" w:lineRule="auto"/>
              <w:jc w:val="center"/>
            </w:pPr>
            <w:r w:rsidRPr="008362A2">
              <w:t>12</w:t>
            </w:r>
          </w:p>
        </w:tc>
        <w:tc>
          <w:tcPr>
            <w:tcW w:w="7215" w:type="dxa"/>
          </w:tcPr>
          <w:p w14:paraId="577ED57A" w14:textId="77777777" w:rsidR="008362A2" w:rsidRPr="008362A2" w:rsidRDefault="008362A2" w:rsidP="00BC578A">
            <w:pPr>
              <w:spacing w:line="276" w:lineRule="auto"/>
              <w:jc w:val="both"/>
            </w:pPr>
            <w:r w:rsidRPr="008362A2">
              <w:t>Opinión del Inspector respecto de la situación de los conceptos revisados.</w:t>
            </w:r>
          </w:p>
        </w:tc>
      </w:tr>
    </w:tbl>
    <w:p w14:paraId="2C2C98F1" w14:textId="77777777" w:rsidR="002F2C6C" w:rsidRDefault="002F2C6C" w:rsidP="00BC578A">
      <w:pPr>
        <w:jc w:val="both"/>
        <w:rPr>
          <w:rFonts w:ascii="Calibri" w:eastAsia="Calibri" w:hAnsi="Calibri"/>
        </w:rPr>
      </w:pPr>
    </w:p>
    <w:p w14:paraId="436309AE" w14:textId="77777777" w:rsidR="002F2C6C" w:rsidRDefault="002F2C6C">
      <w:pPr>
        <w:rPr>
          <w:rFonts w:ascii="Calibri" w:eastAsia="Calibri" w:hAnsi="Calibri"/>
        </w:rPr>
      </w:pPr>
      <w:r>
        <w:rPr>
          <w:rFonts w:ascii="Calibri" w:eastAsia="Calibri" w:hAnsi="Calibri"/>
        </w:rPr>
        <w:br w:type="page"/>
      </w:r>
    </w:p>
    <w:p w14:paraId="64855057" w14:textId="45F42CAF" w:rsidR="0018776E" w:rsidRPr="00C97CCA" w:rsidRDefault="0018776E" w:rsidP="00BC578A">
      <w:pPr>
        <w:jc w:val="both"/>
        <w:rPr>
          <w:rFonts w:ascii="Calibri" w:eastAsia="Calibri" w:hAnsi="Calibri"/>
        </w:rPr>
      </w:pPr>
      <w:r>
        <w:rPr>
          <w:rFonts w:ascii="Calibri" w:eastAsia="Calibri" w:hAnsi="Calibri"/>
        </w:rPr>
        <w:lastRenderedPageBreak/>
        <w:t>Ejemplo:</w:t>
      </w:r>
    </w:p>
    <w:p w14:paraId="42EB12AF" w14:textId="3F71AC22" w:rsidR="0018776E" w:rsidRDefault="0018776E" w:rsidP="00BC578A">
      <w:pPr>
        <w:rPr>
          <w:rFonts w:ascii="Calibri" w:eastAsia="Calibri" w:hAnsi="Calibri"/>
        </w:rPr>
      </w:pPr>
    </w:p>
    <w:p w14:paraId="69941AC1" w14:textId="133BA18C" w:rsidR="008362A2" w:rsidRPr="00C97CCA" w:rsidRDefault="008362A2" w:rsidP="00BC578A">
      <w:pPr>
        <w:rPr>
          <w:rFonts w:ascii="Calibri" w:eastAsia="Calibri" w:hAnsi="Calibri"/>
        </w:rPr>
      </w:pPr>
    </w:p>
    <w:tbl>
      <w:tblPr>
        <w:tblpPr w:leftFromText="141" w:rightFromText="141" w:vertAnchor="text" w:horzAnchor="page" w:tblpX="6391" w:tblpY="-879"/>
        <w:tblW w:w="4811" w:type="dxa"/>
        <w:tblLook w:val="00A0" w:firstRow="1" w:lastRow="0" w:firstColumn="1" w:lastColumn="0" w:noHBand="0" w:noVBand="0"/>
      </w:tblPr>
      <w:tblGrid>
        <w:gridCol w:w="1342"/>
        <w:gridCol w:w="3469"/>
      </w:tblGrid>
      <w:tr w:rsidR="008362A2" w:rsidRPr="00C70ACE" w14:paraId="584D93B0" w14:textId="77777777" w:rsidTr="0042143E">
        <w:trPr>
          <w:trHeight w:hRule="exact" w:val="307"/>
        </w:trPr>
        <w:tc>
          <w:tcPr>
            <w:tcW w:w="1342" w:type="dxa"/>
            <w:shd w:val="clear" w:color="auto" w:fill="FFFFFF" w:themeFill="background1"/>
            <w:hideMark/>
          </w:tcPr>
          <w:p w14:paraId="71D35E2A" w14:textId="77777777" w:rsidR="008362A2" w:rsidRPr="00752158" w:rsidRDefault="008362A2" w:rsidP="00BC578A">
            <w:pPr>
              <w:rPr>
                <w:rFonts w:ascii="Calibri" w:eastAsia="Calibri" w:hAnsi="Calibri" w:cs="Calibri"/>
                <w:sz w:val="12"/>
                <w:szCs w:val="14"/>
              </w:rPr>
            </w:pPr>
          </w:p>
        </w:tc>
        <w:tc>
          <w:tcPr>
            <w:tcW w:w="0" w:type="auto"/>
            <w:shd w:val="clear" w:color="auto" w:fill="E6E6E6"/>
            <w:hideMark/>
          </w:tcPr>
          <w:p w14:paraId="54D05B5B" w14:textId="77777777" w:rsidR="008362A2" w:rsidRPr="00752158" w:rsidRDefault="008362A2" w:rsidP="00BC578A">
            <w:pPr>
              <w:jc w:val="both"/>
              <w:rPr>
                <w:rFonts w:ascii="Calibri" w:eastAsia="Calibri" w:hAnsi="Calibri" w:cs="Calibri"/>
                <w:sz w:val="12"/>
                <w:szCs w:val="14"/>
              </w:rPr>
            </w:pPr>
            <w:r w:rsidRPr="00752158">
              <w:rPr>
                <w:rFonts w:ascii="Calibri" w:eastAsia="Calibri" w:hAnsi="Calibri" w:cs="Calibri"/>
                <w:sz w:val="12"/>
                <w:szCs w:val="14"/>
              </w:rPr>
              <w:t>Dirección de Acceso a la Información y Protección de Datos Personales</w:t>
            </w:r>
          </w:p>
        </w:tc>
      </w:tr>
      <w:tr w:rsidR="008362A2" w:rsidRPr="00C70ACE" w14:paraId="128F3C2F" w14:textId="77777777" w:rsidTr="0042143E">
        <w:trPr>
          <w:trHeight w:hRule="exact" w:val="55"/>
        </w:trPr>
        <w:tc>
          <w:tcPr>
            <w:tcW w:w="1342" w:type="dxa"/>
            <w:shd w:val="clear" w:color="auto" w:fill="FFFFFF" w:themeFill="background1"/>
          </w:tcPr>
          <w:p w14:paraId="3327BAC7" w14:textId="77777777" w:rsidR="008362A2" w:rsidRPr="00752158" w:rsidRDefault="008362A2" w:rsidP="00BC578A">
            <w:pPr>
              <w:jc w:val="right"/>
              <w:rPr>
                <w:rFonts w:ascii="Calibri" w:eastAsia="Calibri" w:hAnsi="Calibri" w:cs="Calibri"/>
                <w:sz w:val="4"/>
                <w:szCs w:val="6"/>
              </w:rPr>
            </w:pPr>
          </w:p>
        </w:tc>
        <w:tc>
          <w:tcPr>
            <w:tcW w:w="0" w:type="auto"/>
            <w:shd w:val="clear" w:color="auto" w:fill="FFFFFF" w:themeFill="background1"/>
          </w:tcPr>
          <w:p w14:paraId="16353717" w14:textId="77777777" w:rsidR="008362A2" w:rsidRPr="00752158" w:rsidRDefault="008362A2" w:rsidP="00BC578A">
            <w:pPr>
              <w:rPr>
                <w:rFonts w:ascii="Calibri" w:eastAsia="Calibri" w:hAnsi="Calibri" w:cs="Calibri"/>
                <w:sz w:val="4"/>
                <w:szCs w:val="6"/>
              </w:rPr>
            </w:pPr>
          </w:p>
        </w:tc>
      </w:tr>
      <w:tr w:rsidR="008362A2" w:rsidRPr="00C70ACE" w14:paraId="43FCA1C5" w14:textId="77777777" w:rsidTr="0042143E">
        <w:trPr>
          <w:trHeight w:hRule="exact" w:val="307"/>
        </w:trPr>
        <w:tc>
          <w:tcPr>
            <w:tcW w:w="1342" w:type="dxa"/>
            <w:shd w:val="clear" w:color="auto" w:fill="FFFFFF" w:themeFill="background1"/>
            <w:hideMark/>
          </w:tcPr>
          <w:p w14:paraId="1C048DD9" w14:textId="77777777" w:rsidR="008362A2" w:rsidRPr="00100501" w:rsidRDefault="008362A2" w:rsidP="00BC578A">
            <w:pPr>
              <w:jc w:val="right"/>
              <w:rPr>
                <w:rFonts w:ascii="Calibri" w:eastAsia="Calibri" w:hAnsi="Calibri" w:cs="Calibri"/>
                <w:sz w:val="16"/>
                <w:szCs w:val="18"/>
              </w:rPr>
            </w:pPr>
            <w:r w:rsidRPr="00100501">
              <w:rPr>
                <w:rFonts w:ascii="Calibri" w:eastAsia="Calibri" w:hAnsi="Calibri" w:cs="Calibri"/>
                <w:sz w:val="16"/>
                <w:szCs w:val="18"/>
              </w:rPr>
              <w:t xml:space="preserve">No. de </w:t>
            </w:r>
            <w:r>
              <w:rPr>
                <w:rFonts w:ascii="Calibri" w:eastAsia="Calibri" w:hAnsi="Calibri" w:cs="Calibri"/>
                <w:sz w:val="16"/>
                <w:szCs w:val="18"/>
              </w:rPr>
              <w:t>Cédula</w:t>
            </w:r>
            <w:r w:rsidRPr="00100501">
              <w:rPr>
                <w:rFonts w:ascii="Calibri" w:eastAsia="Calibri" w:hAnsi="Calibri" w:cs="Calibri"/>
                <w:sz w:val="16"/>
                <w:szCs w:val="18"/>
              </w:rPr>
              <w:t>:</w:t>
            </w:r>
          </w:p>
        </w:tc>
        <w:tc>
          <w:tcPr>
            <w:tcW w:w="0" w:type="auto"/>
            <w:shd w:val="clear" w:color="auto" w:fill="E6E6E6"/>
            <w:hideMark/>
          </w:tcPr>
          <w:p w14:paraId="75C28F34" w14:textId="77777777" w:rsidR="008362A2" w:rsidRPr="00100501" w:rsidRDefault="008362A2" w:rsidP="00BC578A">
            <w:pPr>
              <w:rPr>
                <w:rFonts w:ascii="Calibri" w:eastAsia="Calibri" w:hAnsi="Calibri" w:cs="Calibri"/>
                <w:sz w:val="16"/>
                <w:szCs w:val="18"/>
              </w:rPr>
            </w:pPr>
            <w:r w:rsidRPr="00100501">
              <w:rPr>
                <w:rFonts w:ascii="Calibri" w:eastAsia="Calibri" w:hAnsi="Calibri" w:cs="Calibri"/>
                <w:sz w:val="16"/>
                <w:szCs w:val="18"/>
              </w:rPr>
              <w:t>##</w:t>
            </w:r>
            <w:r>
              <w:rPr>
                <w:rFonts w:ascii="Calibri" w:eastAsia="Calibri" w:hAnsi="Calibri" w:cs="Calibri"/>
                <w:sz w:val="16"/>
                <w:szCs w:val="18"/>
              </w:rPr>
              <w:t xml:space="preserve"> de ###.</w:t>
            </w:r>
          </w:p>
        </w:tc>
      </w:tr>
      <w:tr w:rsidR="008362A2" w:rsidRPr="00C70ACE" w14:paraId="7BFFAF4F" w14:textId="77777777" w:rsidTr="0042143E">
        <w:trPr>
          <w:trHeight w:hRule="exact" w:val="55"/>
        </w:trPr>
        <w:tc>
          <w:tcPr>
            <w:tcW w:w="1342" w:type="dxa"/>
            <w:shd w:val="clear" w:color="auto" w:fill="FFFFFF" w:themeFill="background1"/>
          </w:tcPr>
          <w:p w14:paraId="4DD6E15A" w14:textId="77777777" w:rsidR="008362A2" w:rsidRPr="00100501" w:rsidRDefault="008362A2" w:rsidP="00BC578A">
            <w:pPr>
              <w:jc w:val="right"/>
              <w:rPr>
                <w:rFonts w:ascii="Calibri" w:eastAsia="Calibri" w:hAnsi="Calibri" w:cs="Calibri"/>
                <w:sz w:val="16"/>
                <w:szCs w:val="18"/>
              </w:rPr>
            </w:pPr>
          </w:p>
        </w:tc>
        <w:tc>
          <w:tcPr>
            <w:tcW w:w="0" w:type="auto"/>
            <w:shd w:val="clear" w:color="auto" w:fill="FFFFFF" w:themeFill="background1"/>
          </w:tcPr>
          <w:p w14:paraId="47900AEB" w14:textId="77777777" w:rsidR="008362A2" w:rsidRPr="00100501" w:rsidRDefault="008362A2" w:rsidP="00BC578A">
            <w:pPr>
              <w:rPr>
                <w:rFonts w:ascii="Calibri" w:eastAsia="Calibri" w:hAnsi="Calibri" w:cs="Calibri"/>
                <w:sz w:val="16"/>
                <w:szCs w:val="18"/>
              </w:rPr>
            </w:pPr>
          </w:p>
        </w:tc>
      </w:tr>
      <w:tr w:rsidR="008362A2" w:rsidRPr="00C70ACE" w14:paraId="183560DB" w14:textId="77777777" w:rsidTr="0042143E">
        <w:trPr>
          <w:trHeight w:hRule="exact" w:val="307"/>
        </w:trPr>
        <w:tc>
          <w:tcPr>
            <w:tcW w:w="1342" w:type="dxa"/>
            <w:shd w:val="clear" w:color="auto" w:fill="FFFFFF" w:themeFill="background1"/>
            <w:hideMark/>
          </w:tcPr>
          <w:p w14:paraId="1AF57704" w14:textId="77777777" w:rsidR="008362A2" w:rsidRPr="00100501" w:rsidRDefault="008362A2" w:rsidP="00BC578A">
            <w:pPr>
              <w:jc w:val="right"/>
              <w:rPr>
                <w:rFonts w:ascii="Calibri" w:eastAsia="Calibri" w:hAnsi="Calibri" w:cs="Calibri"/>
                <w:sz w:val="16"/>
                <w:szCs w:val="18"/>
              </w:rPr>
            </w:pPr>
            <w:r w:rsidRPr="00100501">
              <w:rPr>
                <w:rFonts w:ascii="Calibri" w:eastAsia="Calibri" w:hAnsi="Calibri" w:cs="Calibri"/>
                <w:sz w:val="16"/>
                <w:szCs w:val="18"/>
              </w:rPr>
              <w:t>Expediente:</w:t>
            </w:r>
          </w:p>
        </w:tc>
        <w:tc>
          <w:tcPr>
            <w:tcW w:w="0" w:type="auto"/>
            <w:shd w:val="clear" w:color="auto" w:fill="E6E6E6"/>
            <w:hideMark/>
          </w:tcPr>
          <w:p w14:paraId="55E39E1B" w14:textId="59A37A5D" w:rsidR="008362A2" w:rsidRPr="00100501" w:rsidRDefault="008362A2" w:rsidP="00BC578A">
            <w:pPr>
              <w:rPr>
                <w:rFonts w:ascii="Calibri" w:eastAsia="Calibri" w:hAnsi="Calibri" w:cs="Calibri"/>
                <w:sz w:val="16"/>
                <w:szCs w:val="18"/>
              </w:rPr>
            </w:pPr>
            <w:r w:rsidRPr="00100501">
              <w:rPr>
                <w:rFonts w:ascii="Calibri" w:eastAsia="Calibri" w:hAnsi="Calibri" w:cs="Calibri"/>
                <w:sz w:val="16"/>
                <w:szCs w:val="18"/>
              </w:rPr>
              <w:t>ICHITAIP/VI-16/20</w:t>
            </w:r>
            <w:r w:rsidR="00296A9F">
              <w:rPr>
                <w:rFonts w:ascii="Calibri" w:eastAsia="Calibri" w:hAnsi="Calibri" w:cs="Calibri"/>
                <w:sz w:val="16"/>
                <w:szCs w:val="18"/>
              </w:rPr>
              <w:t>__.</w:t>
            </w:r>
          </w:p>
        </w:tc>
      </w:tr>
      <w:tr w:rsidR="008362A2" w:rsidRPr="00C70ACE" w14:paraId="39800F3A" w14:textId="77777777" w:rsidTr="0042143E">
        <w:trPr>
          <w:trHeight w:hRule="exact" w:val="55"/>
        </w:trPr>
        <w:tc>
          <w:tcPr>
            <w:tcW w:w="1342" w:type="dxa"/>
            <w:shd w:val="clear" w:color="auto" w:fill="FFFFFF" w:themeFill="background1"/>
          </w:tcPr>
          <w:p w14:paraId="52D16C60" w14:textId="77777777" w:rsidR="008362A2" w:rsidRPr="00100501" w:rsidRDefault="008362A2" w:rsidP="00BC578A">
            <w:pPr>
              <w:jc w:val="right"/>
              <w:rPr>
                <w:rFonts w:ascii="Calibri" w:eastAsia="Calibri" w:hAnsi="Calibri" w:cs="Calibri"/>
                <w:sz w:val="16"/>
                <w:szCs w:val="18"/>
              </w:rPr>
            </w:pPr>
          </w:p>
        </w:tc>
        <w:tc>
          <w:tcPr>
            <w:tcW w:w="0" w:type="auto"/>
            <w:shd w:val="clear" w:color="auto" w:fill="FFFFFF" w:themeFill="background1"/>
          </w:tcPr>
          <w:p w14:paraId="47378F44" w14:textId="77777777" w:rsidR="008362A2" w:rsidRPr="00100501" w:rsidRDefault="008362A2" w:rsidP="00BC578A">
            <w:pPr>
              <w:rPr>
                <w:rFonts w:ascii="Calibri" w:eastAsia="Calibri" w:hAnsi="Calibri" w:cs="Calibri"/>
                <w:sz w:val="16"/>
                <w:szCs w:val="18"/>
              </w:rPr>
            </w:pPr>
          </w:p>
        </w:tc>
      </w:tr>
      <w:tr w:rsidR="008362A2" w:rsidRPr="00C70ACE" w14:paraId="7BACB72A" w14:textId="77777777" w:rsidTr="0042143E">
        <w:trPr>
          <w:trHeight w:hRule="exact" w:val="307"/>
        </w:trPr>
        <w:tc>
          <w:tcPr>
            <w:tcW w:w="1342" w:type="dxa"/>
            <w:shd w:val="clear" w:color="auto" w:fill="FFFFFF" w:themeFill="background1"/>
          </w:tcPr>
          <w:p w14:paraId="00D4F0A7" w14:textId="77777777" w:rsidR="008362A2" w:rsidRPr="00100501" w:rsidRDefault="008362A2" w:rsidP="00BC578A">
            <w:pPr>
              <w:jc w:val="right"/>
              <w:rPr>
                <w:rFonts w:ascii="Calibri" w:eastAsia="Calibri" w:hAnsi="Calibri" w:cs="Calibri"/>
                <w:sz w:val="16"/>
                <w:szCs w:val="18"/>
              </w:rPr>
            </w:pPr>
            <w:r w:rsidRPr="00100501">
              <w:rPr>
                <w:rFonts w:ascii="Calibri" w:eastAsia="Calibri" w:hAnsi="Calibri" w:cs="Calibri"/>
                <w:sz w:val="16"/>
                <w:szCs w:val="18"/>
              </w:rPr>
              <w:t>Asunto:</w:t>
            </w:r>
          </w:p>
        </w:tc>
        <w:tc>
          <w:tcPr>
            <w:tcW w:w="0" w:type="auto"/>
            <w:shd w:val="clear" w:color="auto" w:fill="E6E6E6"/>
          </w:tcPr>
          <w:p w14:paraId="0420DC36" w14:textId="77777777" w:rsidR="008362A2" w:rsidRPr="00100501" w:rsidRDefault="008362A2" w:rsidP="00BC578A">
            <w:pPr>
              <w:rPr>
                <w:rFonts w:ascii="Calibri" w:eastAsia="Calibri" w:hAnsi="Calibri" w:cs="Calibri"/>
                <w:sz w:val="16"/>
                <w:szCs w:val="18"/>
              </w:rPr>
            </w:pPr>
            <w:r>
              <w:rPr>
                <w:rFonts w:ascii="Calibri" w:eastAsia="Calibri" w:hAnsi="Calibri" w:cs="Calibri"/>
                <w:sz w:val="16"/>
                <w:szCs w:val="18"/>
              </w:rPr>
              <w:t>Cédula de Trabajo</w:t>
            </w:r>
          </w:p>
        </w:tc>
      </w:tr>
    </w:tbl>
    <w:p w14:paraId="2BFBD0C2" w14:textId="1626B579" w:rsidR="008362A2" w:rsidRPr="00C97CCA" w:rsidRDefault="008362A2" w:rsidP="00BC578A">
      <w:pPr>
        <w:jc w:val="both"/>
        <w:rPr>
          <w:rFonts w:ascii="Calibri" w:eastAsia="Calibri" w:hAnsi="Calibri"/>
        </w:rPr>
      </w:pPr>
      <w:r w:rsidRPr="00C97CCA">
        <w:rPr>
          <w:rFonts w:ascii="Calibri" w:eastAsia="Calibri" w:hAnsi="Calibri"/>
          <w:noProof/>
          <w:lang w:eastAsia="es-MX"/>
        </w:rPr>
        <w:drawing>
          <wp:anchor distT="0" distB="0" distL="114300" distR="114300" simplePos="0" relativeHeight="251616256" behindDoc="1" locked="0" layoutInCell="1" allowOverlap="1" wp14:anchorId="56847B15" wp14:editId="24801BE7">
            <wp:simplePos x="0" y="0"/>
            <wp:positionH relativeFrom="column">
              <wp:posOffset>17941</wp:posOffset>
            </wp:positionH>
            <wp:positionV relativeFrom="paragraph">
              <wp:posOffset>-515772</wp:posOffset>
            </wp:positionV>
            <wp:extent cx="1559529" cy="833915"/>
            <wp:effectExtent l="0" t="0" r="3175" b="4445"/>
            <wp:wrapNone/>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59529" cy="8339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6847EDC" w14:textId="06E5685A" w:rsidR="008362A2" w:rsidRPr="00C97CCA" w:rsidRDefault="00F35592" w:rsidP="00BC578A">
      <w:pPr>
        <w:rPr>
          <w:rFonts w:ascii="Calibri" w:eastAsia="Calibri" w:hAnsi="Calibri"/>
          <w:b/>
        </w:rPr>
      </w:pPr>
      <w:r>
        <w:rPr>
          <w:b/>
          <w:noProof/>
          <w:sz w:val="28"/>
          <w:lang w:eastAsia="es-MX"/>
        </w:rPr>
        <mc:AlternateContent>
          <mc:Choice Requires="wps">
            <w:drawing>
              <wp:anchor distT="0" distB="0" distL="114300" distR="114300" simplePos="0" relativeHeight="251663360" behindDoc="0" locked="0" layoutInCell="1" allowOverlap="1" wp14:anchorId="1A8D0505" wp14:editId="420196F4">
                <wp:simplePos x="0" y="0"/>
                <wp:positionH relativeFrom="column">
                  <wp:posOffset>21410</wp:posOffset>
                </wp:positionH>
                <wp:positionV relativeFrom="paragraph">
                  <wp:posOffset>130924</wp:posOffset>
                </wp:positionV>
                <wp:extent cx="5536565" cy="0"/>
                <wp:effectExtent l="57150" t="38100" r="45085" b="95250"/>
                <wp:wrapNone/>
                <wp:docPr id="29" name="13 Conector recto"/>
                <wp:cNvGraphicFramePr/>
                <a:graphic xmlns:a="http://schemas.openxmlformats.org/drawingml/2006/main">
                  <a:graphicData uri="http://schemas.microsoft.com/office/word/2010/wordprocessingShape">
                    <wps:wsp>
                      <wps:cNvCnPr/>
                      <wps:spPr>
                        <a:xfrm>
                          <a:off x="0" y="0"/>
                          <a:ext cx="5536565" cy="0"/>
                        </a:xfrm>
                        <a:prstGeom prst="line">
                          <a:avLst/>
                        </a:prstGeom>
                        <a:noFill/>
                        <a:ln w="38100" cap="flat" cmpd="sng" algn="ctr">
                          <a:solidFill>
                            <a:srgbClr val="C0504D">
                              <a:lumMod val="75000"/>
                            </a:srgbClr>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anchor>
            </w:drawing>
          </mc:Choice>
          <mc:Fallback>
            <w:pict>
              <v:line w14:anchorId="142ACA1E" id="13 Conector recto" o:spid="_x0000_s1026" style="position:absolute;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7pt,10.3pt" to="437.65pt,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" strokecolor="#953735" strokeweight="3pt">
                <v:shadow on="t" color="black" opacity="22937f" origin=",.5" offset="0,.63889mm"/>
              </v:line>
            </w:pict>
          </mc:Fallback>
        </mc:AlternateContent>
      </w:r>
    </w:p>
    <w:p w14:paraId="5403BCB3" w14:textId="7AB86363" w:rsidR="008362A2" w:rsidRPr="0018776E" w:rsidRDefault="008362A2" w:rsidP="00BC578A">
      <w:pPr>
        <w:spacing w:after="0"/>
        <w:jc w:val="both"/>
        <w:rPr>
          <w:rFonts w:ascii="Calibri" w:eastAsia="Calibri" w:hAnsi="Calibri"/>
        </w:rPr>
      </w:pPr>
      <w:r w:rsidRPr="0018776E">
        <w:rPr>
          <w:rFonts w:ascii="Calibri" w:eastAsia="Calibri" w:hAnsi="Calibri"/>
        </w:rPr>
        <w:t xml:space="preserve">Nombre del ente: (1) </w:t>
      </w:r>
      <w:r w:rsidRPr="0018776E">
        <w:rPr>
          <w:rFonts w:ascii="Calibri" w:eastAsia="Calibri" w:hAnsi="Calibri"/>
        </w:rPr>
        <w:tab/>
      </w:r>
      <w:r w:rsidRPr="0018776E">
        <w:rPr>
          <w:rFonts w:ascii="Calibri" w:eastAsia="Calibri" w:hAnsi="Calibri"/>
        </w:rPr>
        <w:tab/>
      </w:r>
      <w:r w:rsidRPr="0018776E">
        <w:rPr>
          <w:rFonts w:ascii="Calibri" w:eastAsia="Calibri" w:hAnsi="Calibri"/>
        </w:rPr>
        <w:tab/>
      </w:r>
      <w:r w:rsidRPr="0018776E">
        <w:rPr>
          <w:rFonts w:ascii="Calibri" w:eastAsia="Calibri" w:hAnsi="Calibri"/>
        </w:rPr>
        <w:tab/>
      </w:r>
      <w:r w:rsidRPr="0018776E">
        <w:rPr>
          <w:rFonts w:ascii="Calibri" w:eastAsia="Calibri" w:hAnsi="Calibri"/>
        </w:rPr>
        <w:tab/>
      </w:r>
      <w:r w:rsidRPr="0018776E">
        <w:rPr>
          <w:rFonts w:ascii="Calibri" w:eastAsia="Calibri" w:hAnsi="Calibri"/>
        </w:rPr>
        <w:tab/>
      </w:r>
      <w:r w:rsidRPr="0018776E">
        <w:rPr>
          <w:rFonts w:ascii="Calibri" w:eastAsia="Calibri" w:hAnsi="Calibri"/>
        </w:rPr>
        <w:tab/>
        <w:t>Elaboró (6)</w:t>
      </w:r>
    </w:p>
    <w:p w14:paraId="2E6B05C1" w14:textId="77777777" w:rsidR="008362A2" w:rsidRPr="0018776E" w:rsidRDefault="008362A2" w:rsidP="00BC578A">
      <w:pPr>
        <w:spacing w:after="0"/>
        <w:jc w:val="both"/>
        <w:rPr>
          <w:rFonts w:ascii="Calibri" w:eastAsia="Calibri" w:hAnsi="Calibri"/>
        </w:rPr>
      </w:pPr>
      <w:r w:rsidRPr="0018776E">
        <w:rPr>
          <w:rFonts w:ascii="Calibri" w:eastAsia="Calibri" w:hAnsi="Calibri"/>
        </w:rPr>
        <w:t xml:space="preserve">Unidad auditada: (2) </w:t>
      </w:r>
      <w:r w:rsidRPr="0018776E">
        <w:rPr>
          <w:rFonts w:ascii="Calibri" w:eastAsia="Calibri" w:hAnsi="Calibri"/>
        </w:rPr>
        <w:tab/>
      </w:r>
      <w:r w:rsidRPr="0018776E">
        <w:rPr>
          <w:rFonts w:ascii="Calibri" w:eastAsia="Calibri" w:hAnsi="Calibri"/>
        </w:rPr>
        <w:tab/>
      </w:r>
      <w:r w:rsidRPr="0018776E">
        <w:rPr>
          <w:rFonts w:ascii="Calibri" w:eastAsia="Calibri" w:hAnsi="Calibri"/>
        </w:rPr>
        <w:tab/>
      </w:r>
      <w:r w:rsidRPr="0018776E">
        <w:rPr>
          <w:rFonts w:ascii="Calibri" w:eastAsia="Calibri" w:hAnsi="Calibri"/>
        </w:rPr>
        <w:tab/>
      </w:r>
      <w:r w:rsidRPr="0018776E">
        <w:rPr>
          <w:rFonts w:ascii="Calibri" w:eastAsia="Calibri" w:hAnsi="Calibri"/>
        </w:rPr>
        <w:tab/>
      </w:r>
      <w:r w:rsidRPr="0018776E">
        <w:rPr>
          <w:rFonts w:ascii="Calibri" w:eastAsia="Calibri" w:hAnsi="Calibri"/>
        </w:rPr>
        <w:tab/>
      </w:r>
      <w:r w:rsidRPr="0018776E">
        <w:rPr>
          <w:rFonts w:ascii="Calibri" w:eastAsia="Calibri" w:hAnsi="Calibri"/>
        </w:rPr>
        <w:tab/>
        <w:t xml:space="preserve">Fecha (6) </w:t>
      </w:r>
    </w:p>
    <w:p w14:paraId="5AC89813" w14:textId="77777777" w:rsidR="008362A2" w:rsidRPr="0018776E" w:rsidRDefault="008362A2" w:rsidP="00BC578A">
      <w:pPr>
        <w:spacing w:after="0"/>
        <w:jc w:val="both"/>
        <w:rPr>
          <w:rFonts w:ascii="Calibri" w:eastAsia="Calibri" w:hAnsi="Calibri"/>
        </w:rPr>
      </w:pPr>
      <w:r w:rsidRPr="0018776E">
        <w:rPr>
          <w:rFonts w:ascii="Calibri" w:eastAsia="Calibri" w:hAnsi="Calibri"/>
        </w:rPr>
        <w:t>Número de Visita de Inspección: (3)</w:t>
      </w:r>
      <w:r w:rsidRPr="0018776E">
        <w:rPr>
          <w:rFonts w:ascii="Calibri" w:eastAsia="Calibri" w:hAnsi="Calibri"/>
        </w:rPr>
        <w:tab/>
      </w:r>
      <w:r w:rsidRPr="0018776E">
        <w:rPr>
          <w:rFonts w:ascii="Calibri" w:eastAsia="Calibri" w:hAnsi="Calibri"/>
        </w:rPr>
        <w:tab/>
      </w:r>
      <w:r w:rsidRPr="0018776E">
        <w:rPr>
          <w:rFonts w:ascii="Calibri" w:eastAsia="Calibri" w:hAnsi="Calibri"/>
        </w:rPr>
        <w:tab/>
      </w:r>
      <w:r w:rsidRPr="0018776E">
        <w:rPr>
          <w:rFonts w:ascii="Calibri" w:eastAsia="Calibri" w:hAnsi="Calibri"/>
        </w:rPr>
        <w:tab/>
      </w:r>
      <w:r w:rsidRPr="0018776E">
        <w:rPr>
          <w:rFonts w:ascii="Calibri" w:eastAsia="Calibri" w:hAnsi="Calibri"/>
        </w:rPr>
        <w:tab/>
        <w:t xml:space="preserve">Revisó (7) </w:t>
      </w:r>
    </w:p>
    <w:p w14:paraId="5C7EFE5F" w14:textId="0F4C384F" w:rsidR="008362A2" w:rsidRPr="0018776E" w:rsidRDefault="008362A2" w:rsidP="00BC578A">
      <w:pPr>
        <w:spacing w:after="0"/>
        <w:jc w:val="both"/>
        <w:rPr>
          <w:rFonts w:ascii="Calibri" w:eastAsia="Calibri" w:hAnsi="Calibri"/>
        </w:rPr>
      </w:pPr>
      <w:r w:rsidRPr="0018776E">
        <w:rPr>
          <w:rFonts w:ascii="Calibri" w:eastAsia="Calibri" w:hAnsi="Calibri"/>
        </w:rPr>
        <w:t xml:space="preserve">Concepto a revisar: (4) </w:t>
      </w:r>
      <w:r w:rsidRPr="0018776E">
        <w:rPr>
          <w:rFonts w:ascii="Calibri" w:eastAsia="Calibri" w:hAnsi="Calibri"/>
        </w:rPr>
        <w:tab/>
      </w:r>
      <w:r w:rsidRPr="0018776E">
        <w:rPr>
          <w:rFonts w:ascii="Calibri" w:eastAsia="Calibri" w:hAnsi="Calibri"/>
        </w:rPr>
        <w:tab/>
      </w:r>
      <w:r w:rsidRPr="0018776E">
        <w:rPr>
          <w:rFonts w:ascii="Calibri" w:eastAsia="Calibri" w:hAnsi="Calibri"/>
        </w:rPr>
        <w:tab/>
      </w:r>
      <w:r w:rsidRPr="0018776E">
        <w:rPr>
          <w:rFonts w:ascii="Calibri" w:eastAsia="Calibri" w:hAnsi="Calibri"/>
        </w:rPr>
        <w:tab/>
      </w:r>
      <w:r w:rsidRPr="0018776E">
        <w:rPr>
          <w:rFonts w:ascii="Calibri" w:eastAsia="Calibri" w:hAnsi="Calibri"/>
        </w:rPr>
        <w:tab/>
      </w:r>
      <w:r w:rsidRPr="0018776E">
        <w:rPr>
          <w:rFonts w:ascii="Calibri" w:eastAsia="Calibri" w:hAnsi="Calibri"/>
        </w:rPr>
        <w:tab/>
      </w:r>
      <w:r w:rsidR="0018776E">
        <w:rPr>
          <w:rFonts w:ascii="Calibri" w:eastAsia="Calibri" w:hAnsi="Calibri"/>
        </w:rPr>
        <w:tab/>
      </w:r>
      <w:r w:rsidRPr="0018776E">
        <w:rPr>
          <w:rFonts w:ascii="Calibri" w:eastAsia="Calibri" w:hAnsi="Calibri"/>
        </w:rPr>
        <w:t xml:space="preserve">Fecha (7) </w:t>
      </w:r>
    </w:p>
    <w:p w14:paraId="0EF16AD1" w14:textId="77777777" w:rsidR="008362A2" w:rsidRPr="0018776E" w:rsidRDefault="008362A2" w:rsidP="00BC578A">
      <w:pPr>
        <w:spacing w:after="0"/>
        <w:jc w:val="both"/>
        <w:rPr>
          <w:rFonts w:ascii="Calibri" w:eastAsia="Calibri" w:hAnsi="Calibri"/>
        </w:rPr>
      </w:pPr>
      <w:r w:rsidRPr="0018776E">
        <w:rPr>
          <w:rFonts w:ascii="Calibri" w:eastAsia="Calibri" w:hAnsi="Calibri"/>
        </w:rPr>
        <w:t>Tipo de cédula: (5)</w:t>
      </w:r>
    </w:p>
    <w:p w14:paraId="5E9B8168" w14:textId="77777777" w:rsidR="008362A2" w:rsidRDefault="008362A2" w:rsidP="00BC578A">
      <w:pPr>
        <w:jc w:val="both"/>
        <w:rPr>
          <w:rFonts w:ascii="Calibri" w:eastAsia="Calibri" w:hAnsi="Calibri"/>
          <w:sz w:val="32"/>
          <w:szCs w:val="32"/>
        </w:rPr>
      </w:pPr>
    </w:p>
    <w:p w14:paraId="7F09B465" w14:textId="77777777" w:rsidR="002F2C6C" w:rsidRDefault="002F2C6C" w:rsidP="00BC578A">
      <w:pPr>
        <w:jc w:val="both"/>
        <w:rPr>
          <w:rFonts w:ascii="Calibri" w:eastAsia="Calibri" w:hAnsi="Calibri"/>
          <w:sz w:val="32"/>
          <w:szCs w:val="32"/>
        </w:rPr>
      </w:pPr>
    </w:p>
    <w:p w14:paraId="583D56C2" w14:textId="77777777" w:rsidR="002F2C6C" w:rsidRDefault="002F2C6C" w:rsidP="00BC578A">
      <w:pPr>
        <w:jc w:val="both"/>
        <w:rPr>
          <w:rFonts w:ascii="Calibri" w:eastAsia="Calibri" w:hAnsi="Calibri"/>
          <w:sz w:val="32"/>
          <w:szCs w:val="32"/>
        </w:rPr>
      </w:pPr>
    </w:p>
    <w:p w14:paraId="70243303" w14:textId="77777777" w:rsidR="002F2C6C" w:rsidRDefault="002F2C6C" w:rsidP="00BC578A">
      <w:pPr>
        <w:jc w:val="both"/>
        <w:rPr>
          <w:rFonts w:ascii="Calibri" w:eastAsia="Calibri" w:hAnsi="Calibri"/>
          <w:sz w:val="32"/>
          <w:szCs w:val="32"/>
        </w:rPr>
      </w:pPr>
    </w:p>
    <w:p w14:paraId="4139BFC1" w14:textId="77777777" w:rsidR="002F2C6C" w:rsidRPr="0018776E" w:rsidRDefault="002F2C6C" w:rsidP="00BC578A">
      <w:pPr>
        <w:jc w:val="both"/>
        <w:rPr>
          <w:rFonts w:ascii="Calibri" w:eastAsia="Calibri" w:hAnsi="Calibri"/>
          <w:sz w:val="32"/>
          <w:szCs w:val="32"/>
        </w:rPr>
      </w:pPr>
    </w:p>
    <w:p w14:paraId="0D1E1A9A" w14:textId="77777777" w:rsidR="0018776E" w:rsidRPr="0018776E" w:rsidRDefault="0018776E" w:rsidP="00BC578A">
      <w:pPr>
        <w:jc w:val="both"/>
        <w:rPr>
          <w:rFonts w:ascii="Calibri" w:eastAsia="Calibri" w:hAnsi="Calibri"/>
          <w:sz w:val="32"/>
          <w:szCs w:val="32"/>
        </w:rPr>
      </w:pPr>
    </w:p>
    <w:p w14:paraId="16E10461" w14:textId="77777777" w:rsidR="008362A2" w:rsidRPr="0018776E" w:rsidRDefault="008362A2" w:rsidP="00BC578A">
      <w:pPr>
        <w:jc w:val="center"/>
        <w:rPr>
          <w:rFonts w:ascii="Calibri" w:eastAsia="Calibri" w:hAnsi="Calibri"/>
        </w:rPr>
      </w:pPr>
      <w:r w:rsidRPr="0018776E">
        <w:rPr>
          <w:rFonts w:ascii="Calibri" w:eastAsia="Calibri" w:hAnsi="Calibri"/>
        </w:rPr>
        <w:t>(8) Cuerpo de la Cédula</w:t>
      </w:r>
    </w:p>
    <w:p w14:paraId="28EC30DC" w14:textId="56EF2EB5" w:rsidR="008362A2" w:rsidRDefault="008362A2" w:rsidP="00BC578A">
      <w:pPr>
        <w:rPr>
          <w:rFonts w:ascii="Calibri" w:eastAsia="Calibri" w:hAnsi="Calibri"/>
          <w:sz w:val="32"/>
          <w:szCs w:val="32"/>
        </w:rPr>
      </w:pPr>
    </w:p>
    <w:p w14:paraId="061588E5" w14:textId="77777777" w:rsidR="002F2C6C" w:rsidRDefault="002F2C6C" w:rsidP="00BC578A">
      <w:pPr>
        <w:rPr>
          <w:rFonts w:ascii="Calibri" w:eastAsia="Calibri" w:hAnsi="Calibri"/>
          <w:sz w:val="32"/>
          <w:szCs w:val="32"/>
        </w:rPr>
      </w:pPr>
    </w:p>
    <w:p w14:paraId="19061A99" w14:textId="77777777" w:rsidR="002F2C6C" w:rsidRDefault="002F2C6C" w:rsidP="00BC578A">
      <w:pPr>
        <w:rPr>
          <w:rFonts w:ascii="Calibri" w:eastAsia="Calibri" w:hAnsi="Calibri"/>
          <w:sz w:val="32"/>
          <w:szCs w:val="32"/>
        </w:rPr>
      </w:pPr>
    </w:p>
    <w:p w14:paraId="30DFA867" w14:textId="77777777" w:rsidR="0018776E" w:rsidRPr="0018776E" w:rsidRDefault="0018776E" w:rsidP="00BC578A">
      <w:pPr>
        <w:rPr>
          <w:rFonts w:ascii="Calibri" w:eastAsia="Calibri" w:hAnsi="Calibri"/>
          <w:sz w:val="32"/>
          <w:szCs w:val="32"/>
        </w:rPr>
      </w:pPr>
    </w:p>
    <w:p w14:paraId="59969E79" w14:textId="77777777" w:rsidR="008362A2" w:rsidRPr="0018776E" w:rsidRDefault="008362A2" w:rsidP="00BC578A">
      <w:pPr>
        <w:spacing w:after="0"/>
        <w:jc w:val="both"/>
        <w:rPr>
          <w:rFonts w:ascii="Calibri" w:eastAsia="Calibri" w:hAnsi="Calibri"/>
        </w:rPr>
      </w:pPr>
      <w:r w:rsidRPr="0018776E">
        <w:rPr>
          <w:rFonts w:ascii="Calibri" w:eastAsia="Calibri" w:hAnsi="Calibri"/>
        </w:rPr>
        <w:t>Notas: (9)</w:t>
      </w:r>
    </w:p>
    <w:p w14:paraId="024A6E2A" w14:textId="77777777" w:rsidR="008362A2" w:rsidRPr="0018776E" w:rsidRDefault="008362A2" w:rsidP="00BC578A">
      <w:pPr>
        <w:spacing w:after="0"/>
        <w:jc w:val="both"/>
        <w:rPr>
          <w:rFonts w:ascii="Calibri" w:eastAsia="Calibri" w:hAnsi="Calibri"/>
        </w:rPr>
      </w:pPr>
      <w:r w:rsidRPr="0018776E">
        <w:rPr>
          <w:rFonts w:ascii="Calibri" w:eastAsia="Calibri" w:hAnsi="Calibri"/>
        </w:rPr>
        <w:t xml:space="preserve">Marcas: (10) </w:t>
      </w:r>
    </w:p>
    <w:p w14:paraId="7C70EB70" w14:textId="77777777" w:rsidR="008362A2" w:rsidRPr="0018776E" w:rsidRDefault="008362A2" w:rsidP="00BC578A">
      <w:pPr>
        <w:spacing w:after="0"/>
        <w:jc w:val="both"/>
        <w:rPr>
          <w:rFonts w:ascii="Calibri" w:eastAsia="Calibri" w:hAnsi="Calibri"/>
        </w:rPr>
      </w:pPr>
      <w:r w:rsidRPr="0018776E">
        <w:rPr>
          <w:rFonts w:ascii="Calibri" w:eastAsia="Calibri" w:hAnsi="Calibri"/>
        </w:rPr>
        <w:t xml:space="preserve">Fuentes: (11) </w:t>
      </w:r>
    </w:p>
    <w:p w14:paraId="13053203" w14:textId="0C49A9C4" w:rsidR="008362A2" w:rsidRDefault="008362A2" w:rsidP="00BC578A">
      <w:pPr>
        <w:spacing w:after="0"/>
        <w:jc w:val="both"/>
        <w:rPr>
          <w:rFonts w:ascii="Calibri" w:eastAsia="Calibri" w:hAnsi="Calibri"/>
        </w:rPr>
      </w:pPr>
      <w:r w:rsidRPr="0018776E">
        <w:rPr>
          <w:rFonts w:ascii="Calibri" w:eastAsia="Calibri" w:hAnsi="Calibri"/>
        </w:rPr>
        <w:t>Conclusiones (12</w:t>
      </w:r>
      <w:r w:rsidR="0018776E">
        <w:rPr>
          <w:rFonts w:ascii="Calibri" w:eastAsia="Calibri" w:hAnsi="Calibri"/>
        </w:rPr>
        <w:t>)</w:t>
      </w:r>
    </w:p>
    <w:p w14:paraId="6DA6712C" w14:textId="77777777" w:rsidR="0018776E" w:rsidRDefault="0018776E" w:rsidP="00BC578A">
      <w:pPr>
        <w:rPr>
          <w:rFonts w:ascii="Calibri" w:eastAsia="Calibri" w:hAnsi="Calibri"/>
          <w:b/>
        </w:rPr>
      </w:pPr>
      <w:r>
        <w:rPr>
          <w:rFonts w:ascii="Calibri" w:eastAsia="Calibri" w:hAnsi="Calibri"/>
          <w:b/>
        </w:rPr>
        <w:br w:type="page"/>
      </w:r>
    </w:p>
    <w:p w14:paraId="69F08EE2" w14:textId="7FA04455" w:rsidR="000D1723" w:rsidRPr="000D1723" w:rsidRDefault="0018776E" w:rsidP="00BC578A">
      <w:pPr>
        <w:jc w:val="both"/>
        <w:rPr>
          <w:rFonts w:ascii="Calibri" w:eastAsia="Calibri" w:hAnsi="Calibri"/>
          <w:bCs/>
        </w:rPr>
      </w:pPr>
      <w:r>
        <w:rPr>
          <w:rFonts w:ascii="Calibri" w:eastAsia="Calibri" w:hAnsi="Calibri"/>
          <w:bCs/>
        </w:rPr>
        <w:lastRenderedPageBreak/>
        <w:t>Además de las cédulas de trabajo, s</w:t>
      </w:r>
      <w:r w:rsidR="000D1723" w:rsidRPr="000D1723">
        <w:rPr>
          <w:rFonts w:ascii="Calibri" w:eastAsia="Calibri" w:hAnsi="Calibri"/>
          <w:bCs/>
        </w:rPr>
        <w:t xml:space="preserve">e recomienda obtener fotocopia de </w:t>
      </w:r>
      <w:r w:rsidR="0034552A">
        <w:rPr>
          <w:rFonts w:ascii="Calibri" w:eastAsia="Calibri" w:hAnsi="Calibri"/>
          <w:bCs/>
        </w:rPr>
        <w:t xml:space="preserve">algunos de </w:t>
      </w:r>
      <w:r w:rsidR="000D1723" w:rsidRPr="000D1723">
        <w:rPr>
          <w:rFonts w:ascii="Calibri" w:eastAsia="Calibri" w:hAnsi="Calibri"/>
          <w:bCs/>
        </w:rPr>
        <w:t>los documentos analizados</w:t>
      </w:r>
      <w:r w:rsidR="0034552A">
        <w:rPr>
          <w:rFonts w:ascii="Calibri" w:eastAsia="Calibri" w:hAnsi="Calibri"/>
          <w:bCs/>
        </w:rPr>
        <w:t>, pero no de todos</w:t>
      </w:r>
      <w:r w:rsidR="000D1723" w:rsidRPr="000D1723">
        <w:rPr>
          <w:rFonts w:ascii="Calibri" w:eastAsia="Calibri" w:hAnsi="Calibri"/>
          <w:bCs/>
        </w:rPr>
        <w:t xml:space="preserve">. Si llegan a utilizarse reportes elaborados por las </w:t>
      </w:r>
      <w:r w:rsidR="0034552A">
        <w:rPr>
          <w:rFonts w:ascii="Calibri" w:eastAsia="Calibri" w:hAnsi="Calibri"/>
          <w:bCs/>
        </w:rPr>
        <w:t>u</w:t>
      </w:r>
      <w:r w:rsidR="000D1723" w:rsidRPr="000D1723">
        <w:rPr>
          <w:rFonts w:ascii="Calibri" w:eastAsia="Calibri" w:hAnsi="Calibri"/>
          <w:bCs/>
        </w:rPr>
        <w:t xml:space="preserve">nidades </w:t>
      </w:r>
      <w:r w:rsidR="0034552A">
        <w:rPr>
          <w:rFonts w:ascii="Calibri" w:eastAsia="Calibri" w:hAnsi="Calibri"/>
          <w:bCs/>
        </w:rPr>
        <w:t>administrativas</w:t>
      </w:r>
      <w:r w:rsidR="000D1723" w:rsidRPr="000D1723">
        <w:rPr>
          <w:rFonts w:ascii="Calibri" w:eastAsia="Calibri" w:hAnsi="Calibri"/>
          <w:bCs/>
        </w:rPr>
        <w:t xml:space="preserve">, a estos documentos se les deberá dar el mismo tratamiento como si fuera un papel de trabajo elaborado por el </w:t>
      </w:r>
      <w:r w:rsidR="0034552A">
        <w:rPr>
          <w:rFonts w:ascii="Calibri" w:eastAsia="Calibri" w:hAnsi="Calibri"/>
          <w:bCs/>
        </w:rPr>
        <w:t>inspector</w:t>
      </w:r>
      <w:r w:rsidR="000D1723" w:rsidRPr="000D1723">
        <w:rPr>
          <w:rFonts w:ascii="Calibri" w:eastAsia="Calibri" w:hAnsi="Calibri"/>
          <w:bCs/>
        </w:rPr>
        <w:t>, siempre y cuando lleve la anotación de dónde se obtuvo y cómo se verificó la veracidad de la información en él contenida. En lo general, basta con dejar marcas en las cédulas correspondientes como evidencia del procedimiento aplicado o de que fueron analizados, a excepción de aquéllos que sustentan las observaciones, cuya documentación deberá cubrir las características de suficiencia, competencia, relevancia y pertinencia.</w:t>
      </w:r>
    </w:p>
    <w:p w14:paraId="7F87CEE4" w14:textId="11CF970F" w:rsidR="000D1723" w:rsidRPr="000D1723" w:rsidRDefault="000D1723" w:rsidP="00BC578A">
      <w:pPr>
        <w:jc w:val="both"/>
        <w:rPr>
          <w:rFonts w:ascii="Calibri" w:eastAsia="Calibri" w:hAnsi="Calibri"/>
          <w:bCs/>
        </w:rPr>
      </w:pPr>
      <w:r w:rsidRPr="000D1723">
        <w:rPr>
          <w:rFonts w:ascii="Calibri" w:eastAsia="Calibri" w:hAnsi="Calibri"/>
          <w:bCs/>
        </w:rPr>
        <w:t>La documentación que compruebe alguna irregularidad detectada invariablemente se integrará</w:t>
      </w:r>
      <w:r w:rsidR="003F08EF">
        <w:rPr>
          <w:rFonts w:ascii="Calibri" w:eastAsia="Calibri" w:hAnsi="Calibri"/>
          <w:bCs/>
        </w:rPr>
        <w:t xml:space="preserve"> </w:t>
      </w:r>
      <w:r w:rsidR="0034552A" w:rsidRPr="000D1723">
        <w:rPr>
          <w:rFonts w:ascii="Calibri" w:eastAsia="Calibri" w:hAnsi="Calibri"/>
          <w:bCs/>
        </w:rPr>
        <w:t xml:space="preserve">al expediente </w:t>
      </w:r>
      <w:r w:rsidRPr="000D1723">
        <w:rPr>
          <w:rFonts w:ascii="Calibri" w:eastAsia="Calibri" w:hAnsi="Calibri"/>
          <w:bCs/>
        </w:rPr>
        <w:t>en copias certificadas</w:t>
      </w:r>
      <w:r w:rsidR="0034552A">
        <w:rPr>
          <w:rFonts w:ascii="Calibri" w:eastAsia="Calibri" w:hAnsi="Calibri"/>
          <w:bCs/>
        </w:rPr>
        <w:t xml:space="preserve"> tanto por el inspector como por el funcionario del sujeto obligado</w:t>
      </w:r>
      <w:r w:rsidR="002B5DE7">
        <w:rPr>
          <w:rFonts w:ascii="Calibri" w:eastAsia="Calibri" w:hAnsi="Calibri"/>
          <w:bCs/>
        </w:rPr>
        <w:t xml:space="preserve"> </w:t>
      </w:r>
      <w:r w:rsidRPr="000D1723">
        <w:rPr>
          <w:rFonts w:ascii="Calibri" w:eastAsia="Calibri" w:hAnsi="Calibri"/>
          <w:bCs/>
        </w:rPr>
        <w:t>sin que en ella se efectúen anotaciones</w:t>
      </w:r>
      <w:r w:rsidR="002B5DE7">
        <w:rPr>
          <w:rFonts w:ascii="Calibri" w:eastAsia="Calibri" w:hAnsi="Calibri"/>
          <w:bCs/>
        </w:rPr>
        <w:t xml:space="preserve"> más allá de las rúbricas y la leyenda </w:t>
      </w:r>
      <w:r w:rsidR="002B5DE7" w:rsidRPr="002B5DE7">
        <w:rPr>
          <w:rFonts w:ascii="Calibri" w:eastAsia="Calibri" w:hAnsi="Calibri"/>
          <w:bCs/>
          <w:i/>
          <w:iCs/>
        </w:rPr>
        <w:t>“Copia Fiel”</w:t>
      </w:r>
      <w:r w:rsidRPr="000D1723">
        <w:rPr>
          <w:rFonts w:ascii="Calibri" w:eastAsia="Calibri" w:hAnsi="Calibri"/>
          <w:bCs/>
        </w:rPr>
        <w:t>.</w:t>
      </w:r>
    </w:p>
    <w:p w14:paraId="632474C1" w14:textId="19AFF85B" w:rsidR="000D1723" w:rsidRPr="000D1723" w:rsidRDefault="000D1723" w:rsidP="00BC578A">
      <w:pPr>
        <w:jc w:val="both"/>
        <w:rPr>
          <w:rFonts w:ascii="Calibri" w:eastAsia="Calibri" w:hAnsi="Calibri"/>
          <w:bCs/>
        </w:rPr>
      </w:pPr>
      <w:r w:rsidRPr="000D1723">
        <w:rPr>
          <w:rFonts w:ascii="Calibri" w:eastAsia="Calibri" w:hAnsi="Calibri"/>
          <w:bCs/>
        </w:rPr>
        <w:t xml:space="preserve">Los papeles de trabajo contienen claves que permiten enlazar datos y localizar el análisis de esos datos en otras cédulas. Estas claves se conocen como índices, referencias y marcas de </w:t>
      </w:r>
      <w:r w:rsidR="002B5DE7">
        <w:rPr>
          <w:rFonts w:ascii="Calibri" w:eastAsia="Calibri" w:hAnsi="Calibri"/>
          <w:bCs/>
        </w:rPr>
        <w:t>la visita de inspección</w:t>
      </w:r>
      <w:r w:rsidRPr="000D1723">
        <w:rPr>
          <w:rFonts w:ascii="Calibri" w:eastAsia="Calibri" w:hAnsi="Calibri"/>
          <w:bCs/>
        </w:rPr>
        <w:t>:</w:t>
      </w:r>
    </w:p>
    <w:p w14:paraId="1CBBC0C1" w14:textId="7BE3FCC1" w:rsidR="000D1723" w:rsidRPr="003F08EF" w:rsidRDefault="000D1723" w:rsidP="008E3BCA">
      <w:pPr>
        <w:pStyle w:val="Prrafodelista"/>
        <w:numPr>
          <w:ilvl w:val="1"/>
          <w:numId w:val="16"/>
        </w:numPr>
        <w:jc w:val="both"/>
        <w:rPr>
          <w:rFonts w:ascii="Calibri" w:eastAsia="Calibri" w:hAnsi="Calibri"/>
          <w:bCs/>
        </w:rPr>
      </w:pPr>
      <w:r w:rsidRPr="002B5DE7">
        <w:rPr>
          <w:rFonts w:ascii="Calibri" w:eastAsia="Calibri" w:hAnsi="Calibri"/>
          <w:bCs/>
          <w:i/>
          <w:iCs/>
        </w:rPr>
        <w:t>Índices</w:t>
      </w:r>
      <w:r w:rsidR="002B5DE7">
        <w:rPr>
          <w:rFonts w:ascii="Calibri" w:eastAsia="Calibri" w:hAnsi="Calibri"/>
          <w:bCs/>
          <w:i/>
          <w:iCs/>
        </w:rPr>
        <w:t>:</w:t>
      </w:r>
      <w:r w:rsidRPr="003F08EF">
        <w:rPr>
          <w:rFonts w:ascii="Calibri" w:eastAsia="Calibri" w:hAnsi="Calibri"/>
          <w:bCs/>
        </w:rPr>
        <w:t xml:space="preserve"> Son claves que permiten localizar el lugar exacto de una cédula en el o los legajos de papeles de trabajo. Se sugiere que éstos se anoten con lápiz color rojo en la esquina superior derecha de cada foja.</w:t>
      </w:r>
    </w:p>
    <w:p w14:paraId="155BDAA1" w14:textId="56B92AC9" w:rsidR="000D1723" w:rsidRPr="003F08EF" w:rsidRDefault="000D1723" w:rsidP="008E3BCA">
      <w:pPr>
        <w:pStyle w:val="Prrafodelista"/>
        <w:numPr>
          <w:ilvl w:val="1"/>
          <w:numId w:val="16"/>
        </w:numPr>
        <w:jc w:val="both"/>
        <w:rPr>
          <w:rFonts w:ascii="Calibri" w:eastAsia="Calibri" w:hAnsi="Calibri"/>
          <w:bCs/>
        </w:rPr>
      </w:pPr>
      <w:r w:rsidRPr="002B5DE7">
        <w:rPr>
          <w:rFonts w:ascii="Calibri" w:eastAsia="Calibri" w:hAnsi="Calibri"/>
          <w:bCs/>
          <w:i/>
          <w:iCs/>
        </w:rPr>
        <w:t>Referencias</w:t>
      </w:r>
      <w:r w:rsidR="002B5DE7">
        <w:rPr>
          <w:rFonts w:ascii="Calibri" w:eastAsia="Calibri" w:hAnsi="Calibri"/>
          <w:bCs/>
          <w:i/>
          <w:iCs/>
        </w:rPr>
        <w:t>:</w:t>
      </w:r>
      <w:r w:rsidRPr="003F08EF">
        <w:rPr>
          <w:rFonts w:ascii="Calibri" w:eastAsia="Calibri" w:hAnsi="Calibri"/>
          <w:bCs/>
        </w:rPr>
        <w:t xml:space="preserve"> Son el enlace entre cifras o información que aparece en las diferentes cédulas, que se anotan para cruzar los datos.</w:t>
      </w:r>
    </w:p>
    <w:p w14:paraId="18D0D622" w14:textId="2E287A37" w:rsidR="000D1723" w:rsidRPr="003F08EF" w:rsidRDefault="000D1723" w:rsidP="008E3BCA">
      <w:pPr>
        <w:pStyle w:val="Prrafodelista"/>
        <w:numPr>
          <w:ilvl w:val="1"/>
          <w:numId w:val="16"/>
        </w:numPr>
        <w:jc w:val="both"/>
        <w:rPr>
          <w:rFonts w:ascii="Calibri" w:eastAsia="Calibri" w:hAnsi="Calibri"/>
          <w:bCs/>
        </w:rPr>
      </w:pPr>
      <w:r w:rsidRPr="002B5DE7">
        <w:rPr>
          <w:rFonts w:ascii="Calibri" w:eastAsia="Calibri" w:hAnsi="Calibri"/>
          <w:bCs/>
          <w:i/>
          <w:iCs/>
        </w:rPr>
        <w:t>Marcas</w:t>
      </w:r>
      <w:r w:rsidR="002B5DE7">
        <w:rPr>
          <w:rFonts w:ascii="Calibri" w:eastAsia="Calibri" w:hAnsi="Calibri"/>
          <w:bCs/>
          <w:i/>
          <w:iCs/>
        </w:rPr>
        <w:t>:</w:t>
      </w:r>
      <w:r w:rsidRPr="003F08EF">
        <w:rPr>
          <w:rFonts w:ascii="Calibri" w:eastAsia="Calibri" w:hAnsi="Calibri"/>
          <w:bCs/>
        </w:rPr>
        <w:t xml:space="preserve"> Son señales que se anotan junto a la información registrada por el </w:t>
      </w:r>
      <w:r w:rsidR="002B5DE7">
        <w:rPr>
          <w:rFonts w:ascii="Calibri" w:eastAsia="Calibri" w:hAnsi="Calibri"/>
          <w:bCs/>
        </w:rPr>
        <w:t>inspector</w:t>
      </w:r>
      <w:r w:rsidRPr="003F08EF">
        <w:rPr>
          <w:rFonts w:ascii="Calibri" w:eastAsia="Calibri" w:hAnsi="Calibri"/>
          <w:bCs/>
        </w:rPr>
        <w:t xml:space="preserve"> para evidenciar las investigaciones realizadas.</w:t>
      </w:r>
    </w:p>
    <w:p w14:paraId="0430F0B3" w14:textId="7B551F45" w:rsidR="003F08EF" w:rsidRDefault="000D1723" w:rsidP="00BC578A">
      <w:pPr>
        <w:jc w:val="both"/>
        <w:rPr>
          <w:rFonts w:ascii="Calibri" w:eastAsia="Calibri" w:hAnsi="Calibri"/>
          <w:bCs/>
        </w:rPr>
      </w:pPr>
      <w:r w:rsidRPr="000D1723">
        <w:rPr>
          <w:rFonts w:ascii="Calibri" w:eastAsia="Calibri" w:hAnsi="Calibri"/>
          <w:bCs/>
        </w:rPr>
        <w:t xml:space="preserve">Por lo anterior, los </w:t>
      </w:r>
      <w:r w:rsidR="002B5DE7">
        <w:rPr>
          <w:rFonts w:ascii="Calibri" w:eastAsia="Calibri" w:hAnsi="Calibri"/>
          <w:bCs/>
        </w:rPr>
        <w:t xml:space="preserve">inspectores </w:t>
      </w:r>
      <w:r w:rsidRPr="000D1723">
        <w:rPr>
          <w:rFonts w:ascii="Calibri" w:eastAsia="Calibri" w:hAnsi="Calibri"/>
          <w:bCs/>
        </w:rPr>
        <w:t>deberán contar con los sistemas de índices numéricos, alfabéticos o alfanuméricos que consideren más adecuados, siendo de uso obligatorio y homogéneo para aquellos auditores que intervienen en la ejecución de la auditoría.</w:t>
      </w:r>
    </w:p>
    <w:p w14:paraId="61832DFD" w14:textId="7AC02D1A" w:rsidR="000D1723" w:rsidRPr="000D1723" w:rsidRDefault="002B5DE7" w:rsidP="00BC578A">
      <w:pPr>
        <w:jc w:val="both"/>
        <w:rPr>
          <w:rFonts w:ascii="Calibri" w:eastAsia="Calibri" w:hAnsi="Calibri"/>
          <w:bCs/>
        </w:rPr>
      </w:pPr>
      <w:r>
        <w:rPr>
          <w:rFonts w:ascii="Calibri" w:eastAsia="Calibri" w:hAnsi="Calibri"/>
          <w:bCs/>
        </w:rPr>
        <w:t xml:space="preserve">A continuación, se muestra algún ejemplo de marcas que el inspector puede </w:t>
      </w:r>
      <w:r w:rsidR="000A489D">
        <w:rPr>
          <w:rFonts w:ascii="Calibri" w:eastAsia="Calibri" w:hAnsi="Calibri"/>
          <w:bCs/>
        </w:rPr>
        <w:t>emplear,</w:t>
      </w:r>
      <w:r>
        <w:rPr>
          <w:rFonts w:ascii="Calibri" w:eastAsia="Calibri" w:hAnsi="Calibri"/>
          <w:bCs/>
        </w:rPr>
        <w:t xml:space="preserve"> pero </w:t>
      </w:r>
      <w:r w:rsidR="000D1723" w:rsidRPr="000D1723">
        <w:rPr>
          <w:rFonts w:ascii="Calibri" w:eastAsia="Calibri" w:hAnsi="Calibri"/>
          <w:bCs/>
        </w:rPr>
        <w:t xml:space="preserve">lo importante es que desde el inicio de la </w:t>
      </w:r>
      <w:r>
        <w:rPr>
          <w:rFonts w:ascii="Calibri" w:eastAsia="Calibri" w:hAnsi="Calibri"/>
          <w:bCs/>
        </w:rPr>
        <w:t>visita de inspección</w:t>
      </w:r>
      <w:r w:rsidR="000D1723" w:rsidRPr="000D1723">
        <w:rPr>
          <w:rFonts w:ascii="Calibri" w:eastAsia="Calibri" w:hAnsi="Calibri"/>
          <w:bCs/>
        </w:rPr>
        <w:t xml:space="preserve"> </w:t>
      </w:r>
      <w:r>
        <w:rPr>
          <w:rFonts w:ascii="Calibri" w:eastAsia="Calibri" w:hAnsi="Calibri"/>
          <w:bCs/>
        </w:rPr>
        <w:t>se</w:t>
      </w:r>
      <w:r w:rsidR="000D1723" w:rsidRPr="000D1723">
        <w:rPr>
          <w:rFonts w:ascii="Calibri" w:eastAsia="Calibri" w:hAnsi="Calibri"/>
          <w:bCs/>
        </w:rPr>
        <w:t xml:space="preserve"> señale su significado al calce de su cédula de trabajo o en una cédula de marcas.</w:t>
      </w:r>
    </w:p>
    <w:p w14:paraId="00064546" w14:textId="50B2CC87" w:rsidR="002B5DE7" w:rsidRPr="00C97CCA" w:rsidRDefault="002B5DE7" w:rsidP="00BC578A">
      <w:pPr>
        <w:pStyle w:val="Citadestacada"/>
      </w:pPr>
      <w:r w:rsidRPr="00C97CCA">
        <w:t>Marcas de Visita de Inspección</w:t>
      </w:r>
      <w:r w:rsidR="009C693E">
        <w:fldChar w:fldCharType="begin"/>
      </w:r>
      <w:r w:rsidR="009C693E">
        <w:instrText xml:space="preserve"> XE "</w:instrText>
      </w:r>
      <w:r w:rsidR="009C693E" w:rsidRPr="001B3E10">
        <w:instrText>Marcas de Visita de Inspección</w:instrText>
      </w:r>
      <w:r w:rsidR="009C693E">
        <w:instrText xml:space="preserve">" </w:instrText>
      </w:r>
      <w:r w:rsidR="009C693E">
        <w:fldChar w:fldCharType="end"/>
      </w:r>
    </w:p>
    <w:p w14:paraId="0B9C3B77" w14:textId="07522956" w:rsidR="002B5DE7" w:rsidRDefault="002B5DE7" w:rsidP="00BC578A">
      <w:pPr>
        <w:jc w:val="both"/>
        <w:rPr>
          <w:rFonts w:ascii="Calibri" w:eastAsia="Calibri" w:hAnsi="Calibri"/>
        </w:rPr>
      </w:pPr>
      <w:r w:rsidRPr="00C97CCA">
        <w:rPr>
          <w:rFonts w:ascii="Calibri" w:eastAsia="Calibri" w:hAnsi="Calibri"/>
        </w:rPr>
        <w:t xml:space="preserve">Las marcas de </w:t>
      </w:r>
      <w:r w:rsidR="007B1321">
        <w:rPr>
          <w:rFonts w:ascii="Calibri" w:eastAsia="Calibri" w:hAnsi="Calibri"/>
        </w:rPr>
        <w:t>v</w:t>
      </w:r>
      <w:r w:rsidRPr="00C97CCA">
        <w:rPr>
          <w:rFonts w:ascii="Calibri" w:eastAsia="Calibri" w:hAnsi="Calibri"/>
        </w:rPr>
        <w:t xml:space="preserve">isita de </w:t>
      </w:r>
      <w:r w:rsidR="007B1321">
        <w:rPr>
          <w:rFonts w:ascii="Calibri" w:eastAsia="Calibri" w:hAnsi="Calibri"/>
        </w:rPr>
        <w:t>i</w:t>
      </w:r>
      <w:r w:rsidRPr="00C97CCA">
        <w:rPr>
          <w:rFonts w:ascii="Calibri" w:eastAsia="Calibri" w:hAnsi="Calibri"/>
        </w:rPr>
        <w:t xml:space="preserve">nspección son signos que utiliza el Inspector para señalar el tipo de procedimiento que está aplicando, simplificando con ello su papel de trabajo. A continuación, se presentan las marcas más comunes que se utilizan en el trabajo de </w:t>
      </w:r>
      <w:r w:rsidR="00EE4FBC">
        <w:rPr>
          <w:rFonts w:ascii="Calibri" w:eastAsia="Calibri" w:hAnsi="Calibri"/>
        </w:rPr>
        <w:t>v</w:t>
      </w:r>
      <w:r w:rsidRPr="00C97CCA">
        <w:rPr>
          <w:rFonts w:ascii="Calibri" w:eastAsia="Calibri" w:hAnsi="Calibri"/>
        </w:rPr>
        <w:t xml:space="preserve">isita de </w:t>
      </w:r>
      <w:r w:rsidR="00EE4FBC">
        <w:rPr>
          <w:rFonts w:ascii="Calibri" w:eastAsia="Calibri" w:hAnsi="Calibri"/>
        </w:rPr>
        <w:t>i</w:t>
      </w:r>
      <w:r w:rsidRPr="00C97CCA">
        <w:rPr>
          <w:rFonts w:ascii="Calibri" w:eastAsia="Calibri" w:hAnsi="Calibri"/>
        </w:rPr>
        <w:t>nspección; sin embargo, pueden ser utilizadas otras marcas, mismas que deberán ser definidas al calce de la cédula o en una “cédula de marcas” al final del expediente, que permita su fácil consulta.</w:t>
      </w:r>
    </w:p>
    <w:p w14:paraId="67652077" w14:textId="77777777" w:rsidR="00850EB6" w:rsidRPr="00C97CCA" w:rsidRDefault="00850EB6" w:rsidP="00BC578A">
      <w:pPr>
        <w:jc w:val="both"/>
        <w:rPr>
          <w:rFonts w:ascii="Calibri" w:eastAsia="Calibri" w:hAnsi="Calibri"/>
          <w:b/>
        </w:rPr>
      </w:pPr>
    </w:p>
    <w:p w14:paraId="789D0F16" w14:textId="2D9B689F" w:rsidR="002B5DE7" w:rsidRPr="00C97CCA" w:rsidRDefault="0056477A" w:rsidP="00BC578A">
      <w:pPr>
        <w:ind w:firstLine="708"/>
        <w:rPr>
          <w:rFonts w:ascii="Calibri" w:eastAsia="Calibri" w:hAnsi="Calibri"/>
          <w:b/>
        </w:rPr>
      </w:pPr>
      <w:r w:rsidRPr="003B27DA">
        <w:rPr>
          <w:rFonts w:ascii="Calibri" w:eastAsia="Calibri" w:hAnsi="Calibri"/>
          <w:b/>
          <w:noProof/>
          <w:lang w:eastAsia="es-MX"/>
        </w:rPr>
        <w:lastRenderedPageBreak/>
        <w:drawing>
          <wp:anchor distT="0" distB="0" distL="114300" distR="114300" simplePos="0" relativeHeight="251669504" behindDoc="0" locked="0" layoutInCell="1" allowOverlap="1" wp14:anchorId="14A47383" wp14:editId="3A6F8C7F">
            <wp:simplePos x="0" y="0"/>
            <wp:positionH relativeFrom="column">
              <wp:posOffset>329565</wp:posOffset>
            </wp:positionH>
            <wp:positionV relativeFrom="paragraph">
              <wp:posOffset>209233</wp:posOffset>
            </wp:positionV>
            <wp:extent cx="582295" cy="3197347"/>
            <wp:effectExtent l="0" t="0" r="8255" b="3175"/>
            <wp:wrapNone/>
            <wp:docPr id="14" name="Imagen 14"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descr="Interfaz de usuario gráfica, Texto, Aplicación&#10;&#10;Descripción generada automáticamente"/>
                    <pic:cNvPicPr/>
                  </pic:nvPicPr>
                  <pic:blipFill rotWithShape="1">
                    <a:blip r:embed="rId35" cstate="print">
                      <a:extLst>
                        <a:ext uri="{28A0092B-C50C-407E-A947-70E740481C1C}">
                          <a14:useLocalDpi xmlns:a14="http://schemas.microsoft.com/office/drawing/2010/main" val="0"/>
                        </a:ext>
                      </a:extLst>
                    </a:blip>
                    <a:srcRect l="30243" t="22613" r="62785" b="4355"/>
                    <a:stretch/>
                  </pic:blipFill>
                  <pic:spPr bwMode="auto">
                    <a:xfrm>
                      <a:off x="0" y="0"/>
                      <a:ext cx="582817" cy="32002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B5DE7" w:rsidRPr="00C97CCA">
        <w:rPr>
          <w:rFonts w:ascii="Calibri" w:eastAsia="Calibri" w:hAnsi="Calibri"/>
          <w:b/>
        </w:rPr>
        <w:t>Marca</w:t>
      </w:r>
      <w:r>
        <w:rPr>
          <w:rFonts w:ascii="Calibri" w:eastAsia="Calibri" w:hAnsi="Calibri"/>
          <w:b/>
        </w:rPr>
        <w:tab/>
      </w:r>
      <w:r>
        <w:rPr>
          <w:rFonts w:ascii="Calibri" w:eastAsia="Calibri" w:hAnsi="Calibri"/>
          <w:b/>
        </w:rPr>
        <w:tab/>
      </w:r>
      <w:r w:rsidR="002B5DE7" w:rsidRPr="00C97CCA">
        <w:rPr>
          <w:rFonts w:ascii="Calibri" w:eastAsia="Calibri" w:hAnsi="Calibri"/>
          <w:b/>
        </w:rPr>
        <w:t xml:space="preserve">Significado </w:t>
      </w:r>
    </w:p>
    <w:tbl>
      <w:tblPr>
        <w:tblStyle w:val="Tablaconcuadrcula"/>
        <w:tblW w:w="0" w:type="auto"/>
        <w:tblInd w:w="20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22"/>
      </w:tblGrid>
      <w:tr w:rsidR="0056477A" w:rsidRPr="0056477A" w14:paraId="1687DF9D" w14:textId="77777777" w:rsidTr="00580D27">
        <w:trPr>
          <w:trHeight w:val="332"/>
        </w:trPr>
        <w:tc>
          <w:tcPr>
            <w:tcW w:w="6222" w:type="dxa"/>
          </w:tcPr>
          <w:p w14:paraId="74EF2C6A" w14:textId="77777777" w:rsidR="0056477A" w:rsidRPr="0056477A" w:rsidRDefault="0056477A" w:rsidP="00607E26">
            <w:pPr>
              <w:spacing w:line="276" w:lineRule="auto"/>
              <w:jc w:val="both"/>
              <w:rPr>
                <w:rFonts w:ascii="Calibri" w:eastAsia="Calibri" w:hAnsi="Calibri"/>
              </w:rPr>
            </w:pPr>
            <w:r w:rsidRPr="0056477A">
              <w:rPr>
                <w:rFonts w:ascii="Calibri" w:eastAsia="Calibri" w:hAnsi="Calibri"/>
              </w:rPr>
              <w:t xml:space="preserve">Suma correcta. </w:t>
            </w:r>
          </w:p>
        </w:tc>
      </w:tr>
      <w:tr w:rsidR="0056477A" w:rsidRPr="0056477A" w14:paraId="39089E55" w14:textId="77777777" w:rsidTr="00580D27">
        <w:trPr>
          <w:trHeight w:val="560"/>
        </w:trPr>
        <w:tc>
          <w:tcPr>
            <w:tcW w:w="6222" w:type="dxa"/>
          </w:tcPr>
          <w:p w14:paraId="42569252" w14:textId="77777777" w:rsidR="0056477A" w:rsidRPr="0056477A" w:rsidRDefault="0056477A" w:rsidP="00607E26">
            <w:pPr>
              <w:spacing w:line="276" w:lineRule="auto"/>
              <w:jc w:val="both"/>
              <w:rPr>
                <w:rFonts w:ascii="Calibri" w:eastAsia="Calibri" w:hAnsi="Calibri"/>
                <w:sz w:val="14"/>
                <w:szCs w:val="14"/>
              </w:rPr>
            </w:pPr>
          </w:p>
          <w:p w14:paraId="759A3C4F" w14:textId="755B158C" w:rsidR="0056477A" w:rsidRPr="0056477A" w:rsidRDefault="0056477A" w:rsidP="00607E26">
            <w:pPr>
              <w:spacing w:line="276" w:lineRule="auto"/>
              <w:jc w:val="both"/>
              <w:rPr>
                <w:rFonts w:ascii="Calibri" w:eastAsia="Calibri" w:hAnsi="Calibri"/>
              </w:rPr>
            </w:pPr>
            <w:r w:rsidRPr="0056477A">
              <w:rPr>
                <w:rFonts w:ascii="Calibri" w:eastAsia="Calibri" w:hAnsi="Calibri"/>
              </w:rPr>
              <w:t>Cálculos verificados.</w:t>
            </w:r>
          </w:p>
        </w:tc>
      </w:tr>
      <w:tr w:rsidR="0056477A" w:rsidRPr="0056477A" w14:paraId="447883A8" w14:textId="77777777" w:rsidTr="00607E26">
        <w:trPr>
          <w:trHeight w:val="723"/>
        </w:trPr>
        <w:tc>
          <w:tcPr>
            <w:tcW w:w="6222" w:type="dxa"/>
          </w:tcPr>
          <w:p w14:paraId="1AAEF1A2" w14:textId="77777777" w:rsidR="0056477A" w:rsidRPr="0056477A" w:rsidRDefault="0056477A" w:rsidP="00607E26">
            <w:pPr>
              <w:spacing w:line="276" w:lineRule="auto"/>
              <w:jc w:val="both"/>
              <w:rPr>
                <w:rFonts w:ascii="Calibri" w:eastAsia="Calibri" w:hAnsi="Calibri"/>
              </w:rPr>
            </w:pPr>
            <w:r w:rsidRPr="0056477A">
              <w:rPr>
                <w:rFonts w:ascii="Calibri" w:eastAsia="Calibri" w:hAnsi="Calibri"/>
              </w:rPr>
              <w:t xml:space="preserve">Cifra que no debe ser considerada. Es decir, no incluirse en tabulaciones, sumatorias, inventarios, etcétera. </w:t>
            </w:r>
          </w:p>
        </w:tc>
      </w:tr>
      <w:tr w:rsidR="0056477A" w:rsidRPr="0056477A" w14:paraId="14918D30" w14:textId="77777777" w:rsidTr="00607E26">
        <w:trPr>
          <w:trHeight w:val="435"/>
        </w:trPr>
        <w:tc>
          <w:tcPr>
            <w:tcW w:w="6222" w:type="dxa"/>
          </w:tcPr>
          <w:p w14:paraId="5E5F9986" w14:textId="77777777" w:rsidR="0056477A" w:rsidRPr="0056477A" w:rsidRDefault="0056477A" w:rsidP="00607E26">
            <w:pPr>
              <w:spacing w:line="276" w:lineRule="auto"/>
              <w:jc w:val="both"/>
              <w:rPr>
                <w:rFonts w:ascii="Calibri" w:eastAsia="Calibri" w:hAnsi="Calibri"/>
              </w:rPr>
            </w:pPr>
            <w:r w:rsidRPr="0056477A">
              <w:rPr>
                <w:rFonts w:ascii="Calibri" w:eastAsia="Calibri" w:hAnsi="Calibri"/>
              </w:rPr>
              <w:t xml:space="preserve">Documento o asunto pendiente por aclarar, revisar o localizar. </w:t>
            </w:r>
          </w:p>
        </w:tc>
      </w:tr>
      <w:tr w:rsidR="0056477A" w:rsidRPr="0056477A" w14:paraId="34E45D32" w14:textId="77777777" w:rsidTr="00580D27">
        <w:trPr>
          <w:trHeight w:val="570"/>
        </w:trPr>
        <w:tc>
          <w:tcPr>
            <w:tcW w:w="6222" w:type="dxa"/>
          </w:tcPr>
          <w:p w14:paraId="038FC862" w14:textId="77777777" w:rsidR="00850EB6" w:rsidRPr="00850EB6" w:rsidRDefault="00850EB6" w:rsidP="00607E26">
            <w:pPr>
              <w:spacing w:line="276" w:lineRule="auto"/>
              <w:jc w:val="both"/>
              <w:rPr>
                <w:rFonts w:ascii="Calibri" w:eastAsia="Calibri" w:hAnsi="Calibri"/>
                <w:sz w:val="10"/>
                <w:szCs w:val="10"/>
              </w:rPr>
            </w:pPr>
          </w:p>
          <w:p w14:paraId="2EE2264E" w14:textId="41415CBE" w:rsidR="0056477A" w:rsidRPr="0056477A" w:rsidRDefault="0056477A" w:rsidP="00607E26">
            <w:pPr>
              <w:spacing w:line="276" w:lineRule="auto"/>
              <w:jc w:val="both"/>
              <w:rPr>
                <w:rFonts w:ascii="Calibri" w:eastAsia="Calibri" w:hAnsi="Calibri"/>
              </w:rPr>
            </w:pPr>
            <w:r w:rsidRPr="0056477A">
              <w:rPr>
                <w:rFonts w:ascii="Calibri" w:eastAsia="Calibri" w:hAnsi="Calibri"/>
              </w:rPr>
              <w:t xml:space="preserve">Documento o asunto pendiente aclarado, revisado o localizado. </w:t>
            </w:r>
          </w:p>
        </w:tc>
      </w:tr>
      <w:tr w:rsidR="0056477A" w:rsidRPr="0056477A" w14:paraId="7937B7E1" w14:textId="77777777" w:rsidTr="00580D27">
        <w:trPr>
          <w:trHeight w:val="834"/>
        </w:trPr>
        <w:tc>
          <w:tcPr>
            <w:tcW w:w="6222" w:type="dxa"/>
          </w:tcPr>
          <w:p w14:paraId="2E6C1982" w14:textId="77777777" w:rsidR="00850EB6" w:rsidRPr="00850EB6" w:rsidRDefault="00850EB6" w:rsidP="00607E26">
            <w:pPr>
              <w:spacing w:line="276" w:lineRule="auto"/>
              <w:jc w:val="both"/>
              <w:rPr>
                <w:rFonts w:ascii="Calibri" w:eastAsia="Calibri" w:hAnsi="Calibri"/>
                <w:sz w:val="14"/>
                <w:szCs w:val="14"/>
              </w:rPr>
            </w:pPr>
          </w:p>
          <w:p w14:paraId="37D81F5B" w14:textId="3E070588" w:rsidR="0056477A" w:rsidRPr="0056477A" w:rsidRDefault="0056477A" w:rsidP="00607E26">
            <w:pPr>
              <w:spacing w:line="276" w:lineRule="auto"/>
              <w:jc w:val="both"/>
              <w:rPr>
                <w:rFonts w:ascii="Calibri" w:eastAsia="Calibri" w:hAnsi="Calibri"/>
              </w:rPr>
            </w:pPr>
            <w:r w:rsidRPr="0056477A">
              <w:rPr>
                <w:rFonts w:ascii="Calibri" w:eastAsia="Calibri" w:hAnsi="Calibri"/>
              </w:rPr>
              <w:t xml:space="preserve">Verificado contra registros. </w:t>
            </w:r>
          </w:p>
        </w:tc>
      </w:tr>
      <w:tr w:rsidR="0056477A" w:rsidRPr="0056477A" w14:paraId="3E72C43C" w14:textId="77777777" w:rsidTr="00580D27">
        <w:trPr>
          <w:trHeight w:val="689"/>
        </w:trPr>
        <w:tc>
          <w:tcPr>
            <w:tcW w:w="6222" w:type="dxa"/>
          </w:tcPr>
          <w:p w14:paraId="69961A10" w14:textId="77777777" w:rsidR="0056477A" w:rsidRPr="0056477A" w:rsidRDefault="0056477A" w:rsidP="00607E26">
            <w:pPr>
              <w:spacing w:line="276" w:lineRule="auto"/>
              <w:jc w:val="both"/>
              <w:rPr>
                <w:rFonts w:ascii="Calibri" w:eastAsia="Calibri" w:hAnsi="Calibri"/>
              </w:rPr>
            </w:pPr>
            <w:r w:rsidRPr="0056477A">
              <w:rPr>
                <w:rFonts w:ascii="Calibri" w:eastAsia="Calibri" w:hAnsi="Calibri"/>
              </w:rPr>
              <w:t xml:space="preserve">Verificado contra documento original o expediente. </w:t>
            </w:r>
          </w:p>
        </w:tc>
      </w:tr>
      <w:tr w:rsidR="0056477A" w:rsidRPr="0056477A" w14:paraId="2DD9E8E1" w14:textId="77777777" w:rsidTr="00580D27">
        <w:trPr>
          <w:trHeight w:val="886"/>
        </w:trPr>
        <w:tc>
          <w:tcPr>
            <w:tcW w:w="6222" w:type="dxa"/>
          </w:tcPr>
          <w:p w14:paraId="53DF0544" w14:textId="362A4B11" w:rsidR="0056477A" w:rsidRPr="0056477A" w:rsidRDefault="0056477A" w:rsidP="00607E26">
            <w:pPr>
              <w:spacing w:line="276" w:lineRule="auto"/>
              <w:jc w:val="both"/>
              <w:rPr>
                <w:rFonts w:ascii="Calibri" w:eastAsia="Calibri" w:hAnsi="Calibri"/>
              </w:rPr>
            </w:pPr>
            <w:r w:rsidRPr="0056477A">
              <w:rPr>
                <w:rFonts w:ascii="Calibri" w:eastAsia="Calibri" w:hAnsi="Calibri"/>
              </w:rPr>
              <w:t xml:space="preserve">Confrontado contra evidencia física, se utiliza cuando algún dato o cifra se compara contra bienes o artículos tangibles, ejemplo: bienes inventariados o fondos arqueados. </w:t>
            </w:r>
          </w:p>
        </w:tc>
      </w:tr>
    </w:tbl>
    <w:p w14:paraId="00BEACA0" w14:textId="0A5EF8BA" w:rsidR="002B5DE7" w:rsidRDefault="002B5DE7" w:rsidP="00BC578A">
      <w:pPr>
        <w:rPr>
          <w:rFonts w:ascii="Calibri" w:eastAsia="Calibri" w:hAnsi="Calibri"/>
        </w:rPr>
      </w:pPr>
    </w:p>
    <w:p w14:paraId="486EFB38" w14:textId="77777777" w:rsidR="00850EB6" w:rsidRPr="00C97CCA" w:rsidRDefault="00850EB6" w:rsidP="00BC578A">
      <w:pPr>
        <w:jc w:val="both"/>
        <w:rPr>
          <w:rFonts w:ascii="Calibri" w:eastAsia="Calibri" w:hAnsi="Calibri"/>
        </w:rPr>
      </w:pPr>
      <w:r w:rsidRPr="00C97CCA">
        <w:rPr>
          <w:rFonts w:ascii="Calibri" w:eastAsia="Calibri" w:hAnsi="Calibri"/>
        </w:rPr>
        <w:t>Adicionalmente a las marcas descritas, existe el uso de conectores y notas que permiten al Inspector referenciar y comentar la información contenida en sus papeles de trabajo:</w:t>
      </w:r>
    </w:p>
    <w:p w14:paraId="64A87FC3" w14:textId="77777777" w:rsidR="00850EB6" w:rsidRPr="00C97CCA" w:rsidRDefault="00850EB6" w:rsidP="00BC578A">
      <w:pPr>
        <w:jc w:val="center"/>
        <w:rPr>
          <w:rFonts w:ascii="Calibri" w:eastAsia="Calibri" w:hAnsi="Calibri"/>
          <w:b/>
        </w:rPr>
      </w:pPr>
    </w:p>
    <w:p w14:paraId="2F3A55AD" w14:textId="77777777" w:rsidR="00850EB6" w:rsidRPr="00C97CCA" w:rsidRDefault="00850EB6" w:rsidP="00BC578A">
      <w:pPr>
        <w:jc w:val="center"/>
        <w:rPr>
          <w:rFonts w:ascii="Calibri" w:eastAsia="Calibri" w:hAnsi="Calibri"/>
          <w:b/>
        </w:rPr>
      </w:pPr>
      <w:r w:rsidRPr="00C97CCA">
        <w:rPr>
          <w:rFonts w:ascii="Calibri" w:eastAsia="Calibri" w:hAnsi="Calibri"/>
          <w:noProof/>
          <w:lang w:eastAsia="es-MX"/>
        </w:rPr>
        <w:drawing>
          <wp:anchor distT="0" distB="0" distL="114300" distR="114300" simplePos="0" relativeHeight="251632640" behindDoc="0" locked="0" layoutInCell="1" allowOverlap="1" wp14:anchorId="6C04C981" wp14:editId="059F7FEE">
            <wp:simplePos x="0" y="0"/>
            <wp:positionH relativeFrom="column">
              <wp:posOffset>45720</wp:posOffset>
            </wp:positionH>
            <wp:positionV relativeFrom="paragraph">
              <wp:posOffset>31277</wp:posOffset>
            </wp:positionV>
            <wp:extent cx="1934845" cy="1786255"/>
            <wp:effectExtent l="0" t="0" r="8255" b="4445"/>
            <wp:wrapNone/>
            <wp:docPr id="24" name="Imagen 24"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n 24" descr="Imagen que contiene Interfaz de usuario gráfica&#10;&#10;Descripción generada automáticamente"/>
                    <pic:cNvPicPr/>
                  </pic:nvPicPr>
                  <pic:blipFill rotWithShape="1">
                    <a:blip r:embed="rId36" cstate="print">
                      <a:extLst>
                        <a:ext uri="{28A0092B-C50C-407E-A947-70E740481C1C}">
                          <a14:useLocalDpi xmlns:a14="http://schemas.microsoft.com/office/drawing/2010/main" val="0"/>
                        </a:ext>
                      </a:extLst>
                    </a:blip>
                    <a:srcRect l="34013" t="19932" r="31517" b="23498"/>
                    <a:stretch/>
                  </pic:blipFill>
                  <pic:spPr bwMode="auto">
                    <a:xfrm>
                      <a:off x="0" y="0"/>
                      <a:ext cx="1934845" cy="17862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97CCA">
        <w:rPr>
          <w:rFonts w:ascii="Calibri" w:eastAsia="Calibri" w:hAnsi="Calibri"/>
          <w:noProof/>
          <w:lang w:eastAsia="es-MX"/>
        </w:rPr>
        <w:drawing>
          <wp:anchor distT="0" distB="0" distL="114300" distR="114300" simplePos="0" relativeHeight="251618304" behindDoc="0" locked="0" layoutInCell="1" allowOverlap="1" wp14:anchorId="115F5241" wp14:editId="61BB2A0F">
            <wp:simplePos x="0" y="0"/>
            <wp:positionH relativeFrom="column">
              <wp:posOffset>3456305</wp:posOffset>
            </wp:positionH>
            <wp:positionV relativeFrom="paragraph">
              <wp:posOffset>80645</wp:posOffset>
            </wp:positionV>
            <wp:extent cx="2062480" cy="1818005"/>
            <wp:effectExtent l="0" t="0" r="0" b="0"/>
            <wp:wrapNone/>
            <wp:docPr id="25" name="Imagen 25" descr="Imagen que contiene 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 25" descr="Imagen que contiene Diagrama&#10;&#10;Descripción generada automáticamente"/>
                    <pic:cNvPicPr/>
                  </pic:nvPicPr>
                  <pic:blipFill rotWithShape="1">
                    <a:blip r:embed="rId37" cstate="print">
                      <a:extLst>
                        <a:ext uri="{28A0092B-C50C-407E-A947-70E740481C1C}">
                          <a14:useLocalDpi xmlns:a14="http://schemas.microsoft.com/office/drawing/2010/main" val="0"/>
                        </a:ext>
                      </a:extLst>
                    </a:blip>
                    <a:srcRect l="23354" t="19257" r="39904" b="23163"/>
                    <a:stretch/>
                  </pic:blipFill>
                  <pic:spPr bwMode="auto">
                    <a:xfrm>
                      <a:off x="0" y="0"/>
                      <a:ext cx="2062480" cy="18180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97CCA">
        <w:rPr>
          <w:rFonts w:ascii="Calibri" w:eastAsia="Calibri" w:hAnsi="Calibri"/>
          <w:b/>
        </w:rPr>
        <w:t>Conectores</w:t>
      </w:r>
    </w:p>
    <w:p w14:paraId="6BF58EA9" w14:textId="77777777" w:rsidR="00850EB6" w:rsidRPr="00C97CCA" w:rsidRDefault="00850EB6" w:rsidP="00BC578A">
      <w:pPr>
        <w:jc w:val="center"/>
        <w:rPr>
          <w:rFonts w:ascii="Calibri" w:eastAsia="Calibri" w:hAnsi="Calibri"/>
          <w:b/>
        </w:rPr>
      </w:pPr>
    </w:p>
    <w:p w14:paraId="466EC7CE" w14:textId="77777777" w:rsidR="00850EB6" w:rsidRPr="00C97CCA" w:rsidRDefault="00850EB6" w:rsidP="00BC578A">
      <w:pPr>
        <w:jc w:val="center"/>
        <w:rPr>
          <w:rFonts w:ascii="Calibri" w:eastAsia="Calibri" w:hAnsi="Calibri"/>
          <w:b/>
        </w:rPr>
      </w:pPr>
    </w:p>
    <w:p w14:paraId="22F3FE95" w14:textId="77777777" w:rsidR="00850EB6" w:rsidRPr="00C97CCA" w:rsidRDefault="00850EB6" w:rsidP="00BC578A">
      <w:pPr>
        <w:jc w:val="center"/>
        <w:rPr>
          <w:rFonts w:ascii="Calibri" w:eastAsia="Calibri" w:hAnsi="Calibri"/>
          <w:b/>
        </w:rPr>
      </w:pPr>
    </w:p>
    <w:p w14:paraId="057A5E51" w14:textId="77777777" w:rsidR="00850EB6" w:rsidRPr="00C97CCA" w:rsidRDefault="00850EB6" w:rsidP="00BC578A">
      <w:pPr>
        <w:jc w:val="center"/>
        <w:rPr>
          <w:rFonts w:ascii="Calibri" w:eastAsia="Calibri" w:hAnsi="Calibri"/>
          <w:b/>
        </w:rPr>
      </w:pPr>
      <w:r w:rsidRPr="00C97CCA">
        <w:rPr>
          <w:rFonts w:ascii="Calibri" w:eastAsia="Calibri" w:hAnsi="Calibri"/>
          <w:b/>
        </w:rPr>
        <w:t>Notas</w:t>
      </w:r>
    </w:p>
    <w:p w14:paraId="42810824" w14:textId="6DC32651" w:rsidR="00850EB6" w:rsidRPr="00C97CCA" w:rsidRDefault="00FF2CB5" w:rsidP="00BC578A">
      <w:pPr>
        <w:rPr>
          <w:rFonts w:ascii="Calibri" w:eastAsia="Calibri" w:hAnsi="Calibri"/>
          <w:b/>
        </w:rPr>
      </w:pPr>
      <w:r w:rsidRPr="00C97CCA">
        <w:rPr>
          <w:rFonts w:ascii="Calibri" w:eastAsia="Calibri" w:hAnsi="Calibri"/>
          <w:noProof/>
          <w:lang w:eastAsia="es-MX"/>
        </w:rPr>
        <mc:AlternateContent>
          <mc:Choice Requires="wps">
            <w:drawing>
              <wp:anchor distT="0" distB="0" distL="114300" distR="114300" simplePos="0" relativeHeight="251832320" behindDoc="0" locked="0" layoutInCell="1" allowOverlap="1" wp14:anchorId="06B20FBC" wp14:editId="12F19938">
                <wp:simplePos x="0" y="0"/>
                <wp:positionH relativeFrom="column">
                  <wp:posOffset>1874487</wp:posOffset>
                </wp:positionH>
                <wp:positionV relativeFrom="paragraph">
                  <wp:posOffset>325348</wp:posOffset>
                </wp:positionV>
                <wp:extent cx="3837309" cy="200850"/>
                <wp:effectExtent l="0" t="0" r="0" b="8890"/>
                <wp:wrapNone/>
                <wp:docPr id="1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7309" cy="200850"/>
                        </a:xfrm>
                        <a:prstGeom prst="rect">
                          <a:avLst/>
                        </a:prstGeom>
                        <a:solidFill>
                          <a:srgbClr val="FFFFFF"/>
                        </a:solidFill>
                        <a:ln w="9525">
                          <a:noFill/>
                          <a:miter lim="800000"/>
                          <a:headEnd/>
                          <a:tailEnd/>
                        </a:ln>
                      </wps:spPr>
                      <wps:txbx>
                        <w:txbxContent>
                          <w:p w14:paraId="62040C7C" w14:textId="61431553" w:rsidR="007409BB" w:rsidRPr="00FF2CB5" w:rsidRDefault="007409BB" w:rsidP="00FF2CB5">
                            <w:pPr>
                              <w:rPr>
                                <w:i/>
                                <w:iCs/>
                                <w:sz w:val="12"/>
                                <w:szCs w:val="18"/>
                              </w:rPr>
                            </w:pPr>
                            <w:r w:rsidRPr="00FF2CB5">
                              <w:rPr>
                                <w:i/>
                                <w:iCs/>
                                <w:sz w:val="12"/>
                                <w:szCs w:val="18"/>
                              </w:rPr>
                              <w:t>Fuente:</w:t>
                            </w:r>
                            <w:r w:rsidRPr="00FF2CB5">
                              <w:rPr>
                                <w:i/>
                                <w:iCs/>
                                <w:sz w:val="12"/>
                                <w:szCs w:val="18"/>
                              </w:rPr>
                              <w:tab/>
                              <w:t xml:space="preserve"> </w:t>
                            </w:r>
                            <w:sdt>
                              <w:sdtPr>
                                <w:rPr>
                                  <w:i/>
                                  <w:iCs/>
                                  <w:sz w:val="12"/>
                                  <w:szCs w:val="18"/>
                                </w:rPr>
                                <w:id w:val="1500778453"/>
                                <w:citation/>
                              </w:sdtPr>
                              <w:sdtContent>
                                <w:r w:rsidRPr="00FF2CB5">
                                  <w:rPr>
                                    <w:i/>
                                    <w:iCs/>
                                    <w:sz w:val="12"/>
                                    <w:szCs w:val="18"/>
                                  </w:rPr>
                                  <w:fldChar w:fldCharType="begin"/>
                                </w:r>
                                <w:r w:rsidRPr="00FF2CB5">
                                  <w:rPr>
                                    <w:i/>
                                    <w:iCs/>
                                    <w:sz w:val="12"/>
                                    <w:szCs w:val="18"/>
                                    <w:lang w:val="es-ES"/>
                                  </w:rPr>
                                  <w:instrText xml:space="preserve"> CITATION Sub18 \l 3082 </w:instrText>
                                </w:r>
                                <w:r w:rsidRPr="00FF2CB5">
                                  <w:rPr>
                                    <w:i/>
                                    <w:iCs/>
                                    <w:sz w:val="12"/>
                                    <w:szCs w:val="18"/>
                                  </w:rPr>
                                  <w:fldChar w:fldCharType="separate"/>
                                </w:r>
                                <w:r w:rsidRPr="00047F08">
                                  <w:rPr>
                                    <w:noProof/>
                                    <w:sz w:val="12"/>
                                    <w:szCs w:val="18"/>
                                    <w:lang w:val="es-ES"/>
                                  </w:rPr>
                                  <w:t>(Subsecretaría de Control y Auditoría de la Gestión Pública de la Secretaría de la Función Pública, 2018)</w:t>
                                </w:r>
                                <w:r w:rsidRPr="00FF2CB5">
                                  <w:rPr>
                                    <w:i/>
                                    <w:iCs/>
                                    <w:sz w:val="12"/>
                                    <w:szCs w:val="18"/>
                                  </w:rPr>
                                  <w:fldChar w:fldCharType="end"/>
                                </w:r>
                              </w:sdtContent>
                            </w:sdt>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B20FBC" id="_x0000_s1035" type="#_x0000_t202" style="position:absolute;margin-left:147.6pt;margin-top:25.6pt;width:302.15pt;height:15.8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" stroked="f">
                <v:textbox>
                  <w:txbxContent>
                    <w:p w14:paraId="62040C7C" w14:textId="61431553" w:rsidR="007409BB" w:rsidRPr="00FF2CB5" w:rsidRDefault="007409BB" w:rsidP="00FF2CB5">
                      <w:pPr>
                        <w:rPr>
                          <w:i/>
                          <w:iCs/>
                          <w:sz w:val="12"/>
                          <w:szCs w:val="18"/>
                        </w:rPr>
                      </w:pPr>
                      <w:r w:rsidRPr="00FF2CB5">
                        <w:rPr>
                          <w:i/>
                          <w:iCs/>
                          <w:sz w:val="12"/>
                          <w:szCs w:val="18"/>
                        </w:rPr>
                        <w:t>Fuente:</w:t>
                      </w:r>
                      <w:r w:rsidRPr="00FF2CB5">
                        <w:rPr>
                          <w:i/>
                          <w:iCs/>
                          <w:sz w:val="12"/>
                          <w:szCs w:val="18"/>
                        </w:rPr>
                        <w:tab/>
                        <w:t xml:space="preserve"> </w:t>
                      </w:r>
                      <w:sdt>
                        <w:sdtPr>
                          <w:rPr>
                            <w:i/>
                            <w:iCs/>
                            <w:sz w:val="12"/>
                            <w:szCs w:val="18"/>
                          </w:rPr>
                          <w:id w:val="1500778453"/>
                          <w:citation/>
                        </w:sdtPr>
                        <w:sdtContent>
                          <w:r w:rsidRPr="00FF2CB5">
                            <w:rPr>
                              <w:i/>
                              <w:iCs/>
                              <w:sz w:val="12"/>
                              <w:szCs w:val="18"/>
                            </w:rPr>
                            <w:fldChar w:fldCharType="begin"/>
                          </w:r>
                          <w:r w:rsidRPr="00FF2CB5">
                            <w:rPr>
                              <w:i/>
                              <w:iCs/>
                              <w:sz w:val="12"/>
                              <w:szCs w:val="18"/>
                              <w:lang w:val="es-ES"/>
                            </w:rPr>
                            <w:instrText xml:space="preserve"> CITATION Sub18 \l 3082 </w:instrText>
                          </w:r>
                          <w:r w:rsidRPr="00FF2CB5">
                            <w:rPr>
                              <w:i/>
                              <w:iCs/>
                              <w:sz w:val="12"/>
                              <w:szCs w:val="18"/>
                            </w:rPr>
                            <w:fldChar w:fldCharType="separate"/>
                          </w:r>
                          <w:r w:rsidRPr="00047F08">
                            <w:rPr>
                              <w:noProof/>
                              <w:sz w:val="12"/>
                              <w:szCs w:val="18"/>
                              <w:lang w:val="es-ES"/>
                            </w:rPr>
                            <w:t>(Subsecretaría de Control y Auditoría de la Gestión Pública de la Secretaría de la Función Pública, 2018)</w:t>
                          </w:r>
                          <w:r w:rsidRPr="00FF2CB5">
                            <w:rPr>
                              <w:i/>
                              <w:iCs/>
                              <w:sz w:val="12"/>
                              <w:szCs w:val="18"/>
                            </w:rPr>
                            <w:fldChar w:fldCharType="end"/>
                          </w:r>
                        </w:sdtContent>
                      </w:sdt>
                    </w:p>
                  </w:txbxContent>
                </v:textbox>
              </v:shape>
            </w:pict>
          </mc:Fallback>
        </mc:AlternateContent>
      </w:r>
    </w:p>
    <w:p w14:paraId="6B222830" w14:textId="3DFB539B" w:rsidR="00850EB6" w:rsidRPr="00C97CCA" w:rsidRDefault="00850EB6" w:rsidP="00BC578A">
      <w:pPr>
        <w:rPr>
          <w:rFonts w:ascii="Calibri" w:eastAsia="Calibri" w:hAnsi="Calibri"/>
        </w:rPr>
      </w:pPr>
    </w:p>
    <w:p w14:paraId="186CB4D9" w14:textId="77777777" w:rsidR="00850EB6" w:rsidRPr="00C97CCA" w:rsidRDefault="00850EB6" w:rsidP="00BC578A">
      <w:pPr>
        <w:jc w:val="both"/>
        <w:rPr>
          <w:rFonts w:ascii="Calibri" w:eastAsia="Calibri" w:hAnsi="Calibri"/>
        </w:rPr>
      </w:pPr>
      <w:r w:rsidRPr="00C97CCA">
        <w:rPr>
          <w:rFonts w:ascii="Calibri" w:eastAsia="Calibri" w:hAnsi="Calibri"/>
        </w:rPr>
        <w:t>Los conectores son números arábigos encerrados en círculo con una flecha que indica la dirección donde se encuentra el conector correspondiente y se utiliza para identificar dos datos o cifras en una cédula que dependen uno de otro, haciendo referencia en todos los casos al mismo dato o cifra, pero con diferentes niveles de desagregación.</w:t>
      </w:r>
    </w:p>
    <w:p w14:paraId="7878AC18" w14:textId="1D62A29B" w:rsidR="00850EB6" w:rsidRPr="00C97CCA" w:rsidRDefault="00850EB6" w:rsidP="00D01B62">
      <w:pPr>
        <w:jc w:val="both"/>
        <w:rPr>
          <w:rFonts w:ascii="Calibri" w:eastAsia="Calibri" w:hAnsi="Calibri"/>
        </w:rPr>
      </w:pPr>
      <w:r w:rsidRPr="00C97CCA">
        <w:rPr>
          <w:rFonts w:ascii="Calibri" w:eastAsia="Calibri" w:hAnsi="Calibri"/>
        </w:rPr>
        <w:lastRenderedPageBreak/>
        <w:t>Las notas son referencias alfabéticas dentro de la cédula de trabajo, que son explicadas al calce del mismo. Se utilizan para ampliar, explicar o hacer alguna acotación sobre un dato, cifra o elemento incluido en la cédula de trabajo.</w:t>
      </w:r>
    </w:p>
    <w:p w14:paraId="00882BBD" w14:textId="0AC83C5C" w:rsidR="000D1723" w:rsidRPr="000D1723" w:rsidRDefault="002B5DE7" w:rsidP="00BC578A">
      <w:pPr>
        <w:jc w:val="both"/>
        <w:rPr>
          <w:rFonts w:ascii="Calibri" w:eastAsia="Calibri" w:hAnsi="Calibri"/>
          <w:bCs/>
        </w:rPr>
      </w:pPr>
      <w:r>
        <w:rPr>
          <w:rFonts w:ascii="Calibri" w:eastAsia="Calibri" w:hAnsi="Calibri"/>
          <w:bCs/>
        </w:rPr>
        <w:t>Finalmente, l</w:t>
      </w:r>
      <w:r w:rsidR="000D1723" w:rsidRPr="000D1723">
        <w:rPr>
          <w:rFonts w:ascii="Calibri" w:eastAsia="Calibri" w:hAnsi="Calibri"/>
          <w:bCs/>
        </w:rPr>
        <w:t>as reglas generales para la elaboración de las cédulas de trabajo son:</w:t>
      </w:r>
    </w:p>
    <w:p w14:paraId="752A7F66" w14:textId="5572DFF6" w:rsidR="000D1723" w:rsidRPr="00237BBF" w:rsidRDefault="009660E5" w:rsidP="008E3BCA">
      <w:pPr>
        <w:pStyle w:val="Prrafodelista"/>
        <w:numPr>
          <w:ilvl w:val="0"/>
          <w:numId w:val="173"/>
        </w:numPr>
        <w:ind w:left="709" w:hanging="283"/>
        <w:jc w:val="both"/>
        <w:rPr>
          <w:rFonts w:ascii="Calibri" w:eastAsia="Calibri" w:hAnsi="Calibri"/>
          <w:bCs/>
          <w:i/>
          <w:iCs/>
        </w:rPr>
      </w:pPr>
      <w:r>
        <w:rPr>
          <w:rFonts w:ascii="Calibri" w:eastAsia="Calibri" w:hAnsi="Calibri"/>
          <w:bCs/>
          <w:i/>
          <w:iCs/>
        </w:rPr>
        <w:t>“</w:t>
      </w:r>
      <w:r w:rsidR="000D1723" w:rsidRPr="00237BBF">
        <w:rPr>
          <w:rFonts w:ascii="Calibri" w:eastAsia="Calibri" w:hAnsi="Calibri"/>
          <w:bCs/>
          <w:i/>
          <w:iCs/>
        </w:rPr>
        <w:t xml:space="preserve">Identificar el </w:t>
      </w:r>
      <w:r w:rsidR="002B5DE7" w:rsidRPr="00237BBF">
        <w:rPr>
          <w:rFonts w:ascii="Calibri" w:eastAsia="Calibri" w:hAnsi="Calibri"/>
          <w:bCs/>
          <w:i/>
          <w:iCs/>
        </w:rPr>
        <w:t>c</w:t>
      </w:r>
      <w:r w:rsidR="000D1723" w:rsidRPr="00237BBF">
        <w:rPr>
          <w:rFonts w:ascii="Calibri" w:eastAsia="Calibri" w:hAnsi="Calibri"/>
          <w:bCs/>
          <w:i/>
          <w:iCs/>
        </w:rPr>
        <w:t xml:space="preserve">oncepto a revisar, la fecha de elaboración de la cédula, iniciales y rúbrica del auditor </w:t>
      </w:r>
      <w:r w:rsidR="00777A98" w:rsidRPr="00237BBF">
        <w:rPr>
          <w:rFonts w:ascii="Calibri" w:eastAsia="Calibri" w:hAnsi="Calibri"/>
          <w:bCs/>
          <w:i/>
          <w:iCs/>
        </w:rPr>
        <w:t>público</w:t>
      </w:r>
      <w:r w:rsidR="00777A98">
        <w:rPr>
          <w:rFonts w:ascii="Calibri" w:eastAsia="Calibri" w:hAnsi="Calibri"/>
          <w:bCs/>
          <w:i/>
          <w:iCs/>
        </w:rPr>
        <w:t xml:space="preserve"> (</w:t>
      </w:r>
      <w:r w:rsidR="0042656A">
        <w:rPr>
          <w:rFonts w:ascii="Calibri" w:eastAsia="Calibri" w:hAnsi="Calibri"/>
          <w:bCs/>
          <w:i/>
          <w:iCs/>
        </w:rPr>
        <w:t>Inspector)</w:t>
      </w:r>
      <w:r w:rsidR="000D1723" w:rsidRPr="00237BBF">
        <w:rPr>
          <w:rFonts w:ascii="Calibri" w:eastAsia="Calibri" w:hAnsi="Calibri"/>
          <w:bCs/>
          <w:i/>
          <w:iCs/>
        </w:rPr>
        <w:t xml:space="preserve"> que la elaboró e iniciales y rúbrica del </w:t>
      </w:r>
      <w:r w:rsidR="003F08EF" w:rsidRPr="00237BBF">
        <w:rPr>
          <w:rFonts w:ascii="Calibri" w:eastAsia="Calibri" w:hAnsi="Calibri"/>
          <w:bCs/>
          <w:i/>
          <w:iCs/>
        </w:rPr>
        <w:t>jefe</w:t>
      </w:r>
      <w:r w:rsidR="000D1723" w:rsidRPr="00237BBF">
        <w:rPr>
          <w:rFonts w:ascii="Calibri" w:eastAsia="Calibri" w:hAnsi="Calibri"/>
          <w:bCs/>
          <w:i/>
          <w:iCs/>
        </w:rPr>
        <w:t xml:space="preserve"> de </w:t>
      </w:r>
      <w:r w:rsidR="003F08EF" w:rsidRPr="00237BBF">
        <w:rPr>
          <w:rFonts w:ascii="Calibri" w:eastAsia="Calibri" w:hAnsi="Calibri"/>
          <w:bCs/>
          <w:i/>
          <w:iCs/>
        </w:rPr>
        <w:t>g</w:t>
      </w:r>
      <w:r w:rsidR="000D1723" w:rsidRPr="00237BBF">
        <w:rPr>
          <w:rFonts w:ascii="Calibri" w:eastAsia="Calibri" w:hAnsi="Calibri"/>
          <w:bCs/>
          <w:i/>
          <w:iCs/>
        </w:rPr>
        <w:t>rupo como evidencia de la supervisión que realizó.</w:t>
      </w:r>
    </w:p>
    <w:p w14:paraId="46A5DE00" w14:textId="337DBBE4" w:rsidR="000D1723" w:rsidRPr="00237BBF" w:rsidRDefault="000D1723" w:rsidP="008E3BCA">
      <w:pPr>
        <w:pStyle w:val="Prrafodelista"/>
        <w:numPr>
          <w:ilvl w:val="0"/>
          <w:numId w:val="173"/>
        </w:numPr>
        <w:ind w:left="709" w:hanging="283"/>
        <w:jc w:val="both"/>
        <w:rPr>
          <w:rFonts w:ascii="Calibri" w:eastAsia="Calibri" w:hAnsi="Calibri"/>
          <w:bCs/>
          <w:i/>
          <w:iCs/>
        </w:rPr>
      </w:pPr>
      <w:r w:rsidRPr="00237BBF">
        <w:rPr>
          <w:rFonts w:ascii="Calibri" w:eastAsia="Calibri" w:hAnsi="Calibri"/>
          <w:bCs/>
          <w:i/>
          <w:iCs/>
        </w:rPr>
        <w:t>Estar completas y suficientemente detalladas, de tal manera que permitan su inmediata comprensión sin dificultad alguna y sin perder claridad.</w:t>
      </w:r>
    </w:p>
    <w:p w14:paraId="64428096" w14:textId="73D8F552" w:rsidR="000D1723" w:rsidRPr="00237BBF" w:rsidRDefault="000D1723" w:rsidP="008E3BCA">
      <w:pPr>
        <w:pStyle w:val="Prrafodelista"/>
        <w:numPr>
          <w:ilvl w:val="0"/>
          <w:numId w:val="173"/>
        </w:numPr>
        <w:ind w:left="709" w:hanging="283"/>
        <w:jc w:val="both"/>
        <w:rPr>
          <w:rFonts w:ascii="Calibri" w:eastAsia="Calibri" w:hAnsi="Calibri"/>
          <w:bCs/>
          <w:i/>
          <w:iCs/>
        </w:rPr>
      </w:pPr>
      <w:r w:rsidRPr="00237BBF">
        <w:rPr>
          <w:rFonts w:ascii="Calibri" w:eastAsia="Calibri" w:hAnsi="Calibri"/>
          <w:bCs/>
          <w:i/>
          <w:iCs/>
        </w:rPr>
        <w:t>Contener fuentes de información, cruces, marcas, referencias y notas.</w:t>
      </w:r>
    </w:p>
    <w:p w14:paraId="664BEB7B" w14:textId="55C207FA" w:rsidR="000D1723" w:rsidRPr="00237BBF" w:rsidRDefault="000D1723" w:rsidP="008E3BCA">
      <w:pPr>
        <w:pStyle w:val="Prrafodelista"/>
        <w:numPr>
          <w:ilvl w:val="0"/>
          <w:numId w:val="173"/>
        </w:numPr>
        <w:ind w:left="709" w:hanging="283"/>
        <w:jc w:val="both"/>
        <w:rPr>
          <w:rFonts w:ascii="Calibri" w:eastAsia="Calibri" w:hAnsi="Calibri"/>
          <w:bCs/>
          <w:i/>
          <w:iCs/>
        </w:rPr>
      </w:pPr>
      <w:r w:rsidRPr="00237BBF">
        <w:rPr>
          <w:rFonts w:ascii="Calibri" w:eastAsia="Calibri" w:hAnsi="Calibri"/>
          <w:bCs/>
          <w:i/>
          <w:iCs/>
        </w:rPr>
        <w:t>Ser pulcras, legibles y ordenadas lógicamente.</w:t>
      </w:r>
    </w:p>
    <w:p w14:paraId="5289D4D4" w14:textId="6BE5C0EC" w:rsidR="000D1723" w:rsidRPr="00237BBF" w:rsidRDefault="000D1723" w:rsidP="008E3BCA">
      <w:pPr>
        <w:pStyle w:val="Prrafodelista"/>
        <w:numPr>
          <w:ilvl w:val="0"/>
          <w:numId w:val="173"/>
        </w:numPr>
        <w:ind w:left="709" w:hanging="283"/>
        <w:jc w:val="both"/>
        <w:rPr>
          <w:rFonts w:ascii="Calibri" w:eastAsia="Calibri" w:hAnsi="Calibri"/>
          <w:bCs/>
          <w:i/>
          <w:iCs/>
        </w:rPr>
      </w:pPr>
      <w:r w:rsidRPr="00237BBF">
        <w:rPr>
          <w:rFonts w:ascii="Calibri" w:eastAsia="Calibri" w:hAnsi="Calibri"/>
          <w:bCs/>
          <w:i/>
          <w:iCs/>
        </w:rPr>
        <w:t>Ser elaboradas con bolígrafo de tinta negra o mediante impresiones claras de computadora, con el fin de evitar la alteración de su contenido.</w:t>
      </w:r>
    </w:p>
    <w:p w14:paraId="0CB697EB" w14:textId="791E3079" w:rsidR="000D1723" w:rsidRPr="00237BBF" w:rsidRDefault="000D1723" w:rsidP="008E3BCA">
      <w:pPr>
        <w:pStyle w:val="Prrafodelista"/>
        <w:numPr>
          <w:ilvl w:val="0"/>
          <w:numId w:val="173"/>
        </w:numPr>
        <w:ind w:left="709" w:hanging="283"/>
        <w:jc w:val="both"/>
        <w:rPr>
          <w:rFonts w:ascii="Calibri" w:eastAsia="Calibri" w:hAnsi="Calibri"/>
          <w:bCs/>
          <w:i/>
          <w:iCs/>
        </w:rPr>
      </w:pPr>
      <w:r w:rsidRPr="00237BBF">
        <w:rPr>
          <w:rFonts w:ascii="Calibri" w:eastAsia="Calibri" w:hAnsi="Calibri"/>
          <w:bCs/>
          <w:i/>
          <w:iCs/>
        </w:rPr>
        <w:t>Incluir la conclusión sobre los conceptos revisados</w:t>
      </w:r>
      <w:r w:rsidR="009660E5">
        <w:rPr>
          <w:rFonts w:ascii="Calibri" w:eastAsia="Calibri" w:hAnsi="Calibri"/>
          <w:bCs/>
          <w:i/>
          <w:iCs/>
        </w:rPr>
        <w:t>”</w:t>
      </w:r>
      <w:r w:rsidRPr="00237BBF">
        <w:rPr>
          <w:rFonts w:ascii="Calibri" w:eastAsia="Calibri" w:hAnsi="Calibri"/>
          <w:bCs/>
          <w:i/>
          <w:iCs/>
        </w:rPr>
        <w:t>.</w:t>
      </w:r>
      <w:sdt>
        <w:sdtPr>
          <w:rPr>
            <w:rFonts w:ascii="Calibri" w:eastAsia="Calibri" w:hAnsi="Calibri"/>
            <w:bCs/>
            <w:i/>
            <w:iCs/>
          </w:rPr>
          <w:id w:val="-739940280"/>
          <w:citation/>
        </w:sdtPr>
        <w:sdtContent>
          <w:r w:rsidR="00237BBF">
            <w:rPr>
              <w:rFonts w:ascii="Calibri" w:eastAsia="Calibri" w:hAnsi="Calibri"/>
              <w:bCs/>
              <w:i/>
              <w:iCs/>
            </w:rPr>
            <w:fldChar w:fldCharType="begin"/>
          </w:r>
          <w:r w:rsidR="00237BBF">
            <w:rPr>
              <w:rFonts w:ascii="Calibri" w:eastAsia="Calibri" w:hAnsi="Calibri"/>
              <w:bCs/>
              <w:i/>
              <w:iCs/>
              <w:lang w:val="es-ES"/>
            </w:rPr>
            <w:instrText xml:space="preserve"> CITATION Sub18 \l 3082 </w:instrText>
          </w:r>
          <w:r w:rsidR="00237BBF">
            <w:rPr>
              <w:rFonts w:ascii="Calibri" w:eastAsia="Calibri" w:hAnsi="Calibri"/>
              <w:bCs/>
              <w:i/>
              <w:iCs/>
            </w:rPr>
            <w:fldChar w:fldCharType="separate"/>
          </w:r>
          <w:r w:rsidR="00047F08">
            <w:rPr>
              <w:rFonts w:ascii="Calibri" w:eastAsia="Calibri" w:hAnsi="Calibri"/>
              <w:bCs/>
              <w:i/>
              <w:iCs/>
              <w:noProof/>
              <w:lang w:val="es-ES"/>
            </w:rPr>
            <w:t xml:space="preserve"> </w:t>
          </w:r>
          <w:r w:rsidR="00047F08" w:rsidRPr="00047F08">
            <w:rPr>
              <w:rFonts w:ascii="Calibri" w:eastAsia="Calibri" w:hAnsi="Calibri"/>
              <w:noProof/>
              <w:lang w:val="es-ES"/>
            </w:rPr>
            <w:t>(Subsecretaría de Control y Auditoría de la Gestión Pública de la Secretaría de la Función Pública, 2018)</w:t>
          </w:r>
          <w:r w:rsidR="00237BBF">
            <w:rPr>
              <w:rFonts w:ascii="Calibri" w:eastAsia="Calibri" w:hAnsi="Calibri"/>
              <w:bCs/>
              <w:i/>
              <w:iCs/>
            </w:rPr>
            <w:fldChar w:fldCharType="end"/>
          </w:r>
        </w:sdtContent>
      </w:sdt>
      <w:r w:rsidR="00237BBF">
        <w:rPr>
          <w:rFonts w:ascii="Calibri" w:eastAsia="Calibri" w:hAnsi="Calibri"/>
          <w:bCs/>
          <w:i/>
          <w:iCs/>
        </w:rPr>
        <w:t>.</w:t>
      </w:r>
    </w:p>
    <w:p w14:paraId="20FCEDA2" w14:textId="4AA6B681" w:rsidR="000D1723" w:rsidRDefault="000D1723" w:rsidP="00BC578A">
      <w:pPr>
        <w:jc w:val="both"/>
        <w:rPr>
          <w:rFonts w:ascii="Calibri" w:eastAsia="Calibri" w:hAnsi="Calibri"/>
          <w:bCs/>
        </w:rPr>
      </w:pPr>
      <w:r w:rsidRPr="000D1723">
        <w:rPr>
          <w:rFonts w:ascii="Calibri" w:eastAsia="Calibri" w:hAnsi="Calibri"/>
          <w:bCs/>
        </w:rPr>
        <w:t xml:space="preserve">Los papeles de trabajo y demás documentos que se hayan generado u obtenido formarán parte del </w:t>
      </w:r>
      <w:r w:rsidR="00BF43D9">
        <w:rPr>
          <w:rFonts w:ascii="Calibri" w:eastAsia="Calibri" w:hAnsi="Calibri"/>
          <w:bCs/>
        </w:rPr>
        <w:t>“E</w:t>
      </w:r>
      <w:r w:rsidRPr="000D1723">
        <w:rPr>
          <w:rFonts w:ascii="Calibri" w:eastAsia="Calibri" w:hAnsi="Calibri"/>
          <w:bCs/>
        </w:rPr>
        <w:t xml:space="preserve">xpediente </w:t>
      </w:r>
      <w:r w:rsidR="00BF43D9">
        <w:rPr>
          <w:rFonts w:ascii="Calibri" w:eastAsia="Calibri" w:hAnsi="Calibri"/>
          <w:bCs/>
        </w:rPr>
        <w:t>General de Inspección”</w:t>
      </w:r>
      <w:r w:rsidRPr="000D1723">
        <w:rPr>
          <w:rFonts w:ascii="Calibri" w:eastAsia="Calibri" w:hAnsi="Calibri"/>
          <w:bCs/>
        </w:rPr>
        <w:t>, deben integrarse en legajos ordenados de manera lógica con un índice, y ser resguardados de conformidad con las disposiciones normativas del archivo gubernamental.</w:t>
      </w:r>
    </w:p>
    <w:p w14:paraId="402F34E3" w14:textId="32705624" w:rsidR="003D3C8B" w:rsidRDefault="00270C38" w:rsidP="008E3BCA">
      <w:pPr>
        <w:pStyle w:val="Ttulo2"/>
        <w:numPr>
          <w:ilvl w:val="0"/>
          <w:numId w:val="13"/>
        </w:numPr>
        <w:spacing w:after="240"/>
      </w:pPr>
      <w:bookmarkStart w:id="32" w:name="_Toc125459168"/>
      <w:r>
        <w:t>Evaluación de la Información</w:t>
      </w:r>
      <w:bookmarkEnd w:id="32"/>
    </w:p>
    <w:p w14:paraId="1EA5A187" w14:textId="798B2AB0" w:rsidR="00270C38" w:rsidRDefault="00270C38" w:rsidP="00BC578A">
      <w:pPr>
        <w:spacing w:after="240"/>
        <w:jc w:val="both"/>
      </w:pPr>
      <w:r>
        <w:t xml:space="preserve">En esta etapa se comenzará con la recolección de la información del ente </w:t>
      </w:r>
      <w:r w:rsidR="002952A3">
        <w:t>inspeccionado</w:t>
      </w:r>
      <w:r>
        <w:t>. No sólo es el recabo de la información, sino que esta se someterá a las pruebas sustantivas y pruebas de control para verificar si la información cumple con el principio de máxima publicidad</w:t>
      </w:r>
      <w:r w:rsidR="00DF4510">
        <w:t>, principio que impone la supremacía del acceso a la información con los atributos de pública, completa, oportuna y accesible, sujeta a un claro y definido régimen de excepciones.</w:t>
      </w:r>
    </w:p>
    <w:p w14:paraId="2AA977EE" w14:textId="3003D3A7" w:rsidR="00DF4510" w:rsidRDefault="00DF4510" w:rsidP="00BC578A">
      <w:pPr>
        <w:jc w:val="both"/>
      </w:pPr>
      <w:r>
        <w:t xml:space="preserve">Para ello derivado del </w:t>
      </w:r>
      <w:r w:rsidR="002952A3">
        <w:t>“</w:t>
      </w:r>
      <w:r>
        <w:t>Plan General de la Visita de Inspección</w:t>
      </w:r>
      <w:r w:rsidR="002952A3">
        <w:t>”</w:t>
      </w:r>
      <w:r>
        <w:t xml:space="preserve"> y de la focalización que se haga para la revisión, se seleccionará la muestra y las pruebas específicas para corroborar que la información cumple con los principios de la ley.</w:t>
      </w:r>
    </w:p>
    <w:p w14:paraId="64375FFD" w14:textId="427DCC77" w:rsidR="00750C1F" w:rsidRDefault="00750C1F" w:rsidP="00BC578A">
      <w:pPr>
        <w:jc w:val="both"/>
        <w:rPr>
          <w:rFonts w:cstheme="minorHAnsi"/>
        </w:rPr>
      </w:pPr>
      <w:r>
        <w:rPr>
          <w:rFonts w:cstheme="minorHAnsi"/>
        </w:rPr>
        <w:t xml:space="preserve">En esta etapa la información será sometida </w:t>
      </w:r>
      <w:r w:rsidR="006663E6">
        <w:rPr>
          <w:rFonts w:cstheme="minorHAnsi"/>
        </w:rPr>
        <w:t xml:space="preserve">a </w:t>
      </w:r>
      <w:r w:rsidR="008C40C8">
        <w:rPr>
          <w:rFonts w:cstheme="minorHAnsi"/>
        </w:rPr>
        <w:t>las pruebas par</w:t>
      </w:r>
      <w:r w:rsidR="006663E6">
        <w:rPr>
          <w:rFonts w:cstheme="minorHAnsi"/>
        </w:rPr>
        <w:t xml:space="preserve">a verificar si el sujeto obligado está cumpliendo con la ley, si la información que posee </w:t>
      </w:r>
      <w:r w:rsidR="008D6178">
        <w:rPr>
          <w:rFonts w:cstheme="minorHAnsi"/>
        </w:rPr>
        <w:t>está</w:t>
      </w:r>
      <w:r w:rsidR="006663E6">
        <w:rPr>
          <w:rFonts w:cstheme="minorHAnsi"/>
        </w:rPr>
        <w:t xml:space="preserve"> siendo publicada y que no existe omisión, negligencia o dolo en su </w:t>
      </w:r>
      <w:r w:rsidR="00D80D7A">
        <w:rPr>
          <w:rFonts w:cstheme="minorHAnsi"/>
        </w:rPr>
        <w:t>puesta al público</w:t>
      </w:r>
      <w:r w:rsidR="006663E6">
        <w:rPr>
          <w:rFonts w:cstheme="minorHAnsi"/>
        </w:rPr>
        <w:t>.</w:t>
      </w:r>
    </w:p>
    <w:p w14:paraId="4C1FEF42" w14:textId="77777777" w:rsidR="005D3AB2" w:rsidRPr="005D3AB2" w:rsidRDefault="005D3AB2" w:rsidP="00BC578A">
      <w:pPr>
        <w:jc w:val="both"/>
        <w:rPr>
          <w:rFonts w:cstheme="minorHAnsi"/>
        </w:rPr>
      </w:pPr>
      <w:r w:rsidRPr="005D3AB2">
        <w:rPr>
          <w:rFonts w:cstheme="minorHAnsi"/>
        </w:rPr>
        <w:t>Para lo anterior se considera el análisis de la información complementaria y del estudio y evaluación del control interno, lo que permitirá al auditor conocer el ambiente de control y el grado de confianza que podrá depositar en el concepto a revisar.</w:t>
      </w:r>
    </w:p>
    <w:p w14:paraId="002AA7D3" w14:textId="77777777" w:rsidR="005D3AB2" w:rsidRPr="005D3AB2" w:rsidRDefault="005D3AB2" w:rsidP="00BC578A">
      <w:pPr>
        <w:jc w:val="both"/>
        <w:rPr>
          <w:rFonts w:cstheme="minorHAnsi"/>
        </w:rPr>
      </w:pPr>
      <w:r w:rsidRPr="005D3AB2">
        <w:rPr>
          <w:rFonts w:cstheme="minorHAnsi"/>
        </w:rPr>
        <w:t>La suficiencia o insuficiencia del control interno en el trabajo de auditoría se representa de la manera siguiente:</w:t>
      </w:r>
    </w:p>
    <w:tbl>
      <w:tblPr>
        <w:tblStyle w:val="Tablaconcuadrcula"/>
        <w:tblW w:w="0" w:type="auto"/>
        <w:tblLook w:val="04A0" w:firstRow="1" w:lastRow="0" w:firstColumn="1" w:lastColumn="0" w:noHBand="0" w:noVBand="1"/>
      </w:tblPr>
      <w:tblGrid>
        <w:gridCol w:w="2939"/>
        <w:gridCol w:w="2944"/>
        <w:gridCol w:w="2945"/>
      </w:tblGrid>
      <w:tr w:rsidR="005D3AB2" w:rsidRPr="008A464F" w14:paraId="58653993" w14:textId="77777777" w:rsidTr="008537F7">
        <w:trPr>
          <w:trHeight w:val="999"/>
        </w:trPr>
        <w:tc>
          <w:tcPr>
            <w:tcW w:w="2958" w:type="dxa"/>
          </w:tcPr>
          <w:p w14:paraId="367E08AB" w14:textId="77777777" w:rsidR="005D3AB2" w:rsidRDefault="005D3AB2" w:rsidP="00BC578A">
            <w:pPr>
              <w:spacing w:line="276" w:lineRule="auto"/>
              <w:jc w:val="center"/>
              <w:rPr>
                <w:b/>
                <w:sz w:val="28"/>
              </w:rPr>
            </w:pPr>
          </w:p>
          <w:p w14:paraId="1C1F5C7E" w14:textId="77777777" w:rsidR="005D3AB2" w:rsidRPr="008A464F" w:rsidRDefault="005D3AB2" w:rsidP="00BC578A">
            <w:pPr>
              <w:spacing w:line="276" w:lineRule="auto"/>
              <w:jc w:val="center"/>
              <w:rPr>
                <w:b/>
                <w:sz w:val="28"/>
              </w:rPr>
            </w:pPr>
            <w:r>
              <w:rPr>
                <w:b/>
                <w:sz w:val="28"/>
              </w:rPr>
              <w:t>Eficiencia del control interno</w:t>
            </w:r>
          </w:p>
        </w:tc>
        <w:tc>
          <w:tcPr>
            <w:tcW w:w="2959" w:type="dxa"/>
          </w:tcPr>
          <w:p w14:paraId="7A2C157A" w14:textId="77777777" w:rsidR="005D3AB2" w:rsidRDefault="005D3AB2" w:rsidP="00BC578A">
            <w:pPr>
              <w:spacing w:line="276" w:lineRule="auto"/>
              <w:jc w:val="center"/>
              <w:rPr>
                <w:b/>
                <w:sz w:val="28"/>
              </w:rPr>
            </w:pPr>
          </w:p>
          <w:p w14:paraId="0840E302" w14:textId="77777777" w:rsidR="005D3AB2" w:rsidRPr="008A464F" w:rsidRDefault="005D3AB2" w:rsidP="00BC578A">
            <w:pPr>
              <w:spacing w:line="276" w:lineRule="auto"/>
              <w:jc w:val="center"/>
              <w:rPr>
                <w:b/>
                <w:sz w:val="28"/>
              </w:rPr>
            </w:pPr>
            <w:r w:rsidRPr="008A464F">
              <w:rPr>
                <w:b/>
                <w:sz w:val="28"/>
              </w:rPr>
              <w:t>Confianza en la</w:t>
            </w:r>
          </w:p>
          <w:p w14:paraId="3C51769A" w14:textId="77777777" w:rsidR="005D3AB2" w:rsidRPr="008A464F" w:rsidRDefault="005D3AB2" w:rsidP="00BC578A">
            <w:pPr>
              <w:spacing w:line="276" w:lineRule="auto"/>
              <w:jc w:val="center"/>
              <w:rPr>
                <w:b/>
                <w:sz w:val="28"/>
              </w:rPr>
            </w:pPr>
            <w:r>
              <w:rPr>
                <w:b/>
                <w:sz w:val="28"/>
              </w:rPr>
              <w:t>información</w:t>
            </w:r>
          </w:p>
        </w:tc>
        <w:tc>
          <w:tcPr>
            <w:tcW w:w="2959" w:type="dxa"/>
          </w:tcPr>
          <w:p w14:paraId="1C3FD899" w14:textId="2452C727" w:rsidR="005D3AB2" w:rsidRPr="008A464F" w:rsidRDefault="005D3AB2" w:rsidP="00BC578A">
            <w:pPr>
              <w:spacing w:line="276" w:lineRule="auto"/>
              <w:jc w:val="center"/>
              <w:rPr>
                <w:b/>
                <w:sz w:val="28"/>
              </w:rPr>
            </w:pPr>
            <w:r w:rsidRPr="008A464F">
              <w:rPr>
                <w:b/>
                <w:sz w:val="28"/>
              </w:rPr>
              <w:t>Profundidad requerida en las pruebas de auditoría</w:t>
            </w:r>
            <w:r w:rsidR="00AD135D">
              <w:rPr>
                <w:b/>
                <w:sz w:val="28"/>
              </w:rPr>
              <w:t>(sic)</w:t>
            </w:r>
          </w:p>
        </w:tc>
      </w:tr>
      <w:tr w:rsidR="005D3AB2" w14:paraId="45FFEB17" w14:textId="77777777" w:rsidTr="008537F7">
        <w:trPr>
          <w:trHeight w:val="341"/>
        </w:trPr>
        <w:tc>
          <w:tcPr>
            <w:tcW w:w="2958" w:type="dxa"/>
          </w:tcPr>
          <w:p w14:paraId="3E5EADFE" w14:textId="77777777" w:rsidR="005D3AB2" w:rsidRDefault="005D3AB2" w:rsidP="00BC578A">
            <w:pPr>
              <w:spacing w:line="276" w:lineRule="auto"/>
              <w:jc w:val="center"/>
              <w:rPr>
                <w:sz w:val="28"/>
              </w:rPr>
            </w:pPr>
            <w:r w:rsidRPr="008A464F">
              <w:rPr>
                <w:sz w:val="28"/>
              </w:rPr>
              <w:t>mayor</w:t>
            </w:r>
          </w:p>
        </w:tc>
        <w:tc>
          <w:tcPr>
            <w:tcW w:w="2959" w:type="dxa"/>
          </w:tcPr>
          <w:p w14:paraId="5145D133" w14:textId="77777777" w:rsidR="005D3AB2" w:rsidRDefault="005D3AB2" w:rsidP="00BC578A">
            <w:pPr>
              <w:spacing w:line="276" w:lineRule="auto"/>
              <w:jc w:val="center"/>
              <w:rPr>
                <w:sz w:val="28"/>
              </w:rPr>
            </w:pPr>
            <w:r w:rsidRPr="008A464F">
              <w:rPr>
                <w:sz w:val="28"/>
              </w:rPr>
              <w:t>mayor</w:t>
            </w:r>
          </w:p>
        </w:tc>
        <w:tc>
          <w:tcPr>
            <w:tcW w:w="2959" w:type="dxa"/>
          </w:tcPr>
          <w:p w14:paraId="7E7768E4" w14:textId="77777777" w:rsidR="005D3AB2" w:rsidRDefault="005D3AB2" w:rsidP="00BC578A">
            <w:pPr>
              <w:spacing w:line="276" w:lineRule="auto"/>
              <w:jc w:val="center"/>
              <w:rPr>
                <w:sz w:val="28"/>
              </w:rPr>
            </w:pPr>
            <w:r w:rsidRPr="008A464F">
              <w:rPr>
                <w:sz w:val="28"/>
              </w:rPr>
              <w:t>menor</w:t>
            </w:r>
          </w:p>
        </w:tc>
      </w:tr>
      <w:tr w:rsidR="005D3AB2" w14:paraId="2AC51352" w14:textId="77777777" w:rsidTr="008537F7">
        <w:trPr>
          <w:trHeight w:val="332"/>
        </w:trPr>
        <w:tc>
          <w:tcPr>
            <w:tcW w:w="2958" w:type="dxa"/>
            <w:tcBorders>
              <w:bottom w:val="single" w:sz="4" w:space="0" w:color="auto"/>
            </w:tcBorders>
          </w:tcPr>
          <w:p w14:paraId="05EA995E" w14:textId="77777777" w:rsidR="005D3AB2" w:rsidRDefault="005D3AB2" w:rsidP="00BC578A">
            <w:pPr>
              <w:spacing w:line="276" w:lineRule="auto"/>
              <w:jc w:val="center"/>
              <w:rPr>
                <w:sz w:val="28"/>
              </w:rPr>
            </w:pPr>
            <w:r>
              <w:rPr>
                <w:sz w:val="28"/>
              </w:rPr>
              <w:t>menor</w:t>
            </w:r>
          </w:p>
        </w:tc>
        <w:tc>
          <w:tcPr>
            <w:tcW w:w="2959" w:type="dxa"/>
            <w:tcBorders>
              <w:bottom w:val="single" w:sz="4" w:space="0" w:color="auto"/>
            </w:tcBorders>
          </w:tcPr>
          <w:p w14:paraId="140A4D9E" w14:textId="77777777" w:rsidR="005D3AB2" w:rsidRDefault="005D3AB2" w:rsidP="00BC578A">
            <w:pPr>
              <w:spacing w:line="276" w:lineRule="auto"/>
              <w:jc w:val="center"/>
              <w:rPr>
                <w:sz w:val="28"/>
              </w:rPr>
            </w:pPr>
            <w:r>
              <w:rPr>
                <w:sz w:val="28"/>
              </w:rPr>
              <w:t>menor</w:t>
            </w:r>
          </w:p>
        </w:tc>
        <w:tc>
          <w:tcPr>
            <w:tcW w:w="2959" w:type="dxa"/>
            <w:tcBorders>
              <w:bottom w:val="single" w:sz="4" w:space="0" w:color="auto"/>
            </w:tcBorders>
          </w:tcPr>
          <w:p w14:paraId="6A506F27" w14:textId="77777777" w:rsidR="005D3AB2" w:rsidRDefault="005D3AB2" w:rsidP="00BC578A">
            <w:pPr>
              <w:spacing w:line="276" w:lineRule="auto"/>
              <w:jc w:val="center"/>
              <w:rPr>
                <w:sz w:val="28"/>
              </w:rPr>
            </w:pPr>
            <w:r>
              <w:rPr>
                <w:sz w:val="28"/>
              </w:rPr>
              <w:t>mayor</w:t>
            </w:r>
          </w:p>
        </w:tc>
      </w:tr>
      <w:tr w:rsidR="008537F7" w14:paraId="0A209BAC" w14:textId="77777777" w:rsidTr="007409BB">
        <w:trPr>
          <w:trHeight w:val="332"/>
        </w:trPr>
        <w:tc>
          <w:tcPr>
            <w:tcW w:w="8876" w:type="dxa"/>
            <w:gridSpan w:val="3"/>
            <w:tcBorders>
              <w:left w:val="nil"/>
              <w:bottom w:val="nil"/>
              <w:right w:val="nil"/>
            </w:tcBorders>
          </w:tcPr>
          <w:p w14:paraId="3986F98E" w14:textId="1C842DA8" w:rsidR="008537F7" w:rsidRPr="008537F7" w:rsidRDefault="00000000" w:rsidP="00BC578A">
            <w:pPr>
              <w:spacing w:line="276" w:lineRule="auto"/>
              <w:jc w:val="right"/>
              <w:rPr>
                <w:sz w:val="20"/>
                <w:szCs w:val="16"/>
              </w:rPr>
            </w:pPr>
            <w:sdt>
              <w:sdtPr>
                <w:rPr>
                  <w:sz w:val="16"/>
                  <w:szCs w:val="12"/>
                </w:rPr>
                <w:id w:val="-1540511318"/>
                <w:citation/>
              </w:sdtPr>
              <w:sdtContent>
                <w:r w:rsidR="00BF4DF1" w:rsidRPr="008D0A7C">
                  <w:rPr>
                    <w:sz w:val="16"/>
                    <w:szCs w:val="12"/>
                  </w:rPr>
                  <w:fldChar w:fldCharType="begin"/>
                </w:r>
                <w:r w:rsidR="00BF4DF1" w:rsidRPr="008D0A7C">
                  <w:rPr>
                    <w:sz w:val="16"/>
                    <w:szCs w:val="12"/>
                    <w:lang w:val="es-ES"/>
                  </w:rPr>
                  <w:instrText xml:space="preserve"> CITATION Sub18 \l 3082 </w:instrText>
                </w:r>
                <w:r w:rsidR="00BF4DF1" w:rsidRPr="008D0A7C">
                  <w:rPr>
                    <w:sz w:val="16"/>
                    <w:szCs w:val="12"/>
                  </w:rPr>
                  <w:fldChar w:fldCharType="separate"/>
                </w:r>
                <w:r w:rsidR="00047F08" w:rsidRPr="00047F08">
                  <w:rPr>
                    <w:noProof/>
                    <w:sz w:val="16"/>
                    <w:szCs w:val="12"/>
                    <w:lang w:val="es-ES"/>
                  </w:rPr>
                  <w:t>(Subsecretaría de Control y Auditoría de la Gestión Pública de la Secretaría de la Función Pública, 2018)</w:t>
                </w:r>
                <w:r w:rsidR="00BF4DF1" w:rsidRPr="008D0A7C">
                  <w:rPr>
                    <w:sz w:val="16"/>
                    <w:szCs w:val="12"/>
                  </w:rPr>
                  <w:fldChar w:fldCharType="end"/>
                </w:r>
              </w:sdtContent>
            </w:sdt>
          </w:p>
        </w:tc>
      </w:tr>
    </w:tbl>
    <w:p w14:paraId="2AD1E18D" w14:textId="14DD0E32" w:rsidR="005D3AB2" w:rsidRDefault="005D3AB2" w:rsidP="00BC578A">
      <w:pPr>
        <w:jc w:val="both"/>
        <w:rPr>
          <w:rFonts w:cstheme="minorHAnsi"/>
        </w:rPr>
      </w:pPr>
      <w:r w:rsidRPr="005D3AB2">
        <w:rPr>
          <w:rFonts w:cstheme="minorHAnsi"/>
        </w:rPr>
        <w:t xml:space="preserve">La comprensión del control interno se da a través de la indagación, observación, inspección de documentos, registros y operaciones a las que se sujetará la </w:t>
      </w:r>
      <w:r w:rsidR="00C6339B">
        <w:rPr>
          <w:rFonts w:cstheme="minorHAnsi"/>
        </w:rPr>
        <w:t>visita de inspección.</w:t>
      </w:r>
    </w:p>
    <w:p w14:paraId="37A9CD2B" w14:textId="7A457604" w:rsidR="006663E6" w:rsidRDefault="006663E6" w:rsidP="00BC578A">
      <w:pPr>
        <w:pStyle w:val="Ttulo3"/>
        <w:spacing w:after="240"/>
      </w:pPr>
      <w:bookmarkStart w:id="33" w:name="_Toc125459169"/>
      <w:r w:rsidRPr="00E24275">
        <w:t xml:space="preserve">Pruebas </w:t>
      </w:r>
      <w:r w:rsidR="007D2426">
        <w:t>Aplicadas para Verificar el Cumplimiento del Sujeto Obligado</w:t>
      </w:r>
      <w:bookmarkEnd w:id="33"/>
    </w:p>
    <w:p w14:paraId="38E9F87C" w14:textId="1264E381" w:rsidR="000A25DF" w:rsidRDefault="007D2426" w:rsidP="00BC578A">
      <w:pPr>
        <w:spacing w:after="240"/>
        <w:jc w:val="both"/>
        <w:rPr>
          <w:rFonts w:cstheme="minorHAnsi"/>
        </w:rPr>
      </w:pPr>
      <w:r>
        <w:rPr>
          <w:rFonts w:cstheme="minorHAnsi"/>
        </w:rPr>
        <w:t xml:space="preserve">Se contempla la aplicación de pruebas para corroborar que la información revisada al sujeto </w:t>
      </w:r>
      <w:r w:rsidR="000A25DF">
        <w:rPr>
          <w:rFonts w:cstheme="minorHAnsi"/>
        </w:rPr>
        <w:t>obligado</w:t>
      </w:r>
      <w:r>
        <w:rPr>
          <w:rFonts w:cstheme="minorHAnsi"/>
        </w:rPr>
        <w:t xml:space="preserve"> cumple con las garantías de ser</w:t>
      </w:r>
      <w:r w:rsidRPr="007D2426">
        <w:rPr>
          <w:rFonts w:cstheme="minorHAnsi"/>
        </w:rPr>
        <w:t xml:space="preserve"> veraz, completa, oportuna, accesible, confiable, verificable y en lenguaje sencillo</w:t>
      </w:r>
      <w:r w:rsidR="000A25DF">
        <w:rPr>
          <w:rFonts w:cstheme="minorHAnsi"/>
        </w:rPr>
        <w:t>. Para ello se aplicarán las pruebas sustantivas y las pruebas de control.</w:t>
      </w:r>
    </w:p>
    <w:p w14:paraId="32AD3CA3" w14:textId="34A8449F" w:rsidR="00750C1F" w:rsidRDefault="00A853E6" w:rsidP="00BC578A">
      <w:pPr>
        <w:spacing w:after="240"/>
        <w:jc w:val="both"/>
        <w:rPr>
          <w:rFonts w:cstheme="minorHAnsi"/>
        </w:rPr>
      </w:pPr>
      <w:r>
        <w:rPr>
          <w:rFonts w:cstheme="minorHAnsi"/>
        </w:rPr>
        <w:t>Según el apartado de def</w:t>
      </w:r>
      <w:r w:rsidR="00C07BE1">
        <w:rPr>
          <w:rFonts w:cstheme="minorHAnsi"/>
        </w:rPr>
        <w:t>i</w:t>
      </w:r>
      <w:r>
        <w:rPr>
          <w:rFonts w:cstheme="minorHAnsi"/>
        </w:rPr>
        <w:t>n</w:t>
      </w:r>
      <w:r w:rsidR="00C07BE1">
        <w:rPr>
          <w:rFonts w:cstheme="minorHAnsi"/>
        </w:rPr>
        <w:t>i</w:t>
      </w:r>
      <w:r>
        <w:rPr>
          <w:rFonts w:cstheme="minorHAnsi"/>
        </w:rPr>
        <w:t xml:space="preserve">ciones del presente manual, </w:t>
      </w:r>
      <w:r w:rsidR="0079581A">
        <w:rPr>
          <w:rFonts w:cstheme="minorHAnsi"/>
        </w:rPr>
        <w:t xml:space="preserve">las pruebas sustantivas </w:t>
      </w:r>
      <w:r>
        <w:rPr>
          <w:rFonts w:cstheme="minorHAnsi"/>
        </w:rPr>
        <w:t>son las a</w:t>
      </w:r>
      <w:r w:rsidR="00750C1F" w:rsidRPr="00E24275">
        <w:rPr>
          <w:rFonts w:cstheme="minorHAnsi"/>
        </w:rPr>
        <w:t>cci</w:t>
      </w:r>
      <w:r>
        <w:rPr>
          <w:rFonts w:cstheme="minorHAnsi"/>
        </w:rPr>
        <w:t xml:space="preserve">ones para </w:t>
      </w:r>
      <w:r w:rsidR="00750C1F" w:rsidRPr="00E24275">
        <w:rPr>
          <w:rFonts w:cstheme="minorHAnsi"/>
        </w:rPr>
        <w:t xml:space="preserve">analizar y cotejar la información publicada en el portal de internet institucional y/o la Plataforma Nacional de Transparencia con los documentos y expedientes </w:t>
      </w:r>
      <w:r>
        <w:rPr>
          <w:rFonts w:cstheme="minorHAnsi"/>
        </w:rPr>
        <w:t>que obran en posesión del sujeto obligado.</w:t>
      </w:r>
    </w:p>
    <w:p w14:paraId="7C0D4F5E" w14:textId="661CF96B" w:rsidR="0079581A" w:rsidRPr="00E24275" w:rsidRDefault="0079581A" w:rsidP="00BC578A">
      <w:pPr>
        <w:jc w:val="both"/>
        <w:rPr>
          <w:rFonts w:cstheme="minorHAnsi"/>
        </w:rPr>
      </w:pPr>
      <w:r>
        <w:rPr>
          <w:rFonts w:cstheme="minorHAnsi"/>
        </w:rPr>
        <w:t xml:space="preserve">Según </w:t>
      </w:r>
      <w:r w:rsidR="00EC38A0">
        <w:rPr>
          <w:rFonts w:cstheme="minorHAnsi"/>
        </w:rPr>
        <w:t xml:space="preserve">este </w:t>
      </w:r>
      <w:r>
        <w:rPr>
          <w:rFonts w:cstheme="minorHAnsi"/>
        </w:rPr>
        <w:t xml:space="preserve">apartado, las pruebas de control son las acciones para </w:t>
      </w:r>
      <w:r w:rsidRPr="00E24275">
        <w:rPr>
          <w:rFonts w:cstheme="minorHAnsi"/>
        </w:rPr>
        <w:t xml:space="preserve">analizar los procesos de control interno sobre el flujo de la información para corroborar que </w:t>
      </w:r>
      <w:r>
        <w:rPr>
          <w:rFonts w:cstheme="minorHAnsi"/>
        </w:rPr>
        <w:t xml:space="preserve">los órganos de transparencia </w:t>
      </w:r>
      <w:r w:rsidRPr="00E24275">
        <w:rPr>
          <w:rFonts w:cstheme="minorHAnsi"/>
        </w:rPr>
        <w:t xml:space="preserve">y la estructura orgánica del </w:t>
      </w:r>
      <w:r>
        <w:rPr>
          <w:rFonts w:cstheme="minorHAnsi"/>
        </w:rPr>
        <w:t>s</w:t>
      </w:r>
      <w:r w:rsidRPr="00E24275">
        <w:rPr>
          <w:rFonts w:cstheme="minorHAnsi"/>
        </w:rPr>
        <w:t xml:space="preserve">ujeto </w:t>
      </w:r>
      <w:r>
        <w:rPr>
          <w:rFonts w:cstheme="minorHAnsi"/>
        </w:rPr>
        <w:t>o</w:t>
      </w:r>
      <w:r w:rsidRPr="00E24275">
        <w:rPr>
          <w:rFonts w:cstheme="minorHAnsi"/>
        </w:rPr>
        <w:t>bligado</w:t>
      </w:r>
      <w:r>
        <w:rPr>
          <w:rFonts w:cstheme="minorHAnsi"/>
        </w:rPr>
        <w:t xml:space="preserve"> están </w:t>
      </w:r>
      <w:r w:rsidRPr="00E24275">
        <w:rPr>
          <w:rFonts w:cstheme="minorHAnsi"/>
        </w:rPr>
        <w:t>cumpl</w:t>
      </w:r>
      <w:r>
        <w:rPr>
          <w:rFonts w:cstheme="minorHAnsi"/>
        </w:rPr>
        <w:t>iendo</w:t>
      </w:r>
      <w:r w:rsidRPr="00E24275">
        <w:rPr>
          <w:rFonts w:cstheme="minorHAnsi"/>
        </w:rPr>
        <w:t xml:space="preserve"> con los procesos para generar, resguardar, administrar y publicar la información generada.</w:t>
      </w:r>
    </w:p>
    <w:p w14:paraId="06533965" w14:textId="5A7AF13D" w:rsidR="00C07BE1" w:rsidRPr="00B01DDB" w:rsidRDefault="00936BFC" w:rsidP="00BC578A">
      <w:pPr>
        <w:jc w:val="both"/>
        <w:rPr>
          <w:rFonts w:cstheme="minorHAnsi"/>
          <w:i/>
          <w:iCs/>
        </w:rPr>
      </w:pPr>
      <w:r w:rsidRPr="00936BFC">
        <w:rPr>
          <w:rFonts w:cstheme="minorHAnsi"/>
          <w:i/>
          <w:iCs/>
        </w:rPr>
        <w:t>“</w:t>
      </w:r>
      <w:r w:rsidR="00C07BE1" w:rsidRPr="00936BFC">
        <w:rPr>
          <w:rFonts w:cstheme="minorHAnsi"/>
          <w:i/>
          <w:iCs/>
        </w:rPr>
        <w:t>Las pruebas sustantivas sirven para obtener evidencia de auditoría relacionada con la integridad, exactitud y validez de la información financiera auditada o, en caso contrario, descubrir los posibles errores o irregularidades significativos</w:t>
      </w:r>
      <w:r>
        <w:rPr>
          <w:rFonts w:cstheme="minorHAnsi"/>
        </w:rPr>
        <w:t>”</w:t>
      </w:r>
      <w:sdt>
        <w:sdtPr>
          <w:rPr>
            <w:rFonts w:cstheme="minorHAnsi"/>
          </w:rPr>
          <w:id w:val="-1486703655"/>
          <w:citation/>
        </w:sdtPr>
        <w:sdtContent>
          <w:r w:rsidR="00C07BE1" w:rsidRPr="002D46F8">
            <w:rPr>
              <w:rFonts w:cstheme="minorHAnsi"/>
            </w:rPr>
            <w:fldChar w:fldCharType="begin"/>
          </w:r>
          <w:r w:rsidR="00C07BE1" w:rsidRPr="002D46F8">
            <w:rPr>
              <w:rFonts w:cstheme="minorHAnsi"/>
            </w:rPr>
            <w:instrText xml:space="preserve">CITATION Ort12 \l 2058 </w:instrText>
          </w:r>
          <w:r w:rsidR="00C07BE1" w:rsidRPr="002D46F8">
            <w:rPr>
              <w:rFonts w:cstheme="minorHAnsi"/>
            </w:rPr>
            <w:fldChar w:fldCharType="separate"/>
          </w:r>
          <w:r w:rsidR="00047F08">
            <w:rPr>
              <w:rFonts w:cstheme="minorHAnsi"/>
              <w:noProof/>
            </w:rPr>
            <w:t xml:space="preserve"> </w:t>
          </w:r>
          <w:r w:rsidR="00047F08" w:rsidRPr="00047F08">
            <w:rPr>
              <w:rFonts w:cstheme="minorHAnsi"/>
              <w:noProof/>
            </w:rPr>
            <w:t>(Orta Pérez, 2012)</w:t>
          </w:r>
          <w:r w:rsidR="00C07BE1" w:rsidRPr="002D46F8">
            <w:rPr>
              <w:rFonts w:cstheme="minorHAnsi"/>
            </w:rPr>
            <w:fldChar w:fldCharType="end"/>
          </w:r>
        </w:sdtContent>
      </w:sdt>
      <w:r w:rsidR="00C07BE1" w:rsidRPr="002D46F8">
        <w:rPr>
          <w:rFonts w:cstheme="minorHAnsi"/>
        </w:rPr>
        <w:t>.</w:t>
      </w:r>
      <w:r w:rsidR="00C07BE1" w:rsidRPr="00C07BE1">
        <w:rPr>
          <w:rFonts w:cstheme="minorHAnsi"/>
        </w:rPr>
        <w:t xml:space="preserve"> </w:t>
      </w:r>
      <w:r w:rsidR="00C07BE1">
        <w:rPr>
          <w:rFonts w:cstheme="minorHAnsi"/>
        </w:rPr>
        <w:t xml:space="preserve">Se aplican </w:t>
      </w:r>
      <w:r w:rsidR="00835AD8" w:rsidRPr="00835AD8">
        <w:rPr>
          <w:rFonts w:cstheme="minorHAnsi"/>
          <w:i/>
          <w:iCs/>
        </w:rPr>
        <w:t>“</w:t>
      </w:r>
      <w:r w:rsidR="00C07BE1" w:rsidRPr="00835AD8">
        <w:rPr>
          <w:rFonts w:cstheme="minorHAnsi"/>
          <w:i/>
          <w:iCs/>
        </w:rPr>
        <w:t xml:space="preserve">para obtener evidencia de auditoría para detectar representaciones erróneas </w:t>
      </w:r>
      <w:r w:rsidR="005F1D93" w:rsidRPr="00FE49A3">
        <w:rPr>
          <w:rFonts w:cstheme="minorHAnsi"/>
          <w:i/>
          <w:iCs/>
        </w:rPr>
        <w:t>de importancia</w:t>
      </w:r>
      <w:r w:rsidR="005F1D93">
        <w:rPr>
          <w:rFonts w:cstheme="minorHAnsi"/>
          <w:i/>
          <w:iCs/>
        </w:rPr>
        <w:t>…</w:t>
      </w:r>
      <w:r w:rsidR="005F1D93" w:rsidRPr="00FE49A3">
        <w:rPr>
          <w:rFonts w:cstheme="minorHAnsi"/>
          <w:i/>
          <w:iCs/>
        </w:rPr>
        <w:t xml:space="preserve"> </w:t>
      </w:r>
      <w:r w:rsidR="00C07BE1" w:rsidRPr="00835AD8">
        <w:rPr>
          <w:rFonts w:cstheme="minorHAnsi"/>
          <w:i/>
          <w:iCs/>
        </w:rPr>
        <w:t>en los cuales los debemos plantear un alcance inversamente proporcional a los resultados de las pruebas a los controles</w:t>
      </w:r>
      <w:r w:rsidR="00835AD8" w:rsidRPr="00835AD8">
        <w:rPr>
          <w:rFonts w:cstheme="minorHAnsi"/>
          <w:i/>
          <w:iCs/>
        </w:rPr>
        <w:t>”.</w:t>
      </w:r>
      <w:r w:rsidR="00C07BE1" w:rsidRPr="002D46F8">
        <w:rPr>
          <w:rFonts w:cstheme="minorHAnsi"/>
        </w:rPr>
        <w:t xml:space="preserve"> </w:t>
      </w:r>
      <w:sdt>
        <w:sdtPr>
          <w:rPr>
            <w:rFonts w:cstheme="minorHAnsi"/>
          </w:rPr>
          <w:id w:val="1783533364"/>
          <w:citation/>
        </w:sdtPr>
        <w:sdtContent>
          <w:r w:rsidR="00C07BE1" w:rsidRPr="002D46F8">
            <w:rPr>
              <w:rFonts w:cstheme="minorHAnsi"/>
            </w:rPr>
            <w:fldChar w:fldCharType="begin"/>
          </w:r>
          <w:r w:rsidR="00C07BE1" w:rsidRPr="002D46F8">
            <w:rPr>
              <w:rFonts w:cstheme="minorHAnsi"/>
            </w:rPr>
            <w:instrText xml:space="preserve"> CITATION Mar16 \l 2058 </w:instrText>
          </w:r>
          <w:r w:rsidR="00C07BE1" w:rsidRPr="002D46F8">
            <w:rPr>
              <w:rFonts w:cstheme="minorHAnsi"/>
            </w:rPr>
            <w:fldChar w:fldCharType="separate"/>
          </w:r>
          <w:r w:rsidR="00047F08" w:rsidRPr="00047F08">
            <w:rPr>
              <w:rFonts w:cstheme="minorHAnsi"/>
              <w:noProof/>
            </w:rPr>
            <w:t>(Martinez, 2016)</w:t>
          </w:r>
          <w:r w:rsidR="00C07BE1" w:rsidRPr="002D46F8">
            <w:rPr>
              <w:rFonts w:cstheme="minorHAnsi"/>
            </w:rPr>
            <w:fldChar w:fldCharType="end"/>
          </w:r>
        </w:sdtContent>
      </w:sdt>
      <w:r w:rsidR="00C07BE1" w:rsidRPr="002D46F8">
        <w:rPr>
          <w:rFonts w:cstheme="minorHAnsi"/>
        </w:rPr>
        <w:t>.</w:t>
      </w:r>
    </w:p>
    <w:p w14:paraId="18424093" w14:textId="0305ECD5" w:rsidR="0079581A" w:rsidRPr="002D46F8" w:rsidRDefault="0079581A" w:rsidP="00BC578A">
      <w:pPr>
        <w:jc w:val="both"/>
        <w:rPr>
          <w:rFonts w:cstheme="minorHAnsi"/>
        </w:rPr>
      </w:pPr>
      <w:r w:rsidRPr="002D46F8">
        <w:rPr>
          <w:rFonts w:cstheme="minorHAnsi"/>
        </w:rPr>
        <w:t xml:space="preserve">Las pruebas de </w:t>
      </w:r>
      <w:r>
        <w:rPr>
          <w:rFonts w:cstheme="minorHAnsi"/>
        </w:rPr>
        <w:t xml:space="preserve">control, también conocidas como de </w:t>
      </w:r>
      <w:r w:rsidRPr="002D46F8">
        <w:rPr>
          <w:rFonts w:cstheme="minorHAnsi"/>
        </w:rPr>
        <w:t>cumplimiento</w:t>
      </w:r>
      <w:r>
        <w:rPr>
          <w:rFonts w:cstheme="minorHAnsi"/>
        </w:rPr>
        <w:t>,</w:t>
      </w:r>
      <w:r w:rsidRPr="002D46F8">
        <w:rPr>
          <w:rFonts w:cstheme="minorHAnsi"/>
        </w:rPr>
        <w:t xml:space="preserve"> </w:t>
      </w:r>
      <w:r w:rsidRPr="004A6FDC">
        <w:rPr>
          <w:rFonts w:cstheme="minorHAnsi"/>
        </w:rPr>
        <w:t>tienen como finalidad comprobar la efectividad de los sistemas de control</w:t>
      </w:r>
      <w:r>
        <w:rPr>
          <w:rFonts w:cstheme="minorHAnsi"/>
        </w:rPr>
        <w:t xml:space="preserve"> y la </w:t>
      </w:r>
      <w:r w:rsidRPr="002D46F8">
        <w:rPr>
          <w:rFonts w:cstheme="minorHAnsi"/>
        </w:rPr>
        <w:t>evaluación del riesgo y control interno</w:t>
      </w:r>
      <w:r>
        <w:rPr>
          <w:rFonts w:cstheme="minorHAnsi"/>
        </w:rPr>
        <w:t xml:space="preserve">, </w:t>
      </w:r>
      <w:r w:rsidRPr="002D46F8">
        <w:rPr>
          <w:rFonts w:cstheme="minorHAnsi"/>
        </w:rPr>
        <w:t>con la cual busca establecer y proporcionar lineamientos para poder comprender los sistemas de contabilidad y de control interno sobre los riesgos que se pueden presentar en una auditoria</w:t>
      </w:r>
      <w:sdt>
        <w:sdtPr>
          <w:rPr>
            <w:rFonts w:cstheme="minorHAnsi"/>
          </w:rPr>
          <w:id w:val="-1017226583"/>
          <w:citation/>
        </w:sdtPr>
        <w:sdtContent>
          <w:r w:rsidRPr="002D46F8">
            <w:rPr>
              <w:rFonts w:cstheme="minorHAnsi"/>
            </w:rPr>
            <w:fldChar w:fldCharType="begin"/>
          </w:r>
          <w:r w:rsidRPr="002D46F8">
            <w:rPr>
              <w:rFonts w:cstheme="minorHAnsi"/>
            </w:rPr>
            <w:instrText xml:space="preserve"> CITATION Ort12 \l 2058 </w:instrText>
          </w:r>
          <w:r w:rsidRPr="002D46F8">
            <w:rPr>
              <w:rFonts w:cstheme="minorHAnsi"/>
            </w:rPr>
            <w:fldChar w:fldCharType="separate"/>
          </w:r>
          <w:r w:rsidR="00047F08">
            <w:rPr>
              <w:rFonts w:cstheme="minorHAnsi"/>
              <w:noProof/>
            </w:rPr>
            <w:t xml:space="preserve"> </w:t>
          </w:r>
          <w:r w:rsidR="00047F08" w:rsidRPr="00047F08">
            <w:rPr>
              <w:rFonts w:cstheme="minorHAnsi"/>
              <w:noProof/>
            </w:rPr>
            <w:t>(Orta Pérez, 2012)</w:t>
          </w:r>
          <w:r w:rsidRPr="002D46F8">
            <w:rPr>
              <w:rFonts w:cstheme="minorHAnsi"/>
            </w:rPr>
            <w:fldChar w:fldCharType="end"/>
          </w:r>
        </w:sdtContent>
      </w:sdt>
      <w:r w:rsidRPr="002D46F8">
        <w:rPr>
          <w:rFonts w:cstheme="minorHAnsi"/>
        </w:rPr>
        <w:t>.</w:t>
      </w:r>
    </w:p>
    <w:p w14:paraId="68C98F91" w14:textId="19FA6000" w:rsidR="0079581A" w:rsidRPr="002D46F8" w:rsidRDefault="0079581A" w:rsidP="00BC578A">
      <w:pPr>
        <w:jc w:val="both"/>
        <w:rPr>
          <w:rFonts w:cstheme="minorHAnsi"/>
        </w:rPr>
      </w:pPr>
      <w:r w:rsidRPr="003E7B93">
        <w:rPr>
          <w:rFonts w:cstheme="minorHAnsi"/>
          <w:i/>
          <w:iCs/>
        </w:rPr>
        <w:t xml:space="preserve">Las pruebas de </w:t>
      </w:r>
      <w:r w:rsidR="003E7B93" w:rsidRPr="003E7B93">
        <w:rPr>
          <w:rFonts w:cstheme="minorHAnsi"/>
          <w:i/>
          <w:iCs/>
        </w:rPr>
        <w:t>cumplimiento (pruebas de control)</w:t>
      </w:r>
      <w:r w:rsidRPr="003E7B93">
        <w:rPr>
          <w:rFonts w:cstheme="minorHAnsi"/>
          <w:i/>
          <w:iCs/>
        </w:rPr>
        <w:t xml:space="preserve"> proporcionan al auditor</w:t>
      </w:r>
      <w:r w:rsidR="00AB25E0">
        <w:rPr>
          <w:rFonts w:cstheme="minorHAnsi"/>
          <w:i/>
          <w:iCs/>
        </w:rPr>
        <w:t xml:space="preserve"> (inspector)</w:t>
      </w:r>
      <w:r w:rsidRPr="003E7B93">
        <w:rPr>
          <w:rFonts w:cstheme="minorHAnsi"/>
          <w:i/>
          <w:iCs/>
        </w:rPr>
        <w:t xml:space="preserve"> una seguridad razonable de que los procedimientos relativos a los controles internos contables están siendo aplicados tal como fueron establecidos </w:t>
      </w:r>
      <w:r w:rsidRPr="002D46F8">
        <w:rPr>
          <w:rFonts w:cstheme="minorHAnsi"/>
        </w:rPr>
        <w:t>(Moreno, 2009)</w:t>
      </w:r>
      <w:r w:rsidR="00B442AD">
        <w:rPr>
          <w:rFonts w:cstheme="minorHAnsi"/>
        </w:rPr>
        <w:t>.</w:t>
      </w:r>
    </w:p>
    <w:p w14:paraId="2941FCB6" w14:textId="4D878CC8" w:rsidR="00687511" w:rsidRDefault="0079581A" w:rsidP="00BC578A">
      <w:pPr>
        <w:jc w:val="both"/>
        <w:rPr>
          <w:rFonts w:cstheme="minorHAnsi"/>
        </w:rPr>
      </w:pPr>
      <w:r>
        <w:rPr>
          <w:rFonts w:cstheme="minorHAnsi"/>
        </w:rPr>
        <w:lastRenderedPageBreak/>
        <w:t xml:space="preserve">Por medio de las pruebas tanto sustantivas como de control, lo que se busca es poder obtener </w:t>
      </w:r>
      <w:r w:rsidRPr="00E678A9">
        <w:rPr>
          <w:rFonts w:cstheme="minorHAnsi"/>
          <w:i/>
          <w:iCs/>
        </w:rPr>
        <w:t>"Evidencias suficientes, competente y relevante"</w:t>
      </w:r>
      <w:r>
        <w:rPr>
          <w:rFonts w:cstheme="minorHAnsi"/>
        </w:rPr>
        <w:t xml:space="preserve"> como para realizar la dictaminación sobre el estado que guarda el ente público en </w:t>
      </w:r>
      <w:r w:rsidR="00687511">
        <w:rPr>
          <w:rFonts w:cstheme="minorHAnsi"/>
        </w:rPr>
        <w:t xml:space="preserve">su nivel de </w:t>
      </w:r>
      <w:r>
        <w:rPr>
          <w:rFonts w:cstheme="minorHAnsi"/>
        </w:rPr>
        <w:t>cumplimient</w:t>
      </w:r>
      <w:r w:rsidR="00687511">
        <w:rPr>
          <w:rFonts w:cstheme="minorHAnsi"/>
        </w:rPr>
        <w:t>o y es de resaltar que entre ellas existe una correlación inversa en su diseño y aplicación ya que</w:t>
      </w:r>
      <w:r w:rsidR="00687511" w:rsidRPr="00687511">
        <w:t xml:space="preserve"> </w:t>
      </w:r>
      <w:r w:rsidR="00687511" w:rsidRPr="00687511">
        <w:rPr>
          <w:rFonts w:cstheme="minorHAnsi"/>
        </w:rPr>
        <w:t>se basa</w:t>
      </w:r>
      <w:r w:rsidR="00687511">
        <w:rPr>
          <w:rFonts w:cstheme="minorHAnsi"/>
        </w:rPr>
        <w:t>n</w:t>
      </w:r>
      <w:r w:rsidR="00687511" w:rsidRPr="00687511">
        <w:rPr>
          <w:rFonts w:cstheme="minorHAnsi"/>
        </w:rPr>
        <w:t xml:space="preserve"> en el resultado </w:t>
      </w:r>
      <w:r w:rsidR="00687511">
        <w:rPr>
          <w:rFonts w:cstheme="minorHAnsi"/>
        </w:rPr>
        <w:t>mutuo</w:t>
      </w:r>
      <w:r w:rsidR="00687511" w:rsidRPr="00687511">
        <w:rPr>
          <w:rFonts w:cstheme="minorHAnsi"/>
        </w:rPr>
        <w:t xml:space="preserve">. Es decir, si los procedimientos administrativos, </w:t>
      </w:r>
      <w:r w:rsidR="00687511">
        <w:rPr>
          <w:rFonts w:cstheme="minorHAnsi"/>
        </w:rPr>
        <w:t>y los procesos en el manejo de la información del sujeto obligado</w:t>
      </w:r>
      <w:r w:rsidR="00687511" w:rsidRPr="00687511">
        <w:rPr>
          <w:rFonts w:cstheme="minorHAnsi"/>
        </w:rPr>
        <w:t xml:space="preserve"> se consideran efectivos, basados en pruebas aplicadas, entonces las pruebas sustantivas podrán reducirse. En controversia</w:t>
      </w:r>
      <w:r w:rsidR="0042656A">
        <w:rPr>
          <w:rFonts w:cstheme="minorHAnsi"/>
        </w:rPr>
        <w:t>,</w:t>
      </w:r>
      <w:r w:rsidR="00687511" w:rsidRPr="00687511">
        <w:rPr>
          <w:rFonts w:cstheme="minorHAnsi"/>
        </w:rPr>
        <w:t xml:space="preserve"> si el </w:t>
      </w:r>
      <w:r w:rsidR="00687511">
        <w:rPr>
          <w:rFonts w:cstheme="minorHAnsi"/>
        </w:rPr>
        <w:t xml:space="preserve">inspector </w:t>
      </w:r>
      <w:r w:rsidR="00687511" w:rsidRPr="00687511">
        <w:rPr>
          <w:rFonts w:cstheme="minorHAnsi"/>
        </w:rPr>
        <w:t>ha detectado errores o desviaciones importantes en el transcurso de estos procedimientos este aplicar</w:t>
      </w:r>
      <w:r w:rsidR="00687511">
        <w:rPr>
          <w:rFonts w:cstheme="minorHAnsi"/>
        </w:rPr>
        <w:t>á</w:t>
      </w:r>
      <w:r w:rsidR="00687511" w:rsidRPr="00687511">
        <w:rPr>
          <w:rFonts w:cstheme="minorHAnsi"/>
        </w:rPr>
        <w:t xml:space="preserve"> con mayor extensión de profundidad las pruebas sustantivas. </w:t>
      </w:r>
    </w:p>
    <w:p w14:paraId="49477066" w14:textId="3A107668" w:rsidR="00DF7499" w:rsidRPr="00687511" w:rsidRDefault="00DF7499" w:rsidP="00BC578A">
      <w:pPr>
        <w:jc w:val="both"/>
        <w:rPr>
          <w:rFonts w:cstheme="minorHAnsi"/>
        </w:rPr>
      </w:pPr>
      <w:r>
        <w:t xml:space="preserve">Esta correlación inversa se puede </w:t>
      </w:r>
      <w:r w:rsidR="00DF529A" w:rsidRPr="00B442AD">
        <w:t xml:space="preserve">explicar </w:t>
      </w:r>
      <w:r w:rsidR="0042656A" w:rsidRPr="00B442AD">
        <w:t>cómo:</w:t>
      </w:r>
      <w:r w:rsidR="00DF529A" w:rsidRPr="00B442AD">
        <w:t xml:space="preserve"> </w:t>
      </w:r>
      <w:r w:rsidRPr="00B442AD">
        <w:t>a</w:t>
      </w:r>
      <w:r>
        <w:t xml:space="preserve"> mayor control interno, serán necesarias menos pruebas sustantivas y viceversa</w:t>
      </w:r>
    </w:p>
    <w:p w14:paraId="5E479505" w14:textId="77777777" w:rsidR="00687511" w:rsidRPr="002D46F8" w:rsidRDefault="00687511" w:rsidP="00BC578A">
      <w:pPr>
        <w:jc w:val="center"/>
        <w:rPr>
          <w:rFonts w:cstheme="minorHAnsi"/>
          <w:b/>
        </w:rPr>
      </w:pPr>
      <w:r w:rsidRPr="002D46F8">
        <w:rPr>
          <w:rFonts w:cstheme="minorHAnsi"/>
          <w:b/>
        </w:rPr>
        <w:t>RELACIÓN PRUEBAS SUSTANTIVAS-PRUEBAS DE CONTROL</w:t>
      </w:r>
    </w:p>
    <w:p w14:paraId="7B2CC8AA" w14:textId="38A6DC6A" w:rsidR="00687511" w:rsidRPr="002D46F8" w:rsidRDefault="009D5B9D" w:rsidP="00BC578A">
      <w:pPr>
        <w:jc w:val="both"/>
        <w:rPr>
          <w:rFonts w:eastAsiaTheme="majorEastAsia" w:cstheme="minorHAnsi"/>
          <w:b/>
          <w:bCs/>
          <w:color w:val="365F91" w:themeColor="accent1" w:themeShade="BF"/>
          <w:sz w:val="28"/>
          <w:szCs w:val="28"/>
        </w:rPr>
      </w:pPr>
      <w:r>
        <w:rPr>
          <w:rFonts w:cstheme="minorHAnsi"/>
          <w:noProof/>
          <w:lang w:eastAsia="es-MX"/>
        </w:rPr>
        <mc:AlternateContent>
          <mc:Choice Requires="wps">
            <w:drawing>
              <wp:anchor distT="0" distB="0" distL="114300" distR="114300" simplePos="0" relativeHeight="251673600" behindDoc="0" locked="0" layoutInCell="1" allowOverlap="1" wp14:anchorId="2A325674" wp14:editId="5DD0D783">
                <wp:simplePos x="0" y="0"/>
                <wp:positionH relativeFrom="column">
                  <wp:posOffset>3352165</wp:posOffset>
                </wp:positionH>
                <wp:positionV relativeFrom="paragraph">
                  <wp:posOffset>1188085</wp:posOffset>
                </wp:positionV>
                <wp:extent cx="317500" cy="323850"/>
                <wp:effectExtent l="0" t="0" r="0" b="0"/>
                <wp:wrapNone/>
                <wp:docPr id="44" name="Signo más 44"/>
                <wp:cNvGraphicFramePr/>
                <a:graphic xmlns:a="http://schemas.openxmlformats.org/drawingml/2006/main">
                  <a:graphicData uri="http://schemas.microsoft.com/office/word/2010/wordprocessingShape">
                    <wps:wsp>
                      <wps:cNvSpPr/>
                      <wps:spPr>
                        <a:xfrm>
                          <a:off x="0" y="0"/>
                          <a:ext cx="317500" cy="323850"/>
                        </a:xfrm>
                        <a:prstGeom prst="mathPlus">
                          <a:avLst/>
                        </a:prstGeom>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77C61C" id="Signo más 44" o:spid="_x0000_s1026" style="position:absolute;margin-left:263.95pt;margin-top:93.55pt;width:25pt;height:25.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17500,323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" path="m42085,124587r79327,l121412,42926r74676,l196088,124587r79327,l275415,199263r-79327,l196088,280924r-74676,l121412,199263r-79327,l42085,124587xe" fillcolor="white [3201]" strokecolor="#f79646 [3209]" strokeweight="2pt">
                <v:path arrowok="t" o:connecttype="custom" o:connectlocs="42085,124587;121412,124587;121412,42926;196088,42926;196088,124587;275415,124587;275415,199263;196088,199263;196088,280924;121412,280924;121412,199263;42085,199263;42085,124587" o:connectangles="0,0,0,0,0,0,0,0,0,0,0,0,0"/>
              </v:shape>
            </w:pict>
          </mc:Fallback>
        </mc:AlternateContent>
      </w:r>
      <w:r>
        <w:rPr>
          <w:rFonts w:cstheme="minorHAnsi"/>
          <w:noProof/>
          <w:lang w:eastAsia="es-MX"/>
        </w:rPr>
        <mc:AlternateContent>
          <mc:Choice Requires="wps">
            <w:drawing>
              <wp:anchor distT="0" distB="0" distL="114300" distR="114300" simplePos="0" relativeHeight="251671552" behindDoc="0" locked="0" layoutInCell="1" allowOverlap="1" wp14:anchorId="338B4F36" wp14:editId="646DA7F2">
                <wp:simplePos x="0" y="0"/>
                <wp:positionH relativeFrom="column">
                  <wp:posOffset>1866265</wp:posOffset>
                </wp:positionH>
                <wp:positionV relativeFrom="paragraph">
                  <wp:posOffset>1219835</wp:posOffset>
                </wp:positionV>
                <wp:extent cx="317500" cy="323850"/>
                <wp:effectExtent l="0" t="0" r="0" b="0"/>
                <wp:wrapNone/>
                <wp:docPr id="40" name="Signo más 40"/>
                <wp:cNvGraphicFramePr/>
                <a:graphic xmlns:a="http://schemas.openxmlformats.org/drawingml/2006/main">
                  <a:graphicData uri="http://schemas.microsoft.com/office/word/2010/wordprocessingShape">
                    <wps:wsp>
                      <wps:cNvSpPr/>
                      <wps:spPr>
                        <a:xfrm>
                          <a:off x="0" y="0"/>
                          <a:ext cx="317500" cy="323850"/>
                        </a:xfrm>
                        <a:prstGeom prst="mathPlus">
                          <a:avLst/>
                        </a:prstGeom>
                        <a:ln>
                          <a:solidFill>
                            <a:schemeClr val="tx2"/>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C748B2" id="Signo más 40" o:spid="_x0000_s1026" style="position:absolute;margin-left:146.95pt;margin-top:96.05pt;width:25pt;height:25.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17500,323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" path="m42085,124587r79327,l121412,42926r74676,l196088,124587r79327,l275415,199263r-79327,l196088,280924r-74676,l121412,199263r-79327,l42085,124587xe" fillcolor="white [3201]" strokecolor="#1f497d [3215]" strokeweight="2pt">
                <v:path arrowok="t" o:connecttype="custom" o:connectlocs="42085,124587;121412,124587;121412,42926;196088,42926;196088,124587;275415,124587;275415,199263;196088,199263;196088,280924;121412,280924;121412,199263;42085,199263;42085,124587" o:connectangles="0,0,0,0,0,0,0,0,0,0,0,0,0"/>
              </v:shape>
            </w:pict>
          </mc:Fallback>
        </mc:AlternateContent>
      </w:r>
      <w:r>
        <w:rPr>
          <w:rFonts w:cstheme="minorHAnsi"/>
          <w:noProof/>
          <w:lang w:eastAsia="es-MX"/>
        </w:rPr>
        <mc:AlternateContent>
          <mc:Choice Requires="wps">
            <w:drawing>
              <wp:anchor distT="0" distB="0" distL="114300" distR="114300" simplePos="0" relativeHeight="251683840" behindDoc="0" locked="0" layoutInCell="1" allowOverlap="1" wp14:anchorId="7645B2A7" wp14:editId="54E4A750">
                <wp:simplePos x="0" y="0"/>
                <wp:positionH relativeFrom="column">
                  <wp:posOffset>4565015</wp:posOffset>
                </wp:positionH>
                <wp:positionV relativeFrom="paragraph">
                  <wp:posOffset>121285</wp:posOffset>
                </wp:positionV>
                <wp:extent cx="406400" cy="349250"/>
                <wp:effectExtent l="0" t="0" r="0" b="0"/>
                <wp:wrapNone/>
                <wp:docPr id="43" name="Signo menos 43"/>
                <wp:cNvGraphicFramePr/>
                <a:graphic xmlns:a="http://schemas.openxmlformats.org/drawingml/2006/main">
                  <a:graphicData uri="http://schemas.microsoft.com/office/word/2010/wordprocessingShape">
                    <wps:wsp>
                      <wps:cNvSpPr/>
                      <wps:spPr>
                        <a:xfrm>
                          <a:off x="0" y="0"/>
                          <a:ext cx="406400" cy="349250"/>
                        </a:xfrm>
                        <a:prstGeom prst="mathMinus">
                          <a:avLst/>
                        </a:prstGeom>
                        <a:ln>
                          <a:solidFill>
                            <a:schemeClr val="tx2">
                              <a:lumMod val="75000"/>
                            </a:schemeClr>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C89817" id="Signo menos 43" o:spid="_x0000_s1026" style="position:absolute;margin-left:359.45pt;margin-top:9.55pt;width:32pt;height:2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06400,349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" path="m53868,133553r298664,l352532,215697r-298664,l53868,133553xe" fillcolor="white [3201]" strokecolor="#17365d [2415]" strokeweight="2pt">
                <v:path arrowok="t" o:connecttype="custom" o:connectlocs="53868,133553;352532,133553;352532,215697;53868,215697;53868,133553" o:connectangles="0,0,0,0,0"/>
              </v:shape>
            </w:pict>
          </mc:Fallback>
        </mc:AlternateContent>
      </w:r>
      <w:r>
        <w:rPr>
          <w:rFonts w:cstheme="minorHAnsi"/>
          <w:noProof/>
          <w:lang w:eastAsia="es-MX"/>
        </w:rPr>
        <mc:AlternateContent>
          <mc:Choice Requires="wps">
            <w:drawing>
              <wp:anchor distT="0" distB="0" distL="114300" distR="114300" simplePos="0" relativeHeight="251675648" behindDoc="0" locked="0" layoutInCell="1" allowOverlap="1" wp14:anchorId="1FE30F84" wp14:editId="2FE8AC4F">
                <wp:simplePos x="0" y="0"/>
                <wp:positionH relativeFrom="column">
                  <wp:posOffset>545465</wp:posOffset>
                </wp:positionH>
                <wp:positionV relativeFrom="paragraph">
                  <wp:posOffset>184785</wp:posOffset>
                </wp:positionV>
                <wp:extent cx="406400" cy="349250"/>
                <wp:effectExtent l="0" t="0" r="0" b="0"/>
                <wp:wrapNone/>
                <wp:docPr id="41" name="Signo menos 41"/>
                <wp:cNvGraphicFramePr/>
                <a:graphic xmlns:a="http://schemas.openxmlformats.org/drawingml/2006/main">
                  <a:graphicData uri="http://schemas.microsoft.com/office/word/2010/wordprocessingShape">
                    <wps:wsp>
                      <wps:cNvSpPr/>
                      <wps:spPr>
                        <a:xfrm>
                          <a:off x="0" y="0"/>
                          <a:ext cx="406400" cy="349250"/>
                        </a:xfrm>
                        <a:prstGeom prst="mathMinus">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8E07ED" id="Signo menos 41" o:spid="_x0000_s1026" style="position:absolute;margin-left:42.95pt;margin-top:14.55pt;width:32pt;height:2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06400,349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" path="m53868,133553r298664,l352532,215697r-298664,l53868,133553xe" fillcolor="white [3201]" strokecolor="#f79646 [3209]" strokeweight="2pt">
                <v:path arrowok="t" o:connecttype="custom" o:connectlocs="53868,133553;352532,133553;352532,215697;53868,215697;53868,133553" o:connectangles="0,0,0,0,0"/>
              </v:shape>
            </w:pict>
          </mc:Fallback>
        </mc:AlternateContent>
      </w:r>
      <w:r w:rsidR="00687511" w:rsidRPr="002D46F8">
        <w:rPr>
          <w:rFonts w:eastAsiaTheme="majorEastAsia" w:cstheme="minorHAnsi"/>
          <w:b/>
          <w:bCs/>
          <w:noProof/>
          <w:color w:val="365F91" w:themeColor="accent1" w:themeShade="BF"/>
          <w:sz w:val="28"/>
          <w:szCs w:val="28"/>
          <w:lang w:eastAsia="es-MX"/>
        </w:rPr>
        <w:drawing>
          <wp:inline distT="0" distB="0" distL="0" distR="0" wp14:anchorId="2A887C69" wp14:editId="11C36A0E">
            <wp:extent cx="2774950" cy="1606550"/>
            <wp:effectExtent l="0" t="0" r="0" b="0"/>
            <wp:docPr id="5" name="Diagrama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8" r:lo="rId39" r:qs="rId40" r:cs="rId41"/>
              </a:graphicData>
            </a:graphic>
          </wp:inline>
        </w:drawing>
      </w:r>
      <w:r w:rsidRPr="002D46F8">
        <w:rPr>
          <w:rFonts w:eastAsiaTheme="majorEastAsia" w:cstheme="minorHAnsi"/>
          <w:b/>
          <w:bCs/>
          <w:noProof/>
          <w:color w:val="365F91" w:themeColor="accent1" w:themeShade="BF"/>
          <w:sz w:val="28"/>
          <w:szCs w:val="28"/>
          <w:lang w:eastAsia="es-MX"/>
        </w:rPr>
        <w:drawing>
          <wp:inline distT="0" distB="0" distL="0" distR="0" wp14:anchorId="5DB61422" wp14:editId="10C84FD7">
            <wp:extent cx="2724150" cy="1682750"/>
            <wp:effectExtent l="0" t="0" r="0" b="0"/>
            <wp:docPr id="42" name="Diagrama 4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3" r:lo="rId44" r:qs="rId45" r:cs="rId46"/>
              </a:graphicData>
            </a:graphic>
          </wp:inline>
        </w:drawing>
      </w:r>
    </w:p>
    <w:p w14:paraId="25E3E3B5" w14:textId="19B8C39D" w:rsidR="00BD2C4C" w:rsidRDefault="00E86272" w:rsidP="00BD4F5C">
      <w:pPr>
        <w:jc w:val="both"/>
      </w:pPr>
      <w:r w:rsidRPr="00393E35">
        <w:t>Las pruebas tanto sustantivas como de control, resultarán positivas cuando aplicados los procedimientos de análisis, cotejo</w:t>
      </w:r>
      <w:r w:rsidR="00BD4F5C" w:rsidRPr="00393E35">
        <w:t xml:space="preserve"> y comprobación, permitan corroborar al inspector que la administración y publicación de la información </w:t>
      </w:r>
      <w:r w:rsidR="00293664" w:rsidRPr="00393E35">
        <w:t>es veraz, completa, oportuna, accesible, confiable, verificable y se encuentra en un lenguaje sencillo.</w:t>
      </w:r>
    </w:p>
    <w:p w14:paraId="2D6D3D35" w14:textId="145F44ED" w:rsidR="00C07BE1" w:rsidRDefault="00C07BE1" w:rsidP="00BC578A">
      <w:pPr>
        <w:pStyle w:val="Ttulo3"/>
        <w:spacing w:after="240"/>
      </w:pPr>
      <w:bookmarkStart w:id="34" w:name="_Toc125459170"/>
      <w:r w:rsidRPr="00E24275">
        <w:t>Pruebas Sustantivas</w:t>
      </w:r>
      <w:bookmarkEnd w:id="34"/>
    </w:p>
    <w:p w14:paraId="2BF6B2A5" w14:textId="74C29228" w:rsidR="00C07BE1" w:rsidRDefault="003E123E" w:rsidP="00BC578A">
      <w:pPr>
        <w:spacing w:after="240"/>
        <w:jc w:val="both"/>
      </w:pPr>
      <w:r>
        <w:t xml:space="preserve">Su aplicación busca desarrollar </w:t>
      </w:r>
      <w:r w:rsidR="005B4204">
        <w:t>procedimientos acordes</w:t>
      </w:r>
      <w:r>
        <w:t xml:space="preserve"> a como se realizan en los trabajos de </w:t>
      </w:r>
      <w:r w:rsidR="00EC5C94">
        <w:t>la visita de inspección</w:t>
      </w:r>
      <w:r>
        <w:t xml:space="preserve"> con el apego a las </w:t>
      </w:r>
      <w:r w:rsidR="00101049">
        <w:t>“N</w:t>
      </w:r>
      <w:r>
        <w:t>ormas</w:t>
      </w:r>
      <w:r w:rsidR="00101049">
        <w:t xml:space="preserve"> de la Visita de Inspección” </w:t>
      </w:r>
      <w:r w:rsidR="00C66998">
        <w:t>establecidas en los “Lineamientos”</w:t>
      </w:r>
      <w:r w:rsidR="008A1266">
        <w:t xml:space="preserve">. </w:t>
      </w:r>
      <w:r w:rsidR="00925790">
        <w:t xml:space="preserve">Esto </w:t>
      </w:r>
      <w:r>
        <w:t xml:space="preserve">para dar certeza de </w:t>
      </w:r>
      <w:r w:rsidR="005B4204">
        <w:t>que,</w:t>
      </w:r>
      <w:r>
        <w:t xml:space="preserve"> en la obtención de las evidencias, se siguieron procesos y protocolos que permiten al inspector </w:t>
      </w:r>
      <w:r w:rsidR="005B4204">
        <w:t xml:space="preserve">comprobar el apego a la normatividad </w:t>
      </w:r>
      <w:r w:rsidR="00D66475">
        <w:t>según los</w:t>
      </w:r>
      <w:r w:rsidR="005B4204">
        <w:t xml:space="preserve"> trabajos de inspección realizados.</w:t>
      </w:r>
    </w:p>
    <w:p w14:paraId="264907B5" w14:textId="5CB9F1BD" w:rsidR="005B4204" w:rsidRDefault="005B4204" w:rsidP="00BC578A">
      <w:pPr>
        <w:spacing w:after="240"/>
        <w:jc w:val="both"/>
      </w:pPr>
      <w:r>
        <w:rPr>
          <w:noProof/>
          <w:lang w:val="es-ES"/>
        </w:rPr>
        <w:t>Hernández Aros, Barragán Ausique, &amp; Vargas Duque en su artículo “</w:t>
      </w:r>
      <w:r>
        <w:t>Interpretación de las Evidencias por las Pruebas Sustantivas y Pruebas de Cumplimiento en el Encargo de la Auditoria” desarrollan la siguiente matriz de riesgos para la obtención de las pruebas sustantivas, así como el apego a cada norma para cada uno de los criterios que se establecen sujetos a un proceso de auditoria contable.</w:t>
      </w:r>
    </w:p>
    <w:p w14:paraId="5E1D5BDE" w14:textId="15C43C31" w:rsidR="00E01773" w:rsidRPr="002D46F8" w:rsidRDefault="00E01773" w:rsidP="00BC578A">
      <w:pPr>
        <w:jc w:val="both"/>
        <w:rPr>
          <w:rFonts w:eastAsiaTheme="majorEastAsia" w:cstheme="minorHAnsi"/>
          <w:b/>
          <w:bCs/>
          <w:color w:val="365F91" w:themeColor="accent1" w:themeShade="BF"/>
          <w:sz w:val="28"/>
          <w:szCs w:val="28"/>
          <w:u w:val="single"/>
        </w:rPr>
      </w:pPr>
    </w:p>
    <w:p w14:paraId="34AB6D7D" w14:textId="2445DEC5" w:rsidR="005B4204" w:rsidRDefault="00B442AD" w:rsidP="00BC578A">
      <w:pPr>
        <w:jc w:val="both"/>
        <w:rPr>
          <w:rFonts w:eastAsiaTheme="majorEastAsia" w:cstheme="minorHAnsi"/>
          <w:b/>
          <w:bCs/>
          <w:color w:val="365F91" w:themeColor="accent1" w:themeShade="BF"/>
          <w:sz w:val="28"/>
          <w:szCs w:val="28"/>
        </w:rPr>
      </w:pPr>
      <w:r w:rsidRPr="002D46F8">
        <w:rPr>
          <w:rFonts w:eastAsiaTheme="majorEastAsia" w:cstheme="minorHAnsi"/>
          <w:b/>
          <w:bCs/>
          <w:noProof/>
          <w:color w:val="365F91" w:themeColor="accent1" w:themeShade="BF"/>
          <w:sz w:val="28"/>
          <w:szCs w:val="28"/>
          <w:u w:val="single"/>
          <w:lang w:eastAsia="es-MX"/>
        </w:rPr>
        <w:lastRenderedPageBreak/>
        <mc:AlternateContent>
          <mc:Choice Requires="wps">
            <w:drawing>
              <wp:anchor distT="0" distB="0" distL="114300" distR="114300" simplePos="0" relativeHeight="251620352" behindDoc="0" locked="0" layoutInCell="1" allowOverlap="1" wp14:anchorId="50A11738" wp14:editId="0BDE7BDD">
                <wp:simplePos x="0" y="0"/>
                <wp:positionH relativeFrom="column">
                  <wp:posOffset>2019325</wp:posOffset>
                </wp:positionH>
                <wp:positionV relativeFrom="paragraph">
                  <wp:posOffset>-591672</wp:posOffset>
                </wp:positionV>
                <wp:extent cx="3181276" cy="413495"/>
                <wp:effectExtent l="0" t="0" r="635" b="5715"/>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276" cy="413495"/>
                        </a:xfrm>
                        <a:prstGeom prst="rect">
                          <a:avLst/>
                        </a:prstGeom>
                        <a:solidFill>
                          <a:srgbClr val="FFFFFF"/>
                        </a:solidFill>
                        <a:ln w="9525">
                          <a:noFill/>
                          <a:miter lim="800000"/>
                          <a:headEnd/>
                          <a:tailEnd/>
                        </a:ln>
                      </wps:spPr>
                      <wps:txbx>
                        <w:txbxContent>
                          <w:p w14:paraId="565F71F6" w14:textId="2034AD85" w:rsidR="007409BB" w:rsidRPr="00DF529A" w:rsidRDefault="007409BB" w:rsidP="00E01773">
                            <w:pPr>
                              <w:spacing w:after="0"/>
                              <w:jc w:val="right"/>
                              <w:rPr>
                                <w:b/>
                                <w:i/>
                                <w:szCs w:val="16"/>
                              </w:rPr>
                            </w:pPr>
                            <w:r w:rsidRPr="00DF529A">
                              <w:rPr>
                                <w:b/>
                                <w:i/>
                                <w:szCs w:val="16"/>
                              </w:rPr>
                              <w:t>Matriz de Riesgos Para Pruebas Sustantivas</w:t>
                            </w:r>
                          </w:p>
                          <w:p w14:paraId="1FF189A1" w14:textId="206CA7C4" w:rsidR="007409BB" w:rsidRPr="00DF529A" w:rsidRDefault="00000000" w:rsidP="00E01773">
                            <w:pPr>
                              <w:spacing w:after="0"/>
                              <w:jc w:val="right"/>
                              <w:rPr>
                                <w:b/>
                                <w:i/>
                                <w:szCs w:val="16"/>
                              </w:rPr>
                            </w:pPr>
                            <w:sdt>
                              <w:sdtPr>
                                <w:rPr>
                                  <w:b/>
                                  <w:i/>
                                  <w:sz w:val="12"/>
                                  <w:szCs w:val="6"/>
                                </w:rPr>
                                <w:id w:val="-934049713"/>
                                <w:citation/>
                              </w:sdtPr>
                              <w:sdtContent>
                                <w:r w:rsidR="007409BB" w:rsidRPr="00DF529A">
                                  <w:rPr>
                                    <w:b/>
                                    <w:i/>
                                    <w:sz w:val="12"/>
                                    <w:szCs w:val="6"/>
                                  </w:rPr>
                                  <w:fldChar w:fldCharType="begin"/>
                                </w:r>
                                <w:r w:rsidR="007409BB" w:rsidRPr="00DF529A">
                                  <w:rPr>
                                    <w:b/>
                                    <w:i/>
                                    <w:sz w:val="12"/>
                                    <w:szCs w:val="6"/>
                                    <w:lang w:val="es-ES"/>
                                  </w:rPr>
                                  <w:instrText xml:space="preserve"> CITATION Her18 \l 3082 </w:instrText>
                                </w:r>
                                <w:r w:rsidR="007409BB" w:rsidRPr="00DF529A">
                                  <w:rPr>
                                    <w:b/>
                                    <w:i/>
                                    <w:sz w:val="12"/>
                                    <w:szCs w:val="6"/>
                                  </w:rPr>
                                  <w:fldChar w:fldCharType="separate"/>
                                </w:r>
                                <w:r w:rsidR="007409BB" w:rsidRPr="00047F08">
                                  <w:rPr>
                                    <w:noProof/>
                                    <w:sz w:val="12"/>
                                    <w:szCs w:val="6"/>
                                    <w:lang w:val="es-ES"/>
                                  </w:rPr>
                                  <w:t>(Hernández Aros, Barragán Ausique, &amp; Vargas Duque, 2018)</w:t>
                                </w:r>
                                <w:r w:rsidR="007409BB" w:rsidRPr="00DF529A">
                                  <w:rPr>
                                    <w:b/>
                                    <w:i/>
                                    <w:sz w:val="12"/>
                                    <w:szCs w:val="6"/>
                                  </w:rPr>
                                  <w:fldChar w:fldCharType="end"/>
                                </w:r>
                              </w:sdtContent>
                            </w:sdt>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0A11738" id="_x0000_s1036" type="#_x0000_t202" style="position:absolute;left:0;text-align:left;margin-left:159pt;margin-top:-46.6pt;width:250.5pt;height:32.5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" stroked="f">
                <v:textbox>
                  <w:txbxContent>
                    <w:p w14:paraId="565F71F6" w14:textId="2034AD85" w:rsidR="007409BB" w:rsidRPr="00DF529A" w:rsidRDefault="007409BB" w:rsidP="00E01773">
                      <w:pPr>
                        <w:spacing w:after="0"/>
                        <w:jc w:val="right"/>
                        <w:rPr>
                          <w:b/>
                          <w:i/>
                          <w:szCs w:val="16"/>
                        </w:rPr>
                      </w:pPr>
                      <w:r w:rsidRPr="00DF529A">
                        <w:rPr>
                          <w:b/>
                          <w:i/>
                          <w:szCs w:val="16"/>
                        </w:rPr>
                        <w:t>Matriz de Riesgos Para Pruebas Sustantivas</w:t>
                      </w:r>
                    </w:p>
                    <w:p w14:paraId="1FF189A1" w14:textId="206CA7C4" w:rsidR="007409BB" w:rsidRPr="00DF529A" w:rsidRDefault="00000000" w:rsidP="00E01773">
                      <w:pPr>
                        <w:spacing w:after="0"/>
                        <w:jc w:val="right"/>
                        <w:rPr>
                          <w:b/>
                          <w:i/>
                          <w:szCs w:val="16"/>
                        </w:rPr>
                      </w:pPr>
                      <w:sdt>
                        <w:sdtPr>
                          <w:rPr>
                            <w:b/>
                            <w:i/>
                            <w:sz w:val="12"/>
                            <w:szCs w:val="6"/>
                          </w:rPr>
                          <w:id w:val="-934049713"/>
                          <w:citation/>
                        </w:sdtPr>
                        <w:sdtContent>
                          <w:r w:rsidR="007409BB" w:rsidRPr="00DF529A">
                            <w:rPr>
                              <w:b/>
                              <w:i/>
                              <w:sz w:val="12"/>
                              <w:szCs w:val="6"/>
                            </w:rPr>
                            <w:fldChar w:fldCharType="begin"/>
                          </w:r>
                          <w:r w:rsidR="007409BB" w:rsidRPr="00DF529A">
                            <w:rPr>
                              <w:b/>
                              <w:i/>
                              <w:sz w:val="12"/>
                              <w:szCs w:val="6"/>
                              <w:lang w:val="es-ES"/>
                            </w:rPr>
                            <w:instrText xml:space="preserve"> CITATION Her18 \l 3082 </w:instrText>
                          </w:r>
                          <w:r w:rsidR="007409BB" w:rsidRPr="00DF529A">
                            <w:rPr>
                              <w:b/>
                              <w:i/>
                              <w:sz w:val="12"/>
                              <w:szCs w:val="6"/>
                            </w:rPr>
                            <w:fldChar w:fldCharType="separate"/>
                          </w:r>
                          <w:r w:rsidR="007409BB" w:rsidRPr="00047F08">
                            <w:rPr>
                              <w:noProof/>
                              <w:sz w:val="12"/>
                              <w:szCs w:val="6"/>
                              <w:lang w:val="es-ES"/>
                            </w:rPr>
                            <w:t>(Hernández Aros, Barragán Ausique, &amp; Vargas Duque, 2018)</w:t>
                          </w:r>
                          <w:r w:rsidR="007409BB" w:rsidRPr="00DF529A">
                            <w:rPr>
                              <w:b/>
                              <w:i/>
                              <w:sz w:val="12"/>
                              <w:szCs w:val="6"/>
                            </w:rPr>
                            <w:fldChar w:fldCharType="end"/>
                          </w:r>
                        </w:sdtContent>
                      </w:sdt>
                    </w:p>
                  </w:txbxContent>
                </v:textbox>
              </v:shape>
            </w:pict>
          </mc:Fallback>
        </mc:AlternateContent>
      </w:r>
      <w:r>
        <w:rPr>
          <w:rFonts w:eastAsiaTheme="majorEastAsia" w:cstheme="minorHAnsi"/>
          <w:b/>
          <w:bCs/>
          <w:noProof/>
          <w:color w:val="365F91" w:themeColor="accent1" w:themeShade="BF"/>
          <w:sz w:val="28"/>
          <w:szCs w:val="28"/>
          <w:lang w:eastAsia="es-MX"/>
        </w:rPr>
        <w:drawing>
          <wp:anchor distT="0" distB="0" distL="114300" distR="114300" simplePos="0" relativeHeight="251638784" behindDoc="1" locked="0" layoutInCell="1" allowOverlap="1" wp14:anchorId="670E2045" wp14:editId="5C912EF3">
            <wp:simplePos x="0" y="0"/>
            <wp:positionH relativeFrom="column">
              <wp:posOffset>237681</wp:posOffset>
            </wp:positionH>
            <wp:positionV relativeFrom="paragraph">
              <wp:posOffset>-430044</wp:posOffset>
            </wp:positionV>
            <wp:extent cx="5016885" cy="2979762"/>
            <wp:effectExtent l="0" t="0" r="0" b="0"/>
            <wp:wrapNone/>
            <wp:docPr id="46" name="Imagen 46"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n 46" descr="Tabla&#10;&#10;Descripción generada automáticamente"/>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016885" cy="2979762"/>
                    </a:xfrm>
                    <a:prstGeom prst="rect">
                      <a:avLst/>
                    </a:prstGeom>
                  </pic:spPr>
                </pic:pic>
              </a:graphicData>
            </a:graphic>
            <wp14:sizeRelH relativeFrom="margin">
              <wp14:pctWidth>0</wp14:pctWidth>
            </wp14:sizeRelH>
            <wp14:sizeRelV relativeFrom="margin">
              <wp14:pctHeight>0</wp14:pctHeight>
            </wp14:sizeRelV>
          </wp:anchor>
        </w:drawing>
      </w:r>
    </w:p>
    <w:p w14:paraId="610D1273" w14:textId="095A0789" w:rsidR="005B4204" w:rsidRDefault="005B4204" w:rsidP="00BC578A">
      <w:pPr>
        <w:jc w:val="both"/>
        <w:rPr>
          <w:rFonts w:eastAsiaTheme="majorEastAsia" w:cstheme="minorHAnsi"/>
          <w:b/>
          <w:bCs/>
          <w:color w:val="365F91" w:themeColor="accent1" w:themeShade="BF"/>
          <w:sz w:val="28"/>
          <w:szCs w:val="28"/>
        </w:rPr>
      </w:pPr>
    </w:p>
    <w:p w14:paraId="34F0D43C" w14:textId="77777777" w:rsidR="005B4204" w:rsidRDefault="005B4204" w:rsidP="00BC578A">
      <w:pPr>
        <w:jc w:val="both"/>
        <w:rPr>
          <w:rFonts w:eastAsiaTheme="majorEastAsia" w:cstheme="minorHAnsi"/>
          <w:b/>
          <w:bCs/>
          <w:color w:val="365F91" w:themeColor="accent1" w:themeShade="BF"/>
          <w:sz w:val="28"/>
          <w:szCs w:val="28"/>
        </w:rPr>
      </w:pPr>
    </w:p>
    <w:p w14:paraId="36B04F62" w14:textId="77777777" w:rsidR="005B4204" w:rsidRDefault="005B4204" w:rsidP="00BC578A">
      <w:pPr>
        <w:jc w:val="both"/>
        <w:rPr>
          <w:rFonts w:eastAsiaTheme="majorEastAsia" w:cstheme="minorHAnsi"/>
          <w:b/>
          <w:bCs/>
          <w:color w:val="365F91" w:themeColor="accent1" w:themeShade="BF"/>
          <w:sz w:val="28"/>
          <w:szCs w:val="28"/>
        </w:rPr>
      </w:pPr>
    </w:p>
    <w:p w14:paraId="151EB945" w14:textId="77777777" w:rsidR="005B4204" w:rsidRDefault="005B4204" w:rsidP="00BC578A">
      <w:pPr>
        <w:jc w:val="both"/>
        <w:rPr>
          <w:rFonts w:eastAsiaTheme="majorEastAsia" w:cstheme="minorHAnsi"/>
          <w:b/>
          <w:bCs/>
          <w:color w:val="365F91" w:themeColor="accent1" w:themeShade="BF"/>
          <w:sz w:val="28"/>
          <w:szCs w:val="28"/>
        </w:rPr>
      </w:pPr>
    </w:p>
    <w:p w14:paraId="2B094E24" w14:textId="77777777" w:rsidR="005B4204" w:rsidRDefault="005B4204" w:rsidP="00BC578A">
      <w:pPr>
        <w:jc w:val="both"/>
        <w:rPr>
          <w:rFonts w:eastAsiaTheme="majorEastAsia" w:cstheme="minorHAnsi"/>
          <w:b/>
          <w:bCs/>
          <w:color w:val="365F91" w:themeColor="accent1" w:themeShade="BF"/>
          <w:sz w:val="28"/>
          <w:szCs w:val="28"/>
        </w:rPr>
      </w:pPr>
    </w:p>
    <w:p w14:paraId="5849E8F9" w14:textId="77777777" w:rsidR="00030E17" w:rsidRDefault="00030E17" w:rsidP="00BC578A">
      <w:pPr>
        <w:jc w:val="both"/>
        <w:rPr>
          <w:noProof/>
          <w:lang w:val="es-ES"/>
        </w:rPr>
      </w:pPr>
    </w:p>
    <w:p w14:paraId="04CB75BE" w14:textId="7F5D063D" w:rsidR="005B4204" w:rsidRDefault="00030E17" w:rsidP="00BC578A">
      <w:pPr>
        <w:jc w:val="both"/>
        <w:rPr>
          <w:rFonts w:eastAsiaTheme="majorEastAsia" w:cstheme="minorHAnsi"/>
          <w:b/>
          <w:bCs/>
          <w:color w:val="365F91" w:themeColor="accent1" w:themeShade="BF"/>
          <w:sz w:val="28"/>
          <w:szCs w:val="28"/>
        </w:rPr>
      </w:pPr>
      <w:r>
        <w:rPr>
          <w:rFonts w:eastAsiaTheme="majorEastAsia" w:cstheme="minorHAnsi"/>
          <w:b/>
          <w:bCs/>
          <w:noProof/>
          <w:color w:val="365F91" w:themeColor="accent1" w:themeShade="BF"/>
          <w:sz w:val="28"/>
          <w:szCs w:val="28"/>
          <w:lang w:eastAsia="es-MX"/>
        </w:rPr>
        <w:drawing>
          <wp:anchor distT="0" distB="0" distL="114300" distR="114300" simplePos="0" relativeHeight="251694080" behindDoc="0" locked="0" layoutInCell="1" allowOverlap="1" wp14:anchorId="50258990" wp14:editId="06944618">
            <wp:simplePos x="0" y="0"/>
            <wp:positionH relativeFrom="column">
              <wp:posOffset>223065</wp:posOffset>
            </wp:positionH>
            <wp:positionV relativeFrom="paragraph">
              <wp:posOffset>474828</wp:posOffset>
            </wp:positionV>
            <wp:extent cx="5154772" cy="2974580"/>
            <wp:effectExtent l="0" t="0" r="8890" b="0"/>
            <wp:wrapNone/>
            <wp:docPr id="52" name="Imagen 52"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n 52" descr="Diagrama&#10;&#10;Descripción generada automáticamente"/>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154772" cy="2974580"/>
                    </a:xfrm>
                    <a:prstGeom prst="rect">
                      <a:avLst/>
                    </a:prstGeom>
                  </pic:spPr>
                </pic:pic>
              </a:graphicData>
            </a:graphic>
            <wp14:sizeRelH relativeFrom="margin">
              <wp14:pctWidth>0</wp14:pctWidth>
            </wp14:sizeRelH>
            <wp14:sizeRelV relativeFrom="margin">
              <wp14:pctHeight>0</wp14:pctHeight>
            </wp14:sizeRelV>
          </wp:anchor>
        </w:drawing>
      </w:r>
      <w:r w:rsidR="00636248">
        <w:rPr>
          <w:noProof/>
          <w:lang w:val="es-ES"/>
        </w:rPr>
        <w:t>Hernández Aros, Barragán Ausique, &amp; Vargas Duque en su artículo citado, exponen tambi</w:t>
      </w:r>
      <w:r w:rsidR="00CE3504">
        <w:rPr>
          <w:noProof/>
          <w:lang w:val="es-ES"/>
        </w:rPr>
        <w:t>é</w:t>
      </w:r>
      <w:r w:rsidR="00636248">
        <w:rPr>
          <w:noProof/>
          <w:lang w:val="es-ES"/>
        </w:rPr>
        <w:t xml:space="preserve">n </w:t>
      </w:r>
      <w:r w:rsidR="004256DF">
        <w:rPr>
          <w:noProof/>
          <w:lang w:val="es-ES"/>
        </w:rPr>
        <w:t>el diagrama de procedimientos sustantivos</w:t>
      </w:r>
      <w:r>
        <w:rPr>
          <w:noProof/>
          <w:lang w:val="es-ES"/>
        </w:rPr>
        <w:t xml:space="preserve"> que un a</w:t>
      </w:r>
      <w:r w:rsidR="00CE3504">
        <w:rPr>
          <w:noProof/>
          <w:lang w:val="es-ES"/>
        </w:rPr>
        <w:t>u</w:t>
      </w:r>
      <w:r>
        <w:rPr>
          <w:noProof/>
          <w:lang w:val="es-ES"/>
        </w:rPr>
        <w:t>ditor aplica en una revisión:</w:t>
      </w:r>
    </w:p>
    <w:p w14:paraId="5783B2C7" w14:textId="5A8AA9BE" w:rsidR="005B4204" w:rsidRDefault="005B4204" w:rsidP="00BC578A">
      <w:pPr>
        <w:jc w:val="both"/>
        <w:rPr>
          <w:rFonts w:eastAsiaTheme="majorEastAsia" w:cstheme="minorHAnsi"/>
          <w:b/>
          <w:bCs/>
          <w:color w:val="365F91" w:themeColor="accent1" w:themeShade="BF"/>
          <w:sz w:val="28"/>
          <w:szCs w:val="28"/>
        </w:rPr>
      </w:pPr>
    </w:p>
    <w:p w14:paraId="4E4F79FB" w14:textId="0BAB309B" w:rsidR="00030E17" w:rsidRDefault="00030E17" w:rsidP="00BC578A">
      <w:pPr>
        <w:jc w:val="both"/>
        <w:rPr>
          <w:rFonts w:eastAsiaTheme="majorEastAsia" w:cstheme="minorHAnsi"/>
          <w:b/>
          <w:bCs/>
          <w:color w:val="365F91" w:themeColor="accent1" w:themeShade="BF"/>
          <w:sz w:val="28"/>
          <w:szCs w:val="28"/>
        </w:rPr>
      </w:pPr>
    </w:p>
    <w:p w14:paraId="6E0617A4" w14:textId="3192CF70" w:rsidR="005B4204" w:rsidRDefault="005B4204" w:rsidP="00BC578A"/>
    <w:p w14:paraId="4CB9583F" w14:textId="77777777" w:rsidR="00030E17" w:rsidRDefault="00030E17" w:rsidP="00BC578A">
      <w:pPr>
        <w:jc w:val="both"/>
      </w:pPr>
    </w:p>
    <w:p w14:paraId="7DC13F78" w14:textId="77777777" w:rsidR="00030E17" w:rsidRDefault="00030E17" w:rsidP="00BC578A">
      <w:pPr>
        <w:jc w:val="both"/>
      </w:pPr>
    </w:p>
    <w:p w14:paraId="79283BA1" w14:textId="77777777" w:rsidR="00030E17" w:rsidRDefault="00030E17" w:rsidP="00BC578A">
      <w:pPr>
        <w:jc w:val="both"/>
      </w:pPr>
    </w:p>
    <w:p w14:paraId="573AD6AA" w14:textId="77777777" w:rsidR="00030E17" w:rsidRDefault="00030E17" w:rsidP="00BC578A">
      <w:pPr>
        <w:jc w:val="both"/>
      </w:pPr>
    </w:p>
    <w:p w14:paraId="434C4151" w14:textId="77777777" w:rsidR="00030E17" w:rsidRDefault="00030E17" w:rsidP="00BC578A">
      <w:pPr>
        <w:jc w:val="both"/>
      </w:pPr>
    </w:p>
    <w:p w14:paraId="4C721EE8" w14:textId="77777777" w:rsidR="00030E17" w:rsidRDefault="00030E17" w:rsidP="00BC578A">
      <w:pPr>
        <w:jc w:val="both"/>
      </w:pPr>
    </w:p>
    <w:p w14:paraId="12588F2B" w14:textId="6F3F981B" w:rsidR="005B4204" w:rsidRDefault="005B4204" w:rsidP="00BC578A">
      <w:pPr>
        <w:jc w:val="both"/>
      </w:pPr>
      <w:r>
        <w:t xml:space="preserve">El </w:t>
      </w:r>
      <w:r w:rsidR="00D66475">
        <w:t>ICHITAIP</w:t>
      </w:r>
      <w:r>
        <w:t xml:space="preserve"> en este estudio comparado de tomar las distintas normatividades </w:t>
      </w:r>
      <w:r w:rsidR="00AD3400">
        <w:t>en materia de auditoria pública, desarrolla sus propia</w:t>
      </w:r>
      <w:r w:rsidR="00AF59C9" w:rsidRPr="00AF59C9">
        <w:t xml:space="preserve"> </w:t>
      </w:r>
      <w:r w:rsidR="00AF59C9">
        <w:t>“</w:t>
      </w:r>
      <w:r w:rsidR="00AF59C9" w:rsidRPr="00AF59C9">
        <w:t>Matriz de Riesgos Para Pruebas Sustantivas</w:t>
      </w:r>
      <w:r w:rsidR="00AF59C9">
        <w:t>”</w:t>
      </w:r>
      <w:r w:rsidR="00AD3400">
        <w:t xml:space="preserve"> para corroborar que los sujetos obligados cumplan con los ordenamientos que establecen las leyes de transparencia.</w:t>
      </w:r>
    </w:p>
    <w:p w14:paraId="275A410C" w14:textId="4EF80691" w:rsidR="00E01773" w:rsidRDefault="00AD3400" w:rsidP="00BC578A">
      <w:pPr>
        <w:jc w:val="both"/>
      </w:pPr>
      <w:r w:rsidRPr="00393E35">
        <w:t xml:space="preserve">Estas son </w:t>
      </w:r>
      <w:r w:rsidR="007C4BFE" w:rsidRPr="00393E35">
        <w:t xml:space="preserve">de manera enunciativa más no limitativa, </w:t>
      </w:r>
      <w:r w:rsidRPr="00393E35">
        <w:t>las pruebas que los inspectores aplicarán en las visitas de inspección con la finalidad de corroborar si el ente revisado, cumple con lo establecido en la “Ley”:</w:t>
      </w:r>
      <w:r w:rsidR="00E01773" w:rsidRPr="002D46F8">
        <w:br w:type="page"/>
      </w:r>
    </w:p>
    <w:p w14:paraId="1AE5B941" w14:textId="77777777" w:rsidR="00AD3400" w:rsidRDefault="00AD3400" w:rsidP="00BC578A">
      <w:pPr>
        <w:jc w:val="both"/>
        <w:rPr>
          <w:rFonts w:eastAsiaTheme="majorEastAsia" w:cstheme="minorHAnsi"/>
          <w:b/>
          <w:bCs/>
          <w:color w:val="365F91" w:themeColor="accent1" w:themeShade="BF"/>
          <w:sz w:val="28"/>
          <w:szCs w:val="28"/>
        </w:rPr>
        <w:sectPr w:rsidR="00AD3400" w:rsidSect="00025203">
          <w:pgSz w:w="12240" w:h="15840"/>
          <w:pgMar w:top="1418" w:right="1701" w:bottom="1418" w:left="1701" w:header="709" w:footer="709" w:gutter="0"/>
          <w:cols w:space="708"/>
          <w:titlePg/>
          <w:docGrid w:linePitch="360"/>
        </w:sectPr>
      </w:pPr>
    </w:p>
    <w:p w14:paraId="76899938" w14:textId="77777777" w:rsidR="00DF529A" w:rsidRDefault="00AF59C9" w:rsidP="00BC578A">
      <w:pPr>
        <w:pStyle w:val="Ttulo3"/>
        <w:jc w:val="right"/>
      </w:pPr>
      <w:bookmarkStart w:id="35" w:name="_Toc125459171"/>
      <w:r w:rsidRPr="00597BC6">
        <w:lastRenderedPageBreak/>
        <w:t>Matriz de Riesgos Para Pruebas Sustantivas</w:t>
      </w:r>
      <w:bookmarkEnd w:id="35"/>
    </w:p>
    <w:bookmarkStart w:id="36" w:name="_Toc125459172"/>
    <w:p w14:paraId="353B2DBC" w14:textId="75952A6D" w:rsidR="00E01773" w:rsidRDefault="00530FBC" w:rsidP="00BC578A">
      <w:pPr>
        <w:pStyle w:val="Ttulo3"/>
        <w:jc w:val="right"/>
        <w:rPr>
          <w:rFonts w:cstheme="minorHAnsi"/>
          <w:color w:val="365F91" w:themeColor="accent1" w:themeShade="BF"/>
          <w:sz w:val="28"/>
          <w:szCs w:val="28"/>
        </w:rPr>
      </w:pPr>
      <w:r w:rsidRPr="00530FBC">
        <w:rPr>
          <w:rFonts w:cstheme="minorHAnsi"/>
          <w:noProof/>
          <w:color w:val="365F91" w:themeColor="accent1" w:themeShade="BF"/>
          <w:sz w:val="28"/>
          <w:szCs w:val="28"/>
          <w:lang w:eastAsia="es-MX"/>
        </w:rPr>
        <mc:AlternateContent>
          <mc:Choice Requires="wps">
            <w:drawing>
              <wp:anchor distT="45720" distB="45720" distL="114300" distR="114300" simplePos="0" relativeHeight="251685888" behindDoc="1" locked="0" layoutInCell="1" allowOverlap="1" wp14:anchorId="0EC9A8BF" wp14:editId="62F396F4">
                <wp:simplePos x="0" y="0"/>
                <wp:positionH relativeFrom="column">
                  <wp:posOffset>-329844</wp:posOffset>
                </wp:positionH>
                <wp:positionV relativeFrom="paragraph">
                  <wp:posOffset>-919201</wp:posOffset>
                </wp:positionV>
                <wp:extent cx="1836115" cy="914400"/>
                <wp:effectExtent l="0" t="0" r="0" b="0"/>
                <wp:wrapNone/>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6115" cy="914400"/>
                        </a:xfrm>
                        <a:prstGeom prst="rect">
                          <a:avLst/>
                        </a:prstGeom>
                        <a:solidFill>
                          <a:srgbClr val="FFFFFF"/>
                        </a:solidFill>
                        <a:ln w="9525">
                          <a:noFill/>
                          <a:miter lim="800000"/>
                          <a:headEnd/>
                          <a:tailEnd/>
                        </a:ln>
                      </wps:spPr>
                      <wps:txbx>
                        <w:txbxContent>
                          <w:p w14:paraId="165341F5" w14:textId="4F69613B" w:rsidR="007409BB" w:rsidRPr="00530FBC" w:rsidRDefault="007409BB" w:rsidP="00530FBC">
                            <w:pPr>
                              <w:jc w:val="center"/>
                              <w:rPr>
                                <w:rFonts w:ascii="Brush Script MT" w:hAnsi="Brush Script MT"/>
                                <w:b/>
                                <w:sz w:val="40"/>
                              </w:rPr>
                            </w:pPr>
                            <w:r>
                              <w:rPr>
                                <w:noProof/>
                                <w:lang w:eastAsia="es-MX"/>
                              </w:rPr>
                              <w:drawing>
                                <wp:inline distT="0" distB="0" distL="0" distR="0" wp14:anchorId="11EFB556" wp14:editId="340C5459">
                                  <wp:extent cx="1371600" cy="733425"/>
                                  <wp:effectExtent l="0" t="0" r="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71600" cy="733425"/>
                                          </a:xfrm>
                                          <a:prstGeom prst="rect">
                                            <a:avLst/>
                                          </a:prstGeom>
                                          <a:noFill/>
                                          <a:ln>
                                            <a:noFill/>
                                          </a:ln>
                                        </pic:spPr>
                                      </pic:pic>
                                    </a:graphicData>
                                  </a:graphic>
                                </wp:inline>
                              </w:drawing>
                            </w:r>
                            <w:r>
                              <w:rPr>
                                <w:rFonts w:ascii="Brush Script MT" w:hAnsi="Brush Script MT"/>
                                <w:b/>
                                <w:sz w:val="40"/>
                              </w:rPr>
                              <w:tab/>
                            </w:r>
                            <w:r>
                              <w:rPr>
                                <w:rFonts w:ascii="Brush Script MT" w:hAnsi="Brush Script MT"/>
                                <w:b/>
                                <w:sz w:val="40"/>
                              </w:rPr>
                              <w:tab/>
                            </w:r>
                            <w:r>
                              <w:rPr>
                                <w:rFonts w:ascii="Brush Script MT" w:hAnsi="Brush Script MT"/>
                                <w:b/>
                                <w:sz w:val="40"/>
                              </w:rPr>
                              <w:tab/>
                            </w:r>
                            <w:r>
                              <w:rPr>
                                <w:rFonts w:ascii="Brush Script MT" w:hAnsi="Brush Script MT"/>
                                <w:b/>
                                <w:sz w:val="40"/>
                              </w:rPr>
                              <w:tab/>
                            </w:r>
                            <w:r>
                              <w:rPr>
                                <w:rFonts w:ascii="Brush Script MT" w:hAnsi="Brush Script MT"/>
                                <w:b/>
                                <w:sz w:val="40"/>
                              </w:rPr>
                              <w:tab/>
                            </w:r>
                            <w:r>
                              <w:rPr>
                                <w:rFonts w:ascii="Brush Script MT" w:hAnsi="Brush Script MT"/>
                                <w:b/>
                                <w:sz w:val="40"/>
                              </w:rPr>
                              <w:tab/>
                            </w:r>
                            <w:r>
                              <w:rPr>
                                <w:rFonts w:ascii="Brush Script MT" w:hAnsi="Brush Script MT"/>
                                <w:b/>
                                <w:sz w:val="40"/>
                              </w:rP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C9A8BF" id="_x0000_s1037" type="#_x0000_t202" style="position:absolute;left:0;text-align:left;margin-left:-25.95pt;margin-top:-72.4pt;width:144.6pt;height:1in;z-index:-2516305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" stroked="f">
                <v:textbox>
                  <w:txbxContent>
                    <w:p w14:paraId="165341F5" w14:textId="4F69613B" w:rsidR="007409BB" w:rsidRPr="00530FBC" w:rsidRDefault="007409BB" w:rsidP="00530FBC">
                      <w:pPr>
                        <w:jc w:val="center"/>
                        <w:rPr>
                          <w:rFonts w:ascii="Brush Script MT" w:hAnsi="Brush Script MT"/>
                          <w:b/>
                          <w:sz w:val="40"/>
                        </w:rPr>
                      </w:pPr>
                      <w:r>
                        <w:rPr>
                          <w:noProof/>
                          <w:lang w:eastAsia="es-MX"/>
                        </w:rPr>
                        <w:drawing>
                          <wp:inline distT="0" distB="0" distL="0" distR="0" wp14:anchorId="11EFB556" wp14:editId="340C5459">
                            <wp:extent cx="1371600" cy="733425"/>
                            <wp:effectExtent l="0" t="0" r="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371600" cy="733425"/>
                                    </a:xfrm>
                                    <a:prstGeom prst="rect">
                                      <a:avLst/>
                                    </a:prstGeom>
                                    <a:noFill/>
                                    <a:ln>
                                      <a:noFill/>
                                    </a:ln>
                                  </pic:spPr>
                                </pic:pic>
                              </a:graphicData>
                            </a:graphic>
                          </wp:inline>
                        </w:drawing>
                      </w:r>
                      <w:r>
                        <w:rPr>
                          <w:rFonts w:ascii="Brush Script MT" w:hAnsi="Brush Script MT"/>
                          <w:b/>
                          <w:sz w:val="40"/>
                        </w:rPr>
                        <w:tab/>
                      </w:r>
                      <w:r>
                        <w:rPr>
                          <w:rFonts w:ascii="Brush Script MT" w:hAnsi="Brush Script MT"/>
                          <w:b/>
                          <w:sz w:val="40"/>
                        </w:rPr>
                        <w:tab/>
                      </w:r>
                      <w:r>
                        <w:rPr>
                          <w:rFonts w:ascii="Brush Script MT" w:hAnsi="Brush Script MT"/>
                          <w:b/>
                          <w:sz w:val="40"/>
                        </w:rPr>
                        <w:tab/>
                      </w:r>
                      <w:r>
                        <w:rPr>
                          <w:rFonts w:ascii="Brush Script MT" w:hAnsi="Brush Script MT"/>
                          <w:b/>
                          <w:sz w:val="40"/>
                        </w:rPr>
                        <w:tab/>
                      </w:r>
                      <w:r>
                        <w:rPr>
                          <w:rFonts w:ascii="Brush Script MT" w:hAnsi="Brush Script MT"/>
                          <w:b/>
                          <w:sz w:val="40"/>
                        </w:rPr>
                        <w:tab/>
                      </w:r>
                      <w:r>
                        <w:rPr>
                          <w:rFonts w:ascii="Brush Script MT" w:hAnsi="Brush Script MT"/>
                          <w:b/>
                          <w:sz w:val="40"/>
                        </w:rPr>
                        <w:tab/>
                      </w:r>
                      <w:r>
                        <w:rPr>
                          <w:rFonts w:ascii="Brush Script MT" w:hAnsi="Brush Script MT"/>
                          <w:b/>
                          <w:sz w:val="40"/>
                        </w:rPr>
                        <w:tab/>
                      </w:r>
                    </w:p>
                  </w:txbxContent>
                </v:textbox>
              </v:shape>
            </w:pict>
          </mc:Fallback>
        </mc:AlternateContent>
      </w:r>
      <w:bookmarkEnd w:id="36"/>
    </w:p>
    <w:tbl>
      <w:tblPr>
        <w:tblStyle w:val="Sombreadovistoso-nfasis1"/>
        <w:tblW w:w="14459" w:type="dxa"/>
        <w:tblInd w:w="-743" w:type="dxa"/>
        <w:tblLayout w:type="fixed"/>
        <w:tblLook w:val="04A0" w:firstRow="1" w:lastRow="0" w:firstColumn="1" w:lastColumn="0" w:noHBand="0" w:noVBand="1"/>
      </w:tblPr>
      <w:tblGrid>
        <w:gridCol w:w="1135"/>
        <w:gridCol w:w="4678"/>
        <w:gridCol w:w="3118"/>
        <w:gridCol w:w="1418"/>
        <w:gridCol w:w="4110"/>
      </w:tblGrid>
      <w:tr w:rsidR="00823773" w:rsidRPr="00190370" w14:paraId="7220E707" w14:textId="77777777" w:rsidTr="0042143E">
        <w:trPr>
          <w:cnfStyle w:val="100000000000" w:firstRow="1" w:lastRow="0" w:firstColumn="0" w:lastColumn="0" w:oddVBand="0" w:evenVBand="0" w:oddHBand="0" w:evenHBand="0" w:firstRowFirstColumn="0" w:firstRowLastColumn="0" w:lastRowFirstColumn="0" w:lastRowLastColumn="0"/>
          <w:trHeight w:val="563"/>
          <w:tblHeader/>
        </w:trPr>
        <w:tc>
          <w:tcPr>
            <w:cnfStyle w:val="001000000100" w:firstRow="0" w:lastRow="0" w:firstColumn="1" w:lastColumn="0" w:oddVBand="0" w:evenVBand="0" w:oddHBand="0" w:evenHBand="0" w:firstRowFirstColumn="1" w:firstRowLastColumn="0" w:lastRowFirstColumn="0" w:lastRowLastColumn="0"/>
            <w:tcW w:w="1135" w:type="dxa"/>
            <w:vAlign w:val="center"/>
          </w:tcPr>
          <w:p w14:paraId="368241B3" w14:textId="77777777" w:rsidR="00823773" w:rsidRPr="00074433" w:rsidRDefault="00823773" w:rsidP="00BC578A">
            <w:pPr>
              <w:spacing w:line="276" w:lineRule="auto"/>
              <w:jc w:val="center"/>
              <w:rPr>
                <w:i/>
                <w:color w:val="auto"/>
                <w:sz w:val="18"/>
              </w:rPr>
            </w:pPr>
            <w:r w:rsidRPr="00074433">
              <w:rPr>
                <w:i/>
                <w:color w:val="auto"/>
                <w:sz w:val="18"/>
              </w:rPr>
              <w:t>Sección</w:t>
            </w:r>
          </w:p>
          <w:p w14:paraId="0F3DBD7C" w14:textId="2118264E" w:rsidR="00823773" w:rsidRPr="00074433" w:rsidRDefault="00823773" w:rsidP="00BC578A">
            <w:pPr>
              <w:spacing w:line="276" w:lineRule="auto"/>
              <w:jc w:val="center"/>
              <w:rPr>
                <w:i/>
                <w:color w:val="auto"/>
                <w:sz w:val="18"/>
              </w:rPr>
            </w:pPr>
            <w:r w:rsidRPr="00074433">
              <w:rPr>
                <w:i/>
                <w:color w:val="auto"/>
                <w:sz w:val="18"/>
              </w:rPr>
              <w:t>/Artículo/</w:t>
            </w:r>
          </w:p>
          <w:p w14:paraId="4E9B053A" w14:textId="4EB8A9C7" w:rsidR="00823773" w:rsidRPr="00823773" w:rsidRDefault="00823773" w:rsidP="00BC578A">
            <w:pPr>
              <w:spacing w:line="276" w:lineRule="auto"/>
              <w:jc w:val="center"/>
              <w:rPr>
                <w:b w:val="0"/>
                <w:bCs w:val="0"/>
                <w:i/>
                <w:color w:val="auto"/>
                <w:sz w:val="18"/>
              </w:rPr>
            </w:pPr>
            <w:r w:rsidRPr="00074433">
              <w:rPr>
                <w:i/>
                <w:color w:val="auto"/>
                <w:sz w:val="18"/>
              </w:rPr>
              <w:t>Fracción</w:t>
            </w:r>
          </w:p>
        </w:tc>
        <w:tc>
          <w:tcPr>
            <w:tcW w:w="4678" w:type="dxa"/>
            <w:vAlign w:val="center"/>
          </w:tcPr>
          <w:p w14:paraId="2C247157" w14:textId="3639EBEF" w:rsidR="00823773" w:rsidRPr="00F35592" w:rsidRDefault="00823773" w:rsidP="00BC578A">
            <w:pPr>
              <w:spacing w:line="276" w:lineRule="auto"/>
              <w:jc w:val="center"/>
              <w:cnfStyle w:val="100000000000" w:firstRow="1" w:lastRow="0" w:firstColumn="0" w:lastColumn="0" w:oddVBand="0" w:evenVBand="0" w:oddHBand="0" w:evenHBand="0" w:firstRowFirstColumn="0" w:firstRowLastColumn="0" w:lastRowFirstColumn="0" w:lastRowLastColumn="0"/>
              <w:rPr>
                <w:iCs/>
                <w:sz w:val="24"/>
              </w:rPr>
            </w:pPr>
            <w:r w:rsidRPr="00F35592">
              <w:rPr>
                <w:iCs/>
                <w:sz w:val="24"/>
              </w:rPr>
              <w:t>Prueba</w:t>
            </w:r>
            <w:r w:rsidR="003041D4" w:rsidRPr="00F35592">
              <w:rPr>
                <w:iCs/>
                <w:sz w:val="24"/>
              </w:rPr>
              <w:t>s Sustantivas</w:t>
            </w:r>
            <w:r w:rsidR="003041D4" w:rsidRPr="00F35592">
              <w:rPr>
                <w:iCs/>
                <w:sz w:val="24"/>
              </w:rPr>
              <w:fldChar w:fldCharType="begin"/>
            </w:r>
            <w:r w:rsidR="003041D4" w:rsidRPr="00F35592">
              <w:rPr>
                <w:iCs/>
              </w:rPr>
              <w:instrText xml:space="preserve"> XE "</w:instrText>
            </w:r>
            <w:r w:rsidR="003041D4" w:rsidRPr="00F35592">
              <w:rPr>
                <w:iCs/>
                <w:sz w:val="24"/>
              </w:rPr>
              <w:instrText>Pruebas Sustantivas</w:instrText>
            </w:r>
            <w:r w:rsidR="003041D4" w:rsidRPr="00F35592">
              <w:rPr>
                <w:iCs/>
              </w:rPr>
              <w:instrText xml:space="preserve">" </w:instrText>
            </w:r>
            <w:r w:rsidR="003041D4" w:rsidRPr="00F35592">
              <w:rPr>
                <w:iCs/>
                <w:sz w:val="24"/>
              </w:rPr>
              <w:fldChar w:fldCharType="end"/>
            </w:r>
            <w:r w:rsidRPr="00F35592">
              <w:rPr>
                <w:iCs/>
                <w:sz w:val="24"/>
              </w:rPr>
              <w:t>:</w:t>
            </w:r>
          </w:p>
        </w:tc>
        <w:tc>
          <w:tcPr>
            <w:tcW w:w="3118" w:type="dxa"/>
            <w:vAlign w:val="center"/>
          </w:tcPr>
          <w:p w14:paraId="0D1CE655" w14:textId="77777777" w:rsidR="00823773" w:rsidRPr="00F35592" w:rsidRDefault="00823773" w:rsidP="00BC578A">
            <w:pPr>
              <w:spacing w:line="276" w:lineRule="auto"/>
              <w:jc w:val="center"/>
              <w:cnfStyle w:val="100000000000" w:firstRow="1" w:lastRow="0" w:firstColumn="0" w:lastColumn="0" w:oddVBand="0" w:evenVBand="0" w:oddHBand="0" w:evenHBand="0" w:firstRowFirstColumn="0" w:firstRowLastColumn="0" w:lastRowFirstColumn="0" w:lastRowLastColumn="0"/>
              <w:rPr>
                <w:i/>
                <w:sz w:val="24"/>
              </w:rPr>
            </w:pPr>
            <w:r w:rsidRPr="00F35592">
              <w:rPr>
                <w:i/>
                <w:sz w:val="24"/>
              </w:rPr>
              <w:t>Hallazgos Probable</w:t>
            </w:r>
          </w:p>
        </w:tc>
        <w:tc>
          <w:tcPr>
            <w:tcW w:w="1418" w:type="dxa"/>
            <w:vAlign w:val="center"/>
          </w:tcPr>
          <w:p w14:paraId="28BD088C" w14:textId="77777777" w:rsidR="00823773" w:rsidRPr="00F35592" w:rsidRDefault="00823773" w:rsidP="00BC578A">
            <w:pPr>
              <w:spacing w:line="276" w:lineRule="auto"/>
              <w:jc w:val="center"/>
              <w:cnfStyle w:val="100000000000" w:firstRow="1" w:lastRow="0" w:firstColumn="0" w:lastColumn="0" w:oddVBand="0" w:evenVBand="0" w:oddHBand="0" w:evenHBand="0" w:firstRowFirstColumn="0" w:firstRowLastColumn="0" w:lastRowFirstColumn="0" w:lastRowLastColumn="0"/>
              <w:rPr>
                <w:i/>
                <w:sz w:val="18"/>
              </w:rPr>
            </w:pPr>
            <w:r w:rsidRPr="00F35592">
              <w:rPr>
                <w:i/>
                <w:sz w:val="18"/>
              </w:rPr>
              <w:t>Ingeniería de Datos:</w:t>
            </w:r>
          </w:p>
          <w:p w14:paraId="76FDA924" w14:textId="77777777" w:rsidR="00823773" w:rsidRPr="00F35592" w:rsidRDefault="00823773" w:rsidP="00BC578A">
            <w:pPr>
              <w:spacing w:line="276" w:lineRule="auto"/>
              <w:jc w:val="center"/>
              <w:cnfStyle w:val="100000000000" w:firstRow="1" w:lastRow="0" w:firstColumn="0" w:lastColumn="0" w:oddVBand="0" w:evenVBand="0" w:oddHBand="0" w:evenHBand="0" w:firstRowFirstColumn="0" w:firstRowLastColumn="0" w:lastRowFirstColumn="0" w:lastRowLastColumn="0"/>
              <w:rPr>
                <w:i/>
              </w:rPr>
            </w:pPr>
            <w:r w:rsidRPr="00F35592">
              <w:rPr>
                <w:i/>
                <w:sz w:val="18"/>
              </w:rPr>
              <w:t>Fracc. vinculada</w:t>
            </w:r>
          </w:p>
        </w:tc>
        <w:tc>
          <w:tcPr>
            <w:tcW w:w="4110" w:type="dxa"/>
            <w:vAlign w:val="center"/>
          </w:tcPr>
          <w:p w14:paraId="7C4EB273" w14:textId="77777777" w:rsidR="00823773" w:rsidRPr="00F35592" w:rsidRDefault="00823773" w:rsidP="00BC578A">
            <w:pPr>
              <w:spacing w:line="276" w:lineRule="auto"/>
              <w:jc w:val="center"/>
              <w:cnfStyle w:val="100000000000" w:firstRow="1" w:lastRow="0" w:firstColumn="0" w:lastColumn="0" w:oddVBand="0" w:evenVBand="0" w:oddHBand="0" w:evenHBand="0" w:firstRowFirstColumn="0" w:firstRowLastColumn="0" w:lastRowFirstColumn="0" w:lastRowLastColumn="0"/>
              <w:rPr>
                <w:i/>
              </w:rPr>
            </w:pPr>
            <w:r w:rsidRPr="00F35592">
              <w:rPr>
                <w:i/>
                <w:sz w:val="24"/>
              </w:rPr>
              <w:t>Acciones Correctivas</w:t>
            </w:r>
          </w:p>
        </w:tc>
      </w:tr>
      <w:tr w:rsidR="00823773" w14:paraId="3592414F" w14:textId="77777777" w:rsidTr="0042143E">
        <w:trPr>
          <w:cnfStyle w:val="000000100000" w:firstRow="0" w:lastRow="0" w:firstColumn="0" w:lastColumn="0" w:oddVBand="0" w:evenVBand="0" w:oddHBand="1"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1135" w:type="dxa"/>
            <w:vAlign w:val="center"/>
          </w:tcPr>
          <w:p w14:paraId="4095185D" w14:textId="723A25BA" w:rsidR="00823773" w:rsidRPr="00AF042A" w:rsidRDefault="00CB306E" w:rsidP="00BC578A">
            <w:pPr>
              <w:spacing w:line="276" w:lineRule="auto"/>
              <w:jc w:val="center"/>
              <w:rPr>
                <w:i/>
                <w:sz w:val="18"/>
              </w:rPr>
            </w:pPr>
            <w:r>
              <w:rPr>
                <w:i/>
                <w:sz w:val="18"/>
              </w:rPr>
              <w:t>Lineamiento Cuarto</w:t>
            </w:r>
          </w:p>
        </w:tc>
        <w:tc>
          <w:tcPr>
            <w:tcW w:w="4678" w:type="dxa"/>
            <w:vAlign w:val="center"/>
          </w:tcPr>
          <w:p w14:paraId="214FBBB5" w14:textId="0AE0C861" w:rsidR="00823773" w:rsidRPr="00F35592" w:rsidRDefault="00CB306E" w:rsidP="008E3BCA">
            <w:pPr>
              <w:pStyle w:val="Prrafodelista"/>
              <w:numPr>
                <w:ilvl w:val="0"/>
                <w:numId w:val="148"/>
              </w:numPr>
              <w:spacing w:line="276" w:lineRule="auto"/>
              <w:ind w:left="319" w:hanging="283"/>
              <w:jc w:val="both"/>
              <w:cnfStyle w:val="000000100000" w:firstRow="0" w:lastRow="0" w:firstColumn="0" w:lastColumn="0" w:oddVBand="0" w:evenVBand="0" w:oddHBand="1" w:evenHBand="0" w:firstRowFirstColumn="0" w:firstRowLastColumn="0" w:lastRowFirstColumn="0" w:lastRowLastColumn="0"/>
              <w:rPr>
                <w:sz w:val="18"/>
              </w:rPr>
            </w:pPr>
            <w:r w:rsidRPr="00F35592">
              <w:rPr>
                <w:sz w:val="18"/>
              </w:rPr>
              <w:t>Cotejar que la información referente con la conformación y operación de los órganos de transparencia, correspondan con los inscritos en el Instituto por medio de la comprobación de:</w:t>
            </w:r>
          </w:p>
          <w:p w14:paraId="1FA966DB" w14:textId="225EDE29" w:rsidR="00CB306E" w:rsidRPr="00F35592" w:rsidRDefault="00CB306E" w:rsidP="00BC578A">
            <w:pPr>
              <w:pStyle w:val="Prrafodelista"/>
              <w:spacing w:line="276" w:lineRule="auto"/>
              <w:ind w:left="319"/>
              <w:jc w:val="both"/>
              <w:cnfStyle w:val="000000100000" w:firstRow="0" w:lastRow="0" w:firstColumn="0" w:lastColumn="0" w:oddVBand="0" w:evenVBand="0" w:oddHBand="1" w:evenHBand="0" w:firstRowFirstColumn="0" w:firstRowLastColumn="0" w:lastRowFirstColumn="0" w:lastRowLastColumn="0"/>
              <w:rPr>
                <w:sz w:val="18"/>
              </w:rPr>
            </w:pPr>
            <w:r w:rsidRPr="00F35592">
              <w:rPr>
                <w:sz w:val="18"/>
              </w:rPr>
              <w:t>a)</w:t>
            </w:r>
            <w:r w:rsidRPr="00F35592">
              <w:rPr>
                <w:sz w:val="18"/>
              </w:rPr>
              <w:tab/>
              <w:t>Acta de constitución del comité</w:t>
            </w:r>
          </w:p>
          <w:p w14:paraId="40DBA385" w14:textId="77777777" w:rsidR="00CB306E" w:rsidRPr="00F35592" w:rsidRDefault="00CB306E" w:rsidP="00BC578A">
            <w:pPr>
              <w:pStyle w:val="Prrafodelista"/>
              <w:spacing w:line="276" w:lineRule="auto"/>
              <w:ind w:left="319"/>
              <w:jc w:val="both"/>
              <w:cnfStyle w:val="000000100000" w:firstRow="0" w:lastRow="0" w:firstColumn="0" w:lastColumn="0" w:oddVBand="0" w:evenVBand="0" w:oddHBand="1" w:evenHBand="0" w:firstRowFirstColumn="0" w:firstRowLastColumn="0" w:lastRowFirstColumn="0" w:lastRowLastColumn="0"/>
              <w:rPr>
                <w:sz w:val="18"/>
              </w:rPr>
            </w:pPr>
            <w:r w:rsidRPr="00F35592">
              <w:rPr>
                <w:sz w:val="18"/>
              </w:rPr>
              <w:t>b)</w:t>
            </w:r>
            <w:r w:rsidRPr="00F35592">
              <w:rPr>
                <w:sz w:val="18"/>
              </w:rPr>
              <w:tab/>
              <w:t>Acreditación al titular de la unidad</w:t>
            </w:r>
          </w:p>
          <w:p w14:paraId="451CF57D" w14:textId="77777777" w:rsidR="00CB306E" w:rsidRPr="00F35592" w:rsidRDefault="00CB306E" w:rsidP="00BC578A">
            <w:pPr>
              <w:pStyle w:val="Prrafodelista"/>
              <w:spacing w:line="276" w:lineRule="auto"/>
              <w:ind w:left="319"/>
              <w:jc w:val="both"/>
              <w:cnfStyle w:val="000000100000" w:firstRow="0" w:lastRow="0" w:firstColumn="0" w:lastColumn="0" w:oddVBand="0" w:evenVBand="0" w:oddHBand="1" w:evenHBand="0" w:firstRowFirstColumn="0" w:firstRowLastColumn="0" w:lastRowFirstColumn="0" w:lastRowLastColumn="0"/>
              <w:rPr>
                <w:sz w:val="18"/>
              </w:rPr>
            </w:pPr>
            <w:r w:rsidRPr="00F35592">
              <w:rPr>
                <w:sz w:val="18"/>
              </w:rPr>
              <w:t>c)</w:t>
            </w:r>
            <w:r w:rsidRPr="00F35592">
              <w:rPr>
                <w:sz w:val="18"/>
              </w:rPr>
              <w:tab/>
              <w:t>Nombramientos de los integrantes del comité</w:t>
            </w:r>
          </w:p>
          <w:p w14:paraId="0302A3E4" w14:textId="77777777" w:rsidR="00CB306E" w:rsidRPr="00F35592" w:rsidRDefault="00CB306E" w:rsidP="00BC578A">
            <w:pPr>
              <w:pStyle w:val="Prrafodelista"/>
              <w:spacing w:line="276" w:lineRule="auto"/>
              <w:ind w:left="319"/>
              <w:jc w:val="both"/>
              <w:cnfStyle w:val="000000100000" w:firstRow="0" w:lastRow="0" w:firstColumn="0" w:lastColumn="0" w:oddVBand="0" w:evenVBand="0" w:oddHBand="1" w:evenHBand="0" w:firstRowFirstColumn="0" w:firstRowLastColumn="0" w:lastRowFirstColumn="0" w:lastRowLastColumn="0"/>
              <w:rPr>
                <w:sz w:val="18"/>
              </w:rPr>
            </w:pPr>
            <w:r w:rsidRPr="00F35592">
              <w:rPr>
                <w:sz w:val="18"/>
              </w:rPr>
              <w:t>d)</w:t>
            </w:r>
            <w:r w:rsidRPr="00F35592">
              <w:rPr>
                <w:sz w:val="18"/>
              </w:rPr>
              <w:tab/>
              <w:t>Estructura de la unidad de transparencia</w:t>
            </w:r>
          </w:p>
          <w:p w14:paraId="17560F63" w14:textId="77777777" w:rsidR="00CB306E" w:rsidRPr="00F35592" w:rsidRDefault="00CB306E" w:rsidP="00BC578A">
            <w:pPr>
              <w:pStyle w:val="Prrafodelista"/>
              <w:spacing w:line="276" w:lineRule="auto"/>
              <w:ind w:left="319"/>
              <w:jc w:val="both"/>
              <w:cnfStyle w:val="000000100000" w:firstRow="0" w:lastRow="0" w:firstColumn="0" w:lastColumn="0" w:oddVBand="0" w:evenVBand="0" w:oddHBand="1" w:evenHBand="0" w:firstRowFirstColumn="0" w:firstRowLastColumn="0" w:lastRowFirstColumn="0" w:lastRowLastColumn="0"/>
              <w:rPr>
                <w:sz w:val="18"/>
              </w:rPr>
            </w:pPr>
            <w:r w:rsidRPr="00F35592">
              <w:rPr>
                <w:sz w:val="18"/>
              </w:rPr>
              <w:t>e)</w:t>
            </w:r>
            <w:r w:rsidRPr="00F35592">
              <w:rPr>
                <w:sz w:val="18"/>
              </w:rPr>
              <w:tab/>
              <w:t>Identificación oficial de los integrantes del comité y la unidad</w:t>
            </w:r>
          </w:p>
          <w:p w14:paraId="18C25A67" w14:textId="15A0F9EF" w:rsidR="00CB306E" w:rsidRPr="00F35592" w:rsidRDefault="00CB306E" w:rsidP="00BC578A">
            <w:pPr>
              <w:pStyle w:val="Prrafodelista"/>
              <w:spacing w:line="276" w:lineRule="auto"/>
              <w:ind w:left="319"/>
              <w:jc w:val="both"/>
              <w:cnfStyle w:val="000000100000" w:firstRow="0" w:lastRow="0" w:firstColumn="0" w:lastColumn="0" w:oddVBand="0" w:evenVBand="0" w:oddHBand="1" w:evenHBand="0" w:firstRowFirstColumn="0" w:firstRowLastColumn="0" w:lastRowFirstColumn="0" w:lastRowLastColumn="0"/>
              <w:rPr>
                <w:sz w:val="18"/>
              </w:rPr>
            </w:pPr>
            <w:r w:rsidRPr="00F35592">
              <w:rPr>
                <w:sz w:val="18"/>
              </w:rPr>
              <w:t>f)</w:t>
            </w:r>
            <w:r w:rsidRPr="00F35592">
              <w:rPr>
                <w:sz w:val="18"/>
              </w:rPr>
              <w:tab/>
              <w:t>Actas de sesiones y acuerdos</w:t>
            </w:r>
          </w:p>
        </w:tc>
        <w:tc>
          <w:tcPr>
            <w:tcW w:w="3118" w:type="dxa"/>
            <w:vAlign w:val="center"/>
          </w:tcPr>
          <w:p w14:paraId="064B29C5" w14:textId="16918535" w:rsidR="00823773" w:rsidRPr="00F35592" w:rsidRDefault="00CB306E" w:rsidP="008E3BCA">
            <w:pPr>
              <w:pStyle w:val="Prrafodelista"/>
              <w:numPr>
                <w:ilvl w:val="0"/>
                <w:numId w:val="149"/>
              </w:numPr>
              <w:tabs>
                <w:tab w:val="left" w:pos="173"/>
                <w:tab w:val="left" w:pos="287"/>
              </w:tabs>
              <w:spacing w:line="276" w:lineRule="auto"/>
              <w:jc w:val="both"/>
              <w:cnfStyle w:val="000000100000" w:firstRow="0" w:lastRow="0" w:firstColumn="0" w:lastColumn="0" w:oddVBand="0" w:evenVBand="0" w:oddHBand="1" w:evenHBand="0" w:firstRowFirstColumn="0" w:firstRowLastColumn="0" w:lastRowFirstColumn="0" w:lastRowLastColumn="0"/>
              <w:rPr>
                <w:sz w:val="18"/>
              </w:rPr>
            </w:pPr>
            <w:r w:rsidRPr="00F35592">
              <w:rPr>
                <w:sz w:val="18"/>
              </w:rPr>
              <w:t>No coinciden</w:t>
            </w:r>
          </w:p>
        </w:tc>
        <w:tc>
          <w:tcPr>
            <w:tcW w:w="1418" w:type="dxa"/>
            <w:vAlign w:val="center"/>
          </w:tcPr>
          <w:p w14:paraId="2539E1EF" w14:textId="77777777" w:rsidR="00823773" w:rsidRPr="00F35592" w:rsidRDefault="00823773" w:rsidP="00BC578A">
            <w:pPr>
              <w:pStyle w:val="Prrafodelista"/>
              <w:tabs>
                <w:tab w:val="left" w:pos="186"/>
                <w:tab w:val="left" w:pos="287"/>
              </w:tabs>
              <w:spacing w:line="276" w:lineRule="auto"/>
              <w:ind w:left="175"/>
              <w:jc w:val="both"/>
              <w:cnfStyle w:val="000000100000" w:firstRow="0" w:lastRow="0" w:firstColumn="0" w:lastColumn="0" w:oddVBand="0" w:evenVBand="0" w:oddHBand="1" w:evenHBand="0" w:firstRowFirstColumn="0" w:firstRowLastColumn="0" w:lastRowFirstColumn="0" w:lastRowLastColumn="0"/>
              <w:rPr>
                <w:sz w:val="14"/>
              </w:rPr>
            </w:pPr>
          </w:p>
        </w:tc>
        <w:tc>
          <w:tcPr>
            <w:tcW w:w="4110" w:type="dxa"/>
            <w:vAlign w:val="center"/>
          </w:tcPr>
          <w:p w14:paraId="13326888" w14:textId="209DDA07" w:rsidR="00CB306E" w:rsidRPr="00F35592" w:rsidRDefault="00CB306E" w:rsidP="008E3BCA">
            <w:pPr>
              <w:pStyle w:val="Prrafodelista"/>
              <w:numPr>
                <w:ilvl w:val="0"/>
                <w:numId w:val="25"/>
              </w:numPr>
              <w:tabs>
                <w:tab w:val="left" w:pos="178"/>
                <w:tab w:val="left" w:pos="287"/>
              </w:tabs>
              <w:spacing w:line="276" w:lineRule="auto"/>
              <w:ind w:left="176" w:hanging="176"/>
              <w:jc w:val="both"/>
              <w:cnfStyle w:val="000000100000" w:firstRow="0" w:lastRow="0" w:firstColumn="0" w:lastColumn="0" w:oddVBand="0" w:evenVBand="0" w:oddHBand="1" w:evenHBand="0" w:firstRowFirstColumn="0" w:firstRowLastColumn="0" w:lastRowFirstColumn="0" w:lastRowLastColumn="0"/>
              <w:rPr>
                <w:sz w:val="18"/>
              </w:rPr>
            </w:pPr>
            <w:r w:rsidRPr="00F35592">
              <w:rPr>
                <w:sz w:val="18"/>
              </w:rPr>
              <w:t xml:space="preserve">Actualizar la correcta conformación </w:t>
            </w:r>
            <w:r w:rsidR="00CA369E" w:rsidRPr="00F35592">
              <w:rPr>
                <w:sz w:val="18"/>
              </w:rPr>
              <w:t>de los órganos de transparencia en un lapso no mayor a tres días hábiles</w:t>
            </w:r>
            <w:r w:rsidR="00CC3C2D" w:rsidRPr="00F35592">
              <w:rPr>
                <w:sz w:val="18"/>
              </w:rPr>
              <w:t xml:space="preserve"> </w:t>
            </w:r>
            <w:r w:rsidR="003041D4" w:rsidRPr="00F35592">
              <w:rPr>
                <w:sz w:val="18"/>
              </w:rPr>
              <w:t>de acuerdo con</w:t>
            </w:r>
            <w:r w:rsidR="00CC3C2D" w:rsidRPr="00F35592">
              <w:rPr>
                <w:sz w:val="18"/>
              </w:rPr>
              <w:t xml:space="preserve"> los Lineamientos para la conformación de los CT y las UT.</w:t>
            </w:r>
          </w:p>
          <w:p w14:paraId="7DC6254F" w14:textId="1EE667A2" w:rsidR="00823773" w:rsidRPr="00F35592" w:rsidRDefault="00823773" w:rsidP="00BC578A">
            <w:pPr>
              <w:pStyle w:val="Prrafodelista"/>
              <w:tabs>
                <w:tab w:val="left" w:pos="178"/>
                <w:tab w:val="left" w:pos="321"/>
              </w:tabs>
              <w:spacing w:line="276" w:lineRule="auto"/>
              <w:ind w:left="176"/>
              <w:jc w:val="both"/>
              <w:cnfStyle w:val="000000100000" w:firstRow="0" w:lastRow="0" w:firstColumn="0" w:lastColumn="0" w:oddVBand="0" w:evenVBand="0" w:oddHBand="1" w:evenHBand="0" w:firstRowFirstColumn="0" w:firstRowLastColumn="0" w:lastRowFirstColumn="0" w:lastRowLastColumn="0"/>
              <w:rPr>
                <w:sz w:val="18"/>
              </w:rPr>
            </w:pPr>
          </w:p>
        </w:tc>
      </w:tr>
      <w:tr w:rsidR="00823773" w14:paraId="5E14D6AD" w14:textId="77777777" w:rsidTr="0042143E">
        <w:trPr>
          <w:trHeight w:val="277"/>
        </w:trPr>
        <w:tc>
          <w:tcPr>
            <w:cnfStyle w:val="001000000000" w:firstRow="0" w:lastRow="0" w:firstColumn="1" w:lastColumn="0" w:oddVBand="0" w:evenVBand="0" w:oddHBand="0" w:evenHBand="0" w:firstRowFirstColumn="0" w:firstRowLastColumn="0" w:lastRowFirstColumn="0" w:lastRowLastColumn="0"/>
            <w:tcW w:w="1135" w:type="dxa"/>
            <w:vAlign w:val="center"/>
          </w:tcPr>
          <w:p w14:paraId="183A66D9" w14:textId="77777777" w:rsidR="00823773" w:rsidRDefault="00823773" w:rsidP="00BC578A">
            <w:pPr>
              <w:spacing w:line="276" w:lineRule="auto"/>
              <w:jc w:val="center"/>
              <w:rPr>
                <w:i/>
                <w:sz w:val="18"/>
              </w:rPr>
            </w:pPr>
            <w:r w:rsidRPr="00AF042A">
              <w:rPr>
                <w:i/>
                <w:sz w:val="18"/>
              </w:rPr>
              <w:t>77/ F-II</w:t>
            </w:r>
          </w:p>
          <w:p w14:paraId="3F5327E3" w14:textId="1388633C" w:rsidR="00823773" w:rsidRPr="00AF042A" w:rsidRDefault="00823773" w:rsidP="00BC578A">
            <w:pPr>
              <w:spacing w:line="276" w:lineRule="auto"/>
              <w:jc w:val="center"/>
              <w:rPr>
                <w:i/>
                <w:sz w:val="18"/>
              </w:rPr>
            </w:pPr>
            <w:r>
              <w:rPr>
                <w:i/>
                <w:sz w:val="18"/>
              </w:rPr>
              <w:t>E</w:t>
            </w:r>
            <w:r w:rsidRPr="000D2F0B">
              <w:rPr>
                <w:i/>
                <w:sz w:val="18"/>
              </w:rPr>
              <w:t>structura orgánica</w:t>
            </w:r>
          </w:p>
        </w:tc>
        <w:tc>
          <w:tcPr>
            <w:tcW w:w="4678" w:type="dxa"/>
            <w:vAlign w:val="center"/>
          </w:tcPr>
          <w:p w14:paraId="7253A473" w14:textId="515BA959" w:rsidR="00823773" w:rsidRPr="00F35592" w:rsidRDefault="00D66475" w:rsidP="008E3BCA">
            <w:pPr>
              <w:pStyle w:val="Prrafodelista"/>
              <w:numPr>
                <w:ilvl w:val="0"/>
                <w:numId w:val="22"/>
              </w:numPr>
              <w:tabs>
                <w:tab w:val="left" w:pos="297"/>
              </w:tabs>
              <w:spacing w:line="276" w:lineRule="auto"/>
              <w:ind w:left="155" w:hanging="142"/>
              <w:jc w:val="both"/>
              <w:cnfStyle w:val="000000000000" w:firstRow="0" w:lastRow="0" w:firstColumn="0" w:lastColumn="0" w:oddVBand="0" w:evenVBand="0" w:oddHBand="0" w:evenHBand="0" w:firstRowFirstColumn="0" w:firstRowLastColumn="0" w:lastRowFirstColumn="0" w:lastRowLastColumn="0"/>
              <w:rPr>
                <w:sz w:val="18"/>
              </w:rPr>
            </w:pPr>
            <w:r w:rsidRPr="00F35592">
              <w:rPr>
                <w:sz w:val="18"/>
              </w:rPr>
              <w:t xml:space="preserve">Comparar </w:t>
            </w:r>
            <w:r w:rsidR="00823773" w:rsidRPr="00F35592">
              <w:rPr>
                <w:sz w:val="18"/>
              </w:rPr>
              <w:t xml:space="preserve">la estructura </w:t>
            </w:r>
            <w:r w:rsidR="00C93A02" w:rsidRPr="00F35592">
              <w:rPr>
                <w:sz w:val="18"/>
              </w:rPr>
              <w:t>orgánica que</w:t>
            </w:r>
            <w:r w:rsidR="00823773" w:rsidRPr="00F35592">
              <w:rPr>
                <w:sz w:val="18"/>
              </w:rPr>
              <w:t xml:space="preserve"> opera y la que se encuentra aprobada </w:t>
            </w:r>
            <w:r w:rsidR="00CB306E" w:rsidRPr="00F35592">
              <w:rPr>
                <w:sz w:val="18"/>
              </w:rPr>
              <w:t>por la</w:t>
            </w:r>
            <w:r w:rsidR="00823773" w:rsidRPr="00F35592">
              <w:rPr>
                <w:sz w:val="18"/>
              </w:rPr>
              <w:t xml:space="preserve"> autoridad competente. </w:t>
            </w:r>
          </w:p>
          <w:p w14:paraId="0DD8BDB3" w14:textId="7E4288F2" w:rsidR="00823773" w:rsidRPr="00F35592" w:rsidRDefault="00D66475" w:rsidP="008E3BCA">
            <w:pPr>
              <w:pStyle w:val="Prrafodelista"/>
              <w:numPr>
                <w:ilvl w:val="0"/>
                <w:numId w:val="22"/>
              </w:numPr>
              <w:tabs>
                <w:tab w:val="left" w:pos="297"/>
              </w:tabs>
              <w:spacing w:line="276" w:lineRule="auto"/>
              <w:ind w:left="155" w:hanging="142"/>
              <w:jc w:val="both"/>
              <w:cnfStyle w:val="000000000000" w:firstRow="0" w:lastRow="0" w:firstColumn="0" w:lastColumn="0" w:oddVBand="0" w:evenVBand="0" w:oddHBand="0" w:evenHBand="0" w:firstRowFirstColumn="0" w:firstRowLastColumn="0" w:lastRowFirstColumn="0" w:lastRowLastColumn="0"/>
              <w:rPr>
                <w:sz w:val="18"/>
              </w:rPr>
            </w:pPr>
            <w:r w:rsidRPr="00F35592">
              <w:rPr>
                <w:sz w:val="18"/>
              </w:rPr>
              <w:t>Cotejar</w:t>
            </w:r>
            <w:r w:rsidR="00823773" w:rsidRPr="00F35592">
              <w:rPr>
                <w:sz w:val="18"/>
              </w:rPr>
              <w:t xml:space="preserve"> con la información publicada en el formato XI sobre los servicios profesionales contratados por honorarios y si estos se incluyen dentro de la estructura orgánica.</w:t>
            </w:r>
          </w:p>
          <w:p w14:paraId="4EF2417C" w14:textId="77777777" w:rsidR="00823773" w:rsidRPr="00F35592" w:rsidRDefault="00823773" w:rsidP="008E3BCA">
            <w:pPr>
              <w:pStyle w:val="Prrafodelista"/>
              <w:numPr>
                <w:ilvl w:val="0"/>
                <w:numId w:val="22"/>
              </w:numPr>
              <w:tabs>
                <w:tab w:val="left" w:pos="297"/>
              </w:tabs>
              <w:spacing w:line="276" w:lineRule="auto"/>
              <w:ind w:left="155" w:hanging="142"/>
              <w:jc w:val="both"/>
              <w:cnfStyle w:val="000000000000" w:firstRow="0" w:lastRow="0" w:firstColumn="0" w:lastColumn="0" w:oddVBand="0" w:evenVBand="0" w:oddHBand="0" w:evenHBand="0" w:firstRowFirstColumn="0" w:firstRowLastColumn="0" w:lastRowFirstColumn="0" w:lastRowLastColumn="0"/>
              <w:rPr>
                <w:sz w:val="18"/>
              </w:rPr>
            </w:pPr>
            <w:r w:rsidRPr="00F35592">
              <w:rPr>
                <w:sz w:val="18"/>
              </w:rPr>
              <w:t>Indagar si existe personal dentro del Sujeto Obligado, que realice funciones administrativas, operativas o de cualquier índole, que se encuentren catalogados como becarios, prestadores de servicio social o similar, pero que cumplan los supuestos establecidos en los artículos 8 y 20 de la Ley Federal del Trabajo, para considerarse una relación laboral.</w:t>
            </w:r>
          </w:p>
          <w:p w14:paraId="742DF30C" w14:textId="412451B6" w:rsidR="00823773" w:rsidRPr="00F35592" w:rsidRDefault="00D66475" w:rsidP="008E3BCA">
            <w:pPr>
              <w:pStyle w:val="Prrafodelista"/>
              <w:numPr>
                <w:ilvl w:val="0"/>
                <w:numId w:val="22"/>
              </w:numPr>
              <w:tabs>
                <w:tab w:val="left" w:pos="297"/>
              </w:tabs>
              <w:spacing w:line="276" w:lineRule="auto"/>
              <w:ind w:left="155" w:hanging="142"/>
              <w:jc w:val="both"/>
              <w:cnfStyle w:val="000000000000" w:firstRow="0" w:lastRow="0" w:firstColumn="0" w:lastColumn="0" w:oddVBand="0" w:evenVBand="0" w:oddHBand="0" w:evenHBand="0" w:firstRowFirstColumn="0" w:firstRowLastColumn="0" w:lastRowFirstColumn="0" w:lastRowLastColumn="0"/>
              <w:rPr>
                <w:sz w:val="18"/>
              </w:rPr>
            </w:pPr>
            <w:r w:rsidRPr="00F35592">
              <w:rPr>
                <w:sz w:val="18"/>
              </w:rPr>
              <w:t>Cotejar</w:t>
            </w:r>
            <w:r w:rsidR="00823773" w:rsidRPr="00F35592">
              <w:rPr>
                <w:sz w:val="18"/>
              </w:rPr>
              <w:t xml:space="preserve"> con el formato VIII para conocer la coincidencia entre los puestos establecidos en la estructura orgánica contra los declarados en los salarios</w:t>
            </w:r>
          </w:p>
        </w:tc>
        <w:tc>
          <w:tcPr>
            <w:tcW w:w="3118" w:type="dxa"/>
            <w:vAlign w:val="center"/>
          </w:tcPr>
          <w:p w14:paraId="77505BEA" w14:textId="77777777" w:rsidR="00823773" w:rsidRPr="00F35592" w:rsidRDefault="00823773" w:rsidP="008E3BCA">
            <w:pPr>
              <w:pStyle w:val="Prrafodelista"/>
              <w:numPr>
                <w:ilvl w:val="0"/>
                <w:numId w:val="23"/>
              </w:numPr>
              <w:tabs>
                <w:tab w:val="left" w:pos="173"/>
                <w:tab w:val="left" w:pos="287"/>
              </w:tabs>
              <w:spacing w:line="276" w:lineRule="auto"/>
              <w:ind w:left="253" w:hanging="183"/>
              <w:jc w:val="both"/>
              <w:cnfStyle w:val="000000000000" w:firstRow="0" w:lastRow="0" w:firstColumn="0" w:lastColumn="0" w:oddVBand="0" w:evenVBand="0" w:oddHBand="0" w:evenHBand="0" w:firstRowFirstColumn="0" w:firstRowLastColumn="0" w:lastRowFirstColumn="0" w:lastRowLastColumn="0"/>
              <w:rPr>
                <w:sz w:val="18"/>
              </w:rPr>
            </w:pPr>
            <w:r w:rsidRPr="00F35592">
              <w:rPr>
                <w:sz w:val="18"/>
              </w:rPr>
              <w:t>No coinciden</w:t>
            </w:r>
          </w:p>
          <w:p w14:paraId="60E321C8" w14:textId="77777777" w:rsidR="00823773" w:rsidRPr="00F35592" w:rsidRDefault="00823773" w:rsidP="008E3BCA">
            <w:pPr>
              <w:pStyle w:val="Prrafodelista"/>
              <w:numPr>
                <w:ilvl w:val="0"/>
                <w:numId w:val="23"/>
              </w:numPr>
              <w:tabs>
                <w:tab w:val="left" w:pos="173"/>
                <w:tab w:val="left" w:pos="287"/>
              </w:tabs>
              <w:spacing w:line="276" w:lineRule="auto"/>
              <w:ind w:left="253" w:hanging="183"/>
              <w:jc w:val="both"/>
              <w:cnfStyle w:val="000000000000" w:firstRow="0" w:lastRow="0" w:firstColumn="0" w:lastColumn="0" w:oddVBand="0" w:evenVBand="0" w:oddHBand="0" w:evenHBand="0" w:firstRowFirstColumn="0" w:firstRowLastColumn="0" w:lastRowFirstColumn="0" w:lastRowLastColumn="0"/>
              <w:rPr>
                <w:sz w:val="18"/>
              </w:rPr>
            </w:pPr>
            <w:r w:rsidRPr="00F35592">
              <w:rPr>
                <w:sz w:val="18"/>
              </w:rPr>
              <w:t>No se incluyen</w:t>
            </w:r>
          </w:p>
          <w:p w14:paraId="21D20D6B" w14:textId="0493E694" w:rsidR="00823773" w:rsidRPr="00F35592" w:rsidRDefault="00823773" w:rsidP="008E3BCA">
            <w:pPr>
              <w:pStyle w:val="Prrafodelista"/>
              <w:numPr>
                <w:ilvl w:val="0"/>
                <w:numId w:val="23"/>
              </w:numPr>
              <w:tabs>
                <w:tab w:val="left" w:pos="173"/>
                <w:tab w:val="left" w:pos="287"/>
              </w:tabs>
              <w:spacing w:line="276" w:lineRule="auto"/>
              <w:ind w:left="253" w:hanging="183"/>
              <w:jc w:val="both"/>
              <w:cnfStyle w:val="000000000000" w:firstRow="0" w:lastRow="0" w:firstColumn="0" w:lastColumn="0" w:oddVBand="0" w:evenVBand="0" w:oddHBand="0" w:evenHBand="0" w:firstRowFirstColumn="0" w:firstRowLastColumn="0" w:lastRowFirstColumn="0" w:lastRowLastColumn="0"/>
              <w:rPr>
                <w:sz w:val="18"/>
              </w:rPr>
            </w:pPr>
            <w:r w:rsidRPr="00F35592">
              <w:rPr>
                <w:sz w:val="18"/>
              </w:rPr>
              <w:t>Que exista personal no informado en el formato, que cumpla con el supuesto de tener una relación laboral, pero que el Sujeto Obligado lo clasifique de forma distinta.</w:t>
            </w:r>
          </w:p>
        </w:tc>
        <w:tc>
          <w:tcPr>
            <w:tcW w:w="1418" w:type="dxa"/>
            <w:vAlign w:val="center"/>
          </w:tcPr>
          <w:p w14:paraId="390164FA" w14:textId="77777777" w:rsidR="00823773" w:rsidRPr="00F35592" w:rsidRDefault="00823773" w:rsidP="008E3BCA">
            <w:pPr>
              <w:pStyle w:val="Prrafodelista"/>
              <w:numPr>
                <w:ilvl w:val="0"/>
                <w:numId w:val="24"/>
              </w:numPr>
              <w:tabs>
                <w:tab w:val="left" w:pos="186"/>
                <w:tab w:val="left" w:pos="287"/>
              </w:tabs>
              <w:spacing w:line="276" w:lineRule="auto"/>
              <w:ind w:left="175" w:hanging="175"/>
              <w:jc w:val="both"/>
              <w:cnfStyle w:val="000000000000" w:firstRow="0" w:lastRow="0" w:firstColumn="0" w:lastColumn="0" w:oddVBand="0" w:evenVBand="0" w:oddHBand="0" w:evenHBand="0" w:firstRowFirstColumn="0" w:firstRowLastColumn="0" w:lastRowFirstColumn="0" w:lastRowLastColumn="0"/>
              <w:rPr>
                <w:sz w:val="14"/>
              </w:rPr>
            </w:pPr>
            <w:r w:rsidRPr="00F35592">
              <w:rPr>
                <w:sz w:val="14"/>
              </w:rPr>
              <w:t>VIII: Sueldos y Prestaciones</w:t>
            </w:r>
          </w:p>
          <w:p w14:paraId="058BA0EB" w14:textId="77777777" w:rsidR="00823773" w:rsidRPr="00F35592" w:rsidRDefault="00823773" w:rsidP="008E3BCA">
            <w:pPr>
              <w:pStyle w:val="Prrafodelista"/>
              <w:numPr>
                <w:ilvl w:val="0"/>
                <w:numId w:val="147"/>
              </w:numPr>
              <w:tabs>
                <w:tab w:val="left" w:pos="186"/>
                <w:tab w:val="left" w:pos="287"/>
              </w:tabs>
              <w:spacing w:line="276" w:lineRule="auto"/>
              <w:ind w:left="175" w:hanging="175"/>
              <w:jc w:val="both"/>
              <w:cnfStyle w:val="000000000000" w:firstRow="0" w:lastRow="0" w:firstColumn="0" w:lastColumn="0" w:oddVBand="0" w:evenVBand="0" w:oddHBand="0" w:evenHBand="0" w:firstRowFirstColumn="0" w:firstRowLastColumn="0" w:lastRowFirstColumn="0" w:lastRowLastColumn="0"/>
              <w:rPr>
                <w:sz w:val="14"/>
              </w:rPr>
            </w:pPr>
            <w:r w:rsidRPr="00F35592">
              <w:rPr>
                <w:sz w:val="14"/>
              </w:rPr>
              <w:t>XI: Servicios profesionales por honorarios</w:t>
            </w:r>
          </w:p>
          <w:p w14:paraId="125997AB" w14:textId="77777777" w:rsidR="00823773" w:rsidRPr="00F35592" w:rsidRDefault="00823773" w:rsidP="008E3BCA">
            <w:pPr>
              <w:pStyle w:val="Prrafodelista"/>
              <w:numPr>
                <w:ilvl w:val="0"/>
                <w:numId w:val="24"/>
              </w:numPr>
              <w:tabs>
                <w:tab w:val="left" w:pos="186"/>
                <w:tab w:val="left" w:pos="287"/>
              </w:tabs>
              <w:spacing w:line="276" w:lineRule="auto"/>
              <w:ind w:left="175" w:hanging="175"/>
              <w:jc w:val="both"/>
              <w:cnfStyle w:val="000000000000" w:firstRow="0" w:lastRow="0" w:firstColumn="0" w:lastColumn="0" w:oddVBand="0" w:evenVBand="0" w:oddHBand="0" w:evenHBand="0" w:firstRowFirstColumn="0" w:firstRowLastColumn="0" w:lastRowFirstColumn="0" w:lastRowLastColumn="0"/>
              <w:rPr>
                <w:sz w:val="14"/>
              </w:rPr>
            </w:pPr>
          </w:p>
        </w:tc>
        <w:tc>
          <w:tcPr>
            <w:tcW w:w="4110" w:type="dxa"/>
            <w:vAlign w:val="center"/>
          </w:tcPr>
          <w:p w14:paraId="58A8FF88" w14:textId="77777777" w:rsidR="00823773" w:rsidRPr="00F35592" w:rsidRDefault="00823773" w:rsidP="008E3BCA">
            <w:pPr>
              <w:pStyle w:val="Prrafodelista"/>
              <w:numPr>
                <w:ilvl w:val="0"/>
                <w:numId w:val="25"/>
              </w:numPr>
              <w:tabs>
                <w:tab w:val="left" w:pos="178"/>
                <w:tab w:val="left" w:pos="287"/>
              </w:tabs>
              <w:spacing w:line="276" w:lineRule="auto"/>
              <w:ind w:left="176" w:hanging="176"/>
              <w:jc w:val="both"/>
              <w:cnfStyle w:val="000000000000" w:firstRow="0" w:lastRow="0" w:firstColumn="0" w:lastColumn="0" w:oddVBand="0" w:evenVBand="0" w:oddHBand="0" w:evenHBand="0" w:firstRowFirstColumn="0" w:firstRowLastColumn="0" w:lastRowFirstColumn="0" w:lastRowLastColumn="0"/>
              <w:rPr>
                <w:sz w:val="18"/>
              </w:rPr>
            </w:pPr>
            <w:r w:rsidRPr="00F35592">
              <w:rPr>
                <w:sz w:val="18"/>
              </w:rPr>
              <w:t>- Publicar la estructura real que opera;</w:t>
            </w:r>
          </w:p>
          <w:p w14:paraId="665FEC08" w14:textId="77777777" w:rsidR="00823773" w:rsidRPr="00F35592" w:rsidRDefault="00823773" w:rsidP="008E3BCA">
            <w:pPr>
              <w:pStyle w:val="Prrafodelista"/>
              <w:numPr>
                <w:ilvl w:val="0"/>
                <w:numId w:val="26"/>
              </w:numPr>
              <w:tabs>
                <w:tab w:val="left" w:pos="178"/>
                <w:tab w:val="left" w:pos="287"/>
              </w:tabs>
              <w:spacing w:line="276" w:lineRule="auto"/>
              <w:ind w:left="318" w:hanging="142"/>
              <w:jc w:val="both"/>
              <w:cnfStyle w:val="000000000000" w:firstRow="0" w:lastRow="0" w:firstColumn="0" w:lastColumn="0" w:oddVBand="0" w:evenVBand="0" w:oddHBand="0" w:evenHBand="0" w:firstRowFirstColumn="0" w:firstRowLastColumn="0" w:lastRowFirstColumn="0" w:lastRowLastColumn="0"/>
              <w:rPr>
                <w:sz w:val="18"/>
              </w:rPr>
            </w:pPr>
            <w:r w:rsidRPr="00F35592">
              <w:rPr>
                <w:sz w:val="18"/>
              </w:rPr>
              <w:t>Mediante nota aclaratoria, especificarse cuáles puestos se encuentran en tránsito de aprobación por parte de las autoridades competentes.</w:t>
            </w:r>
          </w:p>
          <w:p w14:paraId="08EED0C4" w14:textId="2EC55151" w:rsidR="00823773" w:rsidRPr="00F35592" w:rsidRDefault="00823773" w:rsidP="008E3BCA">
            <w:pPr>
              <w:pStyle w:val="Prrafodelista"/>
              <w:numPr>
                <w:ilvl w:val="0"/>
                <w:numId w:val="25"/>
              </w:numPr>
              <w:tabs>
                <w:tab w:val="left" w:pos="178"/>
                <w:tab w:val="left" w:pos="321"/>
              </w:tabs>
              <w:spacing w:line="276" w:lineRule="auto"/>
              <w:ind w:left="176" w:hanging="119"/>
              <w:jc w:val="both"/>
              <w:cnfStyle w:val="000000000000" w:firstRow="0" w:lastRow="0" w:firstColumn="0" w:lastColumn="0" w:oddVBand="0" w:evenVBand="0" w:oddHBand="0" w:evenHBand="0" w:firstRowFirstColumn="0" w:firstRowLastColumn="0" w:lastRowFirstColumn="0" w:lastRowLastColumn="0"/>
              <w:rPr>
                <w:sz w:val="18"/>
              </w:rPr>
            </w:pPr>
            <w:r w:rsidRPr="00F35592">
              <w:rPr>
                <w:sz w:val="18"/>
              </w:rPr>
              <w:t>- Publicar su inclusión con la nota que especifique claramente que los prestadores de servicios profesionales reportados no forman parte de la estructura orgánica en virtud de que fungen como apoyo para el desarrollo de las actividades de los puestos que sí conforman la estructura orgánica.</w:t>
            </w:r>
          </w:p>
          <w:p w14:paraId="121C2DC7" w14:textId="4CCBAB38" w:rsidR="00823773" w:rsidRPr="00F35592" w:rsidRDefault="00823773" w:rsidP="008E3BCA">
            <w:pPr>
              <w:pStyle w:val="Prrafodelista"/>
              <w:numPr>
                <w:ilvl w:val="0"/>
                <w:numId w:val="25"/>
              </w:numPr>
              <w:tabs>
                <w:tab w:val="left" w:pos="178"/>
                <w:tab w:val="left" w:pos="287"/>
              </w:tabs>
              <w:spacing w:line="276" w:lineRule="auto"/>
              <w:ind w:left="176" w:hanging="176"/>
              <w:jc w:val="both"/>
              <w:cnfStyle w:val="000000000000" w:firstRow="0" w:lastRow="0" w:firstColumn="0" w:lastColumn="0" w:oddVBand="0" w:evenVBand="0" w:oddHBand="0" w:evenHBand="0" w:firstRowFirstColumn="0" w:firstRowLastColumn="0" w:lastRowFirstColumn="0" w:lastRowLastColumn="0"/>
              <w:rPr>
                <w:sz w:val="18"/>
              </w:rPr>
            </w:pPr>
            <w:r w:rsidRPr="00F35592">
              <w:rPr>
                <w:sz w:val="18"/>
              </w:rPr>
              <w:t>Se deberá agregar al formato el personal que tenga una relación laboral no informado y que se encuentre clasificado de forma distinta.</w:t>
            </w:r>
          </w:p>
        </w:tc>
      </w:tr>
      <w:tr w:rsidR="00CB306E" w14:paraId="0351AB48" w14:textId="77777777" w:rsidTr="0042143E">
        <w:trPr>
          <w:cnfStyle w:val="000000100000" w:firstRow="0" w:lastRow="0" w:firstColumn="0" w:lastColumn="0" w:oddVBand="0" w:evenVBand="0" w:oddHBand="1"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1135" w:type="dxa"/>
            <w:vAlign w:val="center"/>
          </w:tcPr>
          <w:p w14:paraId="46E0460C" w14:textId="77777777" w:rsidR="00823773" w:rsidRPr="008311DB" w:rsidRDefault="00823773" w:rsidP="00BC578A">
            <w:pPr>
              <w:spacing w:line="276" w:lineRule="auto"/>
              <w:jc w:val="center"/>
              <w:rPr>
                <w:i/>
                <w:sz w:val="16"/>
              </w:rPr>
            </w:pPr>
            <w:r w:rsidRPr="008311DB">
              <w:rPr>
                <w:i/>
                <w:sz w:val="16"/>
              </w:rPr>
              <w:t>77/ F-V</w:t>
            </w:r>
          </w:p>
          <w:p w14:paraId="24EC05BD" w14:textId="77777777" w:rsidR="00823773" w:rsidRPr="00AF042A" w:rsidRDefault="00823773" w:rsidP="00BC578A">
            <w:pPr>
              <w:spacing w:line="276" w:lineRule="auto"/>
              <w:jc w:val="center"/>
              <w:rPr>
                <w:i/>
                <w:sz w:val="18"/>
              </w:rPr>
            </w:pPr>
            <w:r w:rsidRPr="008311DB">
              <w:rPr>
                <w:i/>
                <w:sz w:val="16"/>
              </w:rPr>
              <w:lastRenderedPageBreak/>
              <w:t>Indicadores de Interés Público</w:t>
            </w:r>
          </w:p>
        </w:tc>
        <w:tc>
          <w:tcPr>
            <w:tcW w:w="4678" w:type="dxa"/>
            <w:vAlign w:val="center"/>
          </w:tcPr>
          <w:p w14:paraId="0DA4F32A" w14:textId="48E2B0A7" w:rsidR="00823773" w:rsidRPr="00F35592" w:rsidRDefault="00823773" w:rsidP="008E3BCA">
            <w:pPr>
              <w:pStyle w:val="Prrafodelista"/>
              <w:numPr>
                <w:ilvl w:val="0"/>
                <w:numId w:val="27"/>
              </w:numPr>
              <w:spacing w:line="276" w:lineRule="auto"/>
              <w:ind w:left="155" w:hanging="153"/>
              <w:jc w:val="both"/>
              <w:cnfStyle w:val="000000100000" w:firstRow="0" w:lastRow="0" w:firstColumn="0" w:lastColumn="0" w:oddVBand="0" w:evenVBand="0" w:oddHBand="1" w:evenHBand="0" w:firstRowFirstColumn="0" w:firstRowLastColumn="0" w:lastRowFirstColumn="0" w:lastRowLastColumn="0"/>
              <w:rPr>
                <w:sz w:val="18"/>
              </w:rPr>
            </w:pPr>
            <w:r w:rsidRPr="00F35592">
              <w:rPr>
                <w:sz w:val="18"/>
              </w:rPr>
              <w:lastRenderedPageBreak/>
              <w:t xml:space="preserve"> Verificar si cuentan con indicadores y si estos se apegan a</w:t>
            </w:r>
            <w:r w:rsidR="003041D4" w:rsidRPr="00F35592">
              <w:rPr>
                <w:sz w:val="18"/>
              </w:rPr>
              <w:t xml:space="preserve"> los </w:t>
            </w:r>
            <w:r w:rsidRPr="00F35592">
              <w:rPr>
                <w:sz w:val="18"/>
              </w:rPr>
              <w:t xml:space="preserve">Lineamientos para la construcción y diseño de </w:t>
            </w:r>
            <w:r w:rsidRPr="00F35592">
              <w:rPr>
                <w:sz w:val="18"/>
              </w:rPr>
              <w:lastRenderedPageBreak/>
              <w:t>indicadores de desempeño mediante la Metodología de Marco Lógico emitidos por el Consejo Nacional de Armonización Contable.</w:t>
            </w:r>
          </w:p>
        </w:tc>
        <w:tc>
          <w:tcPr>
            <w:tcW w:w="3118" w:type="dxa"/>
            <w:vAlign w:val="center"/>
          </w:tcPr>
          <w:p w14:paraId="0C113B06" w14:textId="77777777" w:rsidR="00823773" w:rsidRPr="00F35592" w:rsidRDefault="00823773" w:rsidP="008E3BCA">
            <w:pPr>
              <w:pStyle w:val="Prrafodelista"/>
              <w:numPr>
                <w:ilvl w:val="0"/>
                <w:numId w:val="30"/>
              </w:numPr>
              <w:tabs>
                <w:tab w:val="left" w:pos="173"/>
                <w:tab w:val="left" w:pos="257"/>
              </w:tabs>
              <w:spacing w:line="276" w:lineRule="auto"/>
              <w:ind w:left="111" w:hanging="142"/>
              <w:jc w:val="both"/>
              <w:cnfStyle w:val="000000100000" w:firstRow="0" w:lastRow="0" w:firstColumn="0" w:lastColumn="0" w:oddVBand="0" w:evenVBand="0" w:oddHBand="1" w:evenHBand="0" w:firstRowFirstColumn="0" w:firstRowLastColumn="0" w:lastRowFirstColumn="0" w:lastRowLastColumn="0"/>
              <w:rPr>
                <w:sz w:val="18"/>
              </w:rPr>
            </w:pPr>
            <w:r w:rsidRPr="00F35592">
              <w:rPr>
                <w:sz w:val="18"/>
              </w:rPr>
              <w:lastRenderedPageBreak/>
              <w:t>No cuenta con indicadores y justifica en nota que no los generan.</w:t>
            </w:r>
          </w:p>
        </w:tc>
        <w:tc>
          <w:tcPr>
            <w:tcW w:w="1418" w:type="dxa"/>
            <w:vAlign w:val="center"/>
          </w:tcPr>
          <w:p w14:paraId="0C120177" w14:textId="77777777" w:rsidR="00823773" w:rsidRPr="00F35592" w:rsidRDefault="00823773" w:rsidP="008E3BCA">
            <w:pPr>
              <w:pStyle w:val="Prrafodelista"/>
              <w:numPr>
                <w:ilvl w:val="0"/>
                <w:numId w:val="28"/>
              </w:numPr>
              <w:tabs>
                <w:tab w:val="left" w:pos="186"/>
                <w:tab w:val="left" w:pos="317"/>
              </w:tabs>
              <w:spacing w:line="276" w:lineRule="auto"/>
              <w:ind w:left="175" w:hanging="141"/>
              <w:jc w:val="both"/>
              <w:cnfStyle w:val="000000100000" w:firstRow="0" w:lastRow="0" w:firstColumn="0" w:lastColumn="0" w:oddVBand="0" w:evenVBand="0" w:oddHBand="1" w:evenHBand="0" w:firstRowFirstColumn="0" w:firstRowLastColumn="0" w:lastRowFirstColumn="0" w:lastRowLastColumn="0"/>
              <w:rPr>
                <w:sz w:val="14"/>
              </w:rPr>
            </w:pPr>
            <w:r w:rsidRPr="00F35592">
              <w:rPr>
                <w:sz w:val="14"/>
              </w:rPr>
              <w:t>N/A</w:t>
            </w:r>
          </w:p>
        </w:tc>
        <w:tc>
          <w:tcPr>
            <w:tcW w:w="4110" w:type="dxa"/>
            <w:vAlign w:val="center"/>
          </w:tcPr>
          <w:p w14:paraId="29CEF31F" w14:textId="77777777" w:rsidR="00823773" w:rsidRPr="00F35592" w:rsidRDefault="00823773" w:rsidP="008E3BCA">
            <w:pPr>
              <w:pStyle w:val="Prrafodelista"/>
              <w:numPr>
                <w:ilvl w:val="0"/>
                <w:numId w:val="29"/>
              </w:numPr>
              <w:tabs>
                <w:tab w:val="left" w:pos="178"/>
                <w:tab w:val="left" w:pos="287"/>
              </w:tabs>
              <w:spacing w:line="276" w:lineRule="auto"/>
              <w:ind w:left="176" w:hanging="142"/>
              <w:jc w:val="both"/>
              <w:cnfStyle w:val="000000100000" w:firstRow="0" w:lastRow="0" w:firstColumn="0" w:lastColumn="0" w:oddVBand="0" w:evenVBand="0" w:oddHBand="1" w:evenHBand="0" w:firstRowFirstColumn="0" w:firstRowLastColumn="0" w:lastRowFirstColumn="0" w:lastRowLastColumn="0"/>
              <w:rPr>
                <w:sz w:val="18"/>
              </w:rPr>
            </w:pPr>
            <w:r w:rsidRPr="00F35592">
              <w:rPr>
                <w:sz w:val="18"/>
              </w:rPr>
              <w:t xml:space="preserve"> Con el propósito de dar cumplimiento a los presentes lineamientos podrá hacer uso de las </w:t>
            </w:r>
            <w:r w:rsidRPr="00F35592">
              <w:rPr>
                <w:sz w:val="18"/>
              </w:rPr>
              <w:lastRenderedPageBreak/>
              <w:t>Guías para la construcción de la MIR y para el diseño de indicadores que se encuentran disponibles en las páginas de Internet de la Secretaría de Hacienda y Crédito Público y el CONEVAL.</w:t>
            </w:r>
          </w:p>
        </w:tc>
      </w:tr>
      <w:tr w:rsidR="00CB306E" w14:paraId="49612B6E" w14:textId="77777777" w:rsidTr="0042143E">
        <w:trPr>
          <w:trHeight w:val="277"/>
        </w:trPr>
        <w:tc>
          <w:tcPr>
            <w:cnfStyle w:val="001000000000" w:firstRow="0" w:lastRow="0" w:firstColumn="1" w:lastColumn="0" w:oddVBand="0" w:evenVBand="0" w:oddHBand="0" w:evenHBand="0" w:firstRowFirstColumn="0" w:firstRowLastColumn="0" w:lastRowFirstColumn="0" w:lastRowLastColumn="0"/>
            <w:tcW w:w="1135" w:type="dxa"/>
            <w:vAlign w:val="center"/>
          </w:tcPr>
          <w:p w14:paraId="6F24936A" w14:textId="77777777" w:rsidR="00823773" w:rsidRDefault="00823773" w:rsidP="00BC578A">
            <w:pPr>
              <w:spacing w:line="276" w:lineRule="auto"/>
              <w:jc w:val="center"/>
              <w:rPr>
                <w:i/>
                <w:sz w:val="18"/>
              </w:rPr>
            </w:pPr>
            <w:r w:rsidRPr="00AF042A">
              <w:rPr>
                <w:i/>
                <w:sz w:val="18"/>
              </w:rPr>
              <w:lastRenderedPageBreak/>
              <w:t>77/ F-V</w:t>
            </w:r>
            <w:r>
              <w:rPr>
                <w:i/>
                <w:sz w:val="18"/>
              </w:rPr>
              <w:t>I</w:t>
            </w:r>
          </w:p>
          <w:p w14:paraId="6938346E" w14:textId="77777777" w:rsidR="00823773" w:rsidRPr="008311DB" w:rsidRDefault="00823773" w:rsidP="00BC578A">
            <w:pPr>
              <w:spacing w:line="276" w:lineRule="auto"/>
              <w:jc w:val="center"/>
              <w:rPr>
                <w:i/>
                <w:sz w:val="18"/>
              </w:rPr>
            </w:pPr>
            <w:r w:rsidRPr="008311DB">
              <w:rPr>
                <w:i/>
                <w:sz w:val="18"/>
              </w:rPr>
              <w:t>Indicadores</w:t>
            </w:r>
          </w:p>
          <w:p w14:paraId="2C405886" w14:textId="77777777" w:rsidR="00823773" w:rsidRPr="00AF042A" w:rsidRDefault="00823773" w:rsidP="00BC578A">
            <w:pPr>
              <w:spacing w:line="276" w:lineRule="auto"/>
              <w:jc w:val="center"/>
              <w:rPr>
                <w:i/>
                <w:sz w:val="18"/>
              </w:rPr>
            </w:pPr>
          </w:p>
        </w:tc>
        <w:tc>
          <w:tcPr>
            <w:tcW w:w="4678" w:type="dxa"/>
            <w:vAlign w:val="center"/>
          </w:tcPr>
          <w:p w14:paraId="3B90CA1F" w14:textId="0FD8B365" w:rsidR="00823773" w:rsidRPr="00F35592" w:rsidRDefault="00823773" w:rsidP="008E3BCA">
            <w:pPr>
              <w:pStyle w:val="Prrafodelista"/>
              <w:numPr>
                <w:ilvl w:val="0"/>
                <w:numId w:val="31"/>
              </w:numPr>
              <w:tabs>
                <w:tab w:val="left" w:pos="311"/>
              </w:tabs>
              <w:spacing w:line="276" w:lineRule="auto"/>
              <w:ind w:left="155" w:hanging="142"/>
              <w:jc w:val="both"/>
              <w:cnfStyle w:val="000000000000" w:firstRow="0" w:lastRow="0" w:firstColumn="0" w:lastColumn="0" w:oddVBand="0" w:evenVBand="0" w:oddHBand="0" w:evenHBand="0" w:firstRowFirstColumn="0" w:firstRowLastColumn="0" w:lastRowFirstColumn="0" w:lastRowLastColumn="0"/>
              <w:rPr>
                <w:sz w:val="18"/>
              </w:rPr>
            </w:pPr>
            <w:r w:rsidRPr="00F35592">
              <w:rPr>
                <w:sz w:val="18"/>
              </w:rPr>
              <w:t xml:space="preserve">Verificar si cuentan con indicadores y si estos se apegan a </w:t>
            </w:r>
            <w:r w:rsidR="00677F51" w:rsidRPr="00F35592">
              <w:rPr>
                <w:sz w:val="18"/>
              </w:rPr>
              <w:t>los</w:t>
            </w:r>
            <w:r w:rsidRPr="00F35592">
              <w:rPr>
                <w:sz w:val="18"/>
              </w:rPr>
              <w:t xml:space="preserve"> Lineamientos para la construcción y diseño de indicadores de desempeño mediante la Metodología de Marco Lógico emitidos por el Consejo Nacional de Armonización Contable.</w:t>
            </w:r>
          </w:p>
        </w:tc>
        <w:tc>
          <w:tcPr>
            <w:tcW w:w="3118" w:type="dxa"/>
            <w:vAlign w:val="center"/>
          </w:tcPr>
          <w:p w14:paraId="3CA6DF01" w14:textId="77777777" w:rsidR="00823773" w:rsidRPr="00F35592" w:rsidRDefault="00823773" w:rsidP="008E3BCA">
            <w:pPr>
              <w:pStyle w:val="Prrafodelista"/>
              <w:numPr>
                <w:ilvl w:val="0"/>
                <w:numId w:val="34"/>
              </w:numPr>
              <w:tabs>
                <w:tab w:val="left" w:pos="173"/>
                <w:tab w:val="left" w:pos="253"/>
              </w:tabs>
              <w:spacing w:line="276" w:lineRule="auto"/>
              <w:ind w:left="111" w:hanging="142"/>
              <w:jc w:val="both"/>
              <w:cnfStyle w:val="000000000000" w:firstRow="0" w:lastRow="0" w:firstColumn="0" w:lastColumn="0" w:oddVBand="0" w:evenVBand="0" w:oddHBand="0" w:evenHBand="0" w:firstRowFirstColumn="0" w:firstRowLastColumn="0" w:lastRowFirstColumn="0" w:lastRowLastColumn="0"/>
              <w:rPr>
                <w:sz w:val="18"/>
              </w:rPr>
            </w:pPr>
            <w:r w:rsidRPr="00F35592">
              <w:rPr>
                <w:sz w:val="18"/>
              </w:rPr>
              <w:t>No cuenta con indicadores y justifica en nota que no los generan.</w:t>
            </w:r>
          </w:p>
        </w:tc>
        <w:tc>
          <w:tcPr>
            <w:tcW w:w="1418" w:type="dxa"/>
            <w:vAlign w:val="center"/>
          </w:tcPr>
          <w:p w14:paraId="68C5F7BC" w14:textId="77777777" w:rsidR="00823773" w:rsidRPr="00F35592" w:rsidRDefault="00823773" w:rsidP="008E3BCA">
            <w:pPr>
              <w:pStyle w:val="Prrafodelista"/>
              <w:numPr>
                <w:ilvl w:val="0"/>
                <w:numId w:val="32"/>
              </w:numPr>
              <w:tabs>
                <w:tab w:val="left" w:pos="186"/>
                <w:tab w:val="left" w:pos="317"/>
              </w:tabs>
              <w:spacing w:line="276" w:lineRule="auto"/>
              <w:ind w:left="175" w:hanging="141"/>
              <w:jc w:val="both"/>
              <w:cnfStyle w:val="000000000000" w:firstRow="0" w:lastRow="0" w:firstColumn="0" w:lastColumn="0" w:oddVBand="0" w:evenVBand="0" w:oddHBand="0" w:evenHBand="0" w:firstRowFirstColumn="0" w:firstRowLastColumn="0" w:lastRowFirstColumn="0" w:lastRowLastColumn="0"/>
              <w:rPr>
                <w:sz w:val="14"/>
              </w:rPr>
            </w:pPr>
            <w:r w:rsidRPr="00F35592">
              <w:rPr>
                <w:sz w:val="14"/>
              </w:rPr>
              <w:t xml:space="preserve"> N/A</w:t>
            </w:r>
          </w:p>
        </w:tc>
        <w:tc>
          <w:tcPr>
            <w:tcW w:w="4110" w:type="dxa"/>
            <w:vAlign w:val="center"/>
          </w:tcPr>
          <w:p w14:paraId="0DBDE75A" w14:textId="77777777" w:rsidR="00823773" w:rsidRPr="00F35592" w:rsidRDefault="00823773" w:rsidP="008E3BCA">
            <w:pPr>
              <w:pStyle w:val="Prrafodelista"/>
              <w:numPr>
                <w:ilvl w:val="0"/>
                <w:numId w:val="33"/>
              </w:numPr>
              <w:tabs>
                <w:tab w:val="left" w:pos="178"/>
                <w:tab w:val="left" w:pos="287"/>
              </w:tabs>
              <w:spacing w:line="276" w:lineRule="auto"/>
              <w:ind w:left="176" w:hanging="142"/>
              <w:jc w:val="both"/>
              <w:cnfStyle w:val="000000000000" w:firstRow="0" w:lastRow="0" w:firstColumn="0" w:lastColumn="0" w:oddVBand="0" w:evenVBand="0" w:oddHBand="0" w:evenHBand="0" w:firstRowFirstColumn="0" w:firstRowLastColumn="0" w:lastRowFirstColumn="0" w:lastRowLastColumn="0"/>
              <w:rPr>
                <w:sz w:val="18"/>
              </w:rPr>
            </w:pPr>
            <w:r w:rsidRPr="00F35592">
              <w:rPr>
                <w:sz w:val="18"/>
              </w:rPr>
              <w:t>Con el propósito de dar cumplimiento a los presentes lineamientos podrá hacer uso de las Guías para la construcción de la MIR y para el diseño de indicadores que se encuentran disponibles en las páginas de Internet de la Secretaría de Hacienda y Crédito Público y el CONEVAL</w:t>
            </w:r>
          </w:p>
        </w:tc>
      </w:tr>
      <w:tr w:rsidR="00CB306E" w14:paraId="403EBD86" w14:textId="77777777" w:rsidTr="0042143E">
        <w:trPr>
          <w:cnfStyle w:val="000000100000" w:firstRow="0" w:lastRow="0" w:firstColumn="0" w:lastColumn="0" w:oddVBand="0" w:evenVBand="0" w:oddHBand="1"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1135" w:type="dxa"/>
            <w:vAlign w:val="center"/>
          </w:tcPr>
          <w:p w14:paraId="2FCBFC98" w14:textId="77777777" w:rsidR="00823773" w:rsidRDefault="00823773" w:rsidP="00BC578A">
            <w:pPr>
              <w:spacing w:line="276" w:lineRule="auto"/>
              <w:jc w:val="center"/>
              <w:rPr>
                <w:i/>
                <w:sz w:val="18"/>
              </w:rPr>
            </w:pPr>
            <w:r w:rsidRPr="00AF042A">
              <w:rPr>
                <w:i/>
                <w:sz w:val="18"/>
              </w:rPr>
              <w:t>77/ F-V</w:t>
            </w:r>
            <w:r>
              <w:rPr>
                <w:i/>
                <w:sz w:val="18"/>
              </w:rPr>
              <w:t>III</w:t>
            </w:r>
          </w:p>
          <w:p w14:paraId="3FA620B2" w14:textId="77777777" w:rsidR="00823773" w:rsidRPr="00AF042A" w:rsidRDefault="00823773" w:rsidP="00BC578A">
            <w:pPr>
              <w:spacing w:line="276" w:lineRule="auto"/>
              <w:jc w:val="center"/>
              <w:rPr>
                <w:i/>
                <w:sz w:val="18"/>
              </w:rPr>
            </w:pPr>
            <w:r w:rsidRPr="008311DB">
              <w:rPr>
                <w:i/>
                <w:sz w:val="18"/>
              </w:rPr>
              <w:t xml:space="preserve">Sueldos y </w:t>
            </w:r>
            <w:r w:rsidRPr="008311DB">
              <w:rPr>
                <w:i/>
                <w:sz w:val="16"/>
              </w:rPr>
              <w:t>Prestaciones</w:t>
            </w:r>
          </w:p>
        </w:tc>
        <w:tc>
          <w:tcPr>
            <w:tcW w:w="4678" w:type="dxa"/>
            <w:vAlign w:val="center"/>
          </w:tcPr>
          <w:p w14:paraId="63411F75" w14:textId="77777777" w:rsidR="00823773" w:rsidRPr="00F35592" w:rsidRDefault="00823773" w:rsidP="008E3BCA">
            <w:pPr>
              <w:pStyle w:val="Prrafodelista"/>
              <w:numPr>
                <w:ilvl w:val="0"/>
                <w:numId w:val="35"/>
              </w:numPr>
              <w:spacing w:line="276" w:lineRule="auto"/>
              <w:ind w:left="155" w:hanging="153"/>
              <w:jc w:val="both"/>
              <w:cnfStyle w:val="000000100000" w:firstRow="0" w:lastRow="0" w:firstColumn="0" w:lastColumn="0" w:oddVBand="0" w:evenVBand="0" w:oddHBand="1" w:evenHBand="0" w:firstRowFirstColumn="0" w:firstRowLastColumn="0" w:lastRowFirstColumn="0" w:lastRowLastColumn="0"/>
              <w:rPr>
                <w:sz w:val="18"/>
              </w:rPr>
            </w:pPr>
            <w:r w:rsidRPr="00F35592">
              <w:rPr>
                <w:sz w:val="18"/>
              </w:rPr>
              <w:t xml:space="preserve">  Realizar entrevistas al personal de distintos niveles a fin de conocer las percepciones en efectivo o en especie, prestaciones, gratificaciones, primas, comisiones, dietas, bonos, estímulos, apoyos económicos, sistemas de compensación e ingresos, especificando la periodicidad con que se otorga cada uno de éstos (quincenal, mensual, semestral, anual, por única ocasión, etcétera).</w:t>
            </w:r>
          </w:p>
          <w:p w14:paraId="5460C0B1" w14:textId="48DB691F" w:rsidR="00823773" w:rsidRPr="00F35592" w:rsidRDefault="00D66475" w:rsidP="008E3BCA">
            <w:pPr>
              <w:pStyle w:val="Prrafodelista"/>
              <w:numPr>
                <w:ilvl w:val="0"/>
                <w:numId w:val="35"/>
              </w:numPr>
              <w:spacing w:line="276" w:lineRule="auto"/>
              <w:ind w:left="155" w:hanging="153"/>
              <w:jc w:val="both"/>
              <w:cnfStyle w:val="000000100000" w:firstRow="0" w:lastRow="0" w:firstColumn="0" w:lastColumn="0" w:oddVBand="0" w:evenVBand="0" w:oddHBand="1" w:evenHBand="0" w:firstRowFirstColumn="0" w:firstRowLastColumn="0" w:lastRowFirstColumn="0" w:lastRowLastColumn="0"/>
              <w:rPr>
                <w:sz w:val="18"/>
              </w:rPr>
            </w:pPr>
            <w:r w:rsidRPr="00F35592">
              <w:rPr>
                <w:sz w:val="18"/>
              </w:rPr>
              <w:t>Cotejar</w:t>
            </w:r>
            <w:r w:rsidR="00823773" w:rsidRPr="00F35592">
              <w:rPr>
                <w:sz w:val="18"/>
              </w:rPr>
              <w:t xml:space="preserve"> los cargos hechos en el concepto 1000: Servicios Personales con la información publicada.</w:t>
            </w:r>
          </w:p>
          <w:p w14:paraId="1ECD2370" w14:textId="0F508D4A" w:rsidR="00823773" w:rsidRPr="00F35592" w:rsidRDefault="00D66475" w:rsidP="008E3BCA">
            <w:pPr>
              <w:pStyle w:val="Prrafodelista"/>
              <w:numPr>
                <w:ilvl w:val="0"/>
                <w:numId w:val="35"/>
              </w:numPr>
              <w:spacing w:line="276" w:lineRule="auto"/>
              <w:ind w:left="155" w:hanging="153"/>
              <w:jc w:val="both"/>
              <w:cnfStyle w:val="000000100000" w:firstRow="0" w:lastRow="0" w:firstColumn="0" w:lastColumn="0" w:oddVBand="0" w:evenVBand="0" w:oddHBand="1" w:evenHBand="0" w:firstRowFirstColumn="0" w:firstRowLastColumn="0" w:lastRowFirstColumn="0" w:lastRowLastColumn="0"/>
              <w:rPr>
                <w:sz w:val="18"/>
              </w:rPr>
            </w:pPr>
            <w:r w:rsidRPr="00F35592">
              <w:rPr>
                <w:sz w:val="18"/>
              </w:rPr>
              <w:t xml:space="preserve">Cotejar </w:t>
            </w:r>
            <w:r w:rsidR="00823773" w:rsidRPr="00F35592">
              <w:rPr>
                <w:sz w:val="18"/>
              </w:rPr>
              <w:t>el presupuesto asignado para el pago de servicios personales contra lo reportado en el formato.</w:t>
            </w:r>
          </w:p>
          <w:p w14:paraId="3ED5510F" w14:textId="77777777" w:rsidR="00823773" w:rsidRPr="00F35592" w:rsidRDefault="00823773" w:rsidP="008E3BCA">
            <w:pPr>
              <w:pStyle w:val="Prrafodelista"/>
              <w:numPr>
                <w:ilvl w:val="0"/>
                <w:numId w:val="35"/>
              </w:numPr>
              <w:spacing w:line="276" w:lineRule="auto"/>
              <w:ind w:left="155" w:hanging="153"/>
              <w:jc w:val="both"/>
              <w:cnfStyle w:val="000000100000" w:firstRow="0" w:lastRow="0" w:firstColumn="0" w:lastColumn="0" w:oddVBand="0" w:evenVBand="0" w:oddHBand="1" w:evenHBand="0" w:firstRowFirstColumn="0" w:firstRowLastColumn="0" w:lastRowFirstColumn="0" w:lastRowLastColumn="0"/>
              <w:rPr>
                <w:sz w:val="18"/>
              </w:rPr>
            </w:pPr>
            <w:r w:rsidRPr="00F35592">
              <w:rPr>
                <w:sz w:val="18"/>
              </w:rPr>
              <w:t>Revisar que de los datos obtenidos en pruebas del inciso A, coincidan con el tabulador.</w:t>
            </w:r>
          </w:p>
          <w:p w14:paraId="18939055" w14:textId="77777777" w:rsidR="00823773" w:rsidRPr="00F35592" w:rsidRDefault="00823773" w:rsidP="008E3BCA">
            <w:pPr>
              <w:pStyle w:val="Prrafodelista"/>
              <w:numPr>
                <w:ilvl w:val="0"/>
                <w:numId w:val="35"/>
              </w:numPr>
              <w:spacing w:line="276" w:lineRule="auto"/>
              <w:ind w:left="155" w:hanging="153"/>
              <w:jc w:val="both"/>
              <w:cnfStyle w:val="000000100000" w:firstRow="0" w:lastRow="0" w:firstColumn="0" w:lastColumn="0" w:oddVBand="0" w:evenVBand="0" w:oddHBand="1" w:evenHBand="0" w:firstRowFirstColumn="0" w:firstRowLastColumn="0" w:lastRowFirstColumn="0" w:lastRowLastColumn="0"/>
              <w:rPr>
                <w:sz w:val="18"/>
              </w:rPr>
            </w:pPr>
            <w:r w:rsidRPr="00F35592">
              <w:rPr>
                <w:sz w:val="18"/>
              </w:rPr>
              <w:t>Comparar las percepciones y prestaciones estipuladas en los contratos laborales contra la información publicada.</w:t>
            </w:r>
          </w:p>
        </w:tc>
        <w:tc>
          <w:tcPr>
            <w:tcW w:w="3118" w:type="dxa"/>
            <w:vAlign w:val="center"/>
          </w:tcPr>
          <w:p w14:paraId="7014C539" w14:textId="77777777" w:rsidR="00823773" w:rsidRPr="00F35592" w:rsidRDefault="00823773" w:rsidP="008E3BCA">
            <w:pPr>
              <w:pStyle w:val="Prrafodelista"/>
              <w:numPr>
                <w:ilvl w:val="0"/>
                <w:numId w:val="38"/>
              </w:numPr>
              <w:tabs>
                <w:tab w:val="left" w:pos="175"/>
              </w:tabs>
              <w:spacing w:line="276" w:lineRule="auto"/>
              <w:ind w:left="111" w:hanging="142"/>
              <w:jc w:val="both"/>
              <w:cnfStyle w:val="000000100000" w:firstRow="0" w:lastRow="0" w:firstColumn="0" w:lastColumn="0" w:oddVBand="0" w:evenVBand="0" w:oddHBand="1" w:evenHBand="0" w:firstRowFirstColumn="0" w:firstRowLastColumn="0" w:lastRowFirstColumn="0" w:lastRowLastColumn="0"/>
              <w:rPr>
                <w:sz w:val="18"/>
              </w:rPr>
            </w:pPr>
            <w:r w:rsidRPr="00F35592">
              <w:rPr>
                <w:sz w:val="18"/>
              </w:rPr>
              <w:t>Detectar por medio del dicho del personal, prestaciones y apoyos no reportados en el formato de transparencia.</w:t>
            </w:r>
          </w:p>
          <w:p w14:paraId="67DF0C52" w14:textId="77777777" w:rsidR="00823773" w:rsidRPr="00F35592" w:rsidRDefault="00823773" w:rsidP="008E3BCA">
            <w:pPr>
              <w:pStyle w:val="Prrafodelista"/>
              <w:numPr>
                <w:ilvl w:val="0"/>
                <w:numId w:val="38"/>
              </w:numPr>
              <w:tabs>
                <w:tab w:val="left" w:pos="173"/>
              </w:tabs>
              <w:spacing w:line="276" w:lineRule="auto"/>
              <w:ind w:left="111" w:hanging="142"/>
              <w:jc w:val="both"/>
              <w:cnfStyle w:val="000000100000" w:firstRow="0" w:lastRow="0" w:firstColumn="0" w:lastColumn="0" w:oddVBand="0" w:evenVBand="0" w:oddHBand="1" w:evenHBand="0" w:firstRowFirstColumn="0" w:firstRowLastColumn="0" w:lastRowFirstColumn="0" w:lastRowLastColumn="0"/>
              <w:rPr>
                <w:sz w:val="18"/>
              </w:rPr>
            </w:pPr>
            <w:r w:rsidRPr="00F35592">
              <w:rPr>
                <w:sz w:val="18"/>
              </w:rPr>
              <w:t>- Detectar depósitos a personal no informados en el formato de transparencia.</w:t>
            </w:r>
          </w:p>
          <w:p w14:paraId="72E8A64A" w14:textId="77777777" w:rsidR="00823773" w:rsidRPr="00F35592" w:rsidRDefault="00823773" w:rsidP="008E3BCA">
            <w:pPr>
              <w:pStyle w:val="Prrafodelista"/>
              <w:numPr>
                <w:ilvl w:val="0"/>
                <w:numId w:val="26"/>
              </w:numPr>
              <w:tabs>
                <w:tab w:val="left" w:pos="317"/>
              </w:tabs>
              <w:spacing w:line="276" w:lineRule="auto"/>
              <w:ind w:left="317" w:hanging="77"/>
              <w:jc w:val="both"/>
              <w:cnfStyle w:val="000000100000" w:firstRow="0" w:lastRow="0" w:firstColumn="0" w:lastColumn="0" w:oddVBand="0" w:evenVBand="0" w:oddHBand="1" w:evenHBand="0" w:firstRowFirstColumn="0" w:firstRowLastColumn="0" w:lastRowFirstColumn="0" w:lastRowLastColumn="0"/>
              <w:rPr>
                <w:sz w:val="18"/>
              </w:rPr>
            </w:pPr>
            <w:r w:rsidRPr="00F35592">
              <w:rPr>
                <w:sz w:val="18"/>
              </w:rPr>
              <w:t>Qué las cantidades que perciban los empleados no concuerden con la reportada en el formato de transparencia.</w:t>
            </w:r>
          </w:p>
          <w:p w14:paraId="6240526D" w14:textId="77777777" w:rsidR="00823773" w:rsidRPr="00F35592" w:rsidRDefault="00823773" w:rsidP="008E3BCA">
            <w:pPr>
              <w:pStyle w:val="Prrafodelista"/>
              <w:numPr>
                <w:ilvl w:val="0"/>
                <w:numId w:val="38"/>
              </w:numPr>
              <w:tabs>
                <w:tab w:val="left" w:pos="175"/>
              </w:tabs>
              <w:spacing w:line="276" w:lineRule="auto"/>
              <w:ind w:left="33" w:hanging="120"/>
              <w:jc w:val="both"/>
              <w:cnfStyle w:val="000000100000" w:firstRow="0" w:lastRow="0" w:firstColumn="0" w:lastColumn="0" w:oddVBand="0" w:evenVBand="0" w:oddHBand="1" w:evenHBand="0" w:firstRowFirstColumn="0" w:firstRowLastColumn="0" w:lastRowFirstColumn="0" w:lastRowLastColumn="0"/>
              <w:rPr>
                <w:sz w:val="18"/>
              </w:rPr>
            </w:pPr>
            <w:r w:rsidRPr="00F35592">
              <w:rPr>
                <w:sz w:val="18"/>
              </w:rPr>
              <w:t>Que en el comparativo de los saldos se encuentren diferencias.</w:t>
            </w:r>
          </w:p>
          <w:p w14:paraId="58A70F04" w14:textId="3EC8033F" w:rsidR="00823773" w:rsidRPr="00F35592" w:rsidRDefault="00823773" w:rsidP="008E3BCA">
            <w:pPr>
              <w:pStyle w:val="Prrafodelista"/>
              <w:numPr>
                <w:ilvl w:val="0"/>
                <w:numId w:val="38"/>
              </w:numPr>
              <w:tabs>
                <w:tab w:val="left" w:pos="175"/>
              </w:tabs>
              <w:spacing w:line="276" w:lineRule="auto"/>
              <w:ind w:left="33" w:hanging="120"/>
              <w:jc w:val="both"/>
              <w:cnfStyle w:val="000000100000" w:firstRow="0" w:lastRow="0" w:firstColumn="0" w:lastColumn="0" w:oddVBand="0" w:evenVBand="0" w:oddHBand="1" w:evenHBand="0" w:firstRowFirstColumn="0" w:firstRowLastColumn="0" w:lastRowFirstColumn="0" w:lastRowLastColumn="0"/>
              <w:rPr>
                <w:sz w:val="18"/>
              </w:rPr>
            </w:pPr>
            <w:r w:rsidRPr="00F35592">
              <w:rPr>
                <w:sz w:val="18"/>
              </w:rPr>
              <w:t xml:space="preserve">Que la información obtenida en las pruebas </w:t>
            </w:r>
            <w:r w:rsidR="00032AC5" w:rsidRPr="00F35592">
              <w:rPr>
                <w:sz w:val="18"/>
              </w:rPr>
              <w:t>anteriores</w:t>
            </w:r>
            <w:r w:rsidRPr="00F35592">
              <w:rPr>
                <w:sz w:val="18"/>
              </w:rPr>
              <w:t xml:space="preserve"> no coincida con la publicada.</w:t>
            </w:r>
          </w:p>
          <w:p w14:paraId="1BF7EA1E" w14:textId="7595962F" w:rsidR="00823773" w:rsidRPr="00F35592" w:rsidRDefault="00823773" w:rsidP="008E3BCA">
            <w:pPr>
              <w:pStyle w:val="Prrafodelista"/>
              <w:numPr>
                <w:ilvl w:val="0"/>
                <w:numId w:val="38"/>
              </w:numPr>
              <w:tabs>
                <w:tab w:val="left" w:pos="175"/>
              </w:tabs>
              <w:spacing w:line="276" w:lineRule="auto"/>
              <w:ind w:left="33" w:hanging="120"/>
              <w:jc w:val="both"/>
              <w:cnfStyle w:val="000000100000" w:firstRow="0" w:lastRow="0" w:firstColumn="0" w:lastColumn="0" w:oddVBand="0" w:evenVBand="0" w:oddHBand="1" w:evenHBand="0" w:firstRowFirstColumn="0" w:firstRowLastColumn="0" w:lastRowFirstColumn="0" w:lastRowLastColumn="0"/>
              <w:rPr>
                <w:sz w:val="18"/>
              </w:rPr>
            </w:pPr>
            <w:r w:rsidRPr="00F35592">
              <w:rPr>
                <w:sz w:val="18"/>
              </w:rPr>
              <w:t xml:space="preserve">Que las percepciones y prestaciones estipuladas en los </w:t>
            </w:r>
            <w:r w:rsidR="00032AC5" w:rsidRPr="00F35592">
              <w:rPr>
                <w:sz w:val="18"/>
              </w:rPr>
              <w:t>contratos</w:t>
            </w:r>
            <w:r w:rsidRPr="00F35592">
              <w:rPr>
                <w:sz w:val="18"/>
              </w:rPr>
              <w:t xml:space="preserve"> sean </w:t>
            </w:r>
            <w:r w:rsidRPr="00F35592">
              <w:rPr>
                <w:sz w:val="18"/>
              </w:rPr>
              <w:lastRenderedPageBreak/>
              <w:t>distintas de las publicadas en la fracción VIII.</w:t>
            </w:r>
          </w:p>
        </w:tc>
        <w:tc>
          <w:tcPr>
            <w:tcW w:w="1418" w:type="dxa"/>
            <w:vAlign w:val="center"/>
          </w:tcPr>
          <w:p w14:paraId="10DD3653" w14:textId="77777777" w:rsidR="00823773" w:rsidRPr="00F35592" w:rsidRDefault="00823773" w:rsidP="008E3BCA">
            <w:pPr>
              <w:pStyle w:val="Prrafodelista"/>
              <w:numPr>
                <w:ilvl w:val="0"/>
                <w:numId w:val="36"/>
              </w:numPr>
              <w:tabs>
                <w:tab w:val="left" w:pos="186"/>
              </w:tabs>
              <w:spacing w:line="276" w:lineRule="auto"/>
              <w:ind w:left="175" w:hanging="141"/>
              <w:jc w:val="both"/>
              <w:cnfStyle w:val="000000100000" w:firstRow="0" w:lastRow="0" w:firstColumn="0" w:lastColumn="0" w:oddVBand="0" w:evenVBand="0" w:oddHBand="1" w:evenHBand="0" w:firstRowFirstColumn="0" w:firstRowLastColumn="0" w:lastRowFirstColumn="0" w:lastRowLastColumn="0"/>
              <w:rPr>
                <w:sz w:val="14"/>
              </w:rPr>
            </w:pPr>
            <w:r w:rsidRPr="00F35592">
              <w:rPr>
                <w:sz w:val="14"/>
              </w:rPr>
              <w:lastRenderedPageBreak/>
              <w:t xml:space="preserve"> XXI: Presupuesto</w:t>
            </w:r>
          </w:p>
          <w:p w14:paraId="1179D530" w14:textId="77777777" w:rsidR="00823773" w:rsidRPr="00F35592" w:rsidRDefault="00823773" w:rsidP="008E3BCA">
            <w:pPr>
              <w:pStyle w:val="Prrafodelista"/>
              <w:numPr>
                <w:ilvl w:val="0"/>
                <w:numId w:val="36"/>
              </w:numPr>
              <w:tabs>
                <w:tab w:val="left" w:pos="186"/>
              </w:tabs>
              <w:spacing w:line="276" w:lineRule="auto"/>
              <w:ind w:left="175" w:hanging="141"/>
              <w:jc w:val="both"/>
              <w:cnfStyle w:val="000000100000" w:firstRow="0" w:lastRow="0" w:firstColumn="0" w:lastColumn="0" w:oddVBand="0" w:evenVBand="0" w:oddHBand="1" w:evenHBand="0" w:firstRowFirstColumn="0" w:firstRowLastColumn="0" w:lastRowFirstColumn="0" w:lastRowLastColumn="0"/>
              <w:rPr>
                <w:sz w:val="14"/>
              </w:rPr>
            </w:pPr>
            <w:r w:rsidRPr="00F35592">
              <w:rPr>
                <w:sz w:val="14"/>
              </w:rPr>
              <w:t>XVI: Contratos o convenios laborales</w:t>
            </w:r>
          </w:p>
        </w:tc>
        <w:tc>
          <w:tcPr>
            <w:tcW w:w="4110" w:type="dxa"/>
            <w:vAlign w:val="center"/>
          </w:tcPr>
          <w:p w14:paraId="09F44D69" w14:textId="2995A7A7" w:rsidR="00823773" w:rsidRPr="00F35592" w:rsidRDefault="00823773" w:rsidP="008E3BCA">
            <w:pPr>
              <w:pStyle w:val="Prrafodelista"/>
              <w:numPr>
                <w:ilvl w:val="0"/>
                <w:numId w:val="37"/>
              </w:numPr>
              <w:tabs>
                <w:tab w:val="left" w:pos="178"/>
                <w:tab w:val="left" w:pos="287"/>
              </w:tabs>
              <w:spacing w:line="276" w:lineRule="auto"/>
              <w:ind w:left="176" w:hanging="119"/>
              <w:jc w:val="both"/>
              <w:cnfStyle w:val="000000100000" w:firstRow="0" w:lastRow="0" w:firstColumn="0" w:lastColumn="0" w:oddVBand="0" w:evenVBand="0" w:oddHBand="1" w:evenHBand="0" w:firstRowFirstColumn="0" w:firstRowLastColumn="0" w:lastRowFirstColumn="0" w:lastRowLastColumn="0"/>
              <w:rPr>
                <w:sz w:val="18"/>
              </w:rPr>
            </w:pPr>
            <w:r w:rsidRPr="00F35592">
              <w:rPr>
                <w:sz w:val="18"/>
              </w:rPr>
              <w:t>Elaborar el tabulador correcto de</w:t>
            </w:r>
            <w:r w:rsidRPr="00F35592">
              <w:t xml:space="preserve"> </w:t>
            </w:r>
            <w:r w:rsidRPr="00F35592">
              <w:rPr>
                <w:sz w:val="18"/>
              </w:rPr>
              <w:t>las percepciones en efectivo o en especie, prestaciones, gratificaciones, primas, comisiones, dietas, bonos, estímulos, apoyos económicos, sistemas de compensación e ingresos, especificando la periodicidad con que se otorga cada uno de éstos.</w:t>
            </w:r>
          </w:p>
          <w:p w14:paraId="7C4A66BE" w14:textId="77777777" w:rsidR="00823773" w:rsidRPr="00F35592" w:rsidRDefault="00823773" w:rsidP="008E3BCA">
            <w:pPr>
              <w:pStyle w:val="Prrafodelista"/>
              <w:numPr>
                <w:ilvl w:val="0"/>
                <w:numId w:val="37"/>
              </w:numPr>
              <w:tabs>
                <w:tab w:val="left" w:pos="178"/>
                <w:tab w:val="left" w:pos="287"/>
              </w:tabs>
              <w:spacing w:line="276" w:lineRule="auto"/>
              <w:ind w:left="176" w:hanging="119"/>
              <w:jc w:val="both"/>
              <w:cnfStyle w:val="000000100000" w:firstRow="0" w:lastRow="0" w:firstColumn="0" w:lastColumn="0" w:oddVBand="0" w:evenVBand="0" w:oddHBand="1" w:evenHBand="0" w:firstRowFirstColumn="0" w:firstRowLastColumn="0" w:lastRowFirstColumn="0" w:lastRowLastColumn="0"/>
              <w:rPr>
                <w:sz w:val="18"/>
              </w:rPr>
            </w:pPr>
            <w:r w:rsidRPr="00F35592">
              <w:rPr>
                <w:sz w:val="18"/>
              </w:rPr>
              <w:t>Realizar las correcciones contables a las que haya lugar.</w:t>
            </w:r>
          </w:p>
          <w:p w14:paraId="4D5490AB" w14:textId="77777777" w:rsidR="00823773" w:rsidRPr="00F35592" w:rsidRDefault="00823773" w:rsidP="008E3BCA">
            <w:pPr>
              <w:pStyle w:val="Prrafodelista"/>
              <w:numPr>
                <w:ilvl w:val="0"/>
                <w:numId w:val="37"/>
              </w:numPr>
              <w:tabs>
                <w:tab w:val="left" w:pos="178"/>
                <w:tab w:val="left" w:pos="287"/>
              </w:tabs>
              <w:spacing w:line="276" w:lineRule="auto"/>
              <w:ind w:left="176" w:hanging="119"/>
              <w:jc w:val="both"/>
              <w:cnfStyle w:val="000000100000" w:firstRow="0" w:lastRow="0" w:firstColumn="0" w:lastColumn="0" w:oddVBand="0" w:evenVBand="0" w:oddHBand="1" w:evenHBand="0" w:firstRowFirstColumn="0" w:firstRowLastColumn="0" w:lastRowFirstColumn="0" w:lastRowLastColumn="0"/>
              <w:rPr>
                <w:sz w:val="18"/>
              </w:rPr>
            </w:pPr>
            <w:r w:rsidRPr="00F35592">
              <w:rPr>
                <w:sz w:val="18"/>
              </w:rPr>
              <w:t>Publicar el formato actualizado con la información correcta.</w:t>
            </w:r>
          </w:p>
        </w:tc>
      </w:tr>
      <w:tr w:rsidR="00CB306E" w14:paraId="06DD423F" w14:textId="77777777" w:rsidTr="0042143E">
        <w:trPr>
          <w:trHeight w:val="277"/>
        </w:trPr>
        <w:tc>
          <w:tcPr>
            <w:cnfStyle w:val="001000000000" w:firstRow="0" w:lastRow="0" w:firstColumn="1" w:lastColumn="0" w:oddVBand="0" w:evenVBand="0" w:oddHBand="0" w:evenHBand="0" w:firstRowFirstColumn="0" w:firstRowLastColumn="0" w:lastRowFirstColumn="0" w:lastRowLastColumn="0"/>
            <w:tcW w:w="1135" w:type="dxa"/>
            <w:vAlign w:val="center"/>
          </w:tcPr>
          <w:p w14:paraId="41F98982" w14:textId="77777777" w:rsidR="00823773" w:rsidRDefault="00823773" w:rsidP="00BC578A">
            <w:pPr>
              <w:spacing w:line="276" w:lineRule="auto"/>
              <w:jc w:val="center"/>
              <w:rPr>
                <w:i/>
                <w:sz w:val="18"/>
              </w:rPr>
            </w:pPr>
            <w:r w:rsidRPr="00AF042A">
              <w:rPr>
                <w:i/>
                <w:sz w:val="18"/>
              </w:rPr>
              <w:t>77/ F-</w:t>
            </w:r>
            <w:r>
              <w:rPr>
                <w:i/>
                <w:sz w:val="18"/>
              </w:rPr>
              <w:t>IX</w:t>
            </w:r>
          </w:p>
          <w:p w14:paraId="1D1D132D" w14:textId="77777777" w:rsidR="00823773" w:rsidRPr="00AF042A" w:rsidRDefault="00823773" w:rsidP="00BC578A">
            <w:pPr>
              <w:spacing w:line="276" w:lineRule="auto"/>
              <w:jc w:val="center"/>
              <w:rPr>
                <w:i/>
                <w:sz w:val="18"/>
              </w:rPr>
            </w:pPr>
            <w:r>
              <w:rPr>
                <w:i/>
                <w:sz w:val="18"/>
              </w:rPr>
              <w:t>Viáticos</w:t>
            </w:r>
          </w:p>
        </w:tc>
        <w:tc>
          <w:tcPr>
            <w:tcW w:w="4678" w:type="dxa"/>
            <w:vAlign w:val="center"/>
          </w:tcPr>
          <w:p w14:paraId="7F755BBE" w14:textId="45D00B12" w:rsidR="00823773" w:rsidRPr="00F35592" w:rsidRDefault="00DE4C08" w:rsidP="008E3BCA">
            <w:pPr>
              <w:pStyle w:val="Prrafodelista"/>
              <w:numPr>
                <w:ilvl w:val="0"/>
                <w:numId w:val="40"/>
              </w:numPr>
              <w:spacing w:line="276" w:lineRule="auto"/>
              <w:ind w:left="155" w:hanging="153"/>
              <w:jc w:val="both"/>
              <w:cnfStyle w:val="000000000000" w:firstRow="0" w:lastRow="0" w:firstColumn="0" w:lastColumn="0" w:oddVBand="0" w:evenVBand="0" w:oddHBand="0" w:evenHBand="0" w:firstRowFirstColumn="0" w:firstRowLastColumn="0" w:lastRowFirstColumn="0" w:lastRowLastColumn="0"/>
              <w:rPr>
                <w:sz w:val="18"/>
              </w:rPr>
            </w:pPr>
            <w:r w:rsidRPr="00F35592">
              <w:rPr>
                <w:sz w:val="18"/>
              </w:rPr>
              <w:t>Cotejar</w:t>
            </w:r>
            <w:r w:rsidR="00823773" w:rsidRPr="00F35592">
              <w:rPr>
                <w:sz w:val="18"/>
              </w:rPr>
              <w:t xml:space="preserve"> los cargos hechos en el concepto 3700: Servicios de Traslado y Viáticos: gastos de pasajes (aéreos, terrestres, marítimos, lacustres y fluviales), servicios integrales de traslado, y otros servicios de traslado (partidas genéricas 371, 372, 373, 374, 375,376, 378, 379 y 385</w:t>
            </w:r>
            <w:r w:rsidR="00032AC5" w:rsidRPr="00F35592">
              <w:rPr>
                <w:sz w:val="18"/>
              </w:rPr>
              <w:t>), gastos</w:t>
            </w:r>
            <w:r w:rsidR="00823773" w:rsidRPr="00F35592">
              <w:rPr>
                <w:sz w:val="18"/>
              </w:rPr>
              <w:t xml:space="preserve"> de </w:t>
            </w:r>
            <w:proofErr w:type="gramStart"/>
            <w:r w:rsidR="00823773" w:rsidRPr="00F35592">
              <w:rPr>
                <w:sz w:val="18"/>
              </w:rPr>
              <w:t>representación  o</w:t>
            </w:r>
            <w:proofErr w:type="gramEnd"/>
            <w:r w:rsidR="00823773" w:rsidRPr="00F35592">
              <w:rPr>
                <w:sz w:val="18"/>
              </w:rPr>
              <w:t xml:space="preserve"> las partidas que sean equiparables.</w:t>
            </w:r>
          </w:p>
          <w:p w14:paraId="544D8348" w14:textId="472565AA" w:rsidR="00823773" w:rsidRPr="00F35592" w:rsidRDefault="00DE4C08" w:rsidP="008E3BCA">
            <w:pPr>
              <w:pStyle w:val="Prrafodelista"/>
              <w:numPr>
                <w:ilvl w:val="0"/>
                <w:numId w:val="40"/>
              </w:numPr>
              <w:spacing w:line="276" w:lineRule="auto"/>
              <w:ind w:left="155" w:hanging="153"/>
              <w:jc w:val="both"/>
              <w:cnfStyle w:val="000000000000" w:firstRow="0" w:lastRow="0" w:firstColumn="0" w:lastColumn="0" w:oddVBand="0" w:evenVBand="0" w:oddHBand="0" w:evenHBand="0" w:firstRowFirstColumn="0" w:firstRowLastColumn="0" w:lastRowFirstColumn="0" w:lastRowLastColumn="0"/>
              <w:rPr>
                <w:sz w:val="18"/>
              </w:rPr>
            </w:pPr>
            <w:r w:rsidRPr="00F35592">
              <w:rPr>
                <w:sz w:val="18"/>
              </w:rPr>
              <w:t xml:space="preserve">Cotejar </w:t>
            </w:r>
            <w:r w:rsidR="00823773" w:rsidRPr="00F35592">
              <w:rPr>
                <w:sz w:val="18"/>
              </w:rPr>
              <w:t>la fracción XXI sobre lo ejercido en el rubro 3700 contra lo informado en el formato</w:t>
            </w:r>
          </w:p>
        </w:tc>
        <w:tc>
          <w:tcPr>
            <w:tcW w:w="3118" w:type="dxa"/>
            <w:vAlign w:val="center"/>
          </w:tcPr>
          <w:p w14:paraId="3CB2335A" w14:textId="77777777" w:rsidR="00823773" w:rsidRPr="00F35592" w:rsidRDefault="00823773" w:rsidP="008E3BCA">
            <w:pPr>
              <w:pStyle w:val="Prrafodelista"/>
              <w:numPr>
                <w:ilvl w:val="0"/>
                <w:numId w:val="39"/>
              </w:numPr>
              <w:tabs>
                <w:tab w:val="left" w:pos="173"/>
              </w:tabs>
              <w:spacing w:line="276" w:lineRule="auto"/>
              <w:ind w:left="111" w:hanging="142"/>
              <w:jc w:val="both"/>
              <w:cnfStyle w:val="000000000000" w:firstRow="0" w:lastRow="0" w:firstColumn="0" w:lastColumn="0" w:oddVBand="0" w:evenVBand="0" w:oddHBand="0" w:evenHBand="0" w:firstRowFirstColumn="0" w:firstRowLastColumn="0" w:lastRowFirstColumn="0" w:lastRowLastColumn="0"/>
              <w:rPr>
                <w:sz w:val="18"/>
              </w:rPr>
            </w:pPr>
            <w:r w:rsidRPr="00F35592">
              <w:rPr>
                <w:sz w:val="18"/>
              </w:rPr>
              <w:t>Que se encuentren diferencias entre los cargos hechos y la información publicada en el SIPOT.</w:t>
            </w:r>
          </w:p>
        </w:tc>
        <w:tc>
          <w:tcPr>
            <w:tcW w:w="1418" w:type="dxa"/>
            <w:vAlign w:val="center"/>
          </w:tcPr>
          <w:p w14:paraId="1B68E781" w14:textId="77777777" w:rsidR="00823773" w:rsidRPr="00F35592" w:rsidRDefault="00823773" w:rsidP="008E3BCA">
            <w:pPr>
              <w:pStyle w:val="Prrafodelista"/>
              <w:numPr>
                <w:ilvl w:val="0"/>
                <w:numId w:val="41"/>
              </w:numPr>
              <w:tabs>
                <w:tab w:val="left" w:pos="186"/>
              </w:tabs>
              <w:spacing w:line="276" w:lineRule="auto"/>
              <w:ind w:left="175" w:hanging="141"/>
              <w:jc w:val="both"/>
              <w:cnfStyle w:val="000000000000" w:firstRow="0" w:lastRow="0" w:firstColumn="0" w:lastColumn="0" w:oddVBand="0" w:evenVBand="0" w:oddHBand="0" w:evenHBand="0" w:firstRowFirstColumn="0" w:firstRowLastColumn="0" w:lastRowFirstColumn="0" w:lastRowLastColumn="0"/>
              <w:rPr>
                <w:sz w:val="14"/>
              </w:rPr>
            </w:pPr>
            <w:r w:rsidRPr="00F35592">
              <w:rPr>
                <w:sz w:val="14"/>
              </w:rPr>
              <w:t>XXI: Presupuesto</w:t>
            </w:r>
          </w:p>
        </w:tc>
        <w:tc>
          <w:tcPr>
            <w:tcW w:w="4110" w:type="dxa"/>
            <w:vAlign w:val="center"/>
          </w:tcPr>
          <w:p w14:paraId="2285F13E" w14:textId="77777777" w:rsidR="00823773" w:rsidRPr="00F35592" w:rsidRDefault="00823773" w:rsidP="008E3BCA">
            <w:pPr>
              <w:pStyle w:val="Prrafodelista"/>
              <w:numPr>
                <w:ilvl w:val="0"/>
                <w:numId w:val="42"/>
              </w:numPr>
              <w:tabs>
                <w:tab w:val="left" w:pos="178"/>
                <w:tab w:val="left" w:pos="318"/>
              </w:tabs>
              <w:spacing w:line="276" w:lineRule="auto"/>
              <w:ind w:left="176" w:hanging="142"/>
              <w:jc w:val="both"/>
              <w:cnfStyle w:val="000000000000" w:firstRow="0" w:lastRow="0" w:firstColumn="0" w:lastColumn="0" w:oddVBand="0" w:evenVBand="0" w:oddHBand="0" w:evenHBand="0" w:firstRowFirstColumn="0" w:firstRowLastColumn="0" w:lastRowFirstColumn="0" w:lastRowLastColumn="0"/>
              <w:rPr>
                <w:sz w:val="18"/>
              </w:rPr>
            </w:pPr>
            <w:r w:rsidRPr="00F35592">
              <w:rPr>
                <w:sz w:val="18"/>
              </w:rPr>
              <w:t>Obtener los saldos cotejados y conciliar los montos.</w:t>
            </w:r>
          </w:p>
          <w:p w14:paraId="0784A5E7" w14:textId="77777777" w:rsidR="00823773" w:rsidRPr="00F35592" w:rsidRDefault="00823773" w:rsidP="008E3BCA">
            <w:pPr>
              <w:pStyle w:val="Prrafodelista"/>
              <w:numPr>
                <w:ilvl w:val="0"/>
                <w:numId w:val="42"/>
              </w:numPr>
              <w:tabs>
                <w:tab w:val="left" w:pos="178"/>
                <w:tab w:val="left" w:pos="318"/>
              </w:tabs>
              <w:spacing w:line="276" w:lineRule="auto"/>
              <w:ind w:left="176" w:hanging="142"/>
              <w:jc w:val="both"/>
              <w:cnfStyle w:val="000000000000" w:firstRow="0" w:lastRow="0" w:firstColumn="0" w:lastColumn="0" w:oddVBand="0" w:evenVBand="0" w:oddHBand="0" w:evenHBand="0" w:firstRowFirstColumn="0" w:firstRowLastColumn="0" w:lastRowFirstColumn="0" w:lastRowLastColumn="0"/>
              <w:rPr>
                <w:sz w:val="18"/>
              </w:rPr>
            </w:pPr>
            <w:r w:rsidRPr="00F35592">
              <w:rPr>
                <w:sz w:val="18"/>
              </w:rPr>
              <w:t>Publicar la información real.</w:t>
            </w:r>
          </w:p>
        </w:tc>
      </w:tr>
      <w:tr w:rsidR="00CB306E" w14:paraId="1D4A5DA3" w14:textId="77777777" w:rsidTr="0042143E">
        <w:trPr>
          <w:cnfStyle w:val="000000100000" w:firstRow="0" w:lastRow="0" w:firstColumn="0" w:lastColumn="0" w:oddVBand="0" w:evenVBand="0" w:oddHBand="1"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1135" w:type="dxa"/>
            <w:vAlign w:val="center"/>
          </w:tcPr>
          <w:p w14:paraId="71432E9F" w14:textId="77777777" w:rsidR="00823773" w:rsidRDefault="00823773" w:rsidP="00BC578A">
            <w:pPr>
              <w:spacing w:line="276" w:lineRule="auto"/>
              <w:jc w:val="center"/>
              <w:rPr>
                <w:i/>
                <w:sz w:val="18"/>
              </w:rPr>
            </w:pPr>
            <w:r>
              <w:rPr>
                <w:i/>
                <w:sz w:val="18"/>
              </w:rPr>
              <w:t>77/ F-</w:t>
            </w:r>
            <w:r w:rsidRPr="00AC7B73">
              <w:rPr>
                <w:i/>
                <w:sz w:val="18"/>
              </w:rPr>
              <w:t>X</w:t>
            </w:r>
          </w:p>
          <w:p w14:paraId="39606B65" w14:textId="77777777" w:rsidR="00823773" w:rsidRPr="00AF042A" w:rsidRDefault="00823773" w:rsidP="00BC578A">
            <w:pPr>
              <w:spacing w:line="276" w:lineRule="auto"/>
              <w:jc w:val="center"/>
              <w:rPr>
                <w:i/>
                <w:sz w:val="18"/>
              </w:rPr>
            </w:pPr>
            <w:r>
              <w:rPr>
                <w:i/>
                <w:sz w:val="18"/>
              </w:rPr>
              <w:t xml:space="preserve">Número de Plazas y </w:t>
            </w:r>
          </w:p>
        </w:tc>
        <w:tc>
          <w:tcPr>
            <w:tcW w:w="4678" w:type="dxa"/>
            <w:vAlign w:val="center"/>
          </w:tcPr>
          <w:p w14:paraId="4304CF3E" w14:textId="7CF2E05E" w:rsidR="00823773" w:rsidRPr="00F35592" w:rsidRDefault="00823773" w:rsidP="008E3BCA">
            <w:pPr>
              <w:pStyle w:val="Prrafodelista"/>
              <w:numPr>
                <w:ilvl w:val="0"/>
                <w:numId w:val="44"/>
              </w:numPr>
              <w:spacing w:line="276" w:lineRule="auto"/>
              <w:ind w:left="155" w:hanging="153"/>
              <w:jc w:val="both"/>
              <w:cnfStyle w:val="000000100000" w:firstRow="0" w:lastRow="0" w:firstColumn="0" w:lastColumn="0" w:oddVBand="0" w:evenVBand="0" w:oddHBand="1" w:evenHBand="0" w:firstRowFirstColumn="0" w:firstRowLastColumn="0" w:lastRowFirstColumn="0" w:lastRowLastColumn="0"/>
              <w:rPr>
                <w:sz w:val="18"/>
              </w:rPr>
            </w:pPr>
            <w:r w:rsidRPr="00F35592">
              <w:rPr>
                <w:sz w:val="18"/>
              </w:rPr>
              <w:t xml:space="preserve"> </w:t>
            </w:r>
            <w:r w:rsidR="00DE4C08" w:rsidRPr="00F35592">
              <w:rPr>
                <w:sz w:val="18"/>
              </w:rPr>
              <w:t xml:space="preserve">Cotejar </w:t>
            </w:r>
            <w:r w:rsidRPr="00F35592">
              <w:rPr>
                <w:sz w:val="18"/>
              </w:rPr>
              <w:t>la estructura orgánica vigente, aprobada y registrada por el órgano competente sean éstas de carácter permanente o eventual plazas están ocupadas y cuáles vacantes, así como los totales.</w:t>
            </w:r>
          </w:p>
          <w:p w14:paraId="2A8F574A" w14:textId="45EC8340" w:rsidR="00823773" w:rsidRPr="00F35592" w:rsidRDefault="00DE4C08" w:rsidP="008E3BCA">
            <w:pPr>
              <w:pStyle w:val="Prrafodelista"/>
              <w:numPr>
                <w:ilvl w:val="0"/>
                <w:numId w:val="44"/>
              </w:numPr>
              <w:spacing w:line="276" w:lineRule="auto"/>
              <w:ind w:left="155" w:hanging="153"/>
              <w:jc w:val="both"/>
              <w:cnfStyle w:val="000000100000" w:firstRow="0" w:lastRow="0" w:firstColumn="0" w:lastColumn="0" w:oddVBand="0" w:evenVBand="0" w:oddHBand="1" w:evenHBand="0" w:firstRowFirstColumn="0" w:firstRowLastColumn="0" w:lastRowFirstColumn="0" w:lastRowLastColumn="0"/>
              <w:rPr>
                <w:sz w:val="18"/>
              </w:rPr>
            </w:pPr>
            <w:r w:rsidRPr="00F35592">
              <w:rPr>
                <w:sz w:val="18"/>
              </w:rPr>
              <w:t xml:space="preserve">Cotejar </w:t>
            </w:r>
            <w:r w:rsidR="00823773" w:rsidRPr="00F35592">
              <w:rPr>
                <w:sz w:val="18"/>
              </w:rPr>
              <w:t>los cargos hechos en el concepto 1000 contra la información publicada en el formato.</w:t>
            </w:r>
          </w:p>
          <w:p w14:paraId="58147C96" w14:textId="7DC99FE6" w:rsidR="00823773" w:rsidRPr="00F35592" w:rsidRDefault="00DE4C08" w:rsidP="008E3BCA">
            <w:pPr>
              <w:pStyle w:val="Prrafodelista"/>
              <w:numPr>
                <w:ilvl w:val="0"/>
                <w:numId w:val="44"/>
              </w:numPr>
              <w:spacing w:line="276" w:lineRule="auto"/>
              <w:ind w:left="155" w:hanging="153"/>
              <w:jc w:val="both"/>
              <w:cnfStyle w:val="000000100000" w:firstRow="0" w:lastRow="0" w:firstColumn="0" w:lastColumn="0" w:oddVBand="0" w:evenVBand="0" w:oddHBand="1" w:evenHBand="0" w:firstRowFirstColumn="0" w:firstRowLastColumn="0" w:lastRowFirstColumn="0" w:lastRowLastColumn="0"/>
              <w:rPr>
                <w:sz w:val="18"/>
              </w:rPr>
            </w:pPr>
            <w:r w:rsidRPr="00F35592">
              <w:rPr>
                <w:sz w:val="18"/>
              </w:rPr>
              <w:t xml:space="preserve">Cotejar </w:t>
            </w:r>
            <w:r w:rsidR="00823773" w:rsidRPr="00F35592">
              <w:rPr>
                <w:sz w:val="18"/>
              </w:rPr>
              <w:t>la información publicada en la fracción VIII, referente al listado de funcionarios que reciben alguna prestación económica o en especie contra lo publicado en la X</w:t>
            </w:r>
          </w:p>
          <w:p w14:paraId="24FC6401" w14:textId="1FA06FD9" w:rsidR="00823773" w:rsidRPr="00F35592" w:rsidRDefault="00DE4C08" w:rsidP="008E3BCA">
            <w:pPr>
              <w:pStyle w:val="Prrafodelista"/>
              <w:numPr>
                <w:ilvl w:val="0"/>
                <w:numId w:val="44"/>
              </w:numPr>
              <w:spacing w:after="200" w:line="276" w:lineRule="auto"/>
              <w:ind w:left="155" w:hanging="153"/>
              <w:jc w:val="both"/>
              <w:cnfStyle w:val="000000100000" w:firstRow="0" w:lastRow="0" w:firstColumn="0" w:lastColumn="0" w:oddVBand="0" w:evenVBand="0" w:oddHBand="1" w:evenHBand="0" w:firstRowFirstColumn="0" w:firstRowLastColumn="0" w:lastRowFirstColumn="0" w:lastRowLastColumn="0"/>
              <w:rPr>
                <w:sz w:val="18"/>
              </w:rPr>
            </w:pPr>
            <w:r w:rsidRPr="00F35592">
              <w:rPr>
                <w:sz w:val="18"/>
              </w:rPr>
              <w:t xml:space="preserve">Cotejar </w:t>
            </w:r>
            <w:r w:rsidR="00823773" w:rsidRPr="00F35592">
              <w:rPr>
                <w:sz w:val="18"/>
              </w:rPr>
              <w:t>la información publicada en la fracción XII contra lo publicado en la X</w:t>
            </w:r>
          </w:p>
        </w:tc>
        <w:tc>
          <w:tcPr>
            <w:tcW w:w="3118" w:type="dxa"/>
            <w:vAlign w:val="center"/>
          </w:tcPr>
          <w:p w14:paraId="01954838" w14:textId="77777777" w:rsidR="00823773" w:rsidRPr="00F35592" w:rsidRDefault="00823773" w:rsidP="008E3BCA">
            <w:pPr>
              <w:pStyle w:val="Prrafodelista"/>
              <w:numPr>
                <w:ilvl w:val="0"/>
                <w:numId w:val="43"/>
              </w:numPr>
              <w:tabs>
                <w:tab w:val="left" w:pos="173"/>
              </w:tabs>
              <w:spacing w:line="276" w:lineRule="auto"/>
              <w:ind w:left="111" w:hanging="142"/>
              <w:jc w:val="both"/>
              <w:cnfStyle w:val="000000100000" w:firstRow="0" w:lastRow="0" w:firstColumn="0" w:lastColumn="0" w:oddVBand="0" w:evenVBand="0" w:oddHBand="1" w:evenHBand="0" w:firstRowFirstColumn="0" w:firstRowLastColumn="0" w:lastRowFirstColumn="0" w:lastRowLastColumn="0"/>
              <w:rPr>
                <w:sz w:val="18"/>
              </w:rPr>
            </w:pPr>
            <w:r w:rsidRPr="00F35592">
              <w:rPr>
                <w:sz w:val="18"/>
              </w:rPr>
              <w:t>Que existan diferencias entre la estructura aprobada y la publicada.</w:t>
            </w:r>
          </w:p>
          <w:p w14:paraId="57003541" w14:textId="77777777" w:rsidR="00823773" w:rsidRPr="00F35592" w:rsidRDefault="00823773" w:rsidP="008E3BCA">
            <w:pPr>
              <w:pStyle w:val="Prrafodelista"/>
              <w:numPr>
                <w:ilvl w:val="0"/>
                <w:numId w:val="43"/>
              </w:numPr>
              <w:tabs>
                <w:tab w:val="left" w:pos="173"/>
              </w:tabs>
              <w:spacing w:line="276" w:lineRule="auto"/>
              <w:ind w:left="111" w:hanging="142"/>
              <w:jc w:val="both"/>
              <w:cnfStyle w:val="000000100000" w:firstRow="0" w:lastRow="0" w:firstColumn="0" w:lastColumn="0" w:oddVBand="0" w:evenVBand="0" w:oddHBand="1" w:evenHBand="0" w:firstRowFirstColumn="0" w:firstRowLastColumn="0" w:lastRowFirstColumn="0" w:lastRowLastColumn="0"/>
              <w:rPr>
                <w:sz w:val="18"/>
              </w:rPr>
            </w:pPr>
            <w:r w:rsidRPr="00F35592">
              <w:rPr>
                <w:sz w:val="18"/>
              </w:rPr>
              <w:t>Que existan pagos o depósitos hechos a personas no informadas en el formato.</w:t>
            </w:r>
          </w:p>
          <w:p w14:paraId="3E07DF33" w14:textId="77777777" w:rsidR="00823773" w:rsidRPr="00F35592" w:rsidRDefault="00823773" w:rsidP="008E3BCA">
            <w:pPr>
              <w:pStyle w:val="Prrafodelista"/>
              <w:numPr>
                <w:ilvl w:val="0"/>
                <w:numId w:val="43"/>
              </w:numPr>
              <w:tabs>
                <w:tab w:val="left" w:pos="173"/>
              </w:tabs>
              <w:spacing w:line="276" w:lineRule="auto"/>
              <w:ind w:left="111" w:hanging="142"/>
              <w:jc w:val="both"/>
              <w:cnfStyle w:val="000000100000" w:firstRow="0" w:lastRow="0" w:firstColumn="0" w:lastColumn="0" w:oddVBand="0" w:evenVBand="0" w:oddHBand="1" w:evenHBand="0" w:firstRowFirstColumn="0" w:firstRowLastColumn="0" w:lastRowFirstColumn="0" w:lastRowLastColumn="0"/>
              <w:rPr>
                <w:sz w:val="18"/>
              </w:rPr>
            </w:pPr>
            <w:r w:rsidRPr="00F35592">
              <w:rPr>
                <w:sz w:val="18"/>
              </w:rPr>
              <w:t>Que existan personas que reciban pagos o depósitos y no estén dentro de la estructura publicada.</w:t>
            </w:r>
          </w:p>
          <w:p w14:paraId="4F0A6BA3" w14:textId="77777777" w:rsidR="00823773" w:rsidRPr="00F35592" w:rsidRDefault="00823773" w:rsidP="008E3BCA">
            <w:pPr>
              <w:pStyle w:val="Prrafodelista"/>
              <w:numPr>
                <w:ilvl w:val="0"/>
                <w:numId w:val="43"/>
              </w:numPr>
              <w:tabs>
                <w:tab w:val="left" w:pos="173"/>
              </w:tabs>
              <w:spacing w:line="276" w:lineRule="auto"/>
              <w:ind w:left="111" w:hanging="142"/>
              <w:jc w:val="both"/>
              <w:cnfStyle w:val="000000100000" w:firstRow="0" w:lastRow="0" w:firstColumn="0" w:lastColumn="0" w:oddVBand="0" w:evenVBand="0" w:oddHBand="1" w:evenHBand="0" w:firstRowFirstColumn="0" w:firstRowLastColumn="0" w:lastRowFirstColumn="0" w:lastRowLastColumn="0"/>
              <w:rPr>
                <w:sz w:val="18"/>
              </w:rPr>
            </w:pPr>
            <w:r w:rsidRPr="00F35592">
              <w:rPr>
                <w:sz w:val="18"/>
              </w:rPr>
              <w:t>Que las declaraciones patrimoniales en número y en identificación, no coincidan con la estructura reportada en el formato.</w:t>
            </w:r>
          </w:p>
        </w:tc>
        <w:tc>
          <w:tcPr>
            <w:tcW w:w="1418" w:type="dxa"/>
            <w:vAlign w:val="center"/>
          </w:tcPr>
          <w:p w14:paraId="5DD02A53" w14:textId="77777777" w:rsidR="00823773" w:rsidRPr="00F35592" w:rsidRDefault="00823773" w:rsidP="008E3BCA">
            <w:pPr>
              <w:pStyle w:val="Prrafodelista"/>
              <w:numPr>
                <w:ilvl w:val="0"/>
                <w:numId w:val="45"/>
              </w:numPr>
              <w:tabs>
                <w:tab w:val="left" w:pos="186"/>
              </w:tabs>
              <w:spacing w:line="276" w:lineRule="auto"/>
              <w:ind w:left="175" w:hanging="141"/>
              <w:jc w:val="both"/>
              <w:cnfStyle w:val="000000100000" w:firstRow="0" w:lastRow="0" w:firstColumn="0" w:lastColumn="0" w:oddVBand="0" w:evenVBand="0" w:oddHBand="1" w:evenHBand="0" w:firstRowFirstColumn="0" w:firstRowLastColumn="0" w:lastRowFirstColumn="0" w:lastRowLastColumn="0"/>
              <w:rPr>
                <w:sz w:val="14"/>
              </w:rPr>
            </w:pPr>
            <w:r w:rsidRPr="00F35592">
              <w:rPr>
                <w:sz w:val="14"/>
              </w:rPr>
              <w:t>VIII: Sueldos y Prestaciones</w:t>
            </w:r>
          </w:p>
          <w:p w14:paraId="15F49164" w14:textId="77777777" w:rsidR="00823773" w:rsidRPr="00F35592" w:rsidRDefault="00823773" w:rsidP="00BC578A">
            <w:pPr>
              <w:tabs>
                <w:tab w:val="left" w:pos="186"/>
              </w:tabs>
              <w:spacing w:line="276" w:lineRule="auto"/>
              <w:ind w:left="34"/>
              <w:jc w:val="both"/>
              <w:cnfStyle w:val="000000100000" w:firstRow="0" w:lastRow="0" w:firstColumn="0" w:lastColumn="0" w:oddVBand="0" w:evenVBand="0" w:oddHBand="1" w:evenHBand="0" w:firstRowFirstColumn="0" w:firstRowLastColumn="0" w:lastRowFirstColumn="0" w:lastRowLastColumn="0"/>
              <w:rPr>
                <w:sz w:val="14"/>
              </w:rPr>
            </w:pPr>
          </w:p>
          <w:p w14:paraId="627A57A2" w14:textId="77777777" w:rsidR="00823773" w:rsidRPr="00F35592" w:rsidRDefault="00823773" w:rsidP="008E3BCA">
            <w:pPr>
              <w:pStyle w:val="Prrafodelista"/>
              <w:numPr>
                <w:ilvl w:val="0"/>
                <w:numId w:val="45"/>
              </w:numPr>
              <w:tabs>
                <w:tab w:val="left" w:pos="186"/>
              </w:tabs>
              <w:spacing w:line="276" w:lineRule="auto"/>
              <w:ind w:left="175" w:hanging="141"/>
              <w:jc w:val="both"/>
              <w:cnfStyle w:val="000000100000" w:firstRow="0" w:lastRow="0" w:firstColumn="0" w:lastColumn="0" w:oddVBand="0" w:evenVBand="0" w:oddHBand="1" w:evenHBand="0" w:firstRowFirstColumn="0" w:firstRowLastColumn="0" w:lastRowFirstColumn="0" w:lastRowLastColumn="0"/>
              <w:rPr>
                <w:sz w:val="14"/>
              </w:rPr>
            </w:pPr>
            <w:r w:rsidRPr="00F35592">
              <w:rPr>
                <w:sz w:val="14"/>
              </w:rPr>
              <w:t>XII: Declaraciones Patrimoniales</w:t>
            </w:r>
          </w:p>
        </w:tc>
        <w:tc>
          <w:tcPr>
            <w:tcW w:w="4110" w:type="dxa"/>
            <w:vAlign w:val="center"/>
          </w:tcPr>
          <w:p w14:paraId="0A80C56F" w14:textId="77777777" w:rsidR="00823773" w:rsidRPr="00F35592" w:rsidRDefault="00823773" w:rsidP="008E3BCA">
            <w:pPr>
              <w:pStyle w:val="Prrafodelista"/>
              <w:numPr>
                <w:ilvl w:val="0"/>
                <w:numId w:val="46"/>
              </w:numPr>
              <w:tabs>
                <w:tab w:val="left" w:pos="178"/>
                <w:tab w:val="left" w:pos="318"/>
              </w:tabs>
              <w:spacing w:line="276" w:lineRule="auto"/>
              <w:ind w:left="176" w:hanging="142"/>
              <w:jc w:val="both"/>
              <w:cnfStyle w:val="000000100000" w:firstRow="0" w:lastRow="0" w:firstColumn="0" w:lastColumn="0" w:oddVBand="0" w:evenVBand="0" w:oddHBand="1" w:evenHBand="0" w:firstRowFirstColumn="0" w:firstRowLastColumn="0" w:lastRowFirstColumn="0" w:lastRowLastColumn="0"/>
              <w:rPr>
                <w:sz w:val="18"/>
              </w:rPr>
            </w:pPr>
            <w:r w:rsidRPr="00F35592">
              <w:rPr>
                <w:sz w:val="18"/>
              </w:rPr>
              <w:t>Se elaborará el compendio real de las plazas totales, ocupadas y vacantes.</w:t>
            </w:r>
          </w:p>
          <w:p w14:paraId="0922F62A" w14:textId="77777777" w:rsidR="00823773" w:rsidRPr="00F35592" w:rsidRDefault="00823773" w:rsidP="008E3BCA">
            <w:pPr>
              <w:pStyle w:val="Prrafodelista"/>
              <w:numPr>
                <w:ilvl w:val="0"/>
                <w:numId w:val="46"/>
              </w:numPr>
              <w:tabs>
                <w:tab w:val="left" w:pos="178"/>
                <w:tab w:val="left" w:pos="318"/>
              </w:tabs>
              <w:spacing w:line="276" w:lineRule="auto"/>
              <w:ind w:left="176" w:hanging="142"/>
              <w:jc w:val="both"/>
              <w:cnfStyle w:val="000000100000" w:firstRow="0" w:lastRow="0" w:firstColumn="0" w:lastColumn="0" w:oddVBand="0" w:evenVBand="0" w:oddHBand="1" w:evenHBand="0" w:firstRowFirstColumn="0" w:firstRowLastColumn="0" w:lastRowFirstColumn="0" w:lastRowLastColumn="0"/>
              <w:rPr>
                <w:sz w:val="18"/>
              </w:rPr>
            </w:pPr>
            <w:r w:rsidRPr="00F35592">
              <w:rPr>
                <w:sz w:val="18"/>
              </w:rPr>
              <w:t>Se publicará la información correcta.</w:t>
            </w:r>
          </w:p>
        </w:tc>
      </w:tr>
      <w:tr w:rsidR="00CB306E" w14:paraId="4031F405" w14:textId="77777777" w:rsidTr="0042143E">
        <w:trPr>
          <w:trHeight w:val="277"/>
        </w:trPr>
        <w:tc>
          <w:tcPr>
            <w:cnfStyle w:val="001000000000" w:firstRow="0" w:lastRow="0" w:firstColumn="1" w:lastColumn="0" w:oddVBand="0" w:evenVBand="0" w:oddHBand="0" w:evenHBand="0" w:firstRowFirstColumn="0" w:firstRowLastColumn="0" w:lastRowFirstColumn="0" w:lastRowLastColumn="0"/>
            <w:tcW w:w="1135" w:type="dxa"/>
            <w:vAlign w:val="center"/>
          </w:tcPr>
          <w:p w14:paraId="48F6E86B" w14:textId="77777777" w:rsidR="00823773" w:rsidRPr="008311DB" w:rsidRDefault="00823773" w:rsidP="00BC578A">
            <w:pPr>
              <w:spacing w:line="276" w:lineRule="auto"/>
              <w:jc w:val="center"/>
              <w:rPr>
                <w:i/>
                <w:sz w:val="16"/>
              </w:rPr>
            </w:pPr>
            <w:r w:rsidRPr="008311DB">
              <w:rPr>
                <w:i/>
                <w:sz w:val="16"/>
              </w:rPr>
              <w:t>77/ F-XI</w:t>
            </w:r>
          </w:p>
          <w:p w14:paraId="433F1F2C" w14:textId="77777777" w:rsidR="00823773" w:rsidRPr="00AF042A" w:rsidRDefault="00823773" w:rsidP="00BC578A">
            <w:pPr>
              <w:spacing w:line="276" w:lineRule="auto"/>
              <w:jc w:val="center"/>
              <w:rPr>
                <w:i/>
                <w:sz w:val="18"/>
              </w:rPr>
            </w:pPr>
            <w:r w:rsidRPr="008311DB">
              <w:rPr>
                <w:i/>
                <w:sz w:val="16"/>
              </w:rPr>
              <w:t>Servicios profesionales por honorario</w:t>
            </w:r>
            <w:r w:rsidRPr="008311DB">
              <w:rPr>
                <w:i/>
                <w:sz w:val="18"/>
              </w:rPr>
              <w:t>s</w:t>
            </w:r>
          </w:p>
        </w:tc>
        <w:tc>
          <w:tcPr>
            <w:tcW w:w="4678" w:type="dxa"/>
            <w:vAlign w:val="center"/>
          </w:tcPr>
          <w:p w14:paraId="679BADB4" w14:textId="4552C09F" w:rsidR="00823773" w:rsidRPr="00F35592" w:rsidRDefault="00DE4C08" w:rsidP="008E3BCA">
            <w:pPr>
              <w:pStyle w:val="Prrafodelista"/>
              <w:numPr>
                <w:ilvl w:val="0"/>
                <w:numId w:val="50"/>
              </w:numPr>
              <w:spacing w:line="276" w:lineRule="auto"/>
              <w:ind w:left="155" w:hanging="153"/>
              <w:jc w:val="both"/>
              <w:cnfStyle w:val="000000000000" w:firstRow="0" w:lastRow="0" w:firstColumn="0" w:lastColumn="0" w:oddVBand="0" w:evenVBand="0" w:oddHBand="0" w:evenHBand="0" w:firstRowFirstColumn="0" w:firstRowLastColumn="0" w:lastRowFirstColumn="0" w:lastRowLastColumn="0"/>
              <w:rPr>
                <w:sz w:val="18"/>
              </w:rPr>
            </w:pPr>
            <w:r w:rsidRPr="00F35592">
              <w:rPr>
                <w:sz w:val="18"/>
              </w:rPr>
              <w:t xml:space="preserve">Cotejar </w:t>
            </w:r>
            <w:r w:rsidR="00823773" w:rsidRPr="00F35592">
              <w:rPr>
                <w:sz w:val="18"/>
              </w:rPr>
              <w:t>los cargos hechos en el concepto 1000 por salarios asimilados contra la información publicada en el formato.</w:t>
            </w:r>
          </w:p>
          <w:p w14:paraId="5A63C09C" w14:textId="2E97B1E1" w:rsidR="00823773" w:rsidRPr="00F35592" w:rsidRDefault="00DE4C08" w:rsidP="008E3BCA">
            <w:pPr>
              <w:pStyle w:val="Prrafodelista"/>
              <w:numPr>
                <w:ilvl w:val="0"/>
                <w:numId w:val="50"/>
              </w:numPr>
              <w:spacing w:line="276" w:lineRule="auto"/>
              <w:ind w:left="155" w:hanging="153"/>
              <w:jc w:val="both"/>
              <w:cnfStyle w:val="000000000000" w:firstRow="0" w:lastRow="0" w:firstColumn="0" w:lastColumn="0" w:oddVBand="0" w:evenVBand="0" w:oddHBand="0" w:evenHBand="0" w:firstRowFirstColumn="0" w:firstRowLastColumn="0" w:lastRowFirstColumn="0" w:lastRowLastColumn="0"/>
              <w:rPr>
                <w:sz w:val="18"/>
              </w:rPr>
            </w:pPr>
            <w:r w:rsidRPr="00F35592">
              <w:rPr>
                <w:sz w:val="18"/>
              </w:rPr>
              <w:t>Revisar</w:t>
            </w:r>
            <w:r w:rsidR="00823773" w:rsidRPr="00F35592">
              <w:rPr>
                <w:sz w:val="18"/>
              </w:rPr>
              <w:t xml:space="preserve"> del formato XXI en relación al presupuesto destinado y ejercido para los servicios profesionales.</w:t>
            </w:r>
          </w:p>
        </w:tc>
        <w:tc>
          <w:tcPr>
            <w:tcW w:w="3118" w:type="dxa"/>
            <w:vAlign w:val="center"/>
          </w:tcPr>
          <w:p w14:paraId="3FE101EE" w14:textId="77777777" w:rsidR="00823773" w:rsidRPr="00F35592" w:rsidRDefault="00823773" w:rsidP="008E3BCA">
            <w:pPr>
              <w:pStyle w:val="Prrafodelista"/>
              <w:numPr>
                <w:ilvl w:val="0"/>
                <w:numId w:val="49"/>
              </w:numPr>
              <w:tabs>
                <w:tab w:val="left" w:pos="173"/>
              </w:tabs>
              <w:spacing w:line="276" w:lineRule="auto"/>
              <w:ind w:left="111" w:hanging="142"/>
              <w:jc w:val="both"/>
              <w:cnfStyle w:val="000000000000" w:firstRow="0" w:lastRow="0" w:firstColumn="0" w:lastColumn="0" w:oddVBand="0" w:evenVBand="0" w:oddHBand="0" w:evenHBand="0" w:firstRowFirstColumn="0" w:firstRowLastColumn="0" w:lastRowFirstColumn="0" w:lastRowLastColumn="0"/>
              <w:rPr>
                <w:sz w:val="18"/>
              </w:rPr>
            </w:pPr>
            <w:r w:rsidRPr="00F35592">
              <w:rPr>
                <w:sz w:val="18"/>
              </w:rPr>
              <w:t>Que existan diferencias entre los cargos hechos en el concepto 1000 y no se estén informando en el formato.</w:t>
            </w:r>
          </w:p>
          <w:p w14:paraId="3613D876" w14:textId="77777777" w:rsidR="00823773" w:rsidRPr="00F35592" w:rsidRDefault="00823773" w:rsidP="008E3BCA">
            <w:pPr>
              <w:pStyle w:val="Prrafodelista"/>
              <w:numPr>
                <w:ilvl w:val="0"/>
                <w:numId w:val="49"/>
              </w:numPr>
              <w:tabs>
                <w:tab w:val="left" w:pos="173"/>
              </w:tabs>
              <w:spacing w:after="200" w:line="276" w:lineRule="auto"/>
              <w:ind w:left="111" w:hanging="142"/>
              <w:jc w:val="both"/>
              <w:cnfStyle w:val="000000000000" w:firstRow="0" w:lastRow="0" w:firstColumn="0" w:lastColumn="0" w:oddVBand="0" w:evenVBand="0" w:oddHBand="0" w:evenHBand="0" w:firstRowFirstColumn="0" w:firstRowLastColumn="0" w:lastRowFirstColumn="0" w:lastRowLastColumn="0"/>
              <w:rPr>
                <w:sz w:val="18"/>
              </w:rPr>
            </w:pPr>
            <w:r w:rsidRPr="00F35592">
              <w:rPr>
                <w:sz w:val="18"/>
              </w:rPr>
              <w:t>Que existan diferencias entre lo reportado en el formato XXI sobre lo ejercido en el rubro de servicios profesionales y lo informado en el formato.</w:t>
            </w:r>
          </w:p>
        </w:tc>
        <w:tc>
          <w:tcPr>
            <w:tcW w:w="1418" w:type="dxa"/>
            <w:vAlign w:val="center"/>
          </w:tcPr>
          <w:p w14:paraId="3263E7E8" w14:textId="77777777" w:rsidR="00823773" w:rsidRPr="00F35592" w:rsidRDefault="00823773" w:rsidP="008E3BCA">
            <w:pPr>
              <w:pStyle w:val="Prrafodelista"/>
              <w:numPr>
                <w:ilvl w:val="0"/>
                <w:numId w:val="47"/>
              </w:numPr>
              <w:tabs>
                <w:tab w:val="left" w:pos="186"/>
              </w:tabs>
              <w:spacing w:line="276" w:lineRule="auto"/>
              <w:ind w:left="175" w:hanging="141"/>
              <w:jc w:val="both"/>
              <w:cnfStyle w:val="000000000000" w:firstRow="0" w:lastRow="0" w:firstColumn="0" w:lastColumn="0" w:oddVBand="0" w:evenVBand="0" w:oddHBand="0" w:evenHBand="0" w:firstRowFirstColumn="0" w:firstRowLastColumn="0" w:lastRowFirstColumn="0" w:lastRowLastColumn="0"/>
              <w:rPr>
                <w:sz w:val="14"/>
              </w:rPr>
            </w:pPr>
            <w:r w:rsidRPr="00F35592">
              <w:rPr>
                <w:sz w:val="14"/>
              </w:rPr>
              <w:t>XXI: Presupuesto</w:t>
            </w:r>
          </w:p>
        </w:tc>
        <w:tc>
          <w:tcPr>
            <w:tcW w:w="4110" w:type="dxa"/>
            <w:vAlign w:val="center"/>
          </w:tcPr>
          <w:p w14:paraId="3DC47C3C" w14:textId="77777777" w:rsidR="00823773" w:rsidRPr="00F35592" w:rsidRDefault="00823773" w:rsidP="008E3BCA">
            <w:pPr>
              <w:pStyle w:val="Prrafodelista"/>
              <w:numPr>
                <w:ilvl w:val="0"/>
                <w:numId w:val="48"/>
              </w:numPr>
              <w:tabs>
                <w:tab w:val="left" w:pos="178"/>
                <w:tab w:val="left" w:pos="317"/>
              </w:tabs>
              <w:spacing w:line="276" w:lineRule="auto"/>
              <w:ind w:left="176" w:hanging="142"/>
              <w:jc w:val="both"/>
              <w:cnfStyle w:val="000000000000" w:firstRow="0" w:lastRow="0" w:firstColumn="0" w:lastColumn="0" w:oddVBand="0" w:evenVBand="0" w:oddHBand="0" w:evenHBand="0" w:firstRowFirstColumn="0" w:firstRowLastColumn="0" w:lastRowFirstColumn="0" w:lastRowLastColumn="0"/>
              <w:rPr>
                <w:sz w:val="18"/>
              </w:rPr>
            </w:pPr>
            <w:r w:rsidRPr="00F35592">
              <w:rPr>
                <w:sz w:val="18"/>
              </w:rPr>
              <w:t>Obtención de los servicios profesionales reales que el Sujeto Obligado está utilizando.</w:t>
            </w:r>
          </w:p>
          <w:p w14:paraId="35DED22E" w14:textId="77777777" w:rsidR="00823773" w:rsidRPr="00F35592" w:rsidRDefault="00823773" w:rsidP="008E3BCA">
            <w:pPr>
              <w:pStyle w:val="Prrafodelista"/>
              <w:numPr>
                <w:ilvl w:val="0"/>
                <w:numId w:val="48"/>
              </w:numPr>
              <w:tabs>
                <w:tab w:val="left" w:pos="178"/>
                <w:tab w:val="left" w:pos="317"/>
              </w:tabs>
              <w:spacing w:line="276" w:lineRule="auto"/>
              <w:ind w:left="176" w:hanging="142"/>
              <w:jc w:val="both"/>
              <w:cnfStyle w:val="000000000000" w:firstRow="0" w:lastRow="0" w:firstColumn="0" w:lastColumn="0" w:oddVBand="0" w:evenVBand="0" w:oddHBand="0" w:evenHBand="0" w:firstRowFirstColumn="0" w:firstRowLastColumn="0" w:lastRowFirstColumn="0" w:lastRowLastColumn="0"/>
              <w:rPr>
                <w:sz w:val="18"/>
              </w:rPr>
            </w:pPr>
            <w:r w:rsidRPr="00F35592">
              <w:rPr>
                <w:sz w:val="18"/>
              </w:rPr>
              <w:t>Publicar la información correcta.</w:t>
            </w:r>
          </w:p>
        </w:tc>
      </w:tr>
      <w:tr w:rsidR="00CB306E" w14:paraId="7D50287E" w14:textId="77777777" w:rsidTr="0042143E">
        <w:trPr>
          <w:cnfStyle w:val="000000100000" w:firstRow="0" w:lastRow="0" w:firstColumn="0" w:lastColumn="0" w:oddVBand="0" w:evenVBand="0" w:oddHBand="1"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1135" w:type="dxa"/>
            <w:vAlign w:val="center"/>
          </w:tcPr>
          <w:p w14:paraId="576B3E54" w14:textId="77777777" w:rsidR="00823773" w:rsidRPr="008311DB" w:rsidRDefault="00823773" w:rsidP="00BC578A">
            <w:pPr>
              <w:spacing w:line="276" w:lineRule="auto"/>
              <w:jc w:val="center"/>
              <w:rPr>
                <w:i/>
                <w:sz w:val="16"/>
              </w:rPr>
            </w:pPr>
            <w:r w:rsidRPr="008311DB">
              <w:rPr>
                <w:i/>
                <w:sz w:val="16"/>
              </w:rPr>
              <w:lastRenderedPageBreak/>
              <w:t>77/ F-XII</w:t>
            </w:r>
          </w:p>
          <w:p w14:paraId="4843068A" w14:textId="77777777" w:rsidR="00823773" w:rsidRPr="00666FFF" w:rsidRDefault="00823773" w:rsidP="00BC578A">
            <w:pPr>
              <w:spacing w:line="276" w:lineRule="auto"/>
              <w:jc w:val="center"/>
              <w:rPr>
                <w:i/>
                <w:sz w:val="18"/>
              </w:rPr>
            </w:pPr>
            <w:r w:rsidRPr="008311DB">
              <w:rPr>
                <w:i/>
                <w:sz w:val="16"/>
              </w:rPr>
              <w:t>Declaraciones Patrimoniales</w:t>
            </w:r>
          </w:p>
        </w:tc>
        <w:tc>
          <w:tcPr>
            <w:tcW w:w="4678" w:type="dxa"/>
            <w:vAlign w:val="center"/>
          </w:tcPr>
          <w:p w14:paraId="4E5EB6CC" w14:textId="30F1812C" w:rsidR="00823773" w:rsidRPr="00F35592" w:rsidRDefault="00DE4C08" w:rsidP="008E3BCA">
            <w:pPr>
              <w:pStyle w:val="Prrafodelista"/>
              <w:numPr>
                <w:ilvl w:val="0"/>
                <w:numId w:val="54"/>
              </w:numPr>
              <w:spacing w:line="276" w:lineRule="auto"/>
              <w:ind w:left="155" w:hanging="153"/>
              <w:jc w:val="both"/>
              <w:cnfStyle w:val="000000100000" w:firstRow="0" w:lastRow="0" w:firstColumn="0" w:lastColumn="0" w:oddVBand="0" w:evenVBand="0" w:oddHBand="1" w:evenHBand="0" w:firstRowFirstColumn="0" w:firstRowLastColumn="0" w:lastRowFirstColumn="0" w:lastRowLastColumn="0"/>
              <w:rPr>
                <w:sz w:val="18"/>
              </w:rPr>
            </w:pPr>
            <w:r w:rsidRPr="00F35592">
              <w:rPr>
                <w:sz w:val="18"/>
              </w:rPr>
              <w:t xml:space="preserve">Cotejar </w:t>
            </w:r>
            <w:r w:rsidR="00823773" w:rsidRPr="00F35592">
              <w:rPr>
                <w:sz w:val="18"/>
              </w:rPr>
              <w:t>la información publicada en la fracción X contra lo publicado en la XII.</w:t>
            </w:r>
          </w:p>
        </w:tc>
        <w:tc>
          <w:tcPr>
            <w:tcW w:w="3118" w:type="dxa"/>
            <w:vAlign w:val="center"/>
          </w:tcPr>
          <w:p w14:paraId="229781B5" w14:textId="77777777" w:rsidR="00823773" w:rsidRPr="00F35592" w:rsidRDefault="00823773" w:rsidP="008E3BCA">
            <w:pPr>
              <w:pStyle w:val="Prrafodelista"/>
              <w:numPr>
                <w:ilvl w:val="0"/>
                <w:numId w:val="53"/>
              </w:numPr>
              <w:tabs>
                <w:tab w:val="left" w:pos="173"/>
              </w:tabs>
              <w:spacing w:line="276" w:lineRule="auto"/>
              <w:ind w:left="111" w:hanging="142"/>
              <w:jc w:val="both"/>
              <w:cnfStyle w:val="000000100000" w:firstRow="0" w:lastRow="0" w:firstColumn="0" w:lastColumn="0" w:oddVBand="0" w:evenVBand="0" w:oddHBand="1" w:evenHBand="0" w:firstRowFirstColumn="0" w:firstRowLastColumn="0" w:lastRowFirstColumn="0" w:lastRowLastColumn="0"/>
              <w:rPr>
                <w:sz w:val="18"/>
              </w:rPr>
            </w:pPr>
            <w:r w:rsidRPr="00F35592">
              <w:rPr>
                <w:sz w:val="18"/>
              </w:rPr>
              <w:t>Que las declaraciones patrimoniales en número y en identificación, no coincidan con la estructura reportada.</w:t>
            </w:r>
          </w:p>
        </w:tc>
        <w:tc>
          <w:tcPr>
            <w:tcW w:w="1418" w:type="dxa"/>
            <w:vAlign w:val="center"/>
          </w:tcPr>
          <w:p w14:paraId="2957CF2D" w14:textId="77777777" w:rsidR="00823773" w:rsidRPr="00F35592" w:rsidRDefault="00823773" w:rsidP="008E3BCA">
            <w:pPr>
              <w:pStyle w:val="Prrafodelista"/>
              <w:numPr>
                <w:ilvl w:val="0"/>
                <w:numId w:val="51"/>
              </w:numPr>
              <w:tabs>
                <w:tab w:val="left" w:pos="186"/>
              </w:tabs>
              <w:spacing w:line="276" w:lineRule="auto"/>
              <w:ind w:left="175" w:hanging="141"/>
              <w:jc w:val="both"/>
              <w:cnfStyle w:val="000000100000" w:firstRow="0" w:lastRow="0" w:firstColumn="0" w:lastColumn="0" w:oddVBand="0" w:evenVBand="0" w:oddHBand="1" w:evenHBand="0" w:firstRowFirstColumn="0" w:firstRowLastColumn="0" w:lastRowFirstColumn="0" w:lastRowLastColumn="0"/>
              <w:rPr>
                <w:sz w:val="14"/>
              </w:rPr>
            </w:pPr>
            <w:r w:rsidRPr="00F35592">
              <w:rPr>
                <w:sz w:val="14"/>
              </w:rPr>
              <w:t xml:space="preserve"> X: Número de Plazas</w:t>
            </w:r>
          </w:p>
        </w:tc>
        <w:tc>
          <w:tcPr>
            <w:tcW w:w="4110" w:type="dxa"/>
            <w:vAlign w:val="center"/>
          </w:tcPr>
          <w:p w14:paraId="28B3C3B2" w14:textId="77777777" w:rsidR="00823773" w:rsidRPr="00F35592" w:rsidRDefault="00823773" w:rsidP="008E3BCA">
            <w:pPr>
              <w:pStyle w:val="Prrafodelista"/>
              <w:numPr>
                <w:ilvl w:val="0"/>
                <w:numId w:val="52"/>
              </w:numPr>
              <w:tabs>
                <w:tab w:val="left" w:pos="178"/>
                <w:tab w:val="left" w:pos="326"/>
              </w:tabs>
              <w:spacing w:line="276" w:lineRule="auto"/>
              <w:ind w:left="283" w:hanging="284"/>
              <w:jc w:val="both"/>
              <w:cnfStyle w:val="000000100000" w:firstRow="0" w:lastRow="0" w:firstColumn="0" w:lastColumn="0" w:oddVBand="0" w:evenVBand="0" w:oddHBand="1" w:evenHBand="0" w:firstRowFirstColumn="0" w:firstRowLastColumn="0" w:lastRowFirstColumn="0" w:lastRowLastColumn="0"/>
              <w:rPr>
                <w:sz w:val="18"/>
              </w:rPr>
            </w:pPr>
            <w:r w:rsidRPr="00F35592">
              <w:rPr>
                <w:sz w:val="18"/>
              </w:rPr>
              <w:t xml:space="preserve"> Se elaborará el compendio real de las plazas ocupadas para verificar la falta de alguna declaración no publicada.</w:t>
            </w:r>
          </w:p>
          <w:p w14:paraId="13674F0C" w14:textId="77777777" w:rsidR="00823773" w:rsidRPr="00F35592" w:rsidRDefault="00823773" w:rsidP="008E3BCA">
            <w:pPr>
              <w:pStyle w:val="Prrafodelista"/>
              <w:numPr>
                <w:ilvl w:val="0"/>
                <w:numId w:val="52"/>
              </w:numPr>
              <w:tabs>
                <w:tab w:val="left" w:pos="178"/>
                <w:tab w:val="left" w:pos="326"/>
              </w:tabs>
              <w:spacing w:line="276" w:lineRule="auto"/>
              <w:ind w:left="283" w:hanging="284"/>
              <w:jc w:val="both"/>
              <w:cnfStyle w:val="000000100000" w:firstRow="0" w:lastRow="0" w:firstColumn="0" w:lastColumn="0" w:oddVBand="0" w:evenVBand="0" w:oddHBand="1" w:evenHBand="0" w:firstRowFirstColumn="0" w:firstRowLastColumn="0" w:lastRowFirstColumn="0" w:lastRowLastColumn="0"/>
              <w:rPr>
                <w:sz w:val="18"/>
              </w:rPr>
            </w:pPr>
            <w:r w:rsidRPr="00F35592">
              <w:rPr>
                <w:sz w:val="18"/>
              </w:rPr>
              <w:t xml:space="preserve"> Se publicará la información faltante en su caso.</w:t>
            </w:r>
          </w:p>
        </w:tc>
      </w:tr>
      <w:tr w:rsidR="00CB306E" w14:paraId="482158EE" w14:textId="77777777" w:rsidTr="0042143E">
        <w:trPr>
          <w:trHeight w:val="277"/>
        </w:trPr>
        <w:tc>
          <w:tcPr>
            <w:cnfStyle w:val="001000000000" w:firstRow="0" w:lastRow="0" w:firstColumn="1" w:lastColumn="0" w:oddVBand="0" w:evenVBand="0" w:oddHBand="0" w:evenHBand="0" w:firstRowFirstColumn="0" w:firstRowLastColumn="0" w:lastRowFirstColumn="0" w:lastRowLastColumn="0"/>
            <w:tcW w:w="1135" w:type="dxa"/>
            <w:vAlign w:val="center"/>
          </w:tcPr>
          <w:p w14:paraId="072E5F44" w14:textId="77777777" w:rsidR="00823773" w:rsidRDefault="00823773" w:rsidP="00BC578A">
            <w:pPr>
              <w:spacing w:line="276" w:lineRule="auto"/>
              <w:jc w:val="center"/>
              <w:rPr>
                <w:i/>
                <w:sz w:val="18"/>
              </w:rPr>
            </w:pPr>
            <w:r w:rsidRPr="00CD1930">
              <w:rPr>
                <w:i/>
                <w:sz w:val="18"/>
              </w:rPr>
              <w:t>77/ F-X</w:t>
            </w:r>
            <w:r>
              <w:rPr>
                <w:i/>
                <w:sz w:val="18"/>
              </w:rPr>
              <w:t>V</w:t>
            </w:r>
          </w:p>
          <w:p w14:paraId="19095FFD" w14:textId="77777777" w:rsidR="00823773" w:rsidRPr="00AF042A" w:rsidRDefault="00823773" w:rsidP="00BC578A">
            <w:pPr>
              <w:spacing w:line="276" w:lineRule="auto"/>
              <w:jc w:val="center"/>
              <w:rPr>
                <w:i/>
                <w:sz w:val="18"/>
              </w:rPr>
            </w:pPr>
            <w:r>
              <w:rPr>
                <w:i/>
                <w:sz w:val="18"/>
              </w:rPr>
              <w:t>Programas de subsidios, estímulos y apoyos</w:t>
            </w:r>
          </w:p>
        </w:tc>
        <w:tc>
          <w:tcPr>
            <w:tcW w:w="4678" w:type="dxa"/>
            <w:vAlign w:val="center"/>
          </w:tcPr>
          <w:p w14:paraId="17B42DCD" w14:textId="36841F2C" w:rsidR="00823773" w:rsidRPr="00F35592" w:rsidRDefault="00DE4C08" w:rsidP="008E3BCA">
            <w:pPr>
              <w:pStyle w:val="Prrafodelista"/>
              <w:numPr>
                <w:ilvl w:val="0"/>
                <w:numId w:val="58"/>
              </w:numPr>
              <w:spacing w:line="276" w:lineRule="auto"/>
              <w:ind w:left="155" w:hanging="153"/>
              <w:jc w:val="both"/>
              <w:cnfStyle w:val="000000000000" w:firstRow="0" w:lastRow="0" w:firstColumn="0" w:lastColumn="0" w:oddVBand="0" w:evenVBand="0" w:oddHBand="0" w:evenHBand="0" w:firstRowFirstColumn="0" w:firstRowLastColumn="0" w:lastRowFirstColumn="0" w:lastRowLastColumn="0"/>
              <w:rPr>
                <w:sz w:val="18"/>
              </w:rPr>
            </w:pPr>
            <w:r w:rsidRPr="00F35592">
              <w:rPr>
                <w:sz w:val="18"/>
              </w:rPr>
              <w:t>C</w:t>
            </w:r>
            <w:r w:rsidR="00823773" w:rsidRPr="00F35592">
              <w:rPr>
                <w:sz w:val="18"/>
              </w:rPr>
              <w:t>otejar la información del formato IV donde se informa sobre las metas y objetivos por áreas o unidades ejecutoras del gasto y que cada una de éstas se publiquen sus metas y objetivos vinculados a los programas operativos, presupuestarios, sectoriales, regionales institucionales, especiales, de trabajo y/o anuales en términos de lo dispuesto en esta fracción.</w:t>
            </w:r>
          </w:p>
          <w:p w14:paraId="764DD07C" w14:textId="753DF5FB" w:rsidR="00823773" w:rsidRPr="00F35592" w:rsidRDefault="00823773" w:rsidP="008E3BCA">
            <w:pPr>
              <w:pStyle w:val="Prrafodelista"/>
              <w:numPr>
                <w:ilvl w:val="0"/>
                <w:numId w:val="58"/>
              </w:numPr>
              <w:spacing w:line="276" w:lineRule="auto"/>
              <w:ind w:left="155" w:hanging="153"/>
              <w:jc w:val="both"/>
              <w:cnfStyle w:val="000000000000" w:firstRow="0" w:lastRow="0" w:firstColumn="0" w:lastColumn="0" w:oddVBand="0" w:evenVBand="0" w:oddHBand="0" w:evenHBand="0" w:firstRowFirstColumn="0" w:firstRowLastColumn="0" w:lastRowFirstColumn="0" w:lastRowLastColumn="0"/>
              <w:rPr>
                <w:sz w:val="18"/>
              </w:rPr>
            </w:pPr>
            <w:r w:rsidRPr="00F35592">
              <w:rPr>
                <w:sz w:val="18"/>
              </w:rPr>
              <w:t>Observar dentro de los formato</w:t>
            </w:r>
            <w:r w:rsidR="00F73BC6" w:rsidRPr="00F35592">
              <w:rPr>
                <w:sz w:val="18"/>
              </w:rPr>
              <w:t>s</w:t>
            </w:r>
            <w:r w:rsidRPr="00F35592">
              <w:rPr>
                <w:sz w:val="18"/>
              </w:rPr>
              <w:t xml:space="preserve"> XIX y XX los servicios y/o trámites que se ofrecen y si alguno de estos entra en el supuesto de programas, subsidios, estímulos y apoyos y si existe coincidencia con este formato.</w:t>
            </w:r>
          </w:p>
          <w:p w14:paraId="22441C09" w14:textId="4DEC90F6" w:rsidR="00823773" w:rsidRPr="00F35592" w:rsidRDefault="00DE4C08" w:rsidP="008E3BCA">
            <w:pPr>
              <w:pStyle w:val="Prrafodelista"/>
              <w:numPr>
                <w:ilvl w:val="0"/>
                <w:numId w:val="58"/>
              </w:numPr>
              <w:spacing w:line="276" w:lineRule="auto"/>
              <w:ind w:left="155" w:hanging="153"/>
              <w:jc w:val="both"/>
              <w:cnfStyle w:val="000000000000" w:firstRow="0" w:lastRow="0" w:firstColumn="0" w:lastColumn="0" w:oddVBand="0" w:evenVBand="0" w:oddHBand="0" w:evenHBand="0" w:firstRowFirstColumn="0" w:firstRowLastColumn="0" w:lastRowFirstColumn="0" w:lastRowLastColumn="0"/>
              <w:rPr>
                <w:sz w:val="18"/>
              </w:rPr>
            </w:pPr>
            <w:r w:rsidRPr="00F35592">
              <w:rPr>
                <w:sz w:val="18"/>
              </w:rPr>
              <w:t xml:space="preserve">Cotejar </w:t>
            </w:r>
            <w:r w:rsidR="00823773" w:rsidRPr="00F35592">
              <w:rPr>
                <w:sz w:val="18"/>
              </w:rPr>
              <w:t>contra el presupuesto (formato XXI) para conocer los recursos destinados y aplicados a los programas, subsidios, estímulos y apoyos y ver lo informado en este formato.</w:t>
            </w:r>
          </w:p>
          <w:p w14:paraId="29F449D5" w14:textId="52B7EE4E" w:rsidR="00823773" w:rsidRPr="00F35592" w:rsidRDefault="00823773" w:rsidP="008E3BCA">
            <w:pPr>
              <w:pStyle w:val="Prrafodelista"/>
              <w:numPr>
                <w:ilvl w:val="0"/>
                <w:numId w:val="58"/>
              </w:numPr>
              <w:spacing w:line="276" w:lineRule="auto"/>
              <w:ind w:left="155" w:hanging="153"/>
              <w:jc w:val="both"/>
              <w:cnfStyle w:val="000000000000" w:firstRow="0" w:lastRow="0" w:firstColumn="0" w:lastColumn="0" w:oddVBand="0" w:evenVBand="0" w:oddHBand="0" w:evenHBand="0" w:firstRowFirstColumn="0" w:firstRowLastColumn="0" w:lastRowFirstColumn="0" w:lastRowLastColumn="0"/>
              <w:rPr>
                <w:sz w:val="18"/>
              </w:rPr>
            </w:pPr>
            <w:r w:rsidRPr="00F35592">
              <w:rPr>
                <w:sz w:val="18"/>
              </w:rPr>
              <w:t>Observar dentro del formato XXXVIII, dentro de otros los servicios que se ofrecen, si alguno de estos entra en el supuesto de programas, subsidios, estímulos y apoyos y si existe coincidencia con este formato.</w:t>
            </w:r>
          </w:p>
        </w:tc>
        <w:tc>
          <w:tcPr>
            <w:tcW w:w="3118" w:type="dxa"/>
            <w:vAlign w:val="center"/>
          </w:tcPr>
          <w:p w14:paraId="1BC12B93" w14:textId="77777777" w:rsidR="00823773" w:rsidRPr="00F35592" w:rsidRDefault="00823773" w:rsidP="008E3BCA">
            <w:pPr>
              <w:pStyle w:val="Prrafodelista"/>
              <w:numPr>
                <w:ilvl w:val="0"/>
                <w:numId w:val="57"/>
              </w:numPr>
              <w:tabs>
                <w:tab w:val="left" w:pos="173"/>
              </w:tabs>
              <w:spacing w:line="276" w:lineRule="auto"/>
              <w:ind w:left="111" w:hanging="142"/>
              <w:jc w:val="both"/>
              <w:cnfStyle w:val="000000000000" w:firstRow="0" w:lastRow="0" w:firstColumn="0" w:lastColumn="0" w:oddVBand="0" w:evenVBand="0" w:oddHBand="0" w:evenHBand="0" w:firstRowFirstColumn="0" w:firstRowLastColumn="0" w:lastRowFirstColumn="0" w:lastRowLastColumn="0"/>
              <w:rPr>
                <w:sz w:val="18"/>
              </w:rPr>
            </w:pPr>
            <w:r w:rsidRPr="00F35592">
              <w:rPr>
                <w:sz w:val="18"/>
              </w:rPr>
              <w:t>No coinciden o no se incluyen.</w:t>
            </w:r>
          </w:p>
          <w:p w14:paraId="5CB16CE9" w14:textId="77777777" w:rsidR="00823773" w:rsidRPr="00F35592" w:rsidRDefault="00823773" w:rsidP="008E3BCA">
            <w:pPr>
              <w:pStyle w:val="Prrafodelista"/>
              <w:numPr>
                <w:ilvl w:val="0"/>
                <w:numId w:val="57"/>
              </w:numPr>
              <w:tabs>
                <w:tab w:val="left" w:pos="173"/>
              </w:tabs>
              <w:spacing w:line="276" w:lineRule="auto"/>
              <w:ind w:left="111" w:hanging="142"/>
              <w:jc w:val="both"/>
              <w:cnfStyle w:val="000000000000" w:firstRow="0" w:lastRow="0" w:firstColumn="0" w:lastColumn="0" w:oddVBand="0" w:evenVBand="0" w:oddHBand="0" w:evenHBand="0" w:firstRowFirstColumn="0" w:firstRowLastColumn="0" w:lastRowFirstColumn="0" w:lastRowLastColumn="0"/>
              <w:rPr>
                <w:sz w:val="18"/>
              </w:rPr>
            </w:pPr>
            <w:r w:rsidRPr="00F35592">
              <w:rPr>
                <w:sz w:val="18"/>
              </w:rPr>
              <w:t>No coinciden o no se incluyen. Se deberá indagar si no se informan en este formato o se publican como información distinta.</w:t>
            </w:r>
          </w:p>
          <w:p w14:paraId="1DABFD90" w14:textId="77777777" w:rsidR="00823773" w:rsidRPr="00F35592" w:rsidRDefault="00823773" w:rsidP="008E3BCA">
            <w:pPr>
              <w:pStyle w:val="Prrafodelista"/>
              <w:numPr>
                <w:ilvl w:val="0"/>
                <w:numId w:val="57"/>
              </w:numPr>
              <w:tabs>
                <w:tab w:val="left" w:pos="173"/>
              </w:tabs>
              <w:spacing w:line="276" w:lineRule="auto"/>
              <w:ind w:left="111" w:hanging="142"/>
              <w:jc w:val="both"/>
              <w:cnfStyle w:val="000000000000" w:firstRow="0" w:lastRow="0" w:firstColumn="0" w:lastColumn="0" w:oddVBand="0" w:evenVBand="0" w:oddHBand="0" w:evenHBand="0" w:firstRowFirstColumn="0" w:firstRowLastColumn="0" w:lastRowFirstColumn="0" w:lastRowLastColumn="0"/>
              <w:rPr>
                <w:sz w:val="18"/>
              </w:rPr>
            </w:pPr>
            <w:r w:rsidRPr="00F35592">
              <w:rPr>
                <w:sz w:val="18"/>
              </w:rPr>
              <w:t>Diferencias entre la conciliación de saldos de lo informado como presupuestado y ejercido en este formato, contra lo que se informa en el formato XXI.</w:t>
            </w:r>
          </w:p>
          <w:p w14:paraId="6A2B4BC3" w14:textId="77777777" w:rsidR="00823773" w:rsidRPr="00F35592" w:rsidRDefault="00823773" w:rsidP="008E3BCA">
            <w:pPr>
              <w:pStyle w:val="Prrafodelista"/>
              <w:numPr>
                <w:ilvl w:val="0"/>
                <w:numId w:val="57"/>
              </w:numPr>
              <w:tabs>
                <w:tab w:val="left" w:pos="173"/>
              </w:tabs>
              <w:spacing w:line="276" w:lineRule="auto"/>
              <w:ind w:left="111" w:hanging="142"/>
              <w:jc w:val="both"/>
              <w:cnfStyle w:val="000000000000" w:firstRow="0" w:lastRow="0" w:firstColumn="0" w:lastColumn="0" w:oddVBand="0" w:evenVBand="0" w:oddHBand="0" w:evenHBand="0" w:firstRowFirstColumn="0" w:firstRowLastColumn="0" w:lastRowFirstColumn="0" w:lastRowLastColumn="0"/>
              <w:rPr>
                <w:sz w:val="18"/>
              </w:rPr>
            </w:pPr>
            <w:r w:rsidRPr="00F35592">
              <w:rPr>
                <w:sz w:val="18"/>
              </w:rPr>
              <w:t>No coinciden o no se incluyen. Se deberá indagar si no se informan en este formato o se publican como información distinta.</w:t>
            </w:r>
          </w:p>
        </w:tc>
        <w:tc>
          <w:tcPr>
            <w:tcW w:w="1418" w:type="dxa"/>
            <w:vAlign w:val="center"/>
          </w:tcPr>
          <w:p w14:paraId="1A065880" w14:textId="77777777" w:rsidR="00823773" w:rsidRPr="00F35592" w:rsidRDefault="00823773" w:rsidP="008E3BCA">
            <w:pPr>
              <w:pStyle w:val="Prrafodelista"/>
              <w:numPr>
                <w:ilvl w:val="0"/>
                <w:numId w:val="55"/>
              </w:numPr>
              <w:tabs>
                <w:tab w:val="left" w:pos="186"/>
              </w:tabs>
              <w:spacing w:line="276" w:lineRule="auto"/>
              <w:ind w:left="175" w:hanging="141"/>
              <w:jc w:val="both"/>
              <w:cnfStyle w:val="000000000000" w:firstRow="0" w:lastRow="0" w:firstColumn="0" w:lastColumn="0" w:oddVBand="0" w:evenVBand="0" w:oddHBand="0" w:evenHBand="0" w:firstRowFirstColumn="0" w:firstRowLastColumn="0" w:lastRowFirstColumn="0" w:lastRowLastColumn="0"/>
              <w:rPr>
                <w:sz w:val="14"/>
              </w:rPr>
            </w:pPr>
            <w:r w:rsidRPr="00F35592">
              <w:rPr>
                <w:sz w:val="14"/>
              </w:rPr>
              <w:t>IV: Metas y Objetivos Institucionales.</w:t>
            </w:r>
          </w:p>
          <w:p w14:paraId="007DE61E" w14:textId="77777777" w:rsidR="00823773" w:rsidRPr="00F35592" w:rsidRDefault="00823773" w:rsidP="008E3BCA">
            <w:pPr>
              <w:pStyle w:val="Prrafodelista"/>
              <w:numPr>
                <w:ilvl w:val="0"/>
                <w:numId w:val="55"/>
              </w:numPr>
              <w:tabs>
                <w:tab w:val="left" w:pos="186"/>
              </w:tabs>
              <w:spacing w:line="276" w:lineRule="auto"/>
              <w:ind w:left="175" w:hanging="141"/>
              <w:jc w:val="both"/>
              <w:cnfStyle w:val="000000000000" w:firstRow="0" w:lastRow="0" w:firstColumn="0" w:lastColumn="0" w:oddVBand="0" w:evenVBand="0" w:oddHBand="0" w:evenHBand="0" w:firstRowFirstColumn="0" w:firstRowLastColumn="0" w:lastRowFirstColumn="0" w:lastRowLastColumn="0"/>
              <w:rPr>
                <w:sz w:val="14"/>
              </w:rPr>
            </w:pPr>
            <w:r w:rsidRPr="00F35592">
              <w:rPr>
                <w:sz w:val="14"/>
              </w:rPr>
              <w:t>XIX: Servicios que ofrece.</w:t>
            </w:r>
          </w:p>
          <w:p w14:paraId="78F1C88A" w14:textId="77777777" w:rsidR="00823773" w:rsidRPr="00F35592" w:rsidRDefault="00823773" w:rsidP="008E3BCA">
            <w:pPr>
              <w:pStyle w:val="Prrafodelista"/>
              <w:numPr>
                <w:ilvl w:val="0"/>
                <w:numId w:val="55"/>
              </w:numPr>
              <w:tabs>
                <w:tab w:val="left" w:pos="186"/>
              </w:tabs>
              <w:spacing w:line="276" w:lineRule="auto"/>
              <w:ind w:left="175" w:hanging="141"/>
              <w:jc w:val="both"/>
              <w:cnfStyle w:val="000000000000" w:firstRow="0" w:lastRow="0" w:firstColumn="0" w:lastColumn="0" w:oddVBand="0" w:evenVBand="0" w:oddHBand="0" w:evenHBand="0" w:firstRowFirstColumn="0" w:firstRowLastColumn="0" w:lastRowFirstColumn="0" w:lastRowLastColumn="0"/>
              <w:rPr>
                <w:sz w:val="14"/>
              </w:rPr>
            </w:pPr>
            <w:r w:rsidRPr="00F35592">
              <w:rPr>
                <w:sz w:val="14"/>
              </w:rPr>
              <w:t>XX: Los trámites, requisitos y formatos que ofrecen.</w:t>
            </w:r>
          </w:p>
          <w:p w14:paraId="6EA74673" w14:textId="77777777" w:rsidR="00823773" w:rsidRPr="00F35592" w:rsidRDefault="00823773" w:rsidP="008E3BCA">
            <w:pPr>
              <w:pStyle w:val="Prrafodelista"/>
              <w:numPr>
                <w:ilvl w:val="0"/>
                <w:numId w:val="55"/>
              </w:numPr>
              <w:tabs>
                <w:tab w:val="left" w:pos="186"/>
              </w:tabs>
              <w:spacing w:line="276" w:lineRule="auto"/>
              <w:ind w:left="175" w:hanging="141"/>
              <w:jc w:val="both"/>
              <w:cnfStyle w:val="000000000000" w:firstRow="0" w:lastRow="0" w:firstColumn="0" w:lastColumn="0" w:oddVBand="0" w:evenVBand="0" w:oddHBand="0" w:evenHBand="0" w:firstRowFirstColumn="0" w:firstRowLastColumn="0" w:lastRowFirstColumn="0" w:lastRowLastColumn="0"/>
              <w:rPr>
                <w:sz w:val="14"/>
              </w:rPr>
            </w:pPr>
            <w:r w:rsidRPr="00F35592">
              <w:rPr>
                <w:sz w:val="14"/>
              </w:rPr>
              <w:t>XXI: Presupuesto.</w:t>
            </w:r>
          </w:p>
          <w:p w14:paraId="224699F2" w14:textId="77777777" w:rsidR="00823773" w:rsidRPr="00F35592" w:rsidRDefault="00823773" w:rsidP="008E3BCA">
            <w:pPr>
              <w:pStyle w:val="Prrafodelista"/>
              <w:numPr>
                <w:ilvl w:val="0"/>
                <w:numId w:val="55"/>
              </w:numPr>
              <w:tabs>
                <w:tab w:val="left" w:pos="186"/>
              </w:tabs>
              <w:spacing w:line="276" w:lineRule="auto"/>
              <w:ind w:left="175" w:hanging="141"/>
              <w:jc w:val="both"/>
              <w:cnfStyle w:val="000000000000" w:firstRow="0" w:lastRow="0" w:firstColumn="0" w:lastColumn="0" w:oddVBand="0" w:evenVBand="0" w:oddHBand="0" w:evenHBand="0" w:firstRowFirstColumn="0" w:firstRowLastColumn="0" w:lastRowFirstColumn="0" w:lastRowLastColumn="0"/>
              <w:rPr>
                <w:sz w:val="14"/>
              </w:rPr>
            </w:pPr>
            <w:r w:rsidRPr="00F35592">
              <w:rPr>
                <w:sz w:val="14"/>
              </w:rPr>
              <w:t>XXXVIII: Otros trámites y servicios ofrecidos.</w:t>
            </w:r>
          </w:p>
        </w:tc>
        <w:tc>
          <w:tcPr>
            <w:tcW w:w="4110" w:type="dxa"/>
            <w:vAlign w:val="center"/>
          </w:tcPr>
          <w:p w14:paraId="098CAF9C" w14:textId="1898E88C" w:rsidR="00823773" w:rsidRPr="00F35592" w:rsidRDefault="00823773" w:rsidP="008E3BCA">
            <w:pPr>
              <w:pStyle w:val="Prrafodelista"/>
              <w:numPr>
                <w:ilvl w:val="0"/>
                <w:numId w:val="56"/>
              </w:numPr>
              <w:tabs>
                <w:tab w:val="left" w:pos="178"/>
                <w:tab w:val="left" w:pos="327"/>
              </w:tabs>
              <w:spacing w:line="276" w:lineRule="auto"/>
              <w:ind w:left="176" w:hanging="142"/>
              <w:jc w:val="both"/>
              <w:cnfStyle w:val="000000000000" w:firstRow="0" w:lastRow="0" w:firstColumn="0" w:lastColumn="0" w:oddVBand="0" w:evenVBand="0" w:oddHBand="0" w:evenHBand="0" w:firstRowFirstColumn="0" w:firstRowLastColumn="0" w:lastRowFirstColumn="0" w:lastRowLastColumn="0"/>
              <w:rPr>
                <w:sz w:val="18"/>
              </w:rPr>
            </w:pPr>
            <w:r w:rsidRPr="00F35592">
              <w:rPr>
                <w:sz w:val="18"/>
              </w:rPr>
              <w:t>Solicitar</w:t>
            </w:r>
            <w:r w:rsidR="00654C44" w:rsidRPr="00F35592">
              <w:rPr>
                <w:sz w:val="18"/>
              </w:rPr>
              <w:t xml:space="preserve"> </w:t>
            </w:r>
            <w:r w:rsidRPr="00F35592">
              <w:rPr>
                <w:sz w:val="18"/>
              </w:rPr>
              <w:t>las aclaraciones pertinentes ante la falta de información mencionada en un formato y que no se encuentre en los demás.</w:t>
            </w:r>
          </w:p>
          <w:p w14:paraId="7539AD37" w14:textId="77777777" w:rsidR="00823773" w:rsidRPr="00F35592" w:rsidRDefault="00823773" w:rsidP="008E3BCA">
            <w:pPr>
              <w:pStyle w:val="Prrafodelista"/>
              <w:numPr>
                <w:ilvl w:val="0"/>
                <w:numId w:val="56"/>
              </w:numPr>
              <w:tabs>
                <w:tab w:val="left" w:pos="178"/>
                <w:tab w:val="left" w:pos="327"/>
              </w:tabs>
              <w:spacing w:line="276" w:lineRule="auto"/>
              <w:ind w:left="176" w:hanging="142"/>
              <w:jc w:val="both"/>
              <w:cnfStyle w:val="000000000000" w:firstRow="0" w:lastRow="0" w:firstColumn="0" w:lastColumn="0" w:oddVBand="0" w:evenVBand="0" w:oddHBand="0" w:evenHBand="0" w:firstRowFirstColumn="0" w:firstRowLastColumn="0" w:lastRowFirstColumn="0" w:lastRowLastColumn="0"/>
              <w:rPr>
                <w:sz w:val="18"/>
              </w:rPr>
            </w:pPr>
            <w:r w:rsidRPr="00F35592">
              <w:rPr>
                <w:sz w:val="18"/>
              </w:rPr>
              <w:t>Justificar de forma fundamentada y motivada la no coincidencia de la información o en su caso publicar la información faltante, errónea o discordante.</w:t>
            </w:r>
          </w:p>
          <w:p w14:paraId="40B70400" w14:textId="77777777" w:rsidR="00823773" w:rsidRPr="00F35592" w:rsidRDefault="00823773" w:rsidP="008E3BCA">
            <w:pPr>
              <w:pStyle w:val="Prrafodelista"/>
              <w:numPr>
                <w:ilvl w:val="0"/>
                <w:numId w:val="56"/>
              </w:numPr>
              <w:tabs>
                <w:tab w:val="left" w:pos="178"/>
                <w:tab w:val="left" w:pos="327"/>
              </w:tabs>
              <w:spacing w:line="276" w:lineRule="auto"/>
              <w:ind w:left="176" w:hanging="142"/>
              <w:jc w:val="both"/>
              <w:cnfStyle w:val="000000000000" w:firstRow="0" w:lastRow="0" w:firstColumn="0" w:lastColumn="0" w:oddVBand="0" w:evenVBand="0" w:oddHBand="0" w:evenHBand="0" w:firstRowFirstColumn="0" w:firstRowLastColumn="0" w:lastRowFirstColumn="0" w:lastRowLastColumn="0"/>
              <w:rPr>
                <w:sz w:val="18"/>
              </w:rPr>
            </w:pPr>
            <w:r w:rsidRPr="00F35592">
              <w:rPr>
                <w:sz w:val="18"/>
              </w:rPr>
              <w:t>Solicitar la verificación correspondiente vía el auxiliar contable sobre los saldos reales aplicados en temas de los programas ejercidos y hacer las correcciones a los formatos respectivos.</w:t>
            </w:r>
          </w:p>
        </w:tc>
      </w:tr>
      <w:tr w:rsidR="00CB306E" w14:paraId="4EA4C5C0" w14:textId="77777777" w:rsidTr="0042143E">
        <w:trPr>
          <w:cnfStyle w:val="000000100000" w:firstRow="0" w:lastRow="0" w:firstColumn="0" w:lastColumn="0" w:oddVBand="0" w:evenVBand="0" w:oddHBand="1"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1135" w:type="dxa"/>
            <w:vAlign w:val="center"/>
          </w:tcPr>
          <w:p w14:paraId="425D6FA3" w14:textId="77777777" w:rsidR="00823773" w:rsidRDefault="00823773" w:rsidP="00BC578A">
            <w:pPr>
              <w:spacing w:line="276" w:lineRule="auto"/>
              <w:jc w:val="center"/>
              <w:rPr>
                <w:i/>
                <w:sz w:val="18"/>
              </w:rPr>
            </w:pPr>
            <w:r>
              <w:rPr>
                <w:i/>
                <w:sz w:val="18"/>
              </w:rPr>
              <w:t>77/ F-XIX</w:t>
            </w:r>
          </w:p>
          <w:p w14:paraId="15909D81" w14:textId="77777777" w:rsidR="00823773" w:rsidRPr="00AF042A" w:rsidRDefault="00823773" w:rsidP="00BC578A">
            <w:pPr>
              <w:spacing w:line="276" w:lineRule="auto"/>
              <w:jc w:val="center"/>
              <w:rPr>
                <w:i/>
                <w:sz w:val="18"/>
              </w:rPr>
            </w:pPr>
            <w:r w:rsidRPr="009D54AA">
              <w:rPr>
                <w:i/>
                <w:sz w:val="18"/>
              </w:rPr>
              <w:t>Servicios que ofrece.</w:t>
            </w:r>
          </w:p>
        </w:tc>
        <w:tc>
          <w:tcPr>
            <w:tcW w:w="4678" w:type="dxa"/>
            <w:vAlign w:val="center"/>
          </w:tcPr>
          <w:p w14:paraId="67F716CF" w14:textId="77777777" w:rsidR="00823773" w:rsidRPr="00F35592" w:rsidRDefault="00823773" w:rsidP="008E3BCA">
            <w:pPr>
              <w:pStyle w:val="Prrafodelista"/>
              <w:numPr>
                <w:ilvl w:val="0"/>
                <w:numId w:val="62"/>
              </w:numPr>
              <w:spacing w:line="276" w:lineRule="auto"/>
              <w:ind w:left="155" w:hanging="153"/>
              <w:jc w:val="both"/>
              <w:cnfStyle w:val="000000100000" w:firstRow="0" w:lastRow="0" w:firstColumn="0" w:lastColumn="0" w:oddVBand="0" w:evenVBand="0" w:oddHBand="1" w:evenHBand="0" w:firstRowFirstColumn="0" w:firstRowLastColumn="0" w:lastRowFirstColumn="0" w:lastRowLastColumn="0"/>
              <w:rPr>
                <w:sz w:val="18"/>
              </w:rPr>
            </w:pPr>
            <w:r w:rsidRPr="00F35592">
              <w:rPr>
                <w:sz w:val="18"/>
              </w:rPr>
              <w:t xml:space="preserve"> Realizar un breve cuestionario a funcionarios públicos de las áreas sobre “cualquier beneficio o actividad que los Sujetos Obligados, brinden a particulares”.</w:t>
            </w:r>
          </w:p>
          <w:p w14:paraId="0D32DED7" w14:textId="0C51147E" w:rsidR="00823773" w:rsidRPr="00F35592" w:rsidRDefault="00823773" w:rsidP="008E3BCA">
            <w:pPr>
              <w:pStyle w:val="Prrafodelista"/>
              <w:numPr>
                <w:ilvl w:val="0"/>
                <w:numId w:val="62"/>
              </w:numPr>
              <w:spacing w:line="276" w:lineRule="auto"/>
              <w:ind w:left="155" w:hanging="153"/>
              <w:jc w:val="both"/>
              <w:cnfStyle w:val="000000100000" w:firstRow="0" w:lastRow="0" w:firstColumn="0" w:lastColumn="0" w:oddVBand="0" w:evenVBand="0" w:oddHBand="1" w:evenHBand="0" w:firstRowFirstColumn="0" w:firstRowLastColumn="0" w:lastRowFirstColumn="0" w:lastRowLastColumn="0"/>
              <w:rPr>
                <w:sz w:val="18"/>
              </w:rPr>
            </w:pPr>
            <w:r w:rsidRPr="00F35592">
              <w:rPr>
                <w:sz w:val="18"/>
              </w:rPr>
              <w:t>Realizar un cotejo sobre lo publicado en el formato</w:t>
            </w:r>
            <w:r w:rsidRPr="00F35592">
              <w:t xml:space="preserve"> </w:t>
            </w:r>
            <w:r w:rsidRPr="00F35592">
              <w:rPr>
                <w:sz w:val="18"/>
              </w:rPr>
              <w:t>XV (Programas de subsidios, estímulos y apoyos) para observar si los programas publicados, se publican en ambos formatos.</w:t>
            </w:r>
          </w:p>
          <w:p w14:paraId="739B9733" w14:textId="47EBC01F" w:rsidR="00823773" w:rsidRPr="00F35592" w:rsidRDefault="00DE4C08" w:rsidP="008E3BCA">
            <w:pPr>
              <w:pStyle w:val="Prrafodelista"/>
              <w:numPr>
                <w:ilvl w:val="0"/>
                <w:numId w:val="62"/>
              </w:numPr>
              <w:spacing w:line="276" w:lineRule="auto"/>
              <w:ind w:left="155" w:hanging="153"/>
              <w:jc w:val="both"/>
              <w:cnfStyle w:val="000000100000" w:firstRow="0" w:lastRow="0" w:firstColumn="0" w:lastColumn="0" w:oddVBand="0" w:evenVBand="0" w:oddHBand="1" w:evenHBand="0" w:firstRowFirstColumn="0" w:firstRowLastColumn="0" w:lastRowFirstColumn="0" w:lastRowLastColumn="0"/>
              <w:rPr>
                <w:sz w:val="18"/>
              </w:rPr>
            </w:pPr>
            <w:r w:rsidRPr="00F35592">
              <w:rPr>
                <w:sz w:val="18"/>
              </w:rPr>
              <w:lastRenderedPageBreak/>
              <w:t xml:space="preserve">Cotejar </w:t>
            </w:r>
            <w:r w:rsidR="00823773" w:rsidRPr="00F35592">
              <w:rPr>
                <w:sz w:val="18"/>
              </w:rPr>
              <w:t>el vínculo con el “Catálogo Nacional de Regulaciones, Trámites y Servicios” contemplado en la Ley General de Mejora Regulatoria.</w:t>
            </w:r>
          </w:p>
          <w:p w14:paraId="3304691A" w14:textId="77777777" w:rsidR="00823773" w:rsidRPr="00F35592" w:rsidRDefault="00823773" w:rsidP="008E3BCA">
            <w:pPr>
              <w:pStyle w:val="Prrafodelista"/>
              <w:numPr>
                <w:ilvl w:val="0"/>
                <w:numId w:val="62"/>
              </w:numPr>
              <w:spacing w:line="276" w:lineRule="auto"/>
              <w:ind w:left="155" w:hanging="153"/>
              <w:jc w:val="both"/>
              <w:cnfStyle w:val="000000100000" w:firstRow="0" w:lastRow="0" w:firstColumn="0" w:lastColumn="0" w:oddVBand="0" w:evenVBand="0" w:oddHBand="1" w:evenHBand="0" w:firstRowFirstColumn="0" w:firstRowLastColumn="0" w:lastRowFirstColumn="0" w:lastRowLastColumn="0"/>
              <w:rPr>
                <w:sz w:val="18"/>
              </w:rPr>
            </w:pPr>
            <w:r w:rsidRPr="00F35592">
              <w:rPr>
                <w:sz w:val="18"/>
              </w:rPr>
              <w:t xml:space="preserve"> Buscar dentro de los servicios publicados, lo establecido en los Lineamientos técnicos generales: agregar el trámite y/o servicio de protección de datos personales, tales como la orientación y asesoría para ejercer los derechos de acceso a la información pública y de acceso, rectificación, cancelación y oposición de datos personales.</w:t>
            </w:r>
          </w:p>
        </w:tc>
        <w:tc>
          <w:tcPr>
            <w:tcW w:w="3118" w:type="dxa"/>
            <w:vAlign w:val="center"/>
          </w:tcPr>
          <w:p w14:paraId="4B40E1BD" w14:textId="77777777" w:rsidR="00823773" w:rsidRPr="00F35592" w:rsidRDefault="00823773" w:rsidP="008E3BCA">
            <w:pPr>
              <w:pStyle w:val="Prrafodelista"/>
              <w:numPr>
                <w:ilvl w:val="0"/>
                <w:numId w:val="61"/>
              </w:numPr>
              <w:tabs>
                <w:tab w:val="left" w:pos="175"/>
              </w:tabs>
              <w:spacing w:line="276" w:lineRule="auto"/>
              <w:ind w:left="111" w:hanging="142"/>
              <w:jc w:val="both"/>
              <w:cnfStyle w:val="000000100000" w:firstRow="0" w:lastRow="0" w:firstColumn="0" w:lastColumn="0" w:oddVBand="0" w:evenVBand="0" w:oddHBand="1" w:evenHBand="0" w:firstRowFirstColumn="0" w:firstRowLastColumn="0" w:lastRowFirstColumn="0" w:lastRowLastColumn="0"/>
              <w:rPr>
                <w:sz w:val="18"/>
              </w:rPr>
            </w:pPr>
            <w:r w:rsidRPr="00F35592">
              <w:rPr>
                <w:sz w:val="18"/>
              </w:rPr>
              <w:lastRenderedPageBreak/>
              <w:t>Que se encuentren servicios citados que no se encuentren publicados en el formato.</w:t>
            </w:r>
          </w:p>
          <w:p w14:paraId="1320DA97" w14:textId="77777777" w:rsidR="00823773" w:rsidRPr="00F35592" w:rsidRDefault="00823773" w:rsidP="008E3BCA">
            <w:pPr>
              <w:pStyle w:val="Prrafodelista"/>
              <w:numPr>
                <w:ilvl w:val="0"/>
                <w:numId w:val="61"/>
              </w:numPr>
              <w:tabs>
                <w:tab w:val="left" w:pos="175"/>
              </w:tabs>
              <w:spacing w:line="276" w:lineRule="auto"/>
              <w:ind w:left="111" w:hanging="142"/>
              <w:jc w:val="both"/>
              <w:cnfStyle w:val="000000100000" w:firstRow="0" w:lastRow="0" w:firstColumn="0" w:lastColumn="0" w:oddVBand="0" w:evenVBand="0" w:oddHBand="1" w:evenHBand="0" w:firstRowFirstColumn="0" w:firstRowLastColumn="0" w:lastRowFirstColumn="0" w:lastRowLastColumn="0"/>
              <w:rPr>
                <w:sz w:val="18"/>
              </w:rPr>
            </w:pPr>
            <w:r w:rsidRPr="00F35592">
              <w:rPr>
                <w:sz w:val="18"/>
              </w:rPr>
              <w:t>Que no haya coincidencia entre los formatos XV y XIX por tener programas no publicados en algunas de las dos fracciones.</w:t>
            </w:r>
          </w:p>
          <w:p w14:paraId="6E6E9EE8" w14:textId="77777777" w:rsidR="00823773" w:rsidRPr="00F35592" w:rsidRDefault="00823773" w:rsidP="008E3BCA">
            <w:pPr>
              <w:pStyle w:val="Prrafodelista"/>
              <w:numPr>
                <w:ilvl w:val="0"/>
                <w:numId w:val="61"/>
              </w:numPr>
              <w:tabs>
                <w:tab w:val="left" w:pos="175"/>
              </w:tabs>
              <w:spacing w:line="276" w:lineRule="auto"/>
              <w:ind w:left="111" w:hanging="142"/>
              <w:jc w:val="both"/>
              <w:cnfStyle w:val="000000100000" w:firstRow="0" w:lastRow="0" w:firstColumn="0" w:lastColumn="0" w:oddVBand="0" w:evenVBand="0" w:oddHBand="1" w:evenHBand="0" w:firstRowFirstColumn="0" w:firstRowLastColumn="0" w:lastRowFirstColumn="0" w:lastRowLastColumn="0"/>
              <w:rPr>
                <w:sz w:val="18"/>
              </w:rPr>
            </w:pPr>
            <w:r w:rsidRPr="00F35592">
              <w:rPr>
                <w:sz w:val="18"/>
              </w:rPr>
              <w:lastRenderedPageBreak/>
              <w:t>No se guarda la relación necesaria con el “Catálogo Nacional de Regulaciones, Trámites y Servicios” contemplado en la Ley General de Mejora Regulatoria, por lo que los servicios y los criterios de los formatos no cumplen lo estipulado en la ley.</w:t>
            </w:r>
          </w:p>
          <w:p w14:paraId="24D31222" w14:textId="77777777" w:rsidR="00823773" w:rsidRPr="00F35592" w:rsidRDefault="00823773" w:rsidP="008E3BCA">
            <w:pPr>
              <w:pStyle w:val="Prrafodelista"/>
              <w:numPr>
                <w:ilvl w:val="0"/>
                <w:numId w:val="61"/>
              </w:numPr>
              <w:tabs>
                <w:tab w:val="left" w:pos="175"/>
              </w:tabs>
              <w:spacing w:line="276" w:lineRule="auto"/>
              <w:ind w:left="111" w:hanging="142"/>
              <w:jc w:val="both"/>
              <w:cnfStyle w:val="000000100000" w:firstRow="0" w:lastRow="0" w:firstColumn="0" w:lastColumn="0" w:oddVBand="0" w:evenVBand="0" w:oddHBand="1" w:evenHBand="0" w:firstRowFirstColumn="0" w:firstRowLastColumn="0" w:lastRowFirstColumn="0" w:lastRowLastColumn="0"/>
              <w:rPr>
                <w:sz w:val="18"/>
              </w:rPr>
            </w:pPr>
            <w:r w:rsidRPr="00F35592">
              <w:rPr>
                <w:sz w:val="18"/>
              </w:rPr>
              <w:t>No se encuentra la información de conformidad con lo establecido en los Lineamientos técnicos generales: agregar el trámite y/o servicio de protección de datos personales, tales como la orientación y asesoría para ejercer los derechos de acceso a la información pública y de acceso, rectificación, cancelación y oposición de datos personales.</w:t>
            </w:r>
          </w:p>
        </w:tc>
        <w:tc>
          <w:tcPr>
            <w:tcW w:w="1418" w:type="dxa"/>
            <w:vAlign w:val="center"/>
          </w:tcPr>
          <w:p w14:paraId="506B72E6" w14:textId="77777777" w:rsidR="00823773" w:rsidRPr="00F35592" w:rsidRDefault="00823773" w:rsidP="008E3BCA">
            <w:pPr>
              <w:pStyle w:val="Prrafodelista"/>
              <w:numPr>
                <w:ilvl w:val="0"/>
                <w:numId w:val="59"/>
              </w:numPr>
              <w:tabs>
                <w:tab w:val="left" w:pos="186"/>
              </w:tabs>
              <w:spacing w:line="276" w:lineRule="auto"/>
              <w:ind w:left="175" w:hanging="141"/>
              <w:jc w:val="both"/>
              <w:cnfStyle w:val="000000100000" w:firstRow="0" w:lastRow="0" w:firstColumn="0" w:lastColumn="0" w:oddVBand="0" w:evenVBand="0" w:oddHBand="1" w:evenHBand="0" w:firstRowFirstColumn="0" w:firstRowLastColumn="0" w:lastRowFirstColumn="0" w:lastRowLastColumn="0"/>
              <w:rPr>
                <w:sz w:val="14"/>
              </w:rPr>
            </w:pPr>
            <w:r w:rsidRPr="00F35592">
              <w:rPr>
                <w:sz w:val="14"/>
              </w:rPr>
              <w:lastRenderedPageBreak/>
              <w:t>XV: Programas de subsidios, estímulos y apoyos</w:t>
            </w:r>
          </w:p>
        </w:tc>
        <w:tc>
          <w:tcPr>
            <w:tcW w:w="4110" w:type="dxa"/>
            <w:vAlign w:val="center"/>
          </w:tcPr>
          <w:p w14:paraId="4523C582" w14:textId="77777777" w:rsidR="00823773" w:rsidRPr="00F35592" w:rsidRDefault="00823773" w:rsidP="008E3BCA">
            <w:pPr>
              <w:pStyle w:val="Prrafodelista"/>
              <w:numPr>
                <w:ilvl w:val="0"/>
                <w:numId w:val="60"/>
              </w:numPr>
              <w:tabs>
                <w:tab w:val="left" w:pos="282"/>
              </w:tabs>
              <w:spacing w:line="276" w:lineRule="auto"/>
              <w:ind w:left="176" w:hanging="142"/>
              <w:jc w:val="both"/>
              <w:cnfStyle w:val="000000100000" w:firstRow="0" w:lastRow="0" w:firstColumn="0" w:lastColumn="0" w:oddVBand="0" w:evenVBand="0" w:oddHBand="1" w:evenHBand="0" w:firstRowFirstColumn="0" w:firstRowLastColumn="0" w:lastRowFirstColumn="0" w:lastRowLastColumn="0"/>
              <w:rPr>
                <w:sz w:val="18"/>
              </w:rPr>
            </w:pPr>
            <w:r w:rsidRPr="00F35592">
              <w:rPr>
                <w:sz w:val="18"/>
              </w:rPr>
              <w:t>Solicitar la fundamentación y normatividad de los servicios detectados, no publicados y corroborar si efectivamente se prestan.</w:t>
            </w:r>
          </w:p>
          <w:p w14:paraId="085CF1E8" w14:textId="5097DB7A" w:rsidR="00823773" w:rsidRPr="00F35592" w:rsidRDefault="00823773" w:rsidP="008E3BCA">
            <w:pPr>
              <w:pStyle w:val="Prrafodelista"/>
              <w:numPr>
                <w:ilvl w:val="0"/>
                <w:numId w:val="60"/>
              </w:numPr>
              <w:tabs>
                <w:tab w:val="left" w:pos="282"/>
              </w:tabs>
              <w:spacing w:line="276" w:lineRule="auto"/>
              <w:ind w:left="176" w:hanging="142"/>
              <w:jc w:val="both"/>
              <w:cnfStyle w:val="000000100000" w:firstRow="0" w:lastRow="0" w:firstColumn="0" w:lastColumn="0" w:oddVBand="0" w:evenVBand="0" w:oddHBand="1" w:evenHBand="0" w:firstRowFirstColumn="0" w:firstRowLastColumn="0" w:lastRowFirstColumn="0" w:lastRowLastColumn="0"/>
              <w:rPr>
                <w:sz w:val="18"/>
              </w:rPr>
            </w:pPr>
            <w:r w:rsidRPr="00F35592">
              <w:rPr>
                <w:sz w:val="18"/>
              </w:rPr>
              <w:t>Cotejar y solicitar respuesta sobre la no coincidencia de los formatos XV y XIX.</w:t>
            </w:r>
          </w:p>
          <w:p w14:paraId="70B91769" w14:textId="77777777" w:rsidR="00823773" w:rsidRPr="00F35592" w:rsidRDefault="00823773" w:rsidP="008E3BCA">
            <w:pPr>
              <w:pStyle w:val="Prrafodelista"/>
              <w:numPr>
                <w:ilvl w:val="0"/>
                <w:numId w:val="60"/>
              </w:numPr>
              <w:tabs>
                <w:tab w:val="left" w:pos="282"/>
              </w:tabs>
              <w:spacing w:line="276" w:lineRule="auto"/>
              <w:ind w:left="176" w:hanging="142"/>
              <w:jc w:val="both"/>
              <w:cnfStyle w:val="000000100000" w:firstRow="0" w:lastRow="0" w:firstColumn="0" w:lastColumn="0" w:oddVBand="0" w:evenVBand="0" w:oddHBand="1" w:evenHBand="0" w:firstRowFirstColumn="0" w:firstRowLastColumn="0" w:lastRowFirstColumn="0" w:lastRowLastColumn="0"/>
              <w:rPr>
                <w:sz w:val="18"/>
              </w:rPr>
            </w:pPr>
            <w:r w:rsidRPr="00F35592">
              <w:rPr>
                <w:sz w:val="18"/>
              </w:rPr>
              <w:t>Publicar el formato de la forma adecuada con la información faltante.</w:t>
            </w:r>
          </w:p>
          <w:p w14:paraId="07C417F3" w14:textId="6CCBA731" w:rsidR="00823773" w:rsidRPr="00F35592" w:rsidRDefault="00823773" w:rsidP="008E3BCA">
            <w:pPr>
              <w:pStyle w:val="Prrafodelista"/>
              <w:numPr>
                <w:ilvl w:val="0"/>
                <w:numId w:val="60"/>
              </w:numPr>
              <w:tabs>
                <w:tab w:val="left" w:pos="282"/>
              </w:tabs>
              <w:spacing w:line="276" w:lineRule="auto"/>
              <w:ind w:left="176" w:hanging="142"/>
              <w:jc w:val="both"/>
              <w:cnfStyle w:val="000000100000" w:firstRow="0" w:lastRow="0" w:firstColumn="0" w:lastColumn="0" w:oddVBand="0" w:evenVBand="0" w:oddHBand="1" w:evenHBand="0" w:firstRowFirstColumn="0" w:firstRowLastColumn="0" w:lastRowFirstColumn="0" w:lastRowLastColumn="0"/>
              <w:rPr>
                <w:sz w:val="18"/>
              </w:rPr>
            </w:pPr>
            <w:r w:rsidRPr="00F35592">
              <w:rPr>
                <w:sz w:val="18"/>
              </w:rPr>
              <w:lastRenderedPageBreak/>
              <w:t>Establecer un periodo para la correcta armonización de la información del SO con lo que pide la Ley General de Mejora Regulatoria.</w:t>
            </w:r>
          </w:p>
          <w:p w14:paraId="08D7820C" w14:textId="77777777" w:rsidR="00823773" w:rsidRPr="00F35592" w:rsidRDefault="00823773" w:rsidP="008E3BCA">
            <w:pPr>
              <w:pStyle w:val="Prrafodelista"/>
              <w:numPr>
                <w:ilvl w:val="0"/>
                <w:numId w:val="60"/>
              </w:numPr>
              <w:tabs>
                <w:tab w:val="left" w:pos="282"/>
              </w:tabs>
              <w:spacing w:line="276" w:lineRule="auto"/>
              <w:ind w:left="176" w:hanging="142"/>
              <w:jc w:val="both"/>
              <w:cnfStyle w:val="000000100000" w:firstRow="0" w:lastRow="0" w:firstColumn="0" w:lastColumn="0" w:oddVBand="0" w:evenVBand="0" w:oddHBand="1" w:evenHBand="0" w:firstRowFirstColumn="0" w:firstRowLastColumn="0" w:lastRowFirstColumn="0" w:lastRowLastColumn="0"/>
              <w:rPr>
                <w:sz w:val="18"/>
              </w:rPr>
            </w:pPr>
            <w:r w:rsidRPr="00F35592">
              <w:rPr>
                <w:sz w:val="18"/>
              </w:rPr>
              <w:t>Agregar a los servicios registrados en el formato, lo establecido en los Lineamientos técnicos generales: agregar el trámite y/o servicio de protección de datos personales, tales como la orientación y asesoría para ejercer los derechos de acceso a la información pública y de acceso, rectificación, cancelación y oposición de datos personales.</w:t>
            </w:r>
          </w:p>
        </w:tc>
      </w:tr>
      <w:tr w:rsidR="00CB306E" w14:paraId="5D478E02" w14:textId="77777777" w:rsidTr="0042143E">
        <w:trPr>
          <w:trHeight w:val="277"/>
        </w:trPr>
        <w:tc>
          <w:tcPr>
            <w:cnfStyle w:val="001000000000" w:firstRow="0" w:lastRow="0" w:firstColumn="1" w:lastColumn="0" w:oddVBand="0" w:evenVBand="0" w:oddHBand="0" w:evenHBand="0" w:firstRowFirstColumn="0" w:firstRowLastColumn="0" w:lastRowFirstColumn="0" w:lastRowLastColumn="0"/>
            <w:tcW w:w="1135" w:type="dxa"/>
            <w:vAlign w:val="center"/>
          </w:tcPr>
          <w:p w14:paraId="224323DA" w14:textId="77777777" w:rsidR="00823773" w:rsidRPr="00D84CA8" w:rsidRDefault="00823773" w:rsidP="00BC578A">
            <w:pPr>
              <w:spacing w:line="276" w:lineRule="auto"/>
              <w:jc w:val="center"/>
              <w:rPr>
                <w:i/>
                <w:sz w:val="18"/>
              </w:rPr>
            </w:pPr>
            <w:r w:rsidRPr="00D84CA8">
              <w:rPr>
                <w:i/>
                <w:sz w:val="18"/>
              </w:rPr>
              <w:lastRenderedPageBreak/>
              <w:t>77/ F-XX</w:t>
            </w:r>
          </w:p>
          <w:p w14:paraId="04C33884" w14:textId="77777777" w:rsidR="00823773" w:rsidRPr="00AF042A" w:rsidRDefault="00823773" w:rsidP="00BC578A">
            <w:pPr>
              <w:spacing w:line="276" w:lineRule="auto"/>
              <w:jc w:val="center"/>
              <w:rPr>
                <w:i/>
                <w:sz w:val="18"/>
              </w:rPr>
            </w:pPr>
            <w:r>
              <w:rPr>
                <w:i/>
                <w:sz w:val="18"/>
              </w:rPr>
              <w:t>T</w:t>
            </w:r>
            <w:r w:rsidRPr="00D84CA8">
              <w:rPr>
                <w:i/>
                <w:sz w:val="18"/>
              </w:rPr>
              <w:t>rámites, requisitos y formatos que ofrecen.</w:t>
            </w:r>
          </w:p>
        </w:tc>
        <w:tc>
          <w:tcPr>
            <w:tcW w:w="4678" w:type="dxa"/>
            <w:vAlign w:val="center"/>
          </w:tcPr>
          <w:p w14:paraId="505BDD05" w14:textId="77777777" w:rsidR="00823773" w:rsidRPr="00F35592" w:rsidRDefault="00823773" w:rsidP="008E3BCA">
            <w:pPr>
              <w:pStyle w:val="Prrafodelista"/>
              <w:numPr>
                <w:ilvl w:val="0"/>
                <w:numId w:val="63"/>
              </w:numPr>
              <w:tabs>
                <w:tab w:val="left" w:pos="317"/>
              </w:tabs>
              <w:spacing w:line="276" w:lineRule="auto"/>
              <w:ind w:left="175" w:hanging="133"/>
              <w:jc w:val="both"/>
              <w:cnfStyle w:val="000000000000" w:firstRow="0" w:lastRow="0" w:firstColumn="0" w:lastColumn="0" w:oddVBand="0" w:evenVBand="0" w:oddHBand="0" w:evenHBand="0" w:firstRowFirstColumn="0" w:firstRowLastColumn="0" w:lastRowFirstColumn="0" w:lastRowLastColumn="0"/>
              <w:rPr>
                <w:sz w:val="18"/>
              </w:rPr>
            </w:pPr>
            <w:r w:rsidRPr="00F35592">
              <w:rPr>
                <w:sz w:val="18"/>
              </w:rPr>
              <w:t>Realizar un breve cuestionario a funcionarios públicos de las áreas sobre “Cualquier solicitud o entrega de información que las personas físicas o morales del sector privado realicen, ya sea para cumplir una obligación o, en general, a fin de que se emita una resolución”.</w:t>
            </w:r>
          </w:p>
          <w:p w14:paraId="6F3AE414" w14:textId="77777777" w:rsidR="00823773" w:rsidRPr="00F35592" w:rsidRDefault="00823773" w:rsidP="008E3BCA">
            <w:pPr>
              <w:pStyle w:val="Prrafodelista"/>
              <w:numPr>
                <w:ilvl w:val="0"/>
                <w:numId w:val="67"/>
              </w:numPr>
              <w:spacing w:line="276" w:lineRule="auto"/>
              <w:ind w:left="155" w:hanging="153"/>
              <w:jc w:val="both"/>
              <w:cnfStyle w:val="000000000000" w:firstRow="0" w:lastRow="0" w:firstColumn="0" w:lastColumn="0" w:oddVBand="0" w:evenVBand="0" w:oddHBand="0" w:evenHBand="0" w:firstRowFirstColumn="0" w:firstRowLastColumn="0" w:lastRowFirstColumn="0" w:lastRowLastColumn="0"/>
              <w:rPr>
                <w:sz w:val="18"/>
              </w:rPr>
            </w:pPr>
            <w:r w:rsidRPr="00F35592">
              <w:rPr>
                <w:sz w:val="18"/>
              </w:rPr>
              <w:t>Realizar un cotejo sobre lo publicado en los formatos XV y XIX para observar si los programas publicados, se publican en estos formatos.</w:t>
            </w:r>
          </w:p>
          <w:p w14:paraId="414CB63F" w14:textId="4DA6DF8C" w:rsidR="00823773" w:rsidRPr="00F35592" w:rsidRDefault="00DE4C08" w:rsidP="008E3BCA">
            <w:pPr>
              <w:pStyle w:val="Prrafodelista"/>
              <w:numPr>
                <w:ilvl w:val="0"/>
                <w:numId w:val="67"/>
              </w:numPr>
              <w:spacing w:line="276" w:lineRule="auto"/>
              <w:ind w:left="155" w:hanging="153"/>
              <w:jc w:val="both"/>
              <w:cnfStyle w:val="000000000000" w:firstRow="0" w:lastRow="0" w:firstColumn="0" w:lastColumn="0" w:oddVBand="0" w:evenVBand="0" w:oddHBand="0" w:evenHBand="0" w:firstRowFirstColumn="0" w:firstRowLastColumn="0" w:lastRowFirstColumn="0" w:lastRowLastColumn="0"/>
              <w:rPr>
                <w:sz w:val="18"/>
              </w:rPr>
            </w:pPr>
            <w:r w:rsidRPr="00F35592">
              <w:rPr>
                <w:sz w:val="18"/>
              </w:rPr>
              <w:t xml:space="preserve">Cotejar </w:t>
            </w:r>
            <w:r w:rsidR="00823773" w:rsidRPr="00F35592">
              <w:rPr>
                <w:sz w:val="18"/>
              </w:rPr>
              <w:t>el vínculo con el “Catálogo Nacional de Regulaciones, Trámites y Servicios” contemplado en la Ley General de Mejora Regulatoria.</w:t>
            </w:r>
          </w:p>
          <w:p w14:paraId="36F866C7" w14:textId="77777777" w:rsidR="00823773" w:rsidRPr="00F35592" w:rsidRDefault="00823773" w:rsidP="008E3BCA">
            <w:pPr>
              <w:pStyle w:val="Prrafodelista"/>
              <w:numPr>
                <w:ilvl w:val="0"/>
                <w:numId w:val="67"/>
              </w:numPr>
              <w:spacing w:line="276" w:lineRule="auto"/>
              <w:ind w:left="155" w:hanging="153"/>
              <w:jc w:val="both"/>
              <w:cnfStyle w:val="000000000000" w:firstRow="0" w:lastRow="0" w:firstColumn="0" w:lastColumn="0" w:oddVBand="0" w:evenVBand="0" w:oddHBand="0" w:evenHBand="0" w:firstRowFirstColumn="0" w:firstRowLastColumn="0" w:lastRowFirstColumn="0" w:lastRowLastColumn="0"/>
              <w:rPr>
                <w:sz w:val="18"/>
              </w:rPr>
            </w:pPr>
            <w:r w:rsidRPr="00F35592">
              <w:rPr>
                <w:sz w:val="18"/>
              </w:rPr>
              <w:t xml:space="preserve">Buscar dentro de los trámites, requisitos y formatos publicados, lo establecido en los Lineamientos técnicos generales: agregar los trámites, requisitos y formatos en lo </w:t>
            </w:r>
            <w:r w:rsidRPr="00F35592">
              <w:rPr>
                <w:sz w:val="18"/>
              </w:rPr>
              <w:lastRenderedPageBreak/>
              <w:t>relativo en materia de acceso a la información y protección de datos personales.</w:t>
            </w:r>
          </w:p>
        </w:tc>
        <w:tc>
          <w:tcPr>
            <w:tcW w:w="3118" w:type="dxa"/>
            <w:vAlign w:val="center"/>
          </w:tcPr>
          <w:p w14:paraId="728BBC9A" w14:textId="77777777" w:rsidR="00823773" w:rsidRPr="00F35592" w:rsidRDefault="00823773" w:rsidP="008E3BCA">
            <w:pPr>
              <w:pStyle w:val="Prrafodelista"/>
              <w:numPr>
                <w:ilvl w:val="0"/>
                <w:numId w:val="64"/>
              </w:numPr>
              <w:tabs>
                <w:tab w:val="left" w:pos="317"/>
              </w:tabs>
              <w:spacing w:line="276" w:lineRule="auto"/>
              <w:ind w:left="175" w:hanging="142"/>
              <w:jc w:val="both"/>
              <w:cnfStyle w:val="000000000000" w:firstRow="0" w:lastRow="0" w:firstColumn="0" w:lastColumn="0" w:oddVBand="0" w:evenVBand="0" w:oddHBand="0" w:evenHBand="0" w:firstRowFirstColumn="0" w:firstRowLastColumn="0" w:lastRowFirstColumn="0" w:lastRowLastColumn="0"/>
              <w:rPr>
                <w:sz w:val="18"/>
              </w:rPr>
            </w:pPr>
            <w:r w:rsidRPr="00F35592">
              <w:rPr>
                <w:sz w:val="18"/>
              </w:rPr>
              <w:lastRenderedPageBreak/>
              <w:t>Que se encuentren servicios citados que no se encuentren publicados en el formato.</w:t>
            </w:r>
          </w:p>
          <w:p w14:paraId="75CF57C1" w14:textId="77777777" w:rsidR="00823773" w:rsidRPr="00F35592" w:rsidRDefault="00823773" w:rsidP="008E3BCA">
            <w:pPr>
              <w:pStyle w:val="Prrafodelista"/>
              <w:numPr>
                <w:ilvl w:val="0"/>
                <w:numId w:val="64"/>
              </w:numPr>
              <w:tabs>
                <w:tab w:val="left" w:pos="175"/>
              </w:tabs>
              <w:spacing w:line="276" w:lineRule="auto"/>
              <w:ind w:left="111" w:hanging="142"/>
              <w:jc w:val="both"/>
              <w:cnfStyle w:val="000000000000" w:firstRow="0" w:lastRow="0" w:firstColumn="0" w:lastColumn="0" w:oddVBand="0" w:evenVBand="0" w:oddHBand="0" w:evenHBand="0" w:firstRowFirstColumn="0" w:firstRowLastColumn="0" w:lastRowFirstColumn="0" w:lastRowLastColumn="0"/>
              <w:rPr>
                <w:sz w:val="18"/>
              </w:rPr>
            </w:pPr>
            <w:r w:rsidRPr="00F35592">
              <w:rPr>
                <w:sz w:val="18"/>
              </w:rPr>
              <w:t>Que no haya coincidencia entre los formatos XV, XIX y XX por tener programas no publicados en algunas de las fracciones.</w:t>
            </w:r>
          </w:p>
          <w:p w14:paraId="2E66720A" w14:textId="77777777" w:rsidR="00823773" w:rsidRPr="00F35592" w:rsidRDefault="00823773" w:rsidP="008E3BCA">
            <w:pPr>
              <w:pStyle w:val="Prrafodelista"/>
              <w:numPr>
                <w:ilvl w:val="0"/>
                <w:numId w:val="64"/>
              </w:numPr>
              <w:tabs>
                <w:tab w:val="left" w:pos="175"/>
              </w:tabs>
              <w:spacing w:line="276" w:lineRule="auto"/>
              <w:ind w:left="111" w:hanging="142"/>
              <w:jc w:val="both"/>
              <w:cnfStyle w:val="000000000000" w:firstRow="0" w:lastRow="0" w:firstColumn="0" w:lastColumn="0" w:oddVBand="0" w:evenVBand="0" w:oddHBand="0" w:evenHBand="0" w:firstRowFirstColumn="0" w:firstRowLastColumn="0" w:lastRowFirstColumn="0" w:lastRowLastColumn="0"/>
              <w:rPr>
                <w:sz w:val="18"/>
              </w:rPr>
            </w:pPr>
            <w:r w:rsidRPr="00F35592">
              <w:rPr>
                <w:sz w:val="18"/>
              </w:rPr>
              <w:t>No se guarda la relación necesaria con el “Catálogo Nacional de Regulaciones, Trámites y Servicios” contemplado en la Ley General de Mejora Regulatoria, por lo que los servicios y los criterios de los formatos no cumplen lo estipulado en la ley.</w:t>
            </w:r>
          </w:p>
          <w:p w14:paraId="2B31A4E7" w14:textId="77777777" w:rsidR="00823773" w:rsidRPr="00F35592" w:rsidRDefault="00823773" w:rsidP="008E3BCA">
            <w:pPr>
              <w:pStyle w:val="Prrafodelista"/>
              <w:numPr>
                <w:ilvl w:val="0"/>
                <w:numId w:val="64"/>
              </w:numPr>
              <w:tabs>
                <w:tab w:val="left" w:pos="175"/>
              </w:tabs>
              <w:spacing w:line="276" w:lineRule="auto"/>
              <w:ind w:left="111" w:hanging="142"/>
              <w:jc w:val="both"/>
              <w:cnfStyle w:val="000000000000" w:firstRow="0" w:lastRow="0" w:firstColumn="0" w:lastColumn="0" w:oddVBand="0" w:evenVBand="0" w:oddHBand="0" w:evenHBand="0" w:firstRowFirstColumn="0" w:firstRowLastColumn="0" w:lastRowFirstColumn="0" w:lastRowLastColumn="0"/>
              <w:rPr>
                <w:sz w:val="18"/>
              </w:rPr>
            </w:pPr>
            <w:r w:rsidRPr="00F35592">
              <w:rPr>
                <w:sz w:val="18"/>
              </w:rPr>
              <w:lastRenderedPageBreak/>
              <w:t>No se encuentra la información de conformidad con lo establecido en los Lineamientos técnicos generales: agregar los trámites, requisitos y formatos en lo relativo en materia de acceso a la información y protección de datos personales.</w:t>
            </w:r>
          </w:p>
        </w:tc>
        <w:tc>
          <w:tcPr>
            <w:tcW w:w="1418" w:type="dxa"/>
            <w:vAlign w:val="center"/>
          </w:tcPr>
          <w:p w14:paraId="2A8FFF65" w14:textId="77777777" w:rsidR="00823773" w:rsidRPr="00F35592" w:rsidRDefault="00823773" w:rsidP="008E3BCA">
            <w:pPr>
              <w:pStyle w:val="Prrafodelista"/>
              <w:numPr>
                <w:ilvl w:val="0"/>
                <w:numId w:val="65"/>
              </w:numPr>
              <w:tabs>
                <w:tab w:val="left" w:pos="186"/>
              </w:tabs>
              <w:spacing w:line="276" w:lineRule="auto"/>
              <w:ind w:left="176" w:hanging="184"/>
              <w:jc w:val="both"/>
              <w:cnfStyle w:val="000000000000" w:firstRow="0" w:lastRow="0" w:firstColumn="0" w:lastColumn="0" w:oddVBand="0" w:evenVBand="0" w:oddHBand="0" w:evenHBand="0" w:firstRowFirstColumn="0" w:firstRowLastColumn="0" w:lastRowFirstColumn="0" w:lastRowLastColumn="0"/>
              <w:rPr>
                <w:sz w:val="14"/>
              </w:rPr>
            </w:pPr>
            <w:r w:rsidRPr="00F35592">
              <w:rPr>
                <w:sz w:val="14"/>
              </w:rPr>
              <w:lastRenderedPageBreak/>
              <w:t>XV: Programas de subsidios, estímulos y apoyos.</w:t>
            </w:r>
          </w:p>
          <w:p w14:paraId="7145987C" w14:textId="77777777" w:rsidR="00823773" w:rsidRPr="00F35592" w:rsidRDefault="00823773" w:rsidP="008E3BCA">
            <w:pPr>
              <w:pStyle w:val="Prrafodelista"/>
              <w:numPr>
                <w:ilvl w:val="0"/>
                <w:numId w:val="65"/>
              </w:numPr>
              <w:tabs>
                <w:tab w:val="left" w:pos="186"/>
              </w:tabs>
              <w:spacing w:line="276" w:lineRule="auto"/>
              <w:ind w:left="176" w:hanging="184"/>
              <w:jc w:val="both"/>
              <w:cnfStyle w:val="000000000000" w:firstRow="0" w:lastRow="0" w:firstColumn="0" w:lastColumn="0" w:oddVBand="0" w:evenVBand="0" w:oddHBand="0" w:evenHBand="0" w:firstRowFirstColumn="0" w:firstRowLastColumn="0" w:lastRowFirstColumn="0" w:lastRowLastColumn="0"/>
              <w:rPr>
                <w:sz w:val="14"/>
              </w:rPr>
            </w:pPr>
            <w:r w:rsidRPr="00F35592">
              <w:rPr>
                <w:sz w:val="14"/>
              </w:rPr>
              <w:t>XIX: Servicios que ofrece.</w:t>
            </w:r>
          </w:p>
        </w:tc>
        <w:tc>
          <w:tcPr>
            <w:tcW w:w="4110" w:type="dxa"/>
            <w:vAlign w:val="center"/>
          </w:tcPr>
          <w:p w14:paraId="15F7C23D" w14:textId="77777777" w:rsidR="00823773" w:rsidRPr="00F35592" w:rsidRDefault="00823773" w:rsidP="008E3BCA">
            <w:pPr>
              <w:pStyle w:val="Prrafodelista"/>
              <w:numPr>
                <w:ilvl w:val="0"/>
                <w:numId w:val="66"/>
              </w:numPr>
              <w:tabs>
                <w:tab w:val="left" w:pos="282"/>
              </w:tabs>
              <w:spacing w:line="276" w:lineRule="auto"/>
              <w:ind w:left="141" w:hanging="142"/>
              <w:jc w:val="both"/>
              <w:cnfStyle w:val="000000000000" w:firstRow="0" w:lastRow="0" w:firstColumn="0" w:lastColumn="0" w:oddVBand="0" w:evenVBand="0" w:oddHBand="0" w:evenHBand="0" w:firstRowFirstColumn="0" w:firstRowLastColumn="0" w:lastRowFirstColumn="0" w:lastRowLastColumn="0"/>
              <w:rPr>
                <w:sz w:val="18"/>
              </w:rPr>
            </w:pPr>
            <w:r w:rsidRPr="00F35592">
              <w:rPr>
                <w:sz w:val="18"/>
              </w:rPr>
              <w:t>Solicitar la fundamentación y normatividad de los trámites, requisitos y formatos detectados, no publicados y corroborar si efectivamente se realizan.</w:t>
            </w:r>
          </w:p>
          <w:p w14:paraId="5CE354EE" w14:textId="77777777" w:rsidR="00823773" w:rsidRPr="00F35592" w:rsidRDefault="00823773" w:rsidP="008E3BCA">
            <w:pPr>
              <w:pStyle w:val="Prrafodelista"/>
              <w:numPr>
                <w:ilvl w:val="0"/>
                <w:numId w:val="66"/>
              </w:numPr>
              <w:tabs>
                <w:tab w:val="left" w:pos="282"/>
              </w:tabs>
              <w:spacing w:line="276" w:lineRule="auto"/>
              <w:ind w:left="176" w:hanging="142"/>
              <w:jc w:val="both"/>
              <w:cnfStyle w:val="000000000000" w:firstRow="0" w:lastRow="0" w:firstColumn="0" w:lastColumn="0" w:oddVBand="0" w:evenVBand="0" w:oddHBand="0" w:evenHBand="0" w:firstRowFirstColumn="0" w:firstRowLastColumn="0" w:lastRowFirstColumn="0" w:lastRowLastColumn="0"/>
              <w:rPr>
                <w:sz w:val="18"/>
              </w:rPr>
            </w:pPr>
            <w:r w:rsidRPr="00F35592">
              <w:rPr>
                <w:sz w:val="18"/>
              </w:rPr>
              <w:t xml:space="preserve">Cotejar y solicitar respuesta sobre la no coincidencia de los </w:t>
            </w:r>
            <w:proofErr w:type="gramStart"/>
            <w:r w:rsidRPr="00F35592">
              <w:rPr>
                <w:sz w:val="18"/>
              </w:rPr>
              <w:t>formatos  XV</w:t>
            </w:r>
            <w:proofErr w:type="gramEnd"/>
            <w:r w:rsidRPr="00F35592">
              <w:rPr>
                <w:sz w:val="18"/>
              </w:rPr>
              <w:t>, XIX y XX.</w:t>
            </w:r>
          </w:p>
          <w:p w14:paraId="183E2633" w14:textId="77777777" w:rsidR="00823773" w:rsidRPr="00F35592" w:rsidRDefault="00823773" w:rsidP="008E3BCA">
            <w:pPr>
              <w:pStyle w:val="Prrafodelista"/>
              <w:numPr>
                <w:ilvl w:val="0"/>
                <w:numId w:val="66"/>
              </w:numPr>
              <w:tabs>
                <w:tab w:val="left" w:pos="282"/>
              </w:tabs>
              <w:spacing w:line="276" w:lineRule="auto"/>
              <w:ind w:left="176" w:hanging="142"/>
              <w:jc w:val="both"/>
              <w:cnfStyle w:val="000000000000" w:firstRow="0" w:lastRow="0" w:firstColumn="0" w:lastColumn="0" w:oddVBand="0" w:evenVBand="0" w:oddHBand="0" w:evenHBand="0" w:firstRowFirstColumn="0" w:firstRowLastColumn="0" w:lastRowFirstColumn="0" w:lastRowLastColumn="0"/>
              <w:rPr>
                <w:sz w:val="18"/>
              </w:rPr>
            </w:pPr>
            <w:r w:rsidRPr="00F35592">
              <w:rPr>
                <w:sz w:val="18"/>
              </w:rPr>
              <w:t>Publicar el formato de la forma adecuada con la información faltante.</w:t>
            </w:r>
          </w:p>
          <w:p w14:paraId="234C300C" w14:textId="77777777" w:rsidR="00823773" w:rsidRPr="00F35592" w:rsidRDefault="00823773" w:rsidP="008E3BCA">
            <w:pPr>
              <w:pStyle w:val="Prrafodelista"/>
              <w:numPr>
                <w:ilvl w:val="0"/>
                <w:numId w:val="66"/>
              </w:numPr>
              <w:tabs>
                <w:tab w:val="left" w:pos="282"/>
              </w:tabs>
              <w:spacing w:line="276" w:lineRule="auto"/>
              <w:ind w:left="176" w:hanging="142"/>
              <w:jc w:val="both"/>
              <w:cnfStyle w:val="000000000000" w:firstRow="0" w:lastRow="0" w:firstColumn="0" w:lastColumn="0" w:oddVBand="0" w:evenVBand="0" w:oddHBand="0" w:evenHBand="0" w:firstRowFirstColumn="0" w:firstRowLastColumn="0" w:lastRowFirstColumn="0" w:lastRowLastColumn="0"/>
              <w:rPr>
                <w:sz w:val="18"/>
              </w:rPr>
            </w:pPr>
            <w:r w:rsidRPr="00F35592">
              <w:rPr>
                <w:sz w:val="18"/>
              </w:rPr>
              <w:t xml:space="preserve">Establecer un periodo para la correcta armonización de la información del SO con lo que pide </w:t>
            </w:r>
            <w:proofErr w:type="gramStart"/>
            <w:r w:rsidRPr="00F35592">
              <w:rPr>
                <w:sz w:val="18"/>
              </w:rPr>
              <w:t xml:space="preserve">la </w:t>
            </w:r>
            <w:r w:rsidRPr="00F35592">
              <w:t xml:space="preserve"> </w:t>
            </w:r>
            <w:r w:rsidRPr="00F35592">
              <w:rPr>
                <w:sz w:val="18"/>
              </w:rPr>
              <w:t>Ley</w:t>
            </w:r>
            <w:proofErr w:type="gramEnd"/>
            <w:r w:rsidRPr="00F35592">
              <w:rPr>
                <w:sz w:val="18"/>
              </w:rPr>
              <w:t xml:space="preserve"> General de Mejora Regulatoria.</w:t>
            </w:r>
          </w:p>
          <w:p w14:paraId="3CDBF4B5" w14:textId="77777777" w:rsidR="00823773" w:rsidRPr="00F35592" w:rsidRDefault="00823773" w:rsidP="008E3BCA">
            <w:pPr>
              <w:pStyle w:val="Prrafodelista"/>
              <w:numPr>
                <w:ilvl w:val="0"/>
                <w:numId w:val="66"/>
              </w:numPr>
              <w:tabs>
                <w:tab w:val="left" w:pos="282"/>
              </w:tabs>
              <w:spacing w:line="276" w:lineRule="auto"/>
              <w:ind w:left="176" w:hanging="142"/>
              <w:jc w:val="both"/>
              <w:cnfStyle w:val="000000000000" w:firstRow="0" w:lastRow="0" w:firstColumn="0" w:lastColumn="0" w:oddVBand="0" w:evenVBand="0" w:oddHBand="0" w:evenHBand="0" w:firstRowFirstColumn="0" w:firstRowLastColumn="0" w:lastRowFirstColumn="0" w:lastRowLastColumn="0"/>
              <w:rPr>
                <w:sz w:val="18"/>
              </w:rPr>
            </w:pPr>
            <w:r w:rsidRPr="00F35592">
              <w:rPr>
                <w:sz w:val="18"/>
              </w:rPr>
              <w:t xml:space="preserve">Agregar a los servicios registrados en el formato, lo establecido en los Lineamientos técnicos generales: agregar los trámites, requisitos y </w:t>
            </w:r>
            <w:r w:rsidRPr="00F35592">
              <w:rPr>
                <w:sz w:val="18"/>
              </w:rPr>
              <w:lastRenderedPageBreak/>
              <w:t>formatos en lo relativo en materia de acceso a la información y protección de datos personales.</w:t>
            </w:r>
          </w:p>
        </w:tc>
      </w:tr>
      <w:tr w:rsidR="00823773" w14:paraId="7485230A" w14:textId="77777777" w:rsidTr="0042143E">
        <w:trPr>
          <w:cnfStyle w:val="000000100000" w:firstRow="0" w:lastRow="0" w:firstColumn="0" w:lastColumn="0" w:oddVBand="0" w:evenVBand="0" w:oddHBand="1"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1135" w:type="dxa"/>
            <w:vAlign w:val="center"/>
          </w:tcPr>
          <w:p w14:paraId="1D1FBCCB" w14:textId="77777777" w:rsidR="00823773" w:rsidRPr="00831D48" w:rsidRDefault="00823773" w:rsidP="00BC578A">
            <w:pPr>
              <w:spacing w:line="276" w:lineRule="auto"/>
              <w:jc w:val="center"/>
              <w:rPr>
                <w:i/>
                <w:sz w:val="18"/>
              </w:rPr>
            </w:pPr>
            <w:r w:rsidRPr="00831D48">
              <w:rPr>
                <w:i/>
                <w:sz w:val="18"/>
              </w:rPr>
              <w:lastRenderedPageBreak/>
              <w:t>77/ F-XX</w:t>
            </w:r>
            <w:r>
              <w:rPr>
                <w:i/>
                <w:sz w:val="18"/>
              </w:rPr>
              <w:t>I</w:t>
            </w:r>
          </w:p>
          <w:p w14:paraId="659A77F5" w14:textId="77777777" w:rsidR="00823773" w:rsidRPr="00AF042A" w:rsidRDefault="00823773" w:rsidP="00BC578A">
            <w:pPr>
              <w:spacing w:line="276" w:lineRule="auto"/>
              <w:jc w:val="center"/>
              <w:rPr>
                <w:i/>
                <w:sz w:val="18"/>
              </w:rPr>
            </w:pPr>
            <w:r w:rsidRPr="008311DB">
              <w:rPr>
                <w:i/>
                <w:sz w:val="18"/>
              </w:rPr>
              <w:t>Presupuesto</w:t>
            </w:r>
          </w:p>
        </w:tc>
        <w:tc>
          <w:tcPr>
            <w:tcW w:w="13324" w:type="dxa"/>
            <w:gridSpan w:val="4"/>
            <w:vAlign w:val="center"/>
          </w:tcPr>
          <w:p w14:paraId="71F8E564" w14:textId="11685189" w:rsidR="00823773" w:rsidRPr="00F35592" w:rsidRDefault="00823773" w:rsidP="00BC578A">
            <w:pPr>
              <w:tabs>
                <w:tab w:val="left" w:pos="178"/>
              </w:tabs>
              <w:spacing w:line="276" w:lineRule="auto"/>
              <w:jc w:val="both"/>
              <w:cnfStyle w:val="000000100000" w:firstRow="0" w:lastRow="0" w:firstColumn="0" w:lastColumn="0" w:oddVBand="0" w:evenVBand="0" w:oddHBand="1" w:evenHBand="0" w:firstRowFirstColumn="0" w:firstRowLastColumn="0" w:lastRowFirstColumn="0" w:lastRowLastColumn="0"/>
              <w:rPr>
                <w:sz w:val="18"/>
              </w:rPr>
            </w:pPr>
            <w:r w:rsidRPr="00F35592">
              <w:t xml:space="preserve">Esta fracción más que someterse a pruebas sustantivas, servirá para el cotejo del resto de las fracciones para saber si es que la información registrada por las áreas contables del </w:t>
            </w:r>
            <w:r w:rsidR="00433927" w:rsidRPr="00F35592">
              <w:t>sujeto obligado</w:t>
            </w:r>
            <w:r w:rsidRPr="00F35592">
              <w:t xml:space="preserve">, coincide con la información que suben las unidades administrativas que operan el presupuesto y que ejercen las facultades ejecutoras sobre </w:t>
            </w:r>
            <w:r w:rsidR="00433927" w:rsidRPr="00F35592">
              <w:t xml:space="preserve">sus </w:t>
            </w:r>
            <w:r w:rsidRPr="00F35592">
              <w:t>distintas facultades.</w:t>
            </w:r>
          </w:p>
        </w:tc>
      </w:tr>
      <w:tr w:rsidR="00CB306E" w14:paraId="13ECD697" w14:textId="77777777" w:rsidTr="0042143E">
        <w:trPr>
          <w:trHeight w:val="277"/>
        </w:trPr>
        <w:tc>
          <w:tcPr>
            <w:cnfStyle w:val="001000000000" w:firstRow="0" w:lastRow="0" w:firstColumn="1" w:lastColumn="0" w:oddVBand="0" w:evenVBand="0" w:oddHBand="0" w:evenHBand="0" w:firstRowFirstColumn="0" w:firstRowLastColumn="0" w:lastRowFirstColumn="0" w:lastRowLastColumn="0"/>
            <w:tcW w:w="1135" w:type="dxa"/>
            <w:vAlign w:val="center"/>
          </w:tcPr>
          <w:p w14:paraId="329E1E43" w14:textId="77777777" w:rsidR="00823773" w:rsidRDefault="00823773" w:rsidP="00BC578A">
            <w:pPr>
              <w:spacing w:line="276" w:lineRule="auto"/>
              <w:jc w:val="center"/>
              <w:rPr>
                <w:i/>
                <w:sz w:val="18"/>
              </w:rPr>
            </w:pPr>
          </w:p>
          <w:p w14:paraId="76FBABE8" w14:textId="77777777" w:rsidR="00823773" w:rsidRDefault="00823773" w:rsidP="00BC578A">
            <w:pPr>
              <w:spacing w:line="276" w:lineRule="auto"/>
              <w:jc w:val="center"/>
              <w:rPr>
                <w:i/>
                <w:sz w:val="18"/>
              </w:rPr>
            </w:pPr>
          </w:p>
          <w:p w14:paraId="2FFECCA2" w14:textId="77777777" w:rsidR="00823773" w:rsidRDefault="00823773" w:rsidP="00BC578A">
            <w:pPr>
              <w:spacing w:line="276" w:lineRule="auto"/>
              <w:jc w:val="center"/>
              <w:rPr>
                <w:i/>
                <w:sz w:val="18"/>
              </w:rPr>
            </w:pPr>
          </w:p>
          <w:p w14:paraId="5CFD2550" w14:textId="77777777" w:rsidR="00823773" w:rsidRDefault="00823773" w:rsidP="00BC578A">
            <w:pPr>
              <w:spacing w:line="276" w:lineRule="auto"/>
              <w:jc w:val="center"/>
              <w:rPr>
                <w:i/>
                <w:sz w:val="18"/>
              </w:rPr>
            </w:pPr>
          </w:p>
          <w:p w14:paraId="768D4C52" w14:textId="77777777" w:rsidR="00823773" w:rsidRDefault="00823773" w:rsidP="00BC578A">
            <w:pPr>
              <w:spacing w:line="276" w:lineRule="auto"/>
              <w:jc w:val="center"/>
              <w:rPr>
                <w:i/>
                <w:sz w:val="18"/>
              </w:rPr>
            </w:pPr>
          </w:p>
          <w:p w14:paraId="25B5D2F6" w14:textId="77777777" w:rsidR="00823773" w:rsidRDefault="00823773" w:rsidP="00BC578A">
            <w:pPr>
              <w:spacing w:line="276" w:lineRule="auto"/>
              <w:jc w:val="center"/>
              <w:rPr>
                <w:i/>
                <w:sz w:val="18"/>
              </w:rPr>
            </w:pPr>
          </w:p>
          <w:p w14:paraId="4B6AF3DE" w14:textId="77777777" w:rsidR="00823773" w:rsidRPr="00831D48" w:rsidRDefault="00823773" w:rsidP="00BC578A">
            <w:pPr>
              <w:spacing w:line="276" w:lineRule="auto"/>
              <w:jc w:val="center"/>
              <w:rPr>
                <w:i/>
                <w:sz w:val="18"/>
              </w:rPr>
            </w:pPr>
            <w:r w:rsidRPr="00831D48">
              <w:rPr>
                <w:i/>
                <w:sz w:val="18"/>
              </w:rPr>
              <w:t>77/ F-XX</w:t>
            </w:r>
            <w:r>
              <w:rPr>
                <w:i/>
                <w:sz w:val="18"/>
              </w:rPr>
              <w:t>II</w:t>
            </w:r>
          </w:p>
          <w:p w14:paraId="611A76F2" w14:textId="77777777" w:rsidR="00823773" w:rsidRPr="008311DB" w:rsidRDefault="00823773" w:rsidP="00BC578A">
            <w:pPr>
              <w:spacing w:line="276" w:lineRule="auto"/>
              <w:jc w:val="center"/>
              <w:rPr>
                <w:i/>
                <w:sz w:val="18"/>
              </w:rPr>
            </w:pPr>
            <w:r w:rsidRPr="008311DB">
              <w:rPr>
                <w:i/>
                <w:sz w:val="18"/>
              </w:rPr>
              <w:t>Deuda pública</w:t>
            </w:r>
          </w:p>
        </w:tc>
        <w:tc>
          <w:tcPr>
            <w:tcW w:w="4678" w:type="dxa"/>
            <w:vAlign w:val="center"/>
          </w:tcPr>
          <w:p w14:paraId="4F51FFF3" w14:textId="7A4912BF" w:rsidR="00823773" w:rsidRPr="00F35592" w:rsidRDefault="00433927" w:rsidP="008E3BCA">
            <w:pPr>
              <w:pStyle w:val="Prrafodelista"/>
              <w:numPr>
                <w:ilvl w:val="0"/>
                <w:numId w:val="71"/>
              </w:numPr>
              <w:spacing w:line="276" w:lineRule="auto"/>
              <w:ind w:left="155" w:hanging="153"/>
              <w:jc w:val="both"/>
              <w:cnfStyle w:val="000000000000" w:firstRow="0" w:lastRow="0" w:firstColumn="0" w:lastColumn="0" w:oddVBand="0" w:evenVBand="0" w:oddHBand="0" w:evenHBand="0" w:firstRowFirstColumn="0" w:firstRowLastColumn="0" w:lastRowFirstColumn="0" w:lastRowLastColumn="0"/>
              <w:rPr>
                <w:sz w:val="18"/>
              </w:rPr>
            </w:pPr>
            <w:r w:rsidRPr="00F35592">
              <w:rPr>
                <w:sz w:val="18"/>
              </w:rPr>
              <w:t>Revisar</w:t>
            </w:r>
            <w:r w:rsidR="00823773" w:rsidRPr="00F35592">
              <w:rPr>
                <w:sz w:val="18"/>
              </w:rPr>
              <w:t xml:space="preserve"> los siguientes auxiliares de contabilidad y se contrastarán contra la información publicada en los formatos: 9000 DEUDA PÚBLICA</w:t>
            </w:r>
          </w:p>
          <w:p w14:paraId="17D4E58C" w14:textId="77777777" w:rsidR="00823773" w:rsidRPr="00F35592" w:rsidRDefault="00823773" w:rsidP="00BC578A">
            <w:pPr>
              <w:spacing w:line="276" w:lineRule="auto"/>
              <w:jc w:val="both"/>
              <w:cnfStyle w:val="000000000000" w:firstRow="0" w:lastRow="0" w:firstColumn="0" w:lastColumn="0" w:oddVBand="0" w:evenVBand="0" w:oddHBand="0" w:evenHBand="0" w:firstRowFirstColumn="0" w:firstRowLastColumn="0" w:lastRowFirstColumn="0" w:lastRowLastColumn="0"/>
              <w:rPr>
                <w:sz w:val="18"/>
              </w:rPr>
            </w:pPr>
            <w:r w:rsidRPr="00F35592">
              <w:rPr>
                <w:sz w:val="18"/>
              </w:rPr>
              <w:t>9100 AMORTIZACIÓN DE LA DEUDA PÚBLICA</w:t>
            </w:r>
          </w:p>
          <w:p w14:paraId="5D76DE49" w14:textId="77777777" w:rsidR="00823773" w:rsidRPr="00F35592" w:rsidRDefault="00823773" w:rsidP="00BC578A">
            <w:pPr>
              <w:spacing w:line="276" w:lineRule="auto"/>
              <w:ind w:left="459"/>
              <w:jc w:val="both"/>
              <w:cnfStyle w:val="000000000000" w:firstRow="0" w:lastRow="0" w:firstColumn="0" w:lastColumn="0" w:oddVBand="0" w:evenVBand="0" w:oddHBand="0" w:evenHBand="0" w:firstRowFirstColumn="0" w:firstRowLastColumn="0" w:lastRowFirstColumn="0" w:lastRowLastColumn="0"/>
              <w:rPr>
                <w:sz w:val="18"/>
              </w:rPr>
            </w:pPr>
            <w:r w:rsidRPr="00F35592">
              <w:rPr>
                <w:sz w:val="18"/>
              </w:rPr>
              <w:t>911 Amortización de la deuda interna con instituciones de crédito</w:t>
            </w:r>
          </w:p>
          <w:p w14:paraId="343A79BA" w14:textId="77777777" w:rsidR="00823773" w:rsidRPr="00F35592" w:rsidRDefault="00823773" w:rsidP="00BC578A">
            <w:pPr>
              <w:spacing w:line="276" w:lineRule="auto"/>
              <w:ind w:left="459"/>
              <w:jc w:val="both"/>
              <w:cnfStyle w:val="000000000000" w:firstRow="0" w:lastRow="0" w:firstColumn="0" w:lastColumn="0" w:oddVBand="0" w:evenVBand="0" w:oddHBand="0" w:evenHBand="0" w:firstRowFirstColumn="0" w:firstRowLastColumn="0" w:lastRowFirstColumn="0" w:lastRowLastColumn="0"/>
              <w:rPr>
                <w:sz w:val="18"/>
              </w:rPr>
            </w:pPr>
            <w:r w:rsidRPr="00F35592">
              <w:rPr>
                <w:sz w:val="18"/>
              </w:rPr>
              <w:t>912 Amortización de la deuda interna por emisión de títulos y valores</w:t>
            </w:r>
          </w:p>
          <w:p w14:paraId="425C9AEE" w14:textId="77777777" w:rsidR="00823773" w:rsidRPr="00F35592" w:rsidRDefault="00823773" w:rsidP="00BC578A">
            <w:pPr>
              <w:spacing w:line="276" w:lineRule="auto"/>
              <w:ind w:left="459"/>
              <w:jc w:val="both"/>
              <w:cnfStyle w:val="000000000000" w:firstRow="0" w:lastRow="0" w:firstColumn="0" w:lastColumn="0" w:oddVBand="0" w:evenVBand="0" w:oddHBand="0" w:evenHBand="0" w:firstRowFirstColumn="0" w:firstRowLastColumn="0" w:lastRowFirstColumn="0" w:lastRowLastColumn="0"/>
              <w:rPr>
                <w:sz w:val="18"/>
              </w:rPr>
            </w:pPr>
            <w:r w:rsidRPr="00F35592">
              <w:rPr>
                <w:sz w:val="18"/>
              </w:rPr>
              <w:t>913 Amortización de arrendamientos financieros nacionales</w:t>
            </w:r>
          </w:p>
          <w:p w14:paraId="75B06570" w14:textId="77777777" w:rsidR="00823773" w:rsidRPr="00F35592" w:rsidRDefault="00823773" w:rsidP="00BC578A">
            <w:pPr>
              <w:spacing w:line="276" w:lineRule="auto"/>
              <w:ind w:left="459"/>
              <w:jc w:val="both"/>
              <w:cnfStyle w:val="000000000000" w:firstRow="0" w:lastRow="0" w:firstColumn="0" w:lastColumn="0" w:oddVBand="0" w:evenVBand="0" w:oddHBand="0" w:evenHBand="0" w:firstRowFirstColumn="0" w:firstRowLastColumn="0" w:lastRowFirstColumn="0" w:lastRowLastColumn="0"/>
              <w:rPr>
                <w:sz w:val="18"/>
              </w:rPr>
            </w:pPr>
            <w:r w:rsidRPr="00F35592">
              <w:rPr>
                <w:sz w:val="18"/>
              </w:rPr>
              <w:t xml:space="preserve">914 </w:t>
            </w:r>
            <w:proofErr w:type="gramStart"/>
            <w:r w:rsidRPr="00F35592">
              <w:rPr>
                <w:sz w:val="18"/>
              </w:rPr>
              <w:t>Amortización</w:t>
            </w:r>
            <w:proofErr w:type="gramEnd"/>
            <w:r w:rsidRPr="00F35592">
              <w:rPr>
                <w:sz w:val="18"/>
              </w:rPr>
              <w:t xml:space="preserve"> de la deuda externa con instituciones de crédito 14 (Tercera Sección) DIARIO OFICIAL Miércoles 9 de diciembre de 2009</w:t>
            </w:r>
          </w:p>
          <w:p w14:paraId="0B3076BF" w14:textId="77777777" w:rsidR="00823773" w:rsidRPr="00F35592" w:rsidRDefault="00823773" w:rsidP="00BC578A">
            <w:pPr>
              <w:spacing w:line="276" w:lineRule="auto"/>
              <w:ind w:left="459"/>
              <w:jc w:val="both"/>
              <w:cnfStyle w:val="000000000000" w:firstRow="0" w:lastRow="0" w:firstColumn="0" w:lastColumn="0" w:oddVBand="0" w:evenVBand="0" w:oddHBand="0" w:evenHBand="0" w:firstRowFirstColumn="0" w:firstRowLastColumn="0" w:lastRowFirstColumn="0" w:lastRowLastColumn="0"/>
              <w:rPr>
                <w:sz w:val="18"/>
              </w:rPr>
            </w:pPr>
            <w:r w:rsidRPr="00F35592">
              <w:rPr>
                <w:sz w:val="18"/>
              </w:rPr>
              <w:t>915 Amortización de deuda externa con organismos financieros internacionales</w:t>
            </w:r>
          </w:p>
          <w:p w14:paraId="5D483701" w14:textId="77777777" w:rsidR="00823773" w:rsidRPr="00F35592" w:rsidRDefault="00823773" w:rsidP="00BC578A">
            <w:pPr>
              <w:spacing w:line="276" w:lineRule="auto"/>
              <w:ind w:left="459"/>
              <w:jc w:val="both"/>
              <w:cnfStyle w:val="000000000000" w:firstRow="0" w:lastRow="0" w:firstColumn="0" w:lastColumn="0" w:oddVBand="0" w:evenVBand="0" w:oddHBand="0" w:evenHBand="0" w:firstRowFirstColumn="0" w:firstRowLastColumn="0" w:lastRowFirstColumn="0" w:lastRowLastColumn="0"/>
              <w:rPr>
                <w:sz w:val="18"/>
              </w:rPr>
            </w:pPr>
            <w:r w:rsidRPr="00F35592">
              <w:rPr>
                <w:sz w:val="18"/>
              </w:rPr>
              <w:t>916 Amortización de la deuda bilateral</w:t>
            </w:r>
          </w:p>
          <w:p w14:paraId="3673155A" w14:textId="77777777" w:rsidR="00823773" w:rsidRPr="00F35592" w:rsidRDefault="00823773" w:rsidP="00BC578A">
            <w:pPr>
              <w:spacing w:line="276" w:lineRule="auto"/>
              <w:ind w:left="459"/>
              <w:jc w:val="both"/>
              <w:cnfStyle w:val="000000000000" w:firstRow="0" w:lastRow="0" w:firstColumn="0" w:lastColumn="0" w:oddVBand="0" w:evenVBand="0" w:oddHBand="0" w:evenHBand="0" w:firstRowFirstColumn="0" w:firstRowLastColumn="0" w:lastRowFirstColumn="0" w:lastRowLastColumn="0"/>
              <w:rPr>
                <w:sz w:val="18"/>
              </w:rPr>
            </w:pPr>
            <w:r w:rsidRPr="00F35592">
              <w:rPr>
                <w:sz w:val="18"/>
              </w:rPr>
              <w:t>917 Amortización de la deuda externa por emisión de títulos y valores</w:t>
            </w:r>
          </w:p>
          <w:p w14:paraId="7806FE6D" w14:textId="77777777" w:rsidR="00823773" w:rsidRPr="00F35592" w:rsidRDefault="00823773" w:rsidP="00BC578A">
            <w:pPr>
              <w:spacing w:line="276" w:lineRule="auto"/>
              <w:ind w:left="459"/>
              <w:jc w:val="both"/>
              <w:cnfStyle w:val="000000000000" w:firstRow="0" w:lastRow="0" w:firstColumn="0" w:lastColumn="0" w:oddVBand="0" w:evenVBand="0" w:oddHBand="0" w:evenHBand="0" w:firstRowFirstColumn="0" w:firstRowLastColumn="0" w:lastRowFirstColumn="0" w:lastRowLastColumn="0"/>
              <w:rPr>
                <w:sz w:val="18"/>
              </w:rPr>
            </w:pPr>
            <w:r w:rsidRPr="00F35592">
              <w:rPr>
                <w:sz w:val="18"/>
              </w:rPr>
              <w:t>918 Amortización de arrendamientos financieros internacionales</w:t>
            </w:r>
          </w:p>
          <w:p w14:paraId="3F5B888B" w14:textId="77777777" w:rsidR="00823773" w:rsidRPr="00F35592" w:rsidRDefault="00823773" w:rsidP="00BC578A">
            <w:pPr>
              <w:spacing w:line="276" w:lineRule="auto"/>
              <w:jc w:val="both"/>
              <w:cnfStyle w:val="000000000000" w:firstRow="0" w:lastRow="0" w:firstColumn="0" w:lastColumn="0" w:oddVBand="0" w:evenVBand="0" w:oddHBand="0" w:evenHBand="0" w:firstRowFirstColumn="0" w:firstRowLastColumn="0" w:lastRowFirstColumn="0" w:lastRowLastColumn="0"/>
              <w:rPr>
                <w:sz w:val="18"/>
              </w:rPr>
            </w:pPr>
            <w:r w:rsidRPr="00F35592">
              <w:rPr>
                <w:sz w:val="18"/>
              </w:rPr>
              <w:lastRenderedPageBreak/>
              <w:t>9200 INTERESES DE LA DEUDA PÚBLICA</w:t>
            </w:r>
          </w:p>
          <w:p w14:paraId="35921A88" w14:textId="77777777" w:rsidR="00823773" w:rsidRPr="00F35592" w:rsidRDefault="00823773" w:rsidP="00BC578A">
            <w:pPr>
              <w:spacing w:line="276" w:lineRule="auto"/>
              <w:ind w:left="459"/>
              <w:jc w:val="both"/>
              <w:cnfStyle w:val="000000000000" w:firstRow="0" w:lastRow="0" w:firstColumn="0" w:lastColumn="0" w:oddVBand="0" w:evenVBand="0" w:oddHBand="0" w:evenHBand="0" w:firstRowFirstColumn="0" w:firstRowLastColumn="0" w:lastRowFirstColumn="0" w:lastRowLastColumn="0"/>
              <w:rPr>
                <w:sz w:val="18"/>
              </w:rPr>
            </w:pPr>
            <w:r w:rsidRPr="00F35592">
              <w:rPr>
                <w:sz w:val="18"/>
              </w:rPr>
              <w:t>921 Intereses de la deuda interna con instituciones de crédito</w:t>
            </w:r>
          </w:p>
          <w:p w14:paraId="4110ABAC" w14:textId="77777777" w:rsidR="00823773" w:rsidRPr="00F35592" w:rsidRDefault="00823773" w:rsidP="00BC578A">
            <w:pPr>
              <w:spacing w:line="276" w:lineRule="auto"/>
              <w:ind w:left="459"/>
              <w:jc w:val="both"/>
              <w:cnfStyle w:val="000000000000" w:firstRow="0" w:lastRow="0" w:firstColumn="0" w:lastColumn="0" w:oddVBand="0" w:evenVBand="0" w:oddHBand="0" w:evenHBand="0" w:firstRowFirstColumn="0" w:firstRowLastColumn="0" w:lastRowFirstColumn="0" w:lastRowLastColumn="0"/>
              <w:rPr>
                <w:sz w:val="18"/>
              </w:rPr>
            </w:pPr>
            <w:r w:rsidRPr="00F35592">
              <w:rPr>
                <w:sz w:val="18"/>
              </w:rPr>
              <w:t>922 Intereses derivados de la colocación de títulos y valores</w:t>
            </w:r>
          </w:p>
          <w:p w14:paraId="3796BE46" w14:textId="77777777" w:rsidR="00823773" w:rsidRPr="00F35592" w:rsidRDefault="00823773" w:rsidP="00BC578A">
            <w:pPr>
              <w:spacing w:line="276" w:lineRule="auto"/>
              <w:ind w:left="459"/>
              <w:jc w:val="both"/>
              <w:cnfStyle w:val="000000000000" w:firstRow="0" w:lastRow="0" w:firstColumn="0" w:lastColumn="0" w:oddVBand="0" w:evenVBand="0" w:oddHBand="0" w:evenHBand="0" w:firstRowFirstColumn="0" w:firstRowLastColumn="0" w:lastRowFirstColumn="0" w:lastRowLastColumn="0"/>
              <w:rPr>
                <w:sz w:val="18"/>
              </w:rPr>
            </w:pPr>
            <w:r w:rsidRPr="00F35592">
              <w:rPr>
                <w:sz w:val="18"/>
              </w:rPr>
              <w:t>923 Intereses por arrendamientos financieros nacionales</w:t>
            </w:r>
          </w:p>
          <w:p w14:paraId="2D0E66A3" w14:textId="77777777" w:rsidR="00823773" w:rsidRPr="00F35592" w:rsidRDefault="00823773" w:rsidP="00BC578A">
            <w:pPr>
              <w:spacing w:line="276" w:lineRule="auto"/>
              <w:ind w:left="459"/>
              <w:jc w:val="both"/>
              <w:cnfStyle w:val="000000000000" w:firstRow="0" w:lastRow="0" w:firstColumn="0" w:lastColumn="0" w:oddVBand="0" w:evenVBand="0" w:oddHBand="0" w:evenHBand="0" w:firstRowFirstColumn="0" w:firstRowLastColumn="0" w:lastRowFirstColumn="0" w:lastRowLastColumn="0"/>
              <w:rPr>
                <w:sz w:val="18"/>
              </w:rPr>
            </w:pPr>
            <w:r w:rsidRPr="00F35592">
              <w:rPr>
                <w:sz w:val="18"/>
              </w:rPr>
              <w:t>924 Intereses de la deuda externa con instituciones de crédito</w:t>
            </w:r>
          </w:p>
          <w:p w14:paraId="1C844193" w14:textId="77777777" w:rsidR="00823773" w:rsidRPr="00F35592" w:rsidRDefault="00823773" w:rsidP="00BC578A">
            <w:pPr>
              <w:spacing w:line="276" w:lineRule="auto"/>
              <w:ind w:left="459"/>
              <w:jc w:val="both"/>
              <w:cnfStyle w:val="000000000000" w:firstRow="0" w:lastRow="0" w:firstColumn="0" w:lastColumn="0" w:oddVBand="0" w:evenVBand="0" w:oddHBand="0" w:evenHBand="0" w:firstRowFirstColumn="0" w:firstRowLastColumn="0" w:lastRowFirstColumn="0" w:lastRowLastColumn="0"/>
              <w:rPr>
                <w:sz w:val="18"/>
              </w:rPr>
            </w:pPr>
            <w:r w:rsidRPr="00F35592">
              <w:rPr>
                <w:sz w:val="18"/>
              </w:rPr>
              <w:t>925 Intereses de la deuda con organismos financieros Internacionales</w:t>
            </w:r>
          </w:p>
          <w:p w14:paraId="18D46D63" w14:textId="77777777" w:rsidR="00823773" w:rsidRPr="00F35592" w:rsidRDefault="00823773" w:rsidP="00BC578A">
            <w:pPr>
              <w:spacing w:line="276" w:lineRule="auto"/>
              <w:ind w:left="459"/>
              <w:jc w:val="both"/>
              <w:cnfStyle w:val="000000000000" w:firstRow="0" w:lastRow="0" w:firstColumn="0" w:lastColumn="0" w:oddVBand="0" w:evenVBand="0" w:oddHBand="0" w:evenHBand="0" w:firstRowFirstColumn="0" w:firstRowLastColumn="0" w:lastRowFirstColumn="0" w:lastRowLastColumn="0"/>
              <w:rPr>
                <w:sz w:val="18"/>
              </w:rPr>
            </w:pPr>
            <w:r w:rsidRPr="00F35592">
              <w:rPr>
                <w:sz w:val="18"/>
              </w:rPr>
              <w:t>926 Intereses de la deuda bilateral</w:t>
            </w:r>
          </w:p>
          <w:p w14:paraId="28751F4C" w14:textId="77777777" w:rsidR="00823773" w:rsidRPr="00F35592" w:rsidRDefault="00823773" w:rsidP="00BC578A">
            <w:pPr>
              <w:spacing w:line="276" w:lineRule="auto"/>
              <w:ind w:left="459"/>
              <w:jc w:val="both"/>
              <w:cnfStyle w:val="000000000000" w:firstRow="0" w:lastRow="0" w:firstColumn="0" w:lastColumn="0" w:oddVBand="0" w:evenVBand="0" w:oddHBand="0" w:evenHBand="0" w:firstRowFirstColumn="0" w:firstRowLastColumn="0" w:lastRowFirstColumn="0" w:lastRowLastColumn="0"/>
              <w:rPr>
                <w:sz w:val="18"/>
              </w:rPr>
            </w:pPr>
            <w:r w:rsidRPr="00F35592">
              <w:rPr>
                <w:sz w:val="18"/>
              </w:rPr>
              <w:t>927 Intereses derivados de la colocación de títulos y valores en el exterior</w:t>
            </w:r>
          </w:p>
          <w:p w14:paraId="303E6028" w14:textId="77777777" w:rsidR="00823773" w:rsidRPr="00F35592" w:rsidRDefault="00823773" w:rsidP="00BC578A">
            <w:pPr>
              <w:spacing w:line="276" w:lineRule="auto"/>
              <w:ind w:left="459"/>
              <w:jc w:val="both"/>
              <w:cnfStyle w:val="000000000000" w:firstRow="0" w:lastRow="0" w:firstColumn="0" w:lastColumn="0" w:oddVBand="0" w:evenVBand="0" w:oddHBand="0" w:evenHBand="0" w:firstRowFirstColumn="0" w:firstRowLastColumn="0" w:lastRowFirstColumn="0" w:lastRowLastColumn="0"/>
              <w:rPr>
                <w:sz w:val="18"/>
              </w:rPr>
            </w:pPr>
            <w:r w:rsidRPr="00F35592">
              <w:rPr>
                <w:sz w:val="18"/>
              </w:rPr>
              <w:t>928 Intereses por arrendamientos financieros internacionales</w:t>
            </w:r>
          </w:p>
          <w:p w14:paraId="63FBA530" w14:textId="77777777" w:rsidR="00823773" w:rsidRPr="00F35592" w:rsidRDefault="00823773" w:rsidP="00BC578A">
            <w:pPr>
              <w:spacing w:line="276" w:lineRule="auto"/>
              <w:jc w:val="both"/>
              <w:cnfStyle w:val="000000000000" w:firstRow="0" w:lastRow="0" w:firstColumn="0" w:lastColumn="0" w:oddVBand="0" w:evenVBand="0" w:oddHBand="0" w:evenHBand="0" w:firstRowFirstColumn="0" w:firstRowLastColumn="0" w:lastRowFirstColumn="0" w:lastRowLastColumn="0"/>
              <w:rPr>
                <w:sz w:val="18"/>
              </w:rPr>
            </w:pPr>
            <w:r w:rsidRPr="00F35592">
              <w:rPr>
                <w:sz w:val="18"/>
              </w:rPr>
              <w:t>9300 COMISIONES DE LA DEUDA PÚBLICA</w:t>
            </w:r>
          </w:p>
          <w:p w14:paraId="47FD074A" w14:textId="77777777" w:rsidR="00823773" w:rsidRPr="00F35592" w:rsidRDefault="00823773" w:rsidP="00BC578A">
            <w:pPr>
              <w:spacing w:line="276" w:lineRule="auto"/>
              <w:ind w:left="459"/>
              <w:jc w:val="both"/>
              <w:cnfStyle w:val="000000000000" w:firstRow="0" w:lastRow="0" w:firstColumn="0" w:lastColumn="0" w:oddVBand="0" w:evenVBand="0" w:oddHBand="0" w:evenHBand="0" w:firstRowFirstColumn="0" w:firstRowLastColumn="0" w:lastRowFirstColumn="0" w:lastRowLastColumn="0"/>
              <w:rPr>
                <w:sz w:val="18"/>
              </w:rPr>
            </w:pPr>
            <w:r w:rsidRPr="00F35592">
              <w:rPr>
                <w:sz w:val="18"/>
              </w:rPr>
              <w:t>931 Comisiones de la deuda pública interna</w:t>
            </w:r>
          </w:p>
          <w:p w14:paraId="510D8E74" w14:textId="77777777" w:rsidR="00823773" w:rsidRPr="00F35592" w:rsidRDefault="00823773" w:rsidP="00BC578A">
            <w:pPr>
              <w:spacing w:line="276" w:lineRule="auto"/>
              <w:ind w:left="459"/>
              <w:jc w:val="both"/>
              <w:cnfStyle w:val="000000000000" w:firstRow="0" w:lastRow="0" w:firstColumn="0" w:lastColumn="0" w:oddVBand="0" w:evenVBand="0" w:oddHBand="0" w:evenHBand="0" w:firstRowFirstColumn="0" w:firstRowLastColumn="0" w:lastRowFirstColumn="0" w:lastRowLastColumn="0"/>
              <w:rPr>
                <w:sz w:val="18"/>
              </w:rPr>
            </w:pPr>
            <w:r w:rsidRPr="00F35592">
              <w:rPr>
                <w:sz w:val="18"/>
              </w:rPr>
              <w:t>932 Comisiones de la deuda pública externa</w:t>
            </w:r>
          </w:p>
          <w:p w14:paraId="101ED98D" w14:textId="77777777" w:rsidR="00823773" w:rsidRPr="00F35592" w:rsidRDefault="00823773" w:rsidP="00BC578A">
            <w:pPr>
              <w:spacing w:line="276" w:lineRule="auto"/>
              <w:jc w:val="both"/>
              <w:cnfStyle w:val="000000000000" w:firstRow="0" w:lastRow="0" w:firstColumn="0" w:lastColumn="0" w:oddVBand="0" w:evenVBand="0" w:oddHBand="0" w:evenHBand="0" w:firstRowFirstColumn="0" w:firstRowLastColumn="0" w:lastRowFirstColumn="0" w:lastRowLastColumn="0"/>
              <w:rPr>
                <w:sz w:val="18"/>
              </w:rPr>
            </w:pPr>
            <w:r w:rsidRPr="00F35592">
              <w:rPr>
                <w:sz w:val="18"/>
              </w:rPr>
              <w:t>9400 GASTOS DE LA DEUDA PÚBLICA</w:t>
            </w:r>
          </w:p>
          <w:p w14:paraId="0A8CAECC" w14:textId="77777777" w:rsidR="00823773" w:rsidRPr="00F35592" w:rsidRDefault="00823773" w:rsidP="00BC578A">
            <w:pPr>
              <w:spacing w:line="276" w:lineRule="auto"/>
              <w:ind w:left="459"/>
              <w:jc w:val="both"/>
              <w:cnfStyle w:val="000000000000" w:firstRow="0" w:lastRow="0" w:firstColumn="0" w:lastColumn="0" w:oddVBand="0" w:evenVBand="0" w:oddHBand="0" w:evenHBand="0" w:firstRowFirstColumn="0" w:firstRowLastColumn="0" w:lastRowFirstColumn="0" w:lastRowLastColumn="0"/>
              <w:rPr>
                <w:sz w:val="18"/>
              </w:rPr>
            </w:pPr>
            <w:r w:rsidRPr="00F35592">
              <w:rPr>
                <w:sz w:val="18"/>
              </w:rPr>
              <w:t>941 Gastos de la deuda pública interna</w:t>
            </w:r>
          </w:p>
          <w:p w14:paraId="521A80E7" w14:textId="77777777" w:rsidR="00823773" w:rsidRPr="00F35592" w:rsidRDefault="00823773" w:rsidP="00BC578A">
            <w:pPr>
              <w:spacing w:line="276" w:lineRule="auto"/>
              <w:ind w:left="459"/>
              <w:jc w:val="both"/>
              <w:cnfStyle w:val="000000000000" w:firstRow="0" w:lastRow="0" w:firstColumn="0" w:lastColumn="0" w:oddVBand="0" w:evenVBand="0" w:oddHBand="0" w:evenHBand="0" w:firstRowFirstColumn="0" w:firstRowLastColumn="0" w:lastRowFirstColumn="0" w:lastRowLastColumn="0"/>
              <w:rPr>
                <w:sz w:val="18"/>
              </w:rPr>
            </w:pPr>
            <w:r w:rsidRPr="00F35592">
              <w:rPr>
                <w:sz w:val="18"/>
              </w:rPr>
              <w:t>942 Gastos de la deuda pública externa</w:t>
            </w:r>
          </w:p>
          <w:p w14:paraId="5DD011FB" w14:textId="77777777" w:rsidR="00823773" w:rsidRPr="00F35592" w:rsidRDefault="00823773" w:rsidP="008E3BCA">
            <w:pPr>
              <w:pStyle w:val="Prrafodelista"/>
              <w:numPr>
                <w:ilvl w:val="0"/>
                <w:numId w:val="71"/>
              </w:numPr>
              <w:tabs>
                <w:tab w:val="left" w:pos="207"/>
              </w:tabs>
              <w:spacing w:line="276" w:lineRule="auto"/>
              <w:ind w:left="34" w:firstLine="9"/>
              <w:jc w:val="both"/>
              <w:cnfStyle w:val="000000000000" w:firstRow="0" w:lastRow="0" w:firstColumn="0" w:lastColumn="0" w:oddVBand="0" w:evenVBand="0" w:oddHBand="0" w:evenHBand="0" w:firstRowFirstColumn="0" w:firstRowLastColumn="0" w:lastRowFirstColumn="0" w:lastRowLastColumn="0"/>
              <w:rPr>
                <w:sz w:val="18"/>
              </w:rPr>
            </w:pPr>
            <w:r w:rsidRPr="00F35592">
              <w:rPr>
                <w:sz w:val="18"/>
              </w:rPr>
              <w:t xml:space="preserve"> Se revisarán los siguientes auxiliares de contabilidad y se contrastarán contra la información publicada en los formatos:</w:t>
            </w:r>
          </w:p>
          <w:p w14:paraId="124EB1E3" w14:textId="77777777" w:rsidR="00823773" w:rsidRPr="00F35592" w:rsidRDefault="00823773" w:rsidP="00BC578A">
            <w:pPr>
              <w:tabs>
                <w:tab w:val="left" w:pos="207"/>
              </w:tabs>
              <w:spacing w:line="276" w:lineRule="auto"/>
              <w:jc w:val="both"/>
              <w:cnfStyle w:val="000000000000" w:firstRow="0" w:lastRow="0" w:firstColumn="0" w:lastColumn="0" w:oddVBand="0" w:evenVBand="0" w:oddHBand="0" w:evenHBand="0" w:firstRowFirstColumn="0" w:firstRowLastColumn="0" w:lastRowFirstColumn="0" w:lastRowLastColumn="0"/>
              <w:rPr>
                <w:sz w:val="18"/>
              </w:rPr>
            </w:pPr>
            <w:r w:rsidRPr="00F35592">
              <w:rPr>
                <w:sz w:val="18"/>
              </w:rPr>
              <w:tab/>
              <w:t xml:space="preserve">2.1.1.6 Intereses, Comisiones y Otros Gastos de la Deuda </w:t>
            </w:r>
            <w:r w:rsidRPr="00F35592">
              <w:rPr>
                <w:sz w:val="18"/>
              </w:rPr>
              <w:tab/>
              <w:t xml:space="preserve">Pública por Pagar a Corto Plazo Porción a Corto Plazo de </w:t>
            </w:r>
            <w:r w:rsidRPr="00F35592">
              <w:rPr>
                <w:sz w:val="18"/>
              </w:rPr>
              <w:tab/>
              <w:t>la Deuda Pública a Largo Plazo</w:t>
            </w:r>
          </w:p>
          <w:p w14:paraId="700B13EC" w14:textId="77777777" w:rsidR="00823773" w:rsidRPr="00F35592" w:rsidRDefault="00823773" w:rsidP="00BC578A">
            <w:pPr>
              <w:tabs>
                <w:tab w:val="left" w:pos="207"/>
              </w:tabs>
              <w:spacing w:line="276" w:lineRule="auto"/>
              <w:jc w:val="both"/>
              <w:cnfStyle w:val="000000000000" w:firstRow="0" w:lastRow="0" w:firstColumn="0" w:lastColumn="0" w:oddVBand="0" w:evenVBand="0" w:oddHBand="0" w:evenHBand="0" w:firstRowFirstColumn="0" w:firstRowLastColumn="0" w:lastRowFirstColumn="0" w:lastRowLastColumn="0"/>
              <w:rPr>
                <w:sz w:val="18"/>
              </w:rPr>
            </w:pPr>
            <w:r w:rsidRPr="00F35592">
              <w:rPr>
                <w:sz w:val="18"/>
              </w:rPr>
              <w:tab/>
              <w:t>2.1.3.1 Porción a Corto Plazo de la Deuda Pública Interna</w:t>
            </w:r>
          </w:p>
          <w:p w14:paraId="7408495B" w14:textId="77777777" w:rsidR="00823773" w:rsidRPr="00F35592" w:rsidRDefault="00823773" w:rsidP="00BC578A">
            <w:pPr>
              <w:tabs>
                <w:tab w:val="left" w:pos="207"/>
              </w:tabs>
              <w:spacing w:line="276" w:lineRule="auto"/>
              <w:jc w:val="both"/>
              <w:cnfStyle w:val="000000000000" w:firstRow="0" w:lastRow="0" w:firstColumn="0" w:lastColumn="0" w:oddVBand="0" w:evenVBand="0" w:oddHBand="0" w:evenHBand="0" w:firstRowFirstColumn="0" w:firstRowLastColumn="0" w:lastRowFirstColumn="0" w:lastRowLastColumn="0"/>
              <w:rPr>
                <w:sz w:val="18"/>
              </w:rPr>
            </w:pPr>
            <w:r w:rsidRPr="00F35592">
              <w:rPr>
                <w:sz w:val="18"/>
              </w:rPr>
              <w:tab/>
              <w:t xml:space="preserve">2.1.3.1.2 Porción a CP de los Préstamos de la Deuda </w:t>
            </w:r>
            <w:r w:rsidRPr="00F35592">
              <w:rPr>
                <w:sz w:val="18"/>
              </w:rPr>
              <w:tab/>
              <w:t>Pública Interna</w:t>
            </w:r>
          </w:p>
          <w:p w14:paraId="7CF31560" w14:textId="77777777" w:rsidR="00823773" w:rsidRPr="00F35592" w:rsidRDefault="00823773" w:rsidP="00BC578A">
            <w:pPr>
              <w:tabs>
                <w:tab w:val="left" w:pos="207"/>
              </w:tabs>
              <w:spacing w:line="276" w:lineRule="auto"/>
              <w:jc w:val="both"/>
              <w:cnfStyle w:val="000000000000" w:firstRow="0" w:lastRow="0" w:firstColumn="0" w:lastColumn="0" w:oddVBand="0" w:evenVBand="0" w:oddHBand="0" w:evenHBand="0" w:firstRowFirstColumn="0" w:firstRowLastColumn="0" w:lastRowFirstColumn="0" w:lastRowLastColumn="0"/>
              <w:rPr>
                <w:sz w:val="18"/>
              </w:rPr>
            </w:pPr>
            <w:r w:rsidRPr="00F35592">
              <w:rPr>
                <w:sz w:val="18"/>
              </w:rPr>
              <w:lastRenderedPageBreak/>
              <w:t>Deuda Pública a Largo Plazo</w:t>
            </w:r>
          </w:p>
          <w:p w14:paraId="148804AE" w14:textId="77777777" w:rsidR="00823773" w:rsidRPr="00F35592" w:rsidRDefault="00823773" w:rsidP="00BC578A">
            <w:pPr>
              <w:tabs>
                <w:tab w:val="left" w:pos="207"/>
              </w:tabs>
              <w:spacing w:line="276" w:lineRule="auto"/>
              <w:jc w:val="both"/>
              <w:cnfStyle w:val="000000000000" w:firstRow="0" w:lastRow="0" w:firstColumn="0" w:lastColumn="0" w:oddVBand="0" w:evenVBand="0" w:oddHBand="0" w:evenHBand="0" w:firstRowFirstColumn="0" w:firstRowLastColumn="0" w:lastRowFirstColumn="0" w:lastRowLastColumn="0"/>
              <w:rPr>
                <w:sz w:val="18"/>
              </w:rPr>
            </w:pPr>
            <w:r w:rsidRPr="00F35592">
              <w:rPr>
                <w:sz w:val="18"/>
              </w:rPr>
              <w:tab/>
              <w:t xml:space="preserve">2.2.3.3 Préstamos de la Deuda Pública Interna por Pagar a </w:t>
            </w:r>
            <w:r w:rsidRPr="00F35592">
              <w:rPr>
                <w:sz w:val="18"/>
              </w:rPr>
              <w:tab/>
              <w:t>Largo Plazo</w:t>
            </w:r>
          </w:p>
          <w:p w14:paraId="412843FA" w14:textId="77777777" w:rsidR="00823773" w:rsidRPr="00F35592" w:rsidRDefault="00823773" w:rsidP="00BC578A">
            <w:pPr>
              <w:tabs>
                <w:tab w:val="left" w:pos="207"/>
              </w:tabs>
              <w:spacing w:line="276" w:lineRule="auto"/>
              <w:jc w:val="both"/>
              <w:cnfStyle w:val="000000000000" w:firstRow="0" w:lastRow="0" w:firstColumn="0" w:lastColumn="0" w:oddVBand="0" w:evenVBand="0" w:oddHBand="0" w:evenHBand="0" w:firstRowFirstColumn="0" w:firstRowLastColumn="0" w:lastRowFirstColumn="0" w:lastRowLastColumn="0"/>
              <w:rPr>
                <w:sz w:val="18"/>
              </w:rPr>
            </w:pPr>
            <w:r w:rsidRPr="00F35592">
              <w:rPr>
                <w:sz w:val="18"/>
              </w:rPr>
              <w:tab/>
              <w:t>2.2.3.5 Arrendamiento Financiero por Pagar a Largo Plazo</w:t>
            </w:r>
          </w:p>
        </w:tc>
        <w:tc>
          <w:tcPr>
            <w:tcW w:w="3118" w:type="dxa"/>
            <w:vAlign w:val="center"/>
          </w:tcPr>
          <w:p w14:paraId="40C4B393" w14:textId="77777777" w:rsidR="00823773" w:rsidRPr="00F35592" w:rsidRDefault="00823773" w:rsidP="008E3BCA">
            <w:pPr>
              <w:pStyle w:val="Prrafodelista"/>
              <w:numPr>
                <w:ilvl w:val="0"/>
                <w:numId w:val="70"/>
              </w:numPr>
              <w:tabs>
                <w:tab w:val="left" w:pos="173"/>
              </w:tabs>
              <w:spacing w:line="276" w:lineRule="auto"/>
              <w:ind w:left="111" w:hanging="142"/>
              <w:jc w:val="both"/>
              <w:cnfStyle w:val="000000000000" w:firstRow="0" w:lastRow="0" w:firstColumn="0" w:lastColumn="0" w:oddVBand="0" w:evenVBand="0" w:oddHBand="0" w:evenHBand="0" w:firstRowFirstColumn="0" w:firstRowLastColumn="0" w:lastRowFirstColumn="0" w:lastRowLastColumn="0"/>
              <w:rPr>
                <w:sz w:val="18"/>
              </w:rPr>
            </w:pPr>
            <w:r w:rsidRPr="00F35592">
              <w:rPr>
                <w:sz w:val="18"/>
              </w:rPr>
              <w:lastRenderedPageBreak/>
              <w:t>Que la información publicada no concuerde o sea insuficiente con la que se encuentre en los auxiliares de contabilidad 9000.</w:t>
            </w:r>
          </w:p>
          <w:p w14:paraId="5529DB81" w14:textId="77777777" w:rsidR="00823773" w:rsidRPr="00F35592" w:rsidRDefault="00823773" w:rsidP="008E3BCA">
            <w:pPr>
              <w:pStyle w:val="Prrafodelista"/>
              <w:numPr>
                <w:ilvl w:val="0"/>
                <w:numId w:val="70"/>
              </w:numPr>
              <w:tabs>
                <w:tab w:val="left" w:pos="173"/>
              </w:tabs>
              <w:spacing w:line="276" w:lineRule="auto"/>
              <w:ind w:left="111" w:hanging="142"/>
              <w:jc w:val="both"/>
              <w:cnfStyle w:val="000000000000" w:firstRow="0" w:lastRow="0" w:firstColumn="0" w:lastColumn="0" w:oddVBand="0" w:evenVBand="0" w:oddHBand="0" w:evenHBand="0" w:firstRowFirstColumn="0" w:firstRowLastColumn="0" w:lastRowFirstColumn="0" w:lastRowLastColumn="0"/>
              <w:rPr>
                <w:sz w:val="18"/>
              </w:rPr>
            </w:pPr>
            <w:r w:rsidRPr="00F35592">
              <w:rPr>
                <w:sz w:val="18"/>
              </w:rPr>
              <w:t>Que la información publicada no concuerde o sea insuficiente con la que se encuentre en los auxiliares de contabilidad 2.2 Pasivo No Circulante.</w:t>
            </w:r>
          </w:p>
        </w:tc>
        <w:tc>
          <w:tcPr>
            <w:tcW w:w="1418" w:type="dxa"/>
            <w:vAlign w:val="center"/>
          </w:tcPr>
          <w:p w14:paraId="41D6BA2E" w14:textId="77777777" w:rsidR="00823773" w:rsidRPr="00F35592" w:rsidRDefault="00823773" w:rsidP="008E3BCA">
            <w:pPr>
              <w:pStyle w:val="Prrafodelista"/>
              <w:numPr>
                <w:ilvl w:val="0"/>
                <w:numId w:val="68"/>
              </w:numPr>
              <w:tabs>
                <w:tab w:val="left" w:pos="186"/>
              </w:tabs>
              <w:spacing w:line="276" w:lineRule="auto"/>
              <w:ind w:left="175" w:hanging="141"/>
              <w:jc w:val="both"/>
              <w:cnfStyle w:val="000000000000" w:firstRow="0" w:lastRow="0" w:firstColumn="0" w:lastColumn="0" w:oddVBand="0" w:evenVBand="0" w:oddHBand="0" w:evenHBand="0" w:firstRowFirstColumn="0" w:firstRowLastColumn="0" w:lastRowFirstColumn="0" w:lastRowLastColumn="0"/>
              <w:rPr>
                <w:sz w:val="14"/>
              </w:rPr>
            </w:pPr>
            <w:r w:rsidRPr="00F35592">
              <w:rPr>
                <w:sz w:val="14"/>
              </w:rPr>
              <w:t>N/A</w:t>
            </w:r>
          </w:p>
        </w:tc>
        <w:tc>
          <w:tcPr>
            <w:tcW w:w="4110" w:type="dxa"/>
            <w:vAlign w:val="center"/>
          </w:tcPr>
          <w:p w14:paraId="65B15A24" w14:textId="77777777" w:rsidR="00823773" w:rsidRPr="00F35592" w:rsidRDefault="00823773" w:rsidP="008E3BCA">
            <w:pPr>
              <w:pStyle w:val="Prrafodelista"/>
              <w:numPr>
                <w:ilvl w:val="0"/>
                <w:numId w:val="69"/>
              </w:numPr>
              <w:tabs>
                <w:tab w:val="left" w:pos="178"/>
                <w:tab w:val="left" w:pos="334"/>
              </w:tabs>
              <w:spacing w:line="276" w:lineRule="auto"/>
              <w:ind w:left="176" w:hanging="142"/>
              <w:jc w:val="both"/>
              <w:cnfStyle w:val="000000000000" w:firstRow="0" w:lastRow="0" w:firstColumn="0" w:lastColumn="0" w:oddVBand="0" w:evenVBand="0" w:oddHBand="0" w:evenHBand="0" w:firstRowFirstColumn="0" w:firstRowLastColumn="0" w:lastRowFirstColumn="0" w:lastRowLastColumn="0"/>
              <w:rPr>
                <w:sz w:val="18"/>
              </w:rPr>
            </w:pPr>
            <w:r w:rsidRPr="00F35592">
              <w:rPr>
                <w:sz w:val="18"/>
              </w:rPr>
              <w:t xml:space="preserve"> Se deberá publicar el formato de la forma adecuada con la información errónea o faltante del auxiliar 9000.</w:t>
            </w:r>
          </w:p>
          <w:p w14:paraId="5FDBF257" w14:textId="77777777" w:rsidR="00823773" w:rsidRPr="00F35592" w:rsidRDefault="00823773" w:rsidP="008E3BCA">
            <w:pPr>
              <w:pStyle w:val="Prrafodelista"/>
              <w:numPr>
                <w:ilvl w:val="0"/>
                <w:numId w:val="69"/>
              </w:numPr>
              <w:tabs>
                <w:tab w:val="left" w:pos="178"/>
                <w:tab w:val="left" w:pos="334"/>
              </w:tabs>
              <w:spacing w:line="276" w:lineRule="auto"/>
              <w:ind w:left="176" w:hanging="142"/>
              <w:jc w:val="both"/>
              <w:cnfStyle w:val="000000000000" w:firstRow="0" w:lastRow="0" w:firstColumn="0" w:lastColumn="0" w:oddVBand="0" w:evenVBand="0" w:oddHBand="0" w:evenHBand="0" w:firstRowFirstColumn="0" w:firstRowLastColumn="0" w:lastRowFirstColumn="0" w:lastRowLastColumn="0"/>
              <w:rPr>
                <w:sz w:val="18"/>
              </w:rPr>
            </w:pPr>
            <w:r w:rsidRPr="00F35592">
              <w:rPr>
                <w:sz w:val="18"/>
              </w:rPr>
              <w:t>Se deberá publicar el formato de la forma adecuada con la información errónea o faltante del auxiliar 2.2 Pasivo No Circulante.</w:t>
            </w:r>
          </w:p>
        </w:tc>
      </w:tr>
      <w:tr w:rsidR="00CB306E" w14:paraId="0D1FFE2C" w14:textId="77777777" w:rsidTr="0042143E">
        <w:trPr>
          <w:cnfStyle w:val="000000100000" w:firstRow="0" w:lastRow="0" w:firstColumn="0" w:lastColumn="0" w:oddVBand="0" w:evenVBand="0" w:oddHBand="1"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1135" w:type="dxa"/>
            <w:vAlign w:val="center"/>
          </w:tcPr>
          <w:p w14:paraId="7FF1104E" w14:textId="77777777" w:rsidR="00823773" w:rsidRPr="008311DB" w:rsidRDefault="00823773" w:rsidP="00BC578A">
            <w:pPr>
              <w:spacing w:line="276" w:lineRule="auto"/>
              <w:jc w:val="center"/>
              <w:rPr>
                <w:i/>
                <w:sz w:val="16"/>
              </w:rPr>
            </w:pPr>
            <w:r w:rsidRPr="008311DB">
              <w:rPr>
                <w:i/>
                <w:sz w:val="16"/>
              </w:rPr>
              <w:lastRenderedPageBreak/>
              <w:t>77/ F-XXIII</w:t>
            </w:r>
          </w:p>
          <w:p w14:paraId="5E0B7C0B" w14:textId="77777777" w:rsidR="00823773" w:rsidRPr="008311DB" w:rsidRDefault="00823773" w:rsidP="00BC578A">
            <w:pPr>
              <w:spacing w:line="276" w:lineRule="auto"/>
              <w:jc w:val="center"/>
              <w:rPr>
                <w:i/>
                <w:sz w:val="18"/>
              </w:rPr>
            </w:pPr>
            <w:r w:rsidRPr="008311DB">
              <w:rPr>
                <w:i/>
                <w:sz w:val="16"/>
              </w:rPr>
              <w:t>Comunicación social y publicidad</w:t>
            </w:r>
          </w:p>
        </w:tc>
        <w:tc>
          <w:tcPr>
            <w:tcW w:w="4678" w:type="dxa"/>
            <w:vAlign w:val="center"/>
          </w:tcPr>
          <w:p w14:paraId="79A287A3" w14:textId="48704C1A" w:rsidR="00823773" w:rsidRPr="00F35592" w:rsidRDefault="00433927" w:rsidP="008E3BCA">
            <w:pPr>
              <w:pStyle w:val="Prrafodelista"/>
              <w:numPr>
                <w:ilvl w:val="0"/>
                <w:numId w:val="75"/>
              </w:numPr>
              <w:spacing w:line="276" w:lineRule="auto"/>
              <w:ind w:left="155" w:hanging="153"/>
              <w:jc w:val="both"/>
              <w:cnfStyle w:val="000000100000" w:firstRow="0" w:lastRow="0" w:firstColumn="0" w:lastColumn="0" w:oddVBand="0" w:evenVBand="0" w:oddHBand="1" w:evenHBand="0" w:firstRowFirstColumn="0" w:firstRowLastColumn="0" w:lastRowFirstColumn="0" w:lastRowLastColumn="0"/>
              <w:rPr>
                <w:sz w:val="18"/>
              </w:rPr>
            </w:pPr>
            <w:r w:rsidRPr="00F35592">
              <w:rPr>
                <w:sz w:val="18"/>
              </w:rPr>
              <w:t>Comparar l</w:t>
            </w:r>
            <w:r w:rsidR="00823773" w:rsidRPr="00F35592">
              <w:rPr>
                <w:sz w:val="18"/>
              </w:rPr>
              <w:t>a información publicada en este formato y contra</w:t>
            </w:r>
            <w:r w:rsidRPr="00F35592">
              <w:rPr>
                <w:sz w:val="18"/>
              </w:rPr>
              <w:t>tarla</w:t>
            </w:r>
            <w:r w:rsidR="00823773" w:rsidRPr="00F35592">
              <w:rPr>
                <w:sz w:val="18"/>
              </w:rPr>
              <w:t xml:space="preserve"> contra el formato XXI de presupuesto para conocer si la información coincide sobre el gasto que se está ejerciendo y el que se está informado en ambos formatos.</w:t>
            </w:r>
          </w:p>
          <w:p w14:paraId="6B3A69A7" w14:textId="6DC56816" w:rsidR="00823773" w:rsidRPr="00F35592" w:rsidRDefault="00433927" w:rsidP="008E3BCA">
            <w:pPr>
              <w:pStyle w:val="Prrafodelista"/>
              <w:numPr>
                <w:ilvl w:val="0"/>
                <w:numId w:val="75"/>
              </w:numPr>
              <w:spacing w:line="276" w:lineRule="auto"/>
              <w:ind w:left="155" w:hanging="153"/>
              <w:jc w:val="both"/>
              <w:cnfStyle w:val="000000100000" w:firstRow="0" w:lastRow="0" w:firstColumn="0" w:lastColumn="0" w:oddVBand="0" w:evenVBand="0" w:oddHBand="1" w:evenHBand="0" w:firstRowFirstColumn="0" w:firstRowLastColumn="0" w:lastRowFirstColumn="0" w:lastRowLastColumn="0"/>
              <w:rPr>
                <w:sz w:val="18"/>
              </w:rPr>
            </w:pPr>
            <w:r w:rsidRPr="00F35592">
              <w:rPr>
                <w:sz w:val="18"/>
              </w:rPr>
              <w:t xml:space="preserve">Cotejar </w:t>
            </w:r>
            <w:r w:rsidR="00823773" w:rsidRPr="00F35592">
              <w:rPr>
                <w:sz w:val="18"/>
              </w:rPr>
              <w:t>la información publicada contra la contenida en el auxiliar de contabilidad 3300 “Servicios profesionales, científicos, técnicos y otros servicios” (partidas específicas 33604 Impresión y elaboración de material informativo derivado de la operación y administración de las dependencias y entidades; 33605 Información en medios masivos derivada de la operación y administración de las dependencias y entidades).</w:t>
            </w:r>
          </w:p>
          <w:p w14:paraId="3AF42C2C" w14:textId="60D5167F" w:rsidR="00823773" w:rsidRPr="00F35592" w:rsidRDefault="00433927" w:rsidP="008E3BCA">
            <w:pPr>
              <w:pStyle w:val="Prrafodelista"/>
              <w:numPr>
                <w:ilvl w:val="0"/>
                <w:numId w:val="75"/>
              </w:numPr>
              <w:spacing w:line="276" w:lineRule="auto"/>
              <w:ind w:left="155" w:hanging="153"/>
              <w:jc w:val="both"/>
              <w:cnfStyle w:val="000000100000" w:firstRow="0" w:lastRow="0" w:firstColumn="0" w:lastColumn="0" w:oddVBand="0" w:evenVBand="0" w:oddHBand="1" w:evenHBand="0" w:firstRowFirstColumn="0" w:firstRowLastColumn="0" w:lastRowFirstColumn="0" w:lastRowLastColumn="0"/>
              <w:rPr>
                <w:sz w:val="18"/>
              </w:rPr>
            </w:pPr>
            <w:r w:rsidRPr="00F35592">
              <w:rPr>
                <w:sz w:val="18"/>
              </w:rPr>
              <w:t xml:space="preserve">Cotejar </w:t>
            </w:r>
            <w:r w:rsidR="00823773" w:rsidRPr="00F35592">
              <w:rPr>
                <w:sz w:val="18"/>
              </w:rPr>
              <w:t>de la información publicada contra la contenida en el auxiliar de contabilidad</w:t>
            </w:r>
            <w:r w:rsidR="00823773" w:rsidRPr="00F35592">
              <w:t xml:space="preserve"> </w:t>
            </w:r>
            <w:r w:rsidR="00823773" w:rsidRPr="00F35592">
              <w:rPr>
                <w:sz w:val="18"/>
              </w:rPr>
              <w:t>3600 “Servicios de comunicación social y publicidad” (partidas específicas 361 Difusión por radio, televisión y otros medios de mensajes sobre programas y actividades gubernamentales; 362 Difusión por radio, televisión y otros medios de mensajes comerciales para promover la venta de bienes o servicios; 363 Servicios de creatividad, preproducción y producción de publicidad, excepto Internet; 364 Servicios de revelado de fotografías; 365 Servicios de la industria fílmica, del sonido y del video; 366 Servicio de creación y difusión de contenido exclusivamente a través de Internet; 369 Otros servicios de información).</w:t>
            </w:r>
          </w:p>
          <w:p w14:paraId="444F5B3E" w14:textId="118E6CA6" w:rsidR="00823773" w:rsidRPr="00F35592" w:rsidRDefault="00433927" w:rsidP="008E3BCA">
            <w:pPr>
              <w:pStyle w:val="Prrafodelista"/>
              <w:numPr>
                <w:ilvl w:val="0"/>
                <w:numId w:val="75"/>
              </w:numPr>
              <w:spacing w:line="276" w:lineRule="auto"/>
              <w:ind w:left="155" w:hanging="153"/>
              <w:jc w:val="both"/>
              <w:cnfStyle w:val="000000100000" w:firstRow="0" w:lastRow="0" w:firstColumn="0" w:lastColumn="0" w:oddVBand="0" w:evenVBand="0" w:oddHBand="1" w:evenHBand="0" w:firstRowFirstColumn="0" w:firstRowLastColumn="0" w:lastRowFirstColumn="0" w:lastRowLastColumn="0"/>
              <w:rPr>
                <w:sz w:val="18"/>
              </w:rPr>
            </w:pPr>
            <w:r w:rsidRPr="00F35592">
              <w:rPr>
                <w:sz w:val="18"/>
              </w:rPr>
              <w:lastRenderedPageBreak/>
              <w:t>Indagar e</w:t>
            </w:r>
            <w:r w:rsidR="00823773" w:rsidRPr="00F35592">
              <w:rPr>
                <w:sz w:val="18"/>
              </w:rPr>
              <w:t xml:space="preserve">n el anexo 1 “Estudio Previo” sección 7 “Estudio de medios”, </w:t>
            </w:r>
            <w:r w:rsidR="005516AE" w:rsidRPr="00F35592">
              <w:rPr>
                <w:sz w:val="18"/>
              </w:rPr>
              <w:t>lo referente a</w:t>
            </w:r>
            <w:r w:rsidR="00823773" w:rsidRPr="00F35592">
              <w:rPr>
                <w:sz w:val="18"/>
              </w:rPr>
              <w:t xml:space="preserve"> notas periodísticas relevantes de los últimos meses que dé indicios sobre el manejo de la información y su disposición al público, así como espacios publicitarios que se indague fueron contratados y pagados por el Sujeto Obligado.</w:t>
            </w:r>
          </w:p>
        </w:tc>
        <w:tc>
          <w:tcPr>
            <w:tcW w:w="3118" w:type="dxa"/>
            <w:vAlign w:val="center"/>
          </w:tcPr>
          <w:p w14:paraId="336C2966" w14:textId="77777777" w:rsidR="00823773" w:rsidRPr="00F35592" w:rsidRDefault="00823773" w:rsidP="008E3BCA">
            <w:pPr>
              <w:pStyle w:val="Prrafodelista"/>
              <w:numPr>
                <w:ilvl w:val="0"/>
                <w:numId w:val="74"/>
              </w:numPr>
              <w:tabs>
                <w:tab w:val="left" w:pos="173"/>
              </w:tabs>
              <w:spacing w:line="276" w:lineRule="auto"/>
              <w:ind w:left="111" w:hanging="142"/>
              <w:jc w:val="both"/>
              <w:cnfStyle w:val="000000100000" w:firstRow="0" w:lastRow="0" w:firstColumn="0" w:lastColumn="0" w:oddVBand="0" w:evenVBand="0" w:oddHBand="1" w:evenHBand="0" w:firstRowFirstColumn="0" w:firstRowLastColumn="0" w:lastRowFirstColumn="0" w:lastRowLastColumn="0"/>
              <w:rPr>
                <w:sz w:val="18"/>
              </w:rPr>
            </w:pPr>
            <w:r w:rsidRPr="00F35592">
              <w:rPr>
                <w:sz w:val="18"/>
              </w:rPr>
              <w:lastRenderedPageBreak/>
              <w:t>Diferencias entre la conciliación de saldos de lo informado como presupuestado y ejercido en este formato, contra lo que se informa en el formato XXI.</w:t>
            </w:r>
          </w:p>
          <w:p w14:paraId="577CF9A8" w14:textId="77777777" w:rsidR="00823773" w:rsidRPr="00F35592" w:rsidRDefault="00823773" w:rsidP="008E3BCA">
            <w:pPr>
              <w:pStyle w:val="Prrafodelista"/>
              <w:numPr>
                <w:ilvl w:val="0"/>
                <w:numId w:val="74"/>
              </w:numPr>
              <w:tabs>
                <w:tab w:val="left" w:pos="173"/>
              </w:tabs>
              <w:spacing w:line="276" w:lineRule="auto"/>
              <w:ind w:left="111" w:hanging="142"/>
              <w:jc w:val="both"/>
              <w:cnfStyle w:val="000000100000" w:firstRow="0" w:lastRow="0" w:firstColumn="0" w:lastColumn="0" w:oddVBand="0" w:evenVBand="0" w:oddHBand="1" w:evenHBand="0" w:firstRowFirstColumn="0" w:firstRowLastColumn="0" w:lastRowFirstColumn="0" w:lastRowLastColumn="0"/>
              <w:rPr>
                <w:sz w:val="18"/>
              </w:rPr>
            </w:pPr>
            <w:r w:rsidRPr="00F35592">
              <w:rPr>
                <w:sz w:val="18"/>
              </w:rPr>
              <w:t>Cargos realizados a las partidas 33604 y 33605 no informados en el formato.</w:t>
            </w:r>
          </w:p>
          <w:p w14:paraId="7082866F" w14:textId="77777777" w:rsidR="00823773" w:rsidRPr="00F35592" w:rsidRDefault="00823773" w:rsidP="008E3BCA">
            <w:pPr>
              <w:pStyle w:val="Prrafodelista"/>
              <w:numPr>
                <w:ilvl w:val="0"/>
                <w:numId w:val="74"/>
              </w:numPr>
              <w:tabs>
                <w:tab w:val="left" w:pos="173"/>
              </w:tabs>
              <w:spacing w:after="200" w:line="276" w:lineRule="auto"/>
              <w:ind w:left="111" w:hanging="142"/>
              <w:jc w:val="both"/>
              <w:cnfStyle w:val="000000100000" w:firstRow="0" w:lastRow="0" w:firstColumn="0" w:lastColumn="0" w:oddVBand="0" w:evenVBand="0" w:oddHBand="1" w:evenHBand="0" w:firstRowFirstColumn="0" w:firstRowLastColumn="0" w:lastRowFirstColumn="0" w:lastRowLastColumn="0"/>
              <w:rPr>
                <w:sz w:val="18"/>
              </w:rPr>
            </w:pPr>
            <w:r w:rsidRPr="00F35592">
              <w:rPr>
                <w:sz w:val="18"/>
              </w:rPr>
              <w:t>Cargos realizados a las partidas 361, 362, 363, 364, 365 y 366 no informados en el formato.</w:t>
            </w:r>
          </w:p>
          <w:p w14:paraId="5A6C3973" w14:textId="77777777" w:rsidR="00823773" w:rsidRPr="00F35592" w:rsidRDefault="00823773" w:rsidP="008E3BCA">
            <w:pPr>
              <w:pStyle w:val="Prrafodelista"/>
              <w:numPr>
                <w:ilvl w:val="0"/>
                <w:numId w:val="74"/>
              </w:numPr>
              <w:tabs>
                <w:tab w:val="left" w:pos="173"/>
              </w:tabs>
              <w:spacing w:after="200" w:line="276" w:lineRule="auto"/>
              <w:ind w:left="111" w:hanging="142"/>
              <w:jc w:val="both"/>
              <w:cnfStyle w:val="000000100000" w:firstRow="0" w:lastRow="0" w:firstColumn="0" w:lastColumn="0" w:oddVBand="0" w:evenVBand="0" w:oddHBand="1" w:evenHBand="0" w:firstRowFirstColumn="0" w:firstRowLastColumn="0" w:lastRowFirstColumn="0" w:lastRowLastColumn="0"/>
              <w:rPr>
                <w:sz w:val="18"/>
              </w:rPr>
            </w:pPr>
            <w:r w:rsidRPr="00F35592">
              <w:rPr>
                <w:sz w:val="18"/>
              </w:rPr>
              <w:t>Derivado del estudio de medios, encontrar notas, entrevistas y publicidad del Sujeto Obligado que no se encuentre publicada en el formato.</w:t>
            </w:r>
          </w:p>
        </w:tc>
        <w:tc>
          <w:tcPr>
            <w:tcW w:w="1418" w:type="dxa"/>
            <w:vAlign w:val="center"/>
          </w:tcPr>
          <w:p w14:paraId="04E4C4A0" w14:textId="77777777" w:rsidR="00823773" w:rsidRPr="00F35592" w:rsidRDefault="00823773" w:rsidP="008E3BCA">
            <w:pPr>
              <w:pStyle w:val="Prrafodelista"/>
              <w:numPr>
                <w:ilvl w:val="0"/>
                <w:numId w:val="72"/>
              </w:numPr>
              <w:tabs>
                <w:tab w:val="left" w:pos="186"/>
              </w:tabs>
              <w:spacing w:line="276" w:lineRule="auto"/>
              <w:ind w:left="175" w:hanging="141"/>
              <w:jc w:val="both"/>
              <w:cnfStyle w:val="000000100000" w:firstRow="0" w:lastRow="0" w:firstColumn="0" w:lastColumn="0" w:oddVBand="0" w:evenVBand="0" w:oddHBand="1" w:evenHBand="0" w:firstRowFirstColumn="0" w:firstRowLastColumn="0" w:lastRowFirstColumn="0" w:lastRowLastColumn="0"/>
              <w:rPr>
                <w:sz w:val="14"/>
              </w:rPr>
            </w:pPr>
            <w:r w:rsidRPr="00F35592">
              <w:rPr>
                <w:sz w:val="14"/>
              </w:rPr>
              <w:t>XXI: Presupuesto.</w:t>
            </w:r>
          </w:p>
        </w:tc>
        <w:tc>
          <w:tcPr>
            <w:tcW w:w="4110" w:type="dxa"/>
            <w:vAlign w:val="center"/>
          </w:tcPr>
          <w:p w14:paraId="5757EB6A" w14:textId="77777777" w:rsidR="00823773" w:rsidRPr="00F35592" w:rsidRDefault="00823773" w:rsidP="008E3BCA">
            <w:pPr>
              <w:pStyle w:val="Prrafodelista"/>
              <w:numPr>
                <w:ilvl w:val="0"/>
                <w:numId w:val="73"/>
              </w:numPr>
              <w:tabs>
                <w:tab w:val="left" w:pos="178"/>
                <w:tab w:val="left" w:pos="334"/>
              </w:tabs>
              <w:spacing w:line="276" w:lineRule="auto"/>
              <w:ind w:left="176" w:hanging="142"/>
              <w:jc w:val="both"/>
              <w:cnfStyle w:val="000000100000" w:firstRow="0" w:lastRow="0" w:firstColumn="0" w:lastColumn="0" w:oddVBand="0" w:evenVBand="0" w:oddHBand="1" w:evenHBand="0" w:firstRowFirstColumn="0" w:firstRowLastColumn="0" w:lastRowFirstColumn="0" w:lastRowLastColumn="0"/>
              <w:rPr>
                <w:sz w:val="18"/>
              </w:rPr>
            </w:pPr>
            <w:r w:rsidRPr="00F35592">
              <w:rPr>
                <w:sz w:val="18"/>
              </w:rPr>
              <w:t xml:space="preserve"> Justificar de forma fundamentada y motivada la no coincidencia de la información o en su caso publicar la información faltante, errónea o discordante.</w:t>
            </w:r>
          </w:p>
          <w:p w14:paraId="62EF31AC" w14:textId="77777777" w:rsidR="00823773" w:rsidRPr="00F35592" w:rsidRDefault="00823773" w:rsidP="008E3BCA">
            <w:pPr>
              <w:pStyle w:val="Prrafodelista"/>
              <w:numPr>
                <w:ilvl w:val="0"/>
                <w:numId w:val="73"/>
              </w:numPr>
              <w:tabs>
                <w:tab w:val="left" w:pos="178"/>
                <w:tab w:val="left" w:pos="334"/>
              </w:tabs>
              <w:spacing w:line="276" w:lineRule="auto"/>
              <w:ind w:left="176" w:hanging="142"/>
              <w:jc w:val="both"/>
              <w:cnfStyle w:val="000000100000" w:firstRow="0" w:lastRow="0" w:firstColumn="0" w:lastColumn="0" w:oddVBand="0" w:evenVBand="0" w:oddHBand="1" w:evenHBand="0" w:firstRowFirstColumn="0" w:firstRowLastColumn="0" w:lastRowFirstColumn="0" w:lastRowLastColumn="0"/>
              <w:rPr>
                <w:sz w:val="18"/>
              </w:rPr>
            </w:pPr>
            <w:r w:rsidRPr="00F35592">
              <w:rPr>
                <w:sz w:val="18"/>
              </w:rPr>
              <w:t>Solicitar la verificación correspondiente vía los auxiliares contables sobre los saldos reales aplicados en temas de los programas ejercidos y hacer las correcciones a los formatos respectivos para la publicación de toda la información.</w:t>
            </w:r>
          </w:p>
          <w:p w14:paraId="0D519078" w14:textId="77777777" w:rsidR="00823773" w:rsidRPr="00F35592" w:rsidRDefault="00823773" w:rsidP="008E3BCA">
            <w:pPr>
              <w:pStyle w:val="Prrafodelista"/>
              <w:numPr>
                <w:ilvl w:val="0"/>
                <w:numId w:val="73"/>
              </w:numPr>
              <w:tabs>
                <w:tab w:val="left" w:pos="178"/>
                <w:tab w:val="left" w:pos="334"/>
              </w:tabs>
              <w:spacing w:line="276" w:lineRule="auto"/>
              <w:ind w:left="176" w:hanging="142"/>
              <w:jc w:val="both"/>
              <w:cnfStyle w:val="000000100000" w:firstRow="0" w:lastRow="0" w:firstColumn="0" w:lastColumn="0" w:oddVBand="0" w:evenVBand="0" w:oddHBand="1" w:evenHBand="0" w:firstRowFirstColumn="0" w:firstRowLastColumn="0" w:lastRowFirstColumn="0" w:lastRowLastColumn="0"/>
              <w:rPr>
                <w:sz w:val="18"/>
              </w:rPr>
            </w:pPr>
            <w:r w:rsidRPr="00F35592">
              <w:rPr>
                <w:sz w:val="18"/>
              </w:rPr>
              <w:t>Localizado el proveedor de notas, entrevistas y publicidad del Sujeto Obligado detectadas en el estudio previo, solicitar el auxiliar de los pagos hechos a dicho proveedor y cotejar los cargos contra lo informado para publicar la información completa y correcta.</w:t>
            </w:r>
          </w:p>
        </w:tc>
      </w:tr>
      <w:tr w:rsidR="00CB306E" w14:paraId="7B2CC2F7" w14:textId="77777777" w:rsidTr="0042143E">
        <w:trPr>
          <w:trHeight w:val="277"/>
        </w:trPr>
        <w:tc>
          <w:tcPr>
            <w:cnfStyle w:val="001000000000" w:firstRow="0" w:lastRow="0" w:firstColumn="1" w:lastColumn="0" w:oddVBand="0" w:evenVBand="0" w:oddHBand="0" w:evenHBand="0" w:firstRowFirstColumn="0" w:firstRowLastColumn="0" w:lastRowFirstColumn="0" w:lastRowLastColumn="0"/>
            <w:tcW w:w="1135" w:type="dxa"/>
            <w:vAlign w:val="center"/>
          </w:tcPr>
          <w:p w14:paraId="1F66A8C4" w14:textId="77777777" w:rsidR="00823773" w:rsidRPr="00831D48" w:rsidRDefault="00823773" w:rsidP="00BC578A">
            <w:pPr>
              <w:spacing w:line="276" w:lineRule="auto"/>
              <w:jc w:val="center"/>
              <w:rPr>
                <w:i/>
                <w:sz w:val="18"/>
              </w:rPr>
            </w:pPr>
            <w:r w:rsidRPr="00831D48">
              <w:rPr>
                <w:i/>
                <w:sz w:val="18"/>
              </w:rPr>
              <w:t>77/ F-XX</w:t>
            </w:r>
            <w:r>
              <w:rPr>
                <w:i/>
                <w:sz w:val="18"/>
              </w:rPr>
              <w:t>IV</w:t>
            </w:r>
          </w:p>
          <w:p w14:paraId="40652552" w14:textId="77777777" w:rsidR="00823773" w:rsidRPr="008311DB" w:rsidRDefault="00823773" w:rsidP="00BC578A">
            <w:pPr>
              <w:spacing w:line="276" w:lineRule="auto"/>
              <w:jc w:val="center"/>
              <w:rPr>
                <w:i/>
                <w:sz w:val="18"/>
              </w:rPr>
            </w:pPr>
            <w:r w:rsidRPr="008311DB">
              <w:rPr>
                <w:i/>
                <w:sz w:val="18"/>
              </w:rPr>
              <w:t>Auditorías</w:t>
            </w:r>
          </w:p>
        </w:tc>
        <w:tc>
          <w:tcPr>
            <w:tcW w:w="4678" w:type="dxa"/>
            <w:vAlign w:val="center"/>
          </w:tcPr>
          <w:p w14:paraId="03558486" w14:textId="77777777" w:rsidR="00823773" w:rsidRPr="00F35592" w:rsidRDefault="00823773" w:rsidP="008E3BCA">
            <w:pPr>
              <w:pStyle w:val="Prrafodelista"/>
              <w:numPr>
                <w:ilvl w:val="0"/>
                <w:numId w:val="79"/>
              </w:numPr>
              <w:spacing w:line="276" w:lineRule="auto"/>
              <w:ind w:left="155" w:hanging="153"/>
              <w:jc w:val="both"/>
              <w:cnfStyle w:val="000000000000" w:firstRow="0" w:lastRow="0" w:firstColumn="0" w:lastColumn="0" w:oddVBand="0" w:evenVBand="0" w:oddHBand="0" w:evenHBand="0" w:firstRowFirstColumn="0" w:firstRowLastColumn="0" w:lastRowFirstColumn="0" w:lastRowLastColumn="0"/>
              <w:rPr>
                <w:sz w:val="18"/>
              </w:rPr>
            </w:pPr>
            <w:r w:rsidRPr="00F35592">
              <w:rPr>
                <w:sz w:val="18"/>
              </w:rPr>
              <w:t xml:space="preserve"> Corroborar en el Plan, Programa Anual </w:t>
            </w:r>
            <w:proofErr w:type="spellStart"/>
            <w:r w:rsidRPr="00F35592">
              <w:rPr>
                <w:sz w:val="18"/>
              </w:rPr>
              <w:t>u</w:t>
            </w:r>
            <w:proofErr w:type="spellEnd"/>
            <w:r w:rsidRPr="00F35592">
              <w:rPr>
                <w:sz w:val="18"/>
              </w:rPr>
              <w:t xml:space="preserve"> homólogo que genere la entidad estatal de fiscalización correspondiente, si el Sujeto Obligado fue sujeto de alguna revisión en el periodo que vamos a revisar, a fin de homologar información y saber si se ha publicado el resultado de las revisiones. </w:t>
            </w:r>
          </w:p>
          <w:p w14:paraId="02C9B1F8" w14:textId="77777777" w:rsidR="00823773" w:rsidRPr="00F35592" w:rsidRDefault="00823773" w:rsidP="008E3BCA">
            <w:pPr>
              <w:pStyle w:val="Prrafodelista"/>
              <w:numPr>
                <w:ilvl w:val="0"/>
                <w:numId w:val="79"/>
              </w:numPr>
              <w:spacing w:line="276" w:lineRule="auto"/>
              <w:ind w:left="155" w:hanging="153"/>
              <w:jc w:val="both"/>
              <w:cnfStyle w:val="000000000000" w:firstRow="0" w:lastRow="0" w:firstColumn="0" w:lastColumn="0" w:oddVBand="0" w:evenVBand="0" w:oddHBand="0" w:evenHBand="0" w:firstRowFirstColumn="0" w:firstRowLastColumn="0" w:lastRowFirstColumn="0" w:lastRowLastColumn="0"/>
              <w:rPr>
                <w:sz w:val="18"/>
              </w:rPr>
            </w:pPr>
            <w:r w:rsidRPr="00F35592">
              <w:rPr>
                <w:sz w:val="18"/>
              </w:rPr>
              <w:t xml:space="preserve"> Contrastar lo reportado en el auxiliar del gasto 331 de “Servicios legales, de contabilidad, auditoría” y relacionados</w:t>
            </w:r>
            <w:r w:rsidRPr="00F35592">
              <w:rPr>
                <w:sz w:val="18"/>
              </w:rPr>
              <w:cr/>
              <w:t xml:space="preserve"> para conocer si el Sujeto Obligado ha realizado alguna auditoría interna no publicada en el formato.</w:t>
            </w:r>
          </w:p>
          <w:p w14:paraId="0EBD2DCB" w14:textId="1FEACFDC" w:rsidR="00823773" w:rsidRPr="00F35592" w:rsidRDefault="00823773" w:rsidP="008E3BCA">
            <w:pPr>
              <w:pStyle w:val="Prrafodelista"/>
              <w:numPr>
                <w:ilvl w:val="0"/>
                <w:numId w:val="79"/>
              </w:numPr>
              <w:spacing w:line="276" w:lineRule="auto"/>
              <w:ind w:left="155" w:hanging="153"/>
              <w:jc w:val="both"/>
              <w:cnfStyle w:val="000000000000" w:firstRow="0" w:lastRow="0" w:firstColumn="0" w:lastColumn="0" w:oddVBand="0" w:evenVBand="0" w:oddHBand="0" w:evenHBand="0" w:firstRowFirstColumn="0" w:firstRowLastColumn="0" w:lastRowFirstColumn="0" w:lastRowLastColumn="0"/>
              <w:rPr>
                <w:sz w:val="18"/>
              </w:rPr>
            </w:pPr>
            <w:r w:rsidRPr="00F35592">
              <w:rPr>
                <w:sz w:val="18"/>
              </w:rPr>
              <w:t>Entrevista</w:t>
            </w:r>
            <w:r w:rsidR="005516AE" w:rsidRPr="00F35592">
              <w:rPr>
                <w:sz w:val="18"/>
              </w:rPr>
              <w:t>r</w:t>
            </w:r>
            <w:r w:rsidRPr="00F35592">
              <w:rPr>
                <w:sz w:val="18"/>
              </w:rPr>
              <w:t xml:space="preserve"> al titular del Órgano de Control Interno o quien ejerza las funciones, para conocer si se ha realizado algún tipo de auditoría interna.</w:t>
            </w:r>
          </w:p>
        </w:tc>
        <w:tc>
          <w:tcPr>
            <w:tcW w:w="3118" w:type="dxa"/>
            <w:vAlign w:val="center"/>
          </w:tcPr>
          <w:p w14:paraId="0A928F28" w14:textId="77777777" w:rsidR="00823773" w:rsidRPr="00F35592" w:rsidRDefault="00823773" w:rsidP="008E3BCA">
            <w:pPr>
              <w:pStyle w:val="Prrafodelista"/>
              <w:numPr>
                <w:ilvl w:val="0"/>
                <w:numId w:val="78"/>
              </w:numPr>
              <w:tabs>
                <w:tab w:val="left" w:pos="173"/>
              </w:tabs>
              <w:spacing w:line="276" w:lineRule="auto"/>
              <w:ind w:left="111" w:hanging="142"/>
              <w:jc w:val="both"/>
              <w:cnfStyle w:val="000000000000" w:firstRow="0" w:lastRow="0" w:firstColumn="0" w:lastColumn="0" w:oddVBand="0" w:evenVBand="0" w:oddHBand="0" w:evenHBand="0" w:firstRowFirstColumn="0" w:firstRowLastColumn="0" w:lastRowFirstColumn="0" w:lastRowLastColumn="0"/>
              <w:rPr>
                <w:sz w:val="18"/>
              </w:rPr>
            </w:pPr>
            <w:r w:rsidRPr="00F35592">
              <w:rPr>
                <w:sz w:val="18"/>
              </w:rPr>
              <w:t xml:space="preserve">Auditoria encontrada en el Plan, Programa Anual </w:t>
            </w:r>
            <w:proofErr w:type="spellStart"/>
            <w:r w:rsidRPr="00F35592">
              <w:rPr>
                <w:sz w:val="18"/>
              </w:rPr>
              <w:t>u</w:t>
            </w:r>
            <w:proofErr w:type="spellEnd"/>
            <w:r w:rsidRPr="00F35592">
              <w:rPr>
                <w:sz w:val="18"/>
              </w:rPr>
              <w:t xml:space="preserve"> homólogo que genere la entidad estatal de fiscalización correspondiente y no publicada en el formato.</w:t>
            </w:r>
          </w:p>
          <w:p w14:paraId="338AA3CF" w14:textId="77777777" w:rsidR="00823773" w:rsidRPr="00F35592" w:rsidRDefault="00823773" w:rsidP="008E3BCA">
            <w:pPr>
              <w:pStyle w:val="Prrafodelista"/>
              <w:numPr>
                <w:ilvl w:val="0"/>
                <w:numId w:val="78"/>
              </w:numPr>
              <w:tabs>
                <w:tab w:val="left" w:pos="173"/>
              </w:tabs>
              <w:spacing w:line="276" w:lineRule="auto"/>
              <w:ind w:left="111" w:hanging="142"/>
              <w:jc w:val="both"/>
              <w:cnfStyle w:val="000000000000" w:firstRow="0" w:lastRow="0" w:firstColumn="0" w:lastColumn="0" w:oddVBand="0" w:evenVBand="0" w:oddHBand="0" w:evenHBand="0" w:firstRowFirstColumn="0" w:firstRowLastColumn="0" w:lastRowFirstColumn="0" w:lastRowLastColumn="0"/>
              <w:rPr>
                <w:sz w:val="18"/>
              </w:rPr>
            </w:pPr>
            <w:r w:rsidRPr="00F35592">
              <w:rPr>
                <w:sz w:val="18"/>
              </w:rPr>
              <w:t>Gasto ejercido en el auxiliar 331 sobre algún tipo de auditoria hecha y no reportada en el formato.</w:t>
            </w:r>
          </w:p>
          <w:p w14:paraId="68BB1177" w14:textId="77777777" w:rsidR="00823773" w:rsidRPr="00F35592" w:rsidRDefault="00823773" w:rsidP="008E3BCA">
            <w:pPr>
              <w:pStyle w:val="Prrafodelista"/>
              <w:numPr>
                <w:ilvl w:val="0"/>
                <w:numId w:val="78"/>
              </w:numPr>
              <w:tabs>
                <w:tab w:val="left" w:pos="173"/>
              </w:tabs>
              <w:spacing w:line="276" w:lineRule="auto"/>
              <w:ind w:left="111" w:hanging="142"/>
              <w:jc w:val="both"/>
              <w:cnfStyle w:val="000000000000" w:firstRow="0" w:lastRow="0" w:firstColumn="0" w:lastColumn="0" w:oddVBand="0" w:evenVBand="0" w:oddHBand="0" w:evenHBand="0" w:firstRowFirstColumn="0" w:firstRowLastColumn="0" w:lastRowFirstColumn="0" w:lastRowLastColumn="0"/>
              <w:rPr>
                <w:sz w:val="18"/>
              </w:rPr>
            </w:pPr>
            <w:r w:rsidRPr="00F35592">
              <w:rPr>
                <w:sz w:val="18"/>
              </w:rPr>
              <w:t>El dicho del al titular del Órgano de Control Interno o quien ejerza las funciones, que confirme la realización de alguna auditoría interna.</w:t>
            </w:r>
          </w:p>
        </w:tc>
        <w:tc>
          <w:tcPr>
            <w:tcW w:w="1418" w:type="dxa"/>
            <w:vAlign w:val="center"/>
          </w:tcPr>
          <w:p w14:paraId="6B99F731" w14:textId="77777777" w:rsidR="00823773" w:rsidRPr="00F35592" w:rsidRDefault="00823773" w:rsidP="008E3BCA">
            <w:pPr>
              <w:pStyle w:val="Prrafodelista"/>
              <w:numPr>
                <w:ilvl w:val="0"/>
                <w:numId w:val="76"/>
              </w:numPr>
              <w:tabs>
                <w:tab w:val="left" w:pos="186"/>
              </w:tabs>
              <w:spacing w:line="276" w:lineRule="auto"/>
              <w:ind w:left="175" w:hanging="141"/>
              <w:jc w:val="both"/>
              <w:cnfStyle w:val="000000000000" w:firstRow="0" w:lastRow="0" w:firstColumn="0" w:lastColumn="0" w:oddVBand="0" w:evenVBand="0" w:oddHBand="0" w:evenHBand="0" w:firstRowFirstColumn="0" w:firstRowLastColumn="0" w:lastRowFirstColumn="0" w:lastRowLastColumn="0"/>
              <w:rPr>
                <w:sz w:val="14"/>
              </w:rPr>
            </w:pPr>
            <w:r w:rsidRPr="00F35592">
              <w:rPr>
                <w:sz w:val="14"/>
              </w:rPr>
              <w:t>N/A</w:t>
            </w:r>
          </w:p>
        </w:tc>
        <w:tc>
          <w:tcPr>
            <w:tcW w:w="4110" w:type="dxa"/>
            <w:vAlign w:val="center"/>
          </w:tcPr>
          <w:p w14:paraId="0CAD0166" w14:textId="77777777" w:rsidR="00823773" w:rsidRPr="00F35592" w:rsidRDefault="00823773" w:rsidP="008E3BCA">
            <w:pPr>
              <w:pStyle w:val="Prrafodelista"/>
              <w:numPr>
                <w:ilvl w:val="0"/>
                <w:numId w:val="77"/>
              </w:numPr>
              <w:tabs>
                <w:tab w:val="left" w:pos="178"/>
                <w:tab w:val="left" w:pos="325"/>
              </w:tabs>
              <w:spacing w:line="276" w:lineRule="auto"/>
              <w:ind w:left="176" w:hanging="142"/>
              <w:jc w:val="both"/>
              <w:cnfStyle w:val="000000000000" w:firstRow="0" w:lastRow="0" w:firstColumn="0" w:lastColumn="0" w:oddVBand="0" w:evenVBand="0" w:oddHBand="0" w:evenHBand="0" w:firstRowFirstColumn="0" w:firstRowLastColumn="0" w:lastRowFirstColumn="0" w:lastRowLastColumn="0"/>
              <w:rPr>
                <w:sz w:val="18"/>
              </w:rPr>
            </w:pPr>
            <w:r w:rsidRPr="00F35592">
              <w:rPr>
                <w:sz w:val="18"/>
              </w:rPr>
              <w:t xml:space="preserve"> Publicación de los resultados de la Auditoria encontrada en el Plan, Programa Anual </w:t>
            </w:r>
            <w:proofErr w:type="spellStart"/>
            <w:r w:rsidRPr="00F35592">
              <w:rPr>
                <w:sz w:val="18"/>
              </w:rPr>
              <w:t>u</w:t>
            </w:r>
            <w:proofErr w:type="spellEnd"/>
            <w:r w:rsidRPr="00F35592">
              <w:rPr>
                <w:sz w:val="18"/>
              </w:rPr>
              <w:t xml:space="preserve"> homólogo que genere la entidad estatal de fiscalización correspondiente y no publicada en el formato.</w:t>
            </w:r>
          </w:p>
          <w:p w14:paraId="641B5D6D" w14:textId="77777777" w:rsidR="00823773" w:rsidRPr="00F35592" w:rsidRDefault="00823773" w:rsidP="008E3BCA">
            <w:pPr>
              <w:pStyle w:val="Prrafodelista"/>
              <w:numPr>
                <w:ilvl w:val="0"/>
                <w:numId w:val="77"/>
              </w:numPr>
              <w:tabs>
                <w:tab w:val="left" w:pos="178"/>
                <w:tab w:val="left" w:pos="325"/>
              </w:tabs>
              <w:spacing w:line="276" w:lineRule="auto"/>
              <w:ind w:left="176" w:hanging="142"/>
              <w:jc w:val="both"/>
              <w:cnfStyle w:val="000000000000" w:firstRow="0" w:lastRow="0" w:firstColumn="0" w:lastColumn="0" w:oddVBand="0" w:evenVBand="0" w:oddHBand="0" w:evenHBand="0" w:firstRowFirstColumn="0" w:firstRowLastColumn="0" w:lastRowFirstColumn="0" w:lastRowLastColumn="0"/>
              <w:rPr>
                <w:sz w:val="18"/>
              </w:rPr>
            </w:pPr>
            <w:r w:rsidRPr="00F35592">
              <w:rPr>
                <w:sz w:val="18"/>
              </w:rPr>
              <w:t>Publicación de los resultados de las Auditorias encontradas en el auxiliar 331.</w:t>
            </w:r>
          </w:p>
          <w:p w14:paraId="08DC015B" w14:textId="77777777" w:rsidR="00823773" w:rsidRPr="00F35592" w:rsidRDefault="00823773" w:rsidP="008E3BCA">
            <w:pPr>
              <w:pStyle w:val="Prrafodelista"/>
              <w:numPr>
                <w:ilvl w:val="0"/>
                <w:numId w:val="77"/>
              </w:numPr>
              <w:tabs>
                <w:tab w:val="left" w:pos="178"/>
                <w:tab w:val="left" w:pos="325"/>
              </w:tabs>
              <w:spacing w:line="276" w:lineRule="auto"/>
              <w:ind w:left="176" w:hanging="142"/>
              <w:jc w:val="both"/>
              <w:cnfStyle w:val="000000000000" w:firstRow="0" w:lastRow="0" w:firstColumn="0" w:lastColumn="0" w:oddVBand="0" w:evenVBand="0" w:oddHBand="0" w:evenHBand="0" w:firstRowFirstColumn="0" w:firstRowLastColumn="0" w:lastRowFirstColumn="0" w:lastRowLastColumn="0"/>
              <w:rPr>
                <w:sz w:val="18"/>
              </w:rPr>
            </w:pPr>
            <w:r w:rsidRPr="00F35592">
              <w:rPr>
                <w:sz w:val="18"/>
              </w:rPr>
              <w:t>Publicación de los resultados de las Auditorias hechas por el titular del Órgano de Control Interno o quien ejerza las funciones.</w:t>
            </w:r>
          </w:p>
        </w:tc>
      </w:tr>
      <w:tr w:rsidR="00CB306E" w14:paraId="71AFB1AA" w14:textId="77777777" w:rsidTr="0042143E">
        <w:trPr>
          <w:cnfStyle w:val="000000100000" w:firstRow="0" w:lastRow="0" w:firstColumn="0" w:lastColumn="0" w:oddVBand="0" w:evenVBand="0" w:oddHBand="1"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1135" w:type="dxa"/>
            <w:vAlign w:val="center"/>
          </w:tcPr>
          <w:p w14:paraId="7F4085CC" w14:textId="77777777" w:rsidR="00823773" w:rsidRPr="008311DB" w:rsidRDefault="00823773" w:rsidP="00BC578A">
            <w:pPr>
              <w:spacing w:line="276" w:lineRule="auto"/>
              <w:jc w:val="center"/>
              <w:rPr>
                <w:i/>
                <w:sz w:val="14"/>
              </w:rPr>
            </w:pPr>
            <w:r w:rsidRPr="008311DB">
              <w:rPr>
                <w:i/>
                <w:sz w:val="14"/>
              </w:rPr>
              <w:t>77/ F-XXVII</w:t>
            </w:r>
          </w:p>
          <w:p w14:paraId="6959DDEA" w14:textId="77777777" w:rsidR="00823773" w:rsidRPr="008311DB" w:rsidRDefault="00823773" w:rsidP="00BC578A">
            <w:pPr>
              <w:spacing w:line="276" w:lineRule="auto"/>
              <w:jc w:val="center"/>
              <w:rPr>
                <w:i/>
                <w:sz w:val="18"/>
              </w:rPr>
            </w:pPr>
            <w:r w:rsidRPr="008311DB">
              <w:rPr>
                <w:i/>
                <w:sz w:val="14"/>
              </w:rPr>
              <w:t>Concesiones, contratos, convenios, permisos, licencias o autorizaciones</w:t>
            </w:r>
          </w:p>
        </w:tc>
        <w:tc>
          <w:tcPr>
            <w:tcW w:w="4678" w:type="dxa"/>
            <w:vAlign w:val="center"/>
          </w:tcPr>
          <w:p w14:paraId="37A34F1F" w14:textId="2BC05535" w:rsidR="00823773" w:rsidRPr="00F35592" w:rsidRDefault="00513F82" w:rsidP="008E3BCA">
            <w:pPr>
              <w:pStyle w:val="Prrafodelista"/>
              <w:numPr>
                <w:ilvl w:val="0"/>
                <w:numId w:val="83"/>
              </w:numPr>
              <w:spacing w:line="276" w:lineRule="auto"/>
              <w:ind w:left="155" w:hanging="153"/>
              <w:jc w:val="both"/>
              <w:cnfStyle w:val="000000100000" w:firstRow="0" w:lastRow="0" w:firstColumn="0" w:lastColumn="0" w:oddVBand="0" w:evenVBand="0" w:oddHBand="1" w:evenHBand="0" w:firstRowFirstColumn="0" w:firstRowLastColumn="0" w:lastRowFirstColumn="0" w:lastRowLastColumn="0"/>
              <w:rPr>
                <w:sz w:val="18"/>
              </w:rPr>
            </w:pPr>
            <w:r w:rsidRPr="00F35592">
              <w:rPr>
                <w:sz w:val="18"/>
              </w:rPr>
              <w:t xml:space="preserve">Indagar </w:t>
            </w:r>
            <w:r w:rsidR="00D22F77" w:rsidRPr="00F35592">
              <w:rPr>
                <w:sz w:val="18"/>
              </w:rPr>
              <w:t>las concesiones, contratos, convenios, permisos, licencias o autorizaciones que el sujeto obligado pueda emitir de acuerdo a sus atribuciones. Estos deberán contrastarse sobre lo publicado en formato</w:t>
            </w:r>
            <w:r w:rsidR="00B4696C" w:rsidRPr="00F35592">
              <w:rPr>
                <w:sz w:val="18"/>
              </w:rPr>
              <w:t xml:space="preserve"> d</w:t>
            </w:r>
            <w:r w:rsidRPr="00F35592">
              <w:rPr>
                <w:sz w:val="18"/>
              </w:rPr>
              <w:t>e</w:t>
            </w:r>
            <w:r w:rsidR="00823773" w:rsidRPr="00F35592">
              <w:rPr>
                <w:sz w:val="18"/>
              </w:rPr>
              <w:t xml:space="preserve">n el anexo 1, “Estudio Previo” en los puntos 6 y 8, </w:t>
            </w:r>
            <w:r w:rsidRPr="00F35592">
              <w:rPr>
                <w:sz w:val="18"/>
              </w:rPr>
              <w:t xml:space="preserve">dónde </w:t>
            </w:r>
            <w:r w:rsidR="00823773" w:rsidRPr="00F35592">
              <w:rPr>
                <w:sz w:val="18"/>
              </w:rPr>
              <w:t xml:space="preserve">se deberán establecer los objetivos, metas, políticas, información financiera, presupuesto, así como tener la información relativa a las principales operaciones o funciones y procedimientos del rubro a revisar, de acuerdo con sus atribuciones establecidas en la Constitución Política de los Estados Unidos Mexicanos y la constitución de cada entidad </w:t>
            </w:r>
            <w:r w:rsidR="00823773" w:rsidRPr="00F35592">
              <w:rPr>
                <w:sz w:val="18"/>
              </w:rPr>
              <w:lastRenderedPageBreak/>
              <w:t>federativa, así como la respectiva ley orgánica de las administraciones públicas estatales y municipales</w:t>
            </w:r>
            <w:r w:rsidR="00B4696C" w:rsidRPr="00F35592">
              <w:rPr>
                <w:sz w:val="18"/>
              </w:rPr>
              <w:t>.</w:t>
            </w:r>
            <w:r w:rsidR="00823773" w:rsidRPr="00F35592">
              <w:rPr>
                <w:sz w:val="18"/>
              </w:rPr>
              <w:t xml:space="preserve"> </w:t>
            </w:r>
          </w:p>
          <w:p w14:paraId="0F1F2E6F" w14:textId="7AD6549A" w:rsidR="00823773" w:rsidRPr="00F35592" w:rsidRDefault="00B4696C" w:rsidP="008E3BCA">
            <w:pPr>
              <w:pStyle w:val="Prrafodelista"/>
              <w:numPr>
                <w:ilvl w:val="0"/>
                <w:numId w:val="83"/>
              </w:numPr>
              <w:spacing w:line="276" w:lineRule="auto"/>
              <w:ind w:left="155" w:hanging="153"/>
              <w:jc w:val="both"/>
              <w:cnfStyle w:val="000000100000" w:firstRow="0" w:lastRow="0" w:firstColumn="0" w:lastColumn="0" w:oddVBand="0" w:evenVBand="0" w:oddHBand="1" w:evenHBand="0" w:firstRowFirstColumn="0" w:firstRowLastColumn="0" w:lastRowFirstColumn="0" w:lastRowLastColumn="0"/>
              <w:rPr>
                <w:sz w:val="18"/>
              </w:rPr>
            </w:pPr>
            <w:r w:rsidRPr="00F35592">
              <w:rPr>
                <w:sz w:val="18"/>
              </w:rPr>
              <w:t>S</w:t>
            </w:r>
            <w:r w:rsidR="00823773" w:rsidRPr="00F35592">
              <w:rPr>
                <w:sz w:val="18"/>
              </w:rPr>
              <w:t>olicitar al área jurídica o a la que realice sus veces, la guía archivística o su similar, donde se tengan establecidos los folios y consecutivos de concesiones, contratos, convenios, permisos, licencias o autorizaciones otorgados, para comparar lo que existe físicamente contra lo publicado.</w:t>
            </w:r>
          </w:p>
          <w:p w14:paraId="3A450774" w14:textId="355E9C2A" w:rsidR="00823773" w:rsidRPr="00F35592" w:rsidRDefault="00B4696C" w:rsidP="008E3BCA">
            <w:pPr>
              <w:pStyle w:val="Prrafodelista"/>
              <w:numPr>
                <w:ilvl w:val="0"/>
                <w:numId w:val="83"/>
              </w:numPr>
              <w:spacing w:line="276" w:lineRule="auto"/>
              <w:ind w:left="155" w:hanging="153"/>
              <w:jc w:val="both"/>
              <w:cnfStyle w:val="000000100000" w:firstRow="0" w:lastRow="0" w:firstColumn="0" w:lastColumn="0" w:oddVBand="0" w:evenVBand="0" w:oddHBand="1" w:evenHBand="0" w:firstRowFirstColumn="0" w:firstRowLastColumn="0" w:lastRowFirstColumn="0" w:lastRowLastColumn="0"/>
              <w:rPr>
                <w:sz w:val="18"/>
              </w:rPr>
            </w:pPr>
            <w:r w:rsidRPr="00F35592">
              <w:rPr>
                <w:sz w:val="18"/>
              </w:rPr>
              <w:t>Realizar</w:t>
            </w:r>
            <w:r w:rsidR="00823773" w:rsidRPr="00F35592">
              <w:rPr>
                <w:sz w:val="18"/>
              </w:rPr>
              <w:t xml:space="preserve"> una inspección física de forma aleatoria de donde se encuentren las concesiones, contratos, convenios, permisos, licencias o autorizaciones otorgados para ver si están publicados en el formato.</w:t>
            </w:r>
          </w:p>
        </w:tc>
        <w:tc>
          <w:tcPr>
            <w:tcW w:w="3118" w:type="dxa"/>
            <w:vAlign w:val="center"/>
          </w:tcPr>
          <w:p w14:paraId="053BD0A6" w14:textId="13FA4E35" w:rsidR="00823773" w:rsidRPr="00F35592" w:rsidRDefault="00823773" w:rsidP="008E3BCA">
            <w:pPr>
              <w:pStyle w:val="Prrafodelista"/>
              <w:numPr>
                <w:ilvl w:val="0"/>
                <w:numId w:val="82"/>
              </w:numPr>
              <w:tabs>
                <w:tab w:val="left" w:pos="173"/>
              </w:tabs>
              <w:spacing w:line="276" w:lineRule="auto"/>
              <w:ind w:left="111" w:hanging="142"/>
              <w:jc w:val="both"/>
              <w:cnfStyle w:val="000000100000" w:firstRow="0" w:lastRow="0" w:firstColumn="0" w:lastColumn="0" w:oddVBand="0" w:evenVBand="0" w:oddHBand="1" w:evenHBand="0" w:firstRowFirstColumn="0" w:firstRowLastColumn="0" w:lastRowFirstColumn="0" w:lastRowLastColumn="0"/>
              <w:rPr>
                <w:sz w:val="18"/>
              </w:rPr>
            </w:pPr>
            <w:r w:rsidRPr="00F35592">
              <w:rPr>
                <w:sz w:val="18"/>
              </w:rPr>
              <w:lastRenderedPageBreak/>
              <w:t xml:space="preserve">Se detectan </w:t>
            </w:r>
            <w:r w:rsidR="00513F82" w:rsidRPr="00F35592">
              <w:rPr>
                <w:sz w:val="18"/>
              </w:rPr>
              <w:t>que,</w:t>
            </w:r>
            <w:r w:rsidRPr="00F35592">
              <w:rPr>
                <w:sz w:val="18"/>
              </w:rPr>
              <w:t xml:space="preserve"> debido a las atribuciones conferidas en la ley, el Sujeto Obligado emite concesiones, contratos, convenios, permisos, licencias o autorizaciones que no se encuentran informadas en el formato.</w:t>
            </w:r>
          </w:p>
          <w:p w14:paraId="62C02C2C" w14:textId="77777777" w:rsidR="00823773" w:rsidRPr="00F35592" w:rsidRDefault="00823773" w:rsidP="008E3BCA">
            <w:pPr>
              <w:pStyle w:val="Prrafodelista"/>
              <w:numPr>
                <w:ilvl w:val="0"/>
                <w:numId w:val="82"/>
              </w:numPr>
              <w:tabs>
                <w:tab w:val="left" w:pos="173"/>
              </w:tabs>
              <w:spacing w:line="276" w:lineRule="auto"/>
              <w:ind w:left="111" w:hanging="142"/>
              <w:jc w:val="both"/>
              <w:cnfStyle w:val="000000100000" w:firstRow="0" w:lastRow="0" w:firstColumn="0" w:lastColumn="0" w:oddVBand="0" w:evenVBand="0" w:oddHBand="1" w:evenHBand="0" w:firstRowFirstColumn="0" w:firstRowLastColumn="0" w:lastRowFirstColumn="0" w:lastRowLastColumn="0"/>
              <w:rPr>
                <w:sz w:val="18"/>
              </w:rPr>
            </w:pPr>
            <w:r w:rsidRPr="00F35592">
              <w:rPr>
                <w:sz w:val="18"/>
              </w:rPr>
              <w:t xml:space="preserve">Que el área jurídica o su equivalente, posea un registro de documentos no informados en el formato, o que no lleve una guía archivística y ningún </w:t>
            </w:r>
            <w:r w:rsidRPr="00F35592">
              <w:rPr>
                <w:sz w:val="18"/>
              </w:rPr>
              <w:lastRenderedPageBreak/>
              <w:t>control sobre los documentos que se emitan sobre esta fracción.</w:t>
            </w:r>
          </w:p>
          <w:p w14:paraId="016B72D9" w14:textId="77777777" w:rsidR="00823773" w:rsidRPr="00F35592" w:rsidRDefault="00823773" w:rsidP="008E3BCA">
            <w:pPr>
              <w:pStyle w:val="Prrafodelista"/>
              <w:numPr>
                <w:ilvl w:val="0"/>
                <w:numId w:val="82"/>
              </w:numPr>
              <w:tabs>
                <w:tab w:val="left" w:pos="173"/>
              </w:tabs>
              <w:spacing w:line="276" w:lineRule="auto"/>
              <w:ind w:left="111" w:hanging="142"/>
              <w:jc w:val="both"/>
              <w:cnfStyle w:val="000000100000" w:firstRow="0" w:lastRow="0" w:firstColumn="0" w:lastColumn="0" w:oddVBand="0" w:evenVBand="0" w:oddHBand="1" w:evenHBand="0" w:firstRowFirstColumn="0" w:firstRowLastColumn="0" w:lastRowFirstColumn="0" w:lastRowLastColumn="0"/>
              <w:rPr>
                <w:sz w:val="18"/>
              </w:rPr>
            </w:pPr>
            <w:r w:rsidRPr="00F35592">
              <w:rPr>
                <w:sz w:val="18"/>
              </w:rPr>
              <w:t>Que de la revisión física aleatoria que se realice, se encuentren concesiones, contratos, convenios, permisos, licencias o autorizaciones no publicadas en el formato.</w:t>
            </w:r>
          </w:p>
        </w:tc>
        <w:tc>
          <w:tcPr>
            <w:tcW w:w="1418" w:type="dxa"/>
            <w:vAlign w:val="center"/>
          </w:tcPr>
          <w:p w14:paraId="1221A0AA" w14:textId="77777777" w:rsidR="00823773" w:rsidRPr="00F35592" w:rsidRDefault="00823773" w:rsidP="008E3BCA">
            <w:pPr>
              <w:pStyle w:val="Prrafodelista"/>
              <w:numPr>
                <w:ilvl w:val="0"/>
                <w:numId w:val="80"/>
              </w:numPr>
              <w:tabs>
                <w:tab w:val="left" w:pos="186"/>
              </w:tabs>
              <w:spacing w:line="276" w:lineRule="auto"/>
              <w:ind w:left="175" w:hanging="141"/>
              <w:jc w:val="both"/>
              <w:cnfStyle w:val="000000100000" w:firstRow="0" w:lastRow="0" w:firstColumn="0" w:lastColumn="0" w:oddVBand="0" w:evenVBand="0" w:oddHBand="1" w:evenHBand="0" w:firstRowFirstColumn="0" w:firstRowLastColumn="0" w:lastRowFirstColumn="0" w:lastRowLastColumn="0"/>
              <w:rPr>
                <w:sz w:val="14"/>
              </w:rPr>
            </w:pPr>
            <w:r w:rsidRPr="00F35592">
              <w:rPr>
                <w:sz w:val="14"/>
              </w:rPr>
              <w:lastRenderedPageBreak/>
              <w:t xml:space="preserve"> XXVIII: Adjudicaciones, Invitación restringida y licitaciones. No debe duplicarse.</w:t>
            </w:r>
          </w:p>
          <w:p w14:paraId="2F1D4538" w14:textId="77777777" w:rsidR="00823773" w:rsidRPr="00F35592" w:rsidRDefault="00823773" w:rsidP="008E3BCA">
            <w:pPr>
              <w:pStyle w:val="Prrafodelista"/>
              <w:numPr>
                <w:ilvl w:val="0"/>
                <w:numId w:val="80"/>
              </w:numPr>
              <w:tabs>
                <w:tab w:val="left" w:pos="186"/>
              </w:tabs>
              <w:spacing w:line="276" w:lineRule="auto"/>
              <w:ind w:left="175" w:hanging="141"/>
              <w:jc w:val="both"/>
              <w:cnfStyle w:val="000000100000" w:firstRow="0" w:lastRow="0" w:firstColumn="0" w:lastColumn="0" w:oddVBand="0" w:evenVBand="0" w:oddHBand="1" w:evenHBand="0" w:firstRowFirstColumn="0" w:firstRowLastColumn="0" w:lastRowFirstColumn="0" w:lastRowLastColumn="0"/>
              <w:rPr>
                <w:sz w:val="14"/>
              </w:rPr>
            </w:pPr>
            <w:r w:rsidRPr="00F35592">
              <w:rPr>
                <w:sz w:val="14"/>
              </w:rPr>
              <w:t>XXXIII: Convenios de coordinación. No debe duplicarse.</w:t>
            </w:r>
          </w:p>
        </w:tc>
        <w:tc>
          <w:tcPr>
            <w:tcW w:w="4110" w:type="dxa"/>
            <w:vAlign w:val="center"/>
          </w:tcPr>
          <w:p w14:paraId="10F541D0" w14:textId="77777777" w:rsidR="00823773" w:rsidRPr="00F35592" w:rsidRDefault="00823773" w:rsidP="008E3BCA">
            <w:pPr>
              <w:pStyle w:val="Prrafodelista"/>
              <w:numPr>
                <w:ilvl w:val="0"/>
                <w:numId w:val="81"/>
              </w:numPr>
              <w:tabs>
                <w:tab w:val="left" w:pos="178"/>
                <w:tab w:val="left" w:pos="334"/>
              </w:tabs>
              <w:spacing w:after="200" w:line="276" w:lineRule="auto"/>
              <w:ind w:left="176" w:hanging="142"/>
              <w:jc w:val="both"/>
              <w:cnfStyle w:val="000000100000" w:firstRow="0" w:lastRow="0" w:firstColumn="0" w:lastColumn="0" w:oddVBand="0" w:evenVBand="0" w:oddHBand="1" w:evenHBand="0" w:firstRowFirstColumn="0" w:firstRowLastColumn="0" w:lastRowFirstColumn="0" w:lastRowLastColumn="0"/>
              <w:rPr>
                <w:sz w:val="18"/>
              </w:rPr>
            </w:pPr>
            <w:r w:rsidRPr="00F35592">
              <w:rPr>
                <w:sz w:val="18"/>
              </w:rPr>
              <w:t xml:space="preserve">Al detectar </w:t>
            </w:r>
            <w:proofErr w:type="gramStart"/>
            <w:r w:rsidRPr="00F35592">
              <w:rPr>
                <w:sz w:val="18"/>
              </w:rPr>
              <w:t>que</w:t>
            </w:r>
            <w:proofErr w:type="gramEnd"/>
            <w:r w:rsidRPr="00F35592">
              <w:rPr>
                <w:sz w:val="18"/>
              </w:rPr>
              <w:t xml:space="preserve"> de las atribuciones conferidas en la ley, existen concesiones, contratos, convenios, permisos, licencias o autorizaciones no publicados, se deberá incluir la información faltante en el formato. </w:t>
            </w:r>
          </w:p>
          <w:p w14:paraId="2BEA76D5" w14:textId="77777777" w:rsidR="00823773" w:rsidRPr="00F35592" w:rsidRDefault="00823773" w:rsidP="008E3BCA">
            <w:pPr>
              <w:pStyle w:val="Prrafodelista"/>
              <w:numPr>
                <w:ilvl w:val="0"/>
                <w:numId w:val="81"/>
              </w:numPr>
              <w:tabs>
                <w:tab w:val="left" w:pos="178"/>
                <w:tab w:val="left" w:pos="334"/>
              </w:tabs>
              <w:spacing w:after="200" w:line="276" w:lineRule="auto"/>
              <w:ind w:left="176" w:hanging="142"/>
              <w:jc w:val="both"/>
              <w:cnfStyle w:val="000000100000" w:firstRow="0" w:lastRow="0" w:firstColumn="0" w:lastColumn="0" w:oddVBand="0" w:evenVBand="0" w:oddHBand="1" w:evenHBand="0" w:firstRowFirstColumn="0" w:firstRowLastColumn="0" w:lastRowFirstColumn="0" w:lastRowLastColumn="0"/>
              <w:rPr>
                <w:sz w:val="18"/>
              </w:rPr>
            </w:pPr>
            <w:r w:rsidRPr="00F35592">
              <w:rPr>
                <w:sz w:val="18"/>
              </w:rPr>
              <w:t>Al encontrarse dentro de la guía archivística la existencia de documentos sin publicar, esta información deberá ser informada en el formato.</w:t>
            </w:r>
          </w:p>
          <w:p w14:paraId="5CDD964B" w14:textId="77777777" w:rsidR="00823773" w:rsidRPr="00F35592" w:rsidRDefault="00823773" w:rsidP="008E3BCA">
            <w:pPr>
              <w:pStyle w:val="Prrafodelista"/>
              <w:numPr>
                <w:ilvl w:val="0"/>
                <w:numId w:val="81"/>
              </w:numPr>
              <w:tabs>
                <w:tab w:val="left" w:pos="178"/>
                <w:tab w:val="left" w:pos="334"/>
              </w:tabs>
              <w:spacing w:line="276" w:lineRule="auto"/>
              <w:ind w:left="176" w:hanging="142"/>
              <w:jc w:val="both"/>
              <w:cnfStyle w:val="000000100000" w:firstRow="0" w:lastRow="0" w:firstColumn="0" w:lastColumn="0" w:oddVBand="0" w:evenVBand="0" w:oddHBand="1" w:evenHBand="0" w:firstRowFirstColumn="0" w:firstRowLastColumn="0" w:lastRowFirstColumn="0" w:lastRowLastColumn="0"/>
              <w:rPr>
                <w:sz w:val="18"/>
              </w:rPr>
            </w:pPr>
            <w:r w:rsidRPr="00F35592">
              <w:rPr>
                <w:sz w:val="18"/>
              </w:rPr>
              <w:t xml:space="preserve">Al encontrarse que no existe una guía archivística o algún tipo de administración sobre los documentos de esta fracción, se deberá hacer la </w:t>
            </w:r>
            <w:r w:rsidRPr="00F35592">
              <w:rPr>
                <w:sz w:val="18"/>
              </w:rPr>
              <w:lastRenderedPageBreak/>
              <w:t>observación en el Dictamen de Seguimiento y señalar de forma fundada y motivada, las violaciones en las que se incurren en materia de la Ley de Archivos del Estado de Chihuahua.</w:t>
            </w:r>
          </w:p>
          <w:p w14:paraId="3BDB9353" w14:textId="77777777" w:rsidR="00823773" w:rsidRPr="00F35592" w:rsidRDefault="00823773" w:rsidP="008E3BCA">
            <w:pPr>
              <w:pStyle w:val="Prrafodelista"/>
              <w:numPr>
                <w:ilvl w:val="0"/>
                <w:numId w:val="81"/>
              </w:numPr>
              <w:tabs>
                <w:tab w:val="left" w:pos="178"/>
                <w:tab w:val="left" w:pos="334"/>
              </w:tabs>
              <w:spacing w:line="276" w:lineRule="auto"/>
              <w:ind w:left="176" w:hanging="142"/>
              <w:jc w:val="both"/>
              <w:cnfStyle w:val="000000100000" w:firstRow="0" w:lastRow="0" w:firstColumn="0" w:lastColumn="0" w:oddVBand="0" w:evenVBand="0" w:oddHBand="1" w:evenHBand="0" w:firstRowFirstColumn="0" w:firstRowLastColumn="0" w:lastRowFirstColumn="0" w:lastRowLastColumn="0"/>
              <w:rPr>
                <w:sz w:val="18"/>
              </w:rPr>
            </w:pPr>
            <w:r w:rsidRPr="00F35592">
              <w:rPr>
                <w:sz w:val="18"/>
              </w:rPr>
              <w:t>Se deberá publicar la información de los documentos físicamente localizados y que no se encuentren publicados en el formato.</w:t>
            </w:r>
          </w:p>
        </w:tc>
      </w:tr>
      <w:tr w:rsidR="00CB306E" w14:paraId="66BE4BD7" w14:textId="77777777" w:rsidTr="0042143E">
        <w:trPr>
          <w:trHeight w:val="277"/>
        </w:trPr>
        <w:tc>
          <w:tcPr>
            <w:cnfStyle w:val="001000000000" w:firstRow="0" w:lastRow="0" w:firstColumn="1" w:lastColumn="0" w:oddVBand="0" w:evenVBand="0" w:oddHBand="0" w:evenHBand="0" w:firstRowFirstColumn="0" w:firstRowLastColumn="0" w:lastRowFirstColumn="0" w:lastRowLastColumn="0"/>
            <w:tcW w:w="1135" w:type="dxa"/>
            <w:vAlign w:val="center"/>
          </w:tcPr>
          <w:p w14:paraId="7C3FB0C7" w14:textId="77777777" w:rsidR="00823773" w:rsidRPr="008311DB" w:rsidRDefault="00823773" w:rsidP="00BC578A">
            <w:pPr>
              <w:spacing w:line="276" w:lineRule="auto"/>
              <w:jc w:val="center"/>
              <w:rPr>
                <w:i/>
                <w:sz w:val="14"/>
              </w:rPr>
            </w:pPr>
            <w:r w:rsidRPr="008311DB">
              <w:rPr>
                <w:i/>
                <w:sz w:val="14"/>
              </w:rPr>
              <w:lastRenderedPageBreak/>
              <w:t>77/ F-XXVIII</w:t>
            </w:r>
          </w:p>
          <w:p w14:paraId="326DC365" w14:textId="77777777" w:rsidR="00823773" w:rsidRPr="008311DB" w:rsidRDefault="00823773" w:rsidP="00BC578A">
            <w:pPr>
              <w:spacing w:line="276" w:lineRule="auto"/>
              <w:jc w:val="center"/>
              <w:rPr>
                <w:i/>
                <w:sz w:val="18"/>
              </w:rPr>
            </w:pPr>
            <w:r w:rsidRPr="008311DB">
              <w:rPr>
                <w:i/>
                <w:sz w:val="14"/>
              </w:rPr>
              <w:t>Adjudicaciones, Invitación restringida y licitaciones</w:t>
            </w:r>
          </w:p>
        </w:tc>
        <w:tc>
          <w:tcPr>
            <w:tcW w:w="4678" w:type="dxa"/>
            <w:vAlign w:val="center"/>
          </w:tcPr>
          <w:p w14:paraId="4F297E90" w14:textId="2ACFFA75" w:rsidR="0037678C" w:rsidRPr="00F35592" w:rsidRDefault="0037678C" w:rsidP="008E3BCA">
            <w:pPr>
              <w:pStyle w:val="Prrafodelista"/>
              <w:numPr>
                <w:ilvl w:val="0"/>
                <w:numId w:val="124"/>
              </w:numPr>
              <w:tabs>
                <w:tab w:val="left" w:pos="317"/>
              </w:tabs>
              <w:spacing w:line="276" w:lineRule="auto"/>
              <w:ind w:left="175" w:hanging="133"/>
              <w:jc w:val="both"/>
              <w:cnfStyle w:val="000000000000" w:firstRow="0" w:lastRow="0" w:firstColumn="0" w:lastColumn="0" w:oddVBand="0" w:evenVBand="0" w:oddHBand="0" w:evenHBand="0" w:firstRowFirstColumn="0" w:firstRowLastColumn="0" w:lastRowFirstColumn="0" w:lastRowLastColumn="0"/>
              <w:rPr>
                <w:sz w:val="18"/>
              </w:rPr>
            </w:pPr>
            <w:r w:rsidRPr="00F35592">
              <w:rPr>
                <w:sz w:val="18"/>
              </w:rPr>
              <w:t>Indagar sobre las adjudicaciones que el sujeto obligado necesite realizar en materia de adquisiciones y obra pública. Estos se deberán contrastarse sobre lo publicado en el formato</w:t>
            </w:r>
            <w:r w:rsidR="00823773" w:rsidRPr="00F35592">
              <w:rPr>
                <w:sz w:val="18"/>
              </w:rPr>
              <w:t xml:space="preserve"> </w:t>
            </w:r>
            <w:r w:rsidRPr="00F35592">
              <w:rPr>
                <w:sz w:val="18"/>
              </w:rPr>
              <w:t>d</w:t>
            </w:r>
            <w:r w:rsidR="00823773" w:rsidRPr="00F35592">
              <w:rPr>
                <w:sz w:val="18"/>
              </w:rPr>
              <w:t xml:space="preserve">el anexo 1, “Estudio Previo” en los puntos 6 y 8, </w:t>
            </w:r>
            <w:r w:rsidRPr="00F35592">
              <w:rPr>
                <w:sz w:val="18"/>
              </w:rPr>
              <w:t xml:space="preserve">dónde </w:t>
            </w:r>
            <w:r w:rsidR="00823773" w:rsidRPr="00F35592">
              <w:rPr>
                <w:sz w:val="18"/>
              </w:rPr>
              <w:t xml:space="preserve">se deberán establecer los objetivos, metas, políticas, información financiera, presupuesto, así como tener la información relativa a las principales operaciones o funciones y procedimientos del rubro a revisar. </w:t>
            </w:r>
          </w:p>
          <w:p w14:paraId="39AADC26" w14:textId="1CD2E510" w:rsidR="00823773" w:rsidRPr="00F35592" w:rsidRDefault="0037678C" w:rsidP="008E3BCA">
            <w:pPr>
              <w:pStyle w:val="Prrafodelista"/>
              <w:numPr>
                <w:ilvl w:val="0"/>
                <w:numId w:val="124"/>
              </w:numPr>
              <w:spacing w:line="276" w:lineRule="auto"/>
              <w:ind w:left="155" w:hanging="153"/>
              <w:jc w:val="both"/>
              <w:cnfStyle w:val="000000000000" w:firstRow="0" w:lastRow="0" w:firstColumn="0" w:lastColumn="0" w:oddVBand="0" w:evenVBand="0" w:oddHBand="0" w:evenHBand="0" w:firstRowFirstColumn="0" w:firstRowLastColumn="0" w:lastRowFirstColumn="0" w:lastRowLastColumn="0"/>
              <w:rPr>
                <w:sz w:val="18"/>
              </w:rPr>
            </w:pPr>
            <w:r w:rsidRPr="00F35592">
              <w:rPr>
                <w:sz w:val="18"/>
              </w:rPr>
              <w:t>S</w:t>
            </w:r>
            <w:r w:rsidR="00823773" w:rsidRPr="00F35592">
              <w:rPr>
                <w:sz w:val="18"/>
              </w:rPr>
              <w:t>olicitar al área jurídica, al área de adquisiciones y a la de obra pública o a las que realicen sus veces, la guía archivística o su similar, donde se tengan establecidos los folios y consecutivos de los contratos otorgados, para comparar lo que existe físicamente contra lo publicado.</w:t>
            </w:r>
          </w:p>
          <w:p w14:paraId="6ACC6C67" w14:textId="2D9D6544" w:rsidR="00823773" w:rsidRPr="00F35592" w:rsidRDefault="0094350D" w:rsidP="008E3BCA">
            <w:pPr>
              <w:pStyle w:val="Prrafodelista"/>
              <w:numPr>
                <w:ilvl w:val="0"/>
                <w:numId w:val="124"/>
              </w:numPr>
              <w:spacing w:line="276" w:lineRule="auto"/>
              <w:ind w:left="155" w:hanging="153"/>
              <w:jc w:val="both"/>
              <w:cnfStyle w:val="000000000000" w:firstRow="0" w:lastRow="0" w:firstColumn="0" w:lastColumn="0" w:oddVBand="0" w:evenVBand="0" w:oddHBand="0" w:evenHBand="0" w:firstRowFirstColumn="0" w:firstRowLastColumn="0" w:lastRowFirstColumn="0" w:lastRowLastColumn="0"/>
              <w:rPr>
                <w:sz w:val="18"/>
              </w:rPr>
            </w:pPr>
            <w:r w:rsidRPr="00F35592">
              <w:rPr>
                <w:sz w:val="18"/>
              </w:rPr>
              <w:t>Verificar la</w:t>
            </w:r>
            <w:r w:rsidR="00823773" w:rsidRPr="00F35592">
              <w:rPr>
                <w:sz w:val="18"/>
              </w:rPr>
              <w:t xml:space="preserve"> correspondencia y coherencia, con lo publicado en el sistema electrónico de información pública gubernamental sobre contrataciones, concursos, licitaciones, adquisiciones, arrendamientos y servicios, que en su caso cada entidad federativa desarrolle y administre.</w:t>
            </w:r>
          </w:p>
          <w:p w14:paraId="3F679A03" w14:textId="020FCDB1" w:rsidR="00823773" w:rsidRPr="00F35592" w:rsidRDefault="0094350D" w:rsidP="008E3BCA">
            <w:pPr>
              <w:pStyle w:val="Prrafodelista"/>
              <w:numPr>
                <w:ilvl w:val="0"/>
                <w:numId w:val="124"/>
              </w:numPr>
              <w:spacing w:line="276" w:lineRule="auto"/>
              <w:ind w:left="155" w:hanging="153"/>
              <w:jc w:val="both"/>
              <w:cnfStyle w:val="000000000000" w:firstRow="0" w:lastRow="0" w:firstColumn="0" w:lastColumn="0" w:oddVBand="0" w:evenVBand="0" w:oddHBand="0" w:evenHBand="0" w:firstRowFirstColumn="0" w:firstRowLastColumn="0" w:lastRowFirstColumn="0" w:lastRowLastColumn="0"/>
              <w:rPr>
                <w:sz w:val="18"/>
              </w:rPr>
            </w:pPr>
            <w:r w:rsidRPr="00F35592">
              <w:rPr>
                <w:sz w:val="18"/>
              </w:rPr>
              <w:t>Inspeccionar</w:t>
            </w:r>
            <w:r w:rsidR="00823773" w:rsidRPr="00F35592">
              <w:rPr>
                <w:sz w:val="18"/>
              </w:rPr>
              <w:t xml:space="preserve"> física</w:t>
            </w:r>
            <w:r w:rsidRPr="00F35592">
              <w:rPr>
                <w:sz w:val="18"/>
              </w:rPr>
              <w:t>mente y</w:t>
            </w:r>
            <w:r w:rsidR="00823773" w:rsidRPr="00F35592">
              <w:rPr>
                <w:sz w:val="18"/>
              </w:rPr>
              <w:t xml:space="preserve"> de forma aleatoria donde se encuentren los contratos de adjudicaciones, invitaciones </w:t>
            </w:r>
            <w:r w:rsidR="00823773" w:rsidRPr="00F35592">
              <w:rPr>
                <w:sz w:val="18"/>
              </w:rPr>
              <w:lastRenderedPageBreak/>
              <w:t>restringidas y licitaciones, así como el resto de documentación que deban integrar los procesos otorgados para ver si están publicados en el formato.</w:t>
            </w:r>
          </w:p>
          <w:p w14:paraId="048C42D4" w14:textId="05E0B6A3" w:rsidR="00823773" w:rsidRPr="00F35592" w:rsidRDefault="00823773" w:rsidP="008E3BCA">
            <w:pPr>
              <w:pStyle w:val="Prrafodelista"/>
              <w:numPr>
                <w:ilvl w:val="0"/>
                <w:numId w:val="124"/>
              </w:numPr>
              <w:spacing w:line="276" w:lineRule="auto"/>
              <w:ind w:left="155" w:hanging="153"/>
              <w:jc w:val="both"/>
              <w:cnfStyle w:val="000000000000" w:firstRow="0" w:lastRow="0" w:firstColumn="0" w:lastColumn="0" w:oddVBand="0" w:evenVBand="0" w:oddHBand="0" w:evenHBand="0" w:firstRowFirstColumn="0" w:firstRowLastColumn="0" w:lastRowFirstColumn="0" w:lastRowLastColumn="0"/>
              <w:rPr>
                <w:sz w:val="18"/>
              </w:rPr>
            </w:pPr>
            <w:r w:rsidRPr="00F35592">
              <w:rPr>
                <w:sz w:val="18"/>
              </w:rPr>
              <w:t xml:space="preserve">Revisar que los proveedores de los contratos que se hayan emitido por los distintos </w:t>
            </w:r>
            <w:r w:rsidR="0094350D" w:rsidRPr="00F35592">
              <w:rPr>
                <w:sz w:val="18"/>
              </w:rPr>
              <w:t>procedimientos</w:t>
            </w:r>
            <w:r w:rsidRPr="00F35592">
              <w:rPr>
                <w:sz w:val="18"/>
              </w:rPr>
              <w:t xml:space="preserve"> se encuentren informados en el formato XXXII: Padrón de proveedores</w:t>
            </w:r>
            <w:r w:rsidRPr="00F35592">
              <w:rPr>
                <w:i/>
                <w:sz w:val="14"/>
              </w:rPr>
              <w:t>.</w:t>
            </w:r>
          </w:p>
        </w:tc>
        <w:tc>
          <w:tcPr>
            <w:tcW w:w="3118" w:type="dxa"/>
            <w:vAlign w:val="center"/>
          </w:tcPr>
          <w:p w14:paraId="13EC7B69" w14:textId="71E80A2C" w:rsidR="00823773" w:rsidRPr="00F35592" w:rsidRDefault="00823773" w:rsidP="008E3BCA">
            <w:pPr>
              <w:pStyle w:val="Prrafodelista"/>
              <w:numPr>
                <w:ilvl w:val="0"/>
                <w:numId w:val="125"/>
              </w:numPr>
              <w:tabs>
                <w:tab w:val="left" w:pos="175"/>
              </w:tabs>
              <w:spacing w:line="276" w:lineRule="auto"/>
              <w:ind w:left="33" w:hanging="120"/>
              <w:jc w:val="both"/>
              <w:cnfStyle w:val="000000000000" w:firstRow="0" w:lastRow="0" w:firstColumn="0" w:lastColumn="0" w:oddVBand="0" w:evenVBand="0" w:oddHBand="0" w:evenHBand="0" w:firstRowFirstColumn="0" w:firstRowLastColumn="0" w:lastRowFirstColumn="0" w:lastRowLastColumn="0"/>
              <w:rPr>
                <w:sz w:val="18"/>
              </w:rPr>
            </w:pPr>
            <w:r w:rsidRPr="00F35592">
              <w:rPr>
                <w:sz w:val="18"/>
              </w:rPr>
              <w:lastRenderedPageBreak/>
              <w:t xml:space="preserve">Se detectan </w:t>
            </w:r>
            <w:r w:rsidR="0037678C" w:rsidRPr="00F35592">
              <w:rPr>
                <w:sz w:val="18"/>
              </w:rPr>
              <w:t>que,</w:t>
            </w:r>
            <w:r w:rsidRPr="00F35592">
              <w:rPr>
                <w:sz w:val="18"/>
              </w:rPr>
              <w:t xml:space="preserve"> debido a las atribuciones conferidas en la ley, el Sujeto Obligado emite contratos que no se encuentran informadas en el formato.</w:t>
            </w:r>
          </w:p>
          <w:p w14:paraId="72472E0E" w14:textId="77777777" w:rsidR="00823773" w:rsidRPr="00F35592" w:rsidRDefault="00823773" w:rsidP="008E3BCA">
            <w:pPr>
              <w:pStyle w:val="Prrafodelista"/>
              <w:numPr>
                <w:ilvl w:val="0"/>
                <w:numId w:val="125"/>
              </w:numPr>
              <w:tabs>
                <w:tab w:val="left" w:pos="173"/>
              </w:tabs>
              <w:spacing w:line="276" w:lineRule="auto"/>
              <w:ind w:left="111" w:hanging="142"/>
              <w:jc w:val="both"/>
              <w:cnfStyle w:val="000000000000" w:firstRow="0" w:lastRow="0" w:firstColumn="0" w:lastColumn="0" w:oddVBand="0" w:evenVBand="0" w:oddHBand="0" w:evenHBand="0" w:firstRowFirstColumn="0" w:firstRowLastColumn="0" w:lastRowFirstColumn="0" w:lastRowLastColumn="0"/>
              <w:rPr>
                <w:sz w:val="18"/>
              </w:rPr>
            </w:pPr>
            <w:r w:rsidRPr="00F35592">
              <w:rPr>
                <w:sz w:val="18"/>
              </w:rPr>
              <w:t>Que el área jurídica la de adquisiciones y a la de obra pública o a las que realicen sus veces, posean un registro de documentos no informados en el formato, o que no lleve una guía archivística y ningún control sobre los documentos que se emitan sobre esta fracción.</w:t>
            </w:r>
          </w:p>
          <w:p w14:paraId="2FBEB0CB" w14:textId="0B62F712" w:rsidR="00823773" w:rsidRPr="00F35592" w:rsidRDefault="00823773" w:rsidP="008E3BCA">
            <w:pPr>
              <w:pStyle w:val="Prrafodelista"/>
              <w:numPr>
                <w:ilvl w:val="0"/>
                <w:numId w:val="125"/>
              </w:numPr>
              <w:tabs>
                <w:tab w:val="left" w:pos="173"/>
              </w:tabs>
              <w:spacing w:line="276" w:lineRule="auto"/>
              <w:ind w:left="111" w:hanging="142"/>
              <w:jc w:val="both"/>
              <w:cnfStyle w:val="000000000000" w:firstRow="0" w:lastRow="0" w:firstColumn="0" w:lastColumn="0" w:oddVBand="0" w:evenVBand="0" w:oddHBand="0" w:evenHBand="0" w:firstRowFirstColumn="0" w:firstRowLastColumn="0" w:lastRowFirstColumn="0" w:lastRowLastColumn="0"/>
              <w:rPr>
                <w:sz w:val="18"/>
              </w:rPr>
            </w:pPr>
            <w:r w:rsidRPr="00F35592">
              <w:rPr>
                <w:sz w:val="18"/>
              </w:rPr>
              <w:t xml:space="preserve">Que no </w:t>
            </w:r>
            <w:r w:rsidR="0037678C" w:rsidRPr="00F35592">
              <w:rPr>
                <w:sz w:val="18"/>
              </w:rPr>
              <w:t>haya</w:t>
            </w:r>
            <w:r w:rsidRPr="00F35592">
              <w:rPr>
                <w:sz w:val="18"/>
              </w:rPr>
              <w:t xml:space="preserve"> correspondencia ni coherencia, con lo publicado en el sistema electrónico de información pública gubernamental.</w:t>
            </w:r>
          </w:p>
          <w:p w14:paraId="41913031" w14:textId="77777777" w:rsidR="00823773" w:rsidRPr="00F35592" w:rsidRDefault="00823773" w:rsidP="008E3BCA">
            <w:pPr>
              <w:pStyle w:val="Prrafodelista"/>
              <w:numPr>
                <w:ilvl w:val="0"/>
                <w:numId w:val="125"/>
              </w:numPr>
              <w:tabs>
                <w:tab w:val="left" w:pos="173"/>
              </w:tabs>
              <w:spacing w:line="276" w:lineRule="auto"/>
              <w:ind w:left="111" w:hanging="142"/>
              <w:jc w:val="both"/>
              <w:cnfStyle w:val="000000000000" w:firstRow="0" w:lastRow="0" w:firstColumn="0" w:lastColumn="0" w:oddVBand="0" w:evenVBand="0" w:oddHBand="0" w:evenHBand="0" w:firstRowFirstColumn="0" w:firstRowLastColumn="0" w:lastRowFirstColumn="0" w:lastRowLastColumn="0"/>
              <w:rPr>
                <w:sz w:val="18"/>
              </w:rPr>
            </w:pPr>
            <w:r w:rsidRPr="00F35592">
              <w:rPr>
                <w:sz w:val="18"/>
              </w:rPr>
              <w:t xml:space="preserve">Que de la revisión física aleatoria que se realice, se encuentren concesiones, contratos, convenios, permisos, </w:t>
            </w:r>
            <w:r w:rsidRPr="00F35592">
              <w:rPr>
                <w:sz w:val="18"/>
              </w:rPr>
              <w:lastRenderedPageBreak/>
              <w:t>licencias o autorizaciones no publicadas en el formato.</w:t>
            </w:r>
          </w:p>
          <w:p w14:paraId="79F29679" w14:textId="77777777" w:rsidR="00823773" w:rsidRPr="00F35592" w:rsidRDefault="00823773" w:rsidP="008E3BCA">
            <w:pPr>
              <w:pStyle w:val="Prrafodelista"/>
              <w:numPr>
                <w:ilvl w:val="0"/>
                <w:numId w:val="125"/>
              </w:numPr>
              <w:tabs>
                <w:tab w:val="left" w:pos="173"/>
              </w:tabs>
              <w:spacing w:line="276" w:lineRule="auto"/>
              <w:ind w:left="111" w:hanging="142"/>
              <w:jc w:val="both"/>
              <w:cnfStyle w:val="000000000000" w:firstRow="0" w:lastRow="0" w:firstColumn="0" w:lastColumn="0" w:oddVBand="0" w:evenVBand="0" w:oddHBand="0" w:evenHBand="0" w:firstRowFirstColumn="0" w:firstRowLastColumn="0" w:lastRowFirstColumn="0" w:lastRowLastColumn="0"/>
              <w:rPr>
                <w:sz w:val="18"/>
              </w:rPr>
            </w:pPr>
            <w:r w:rsidRPr="00F35592">
              <w:rPr>
                <w:sz w:val="18"/>
              </w:rPr>
              <w:t>Que existan diferencias entre los formatos XXVIII y XXXII.</w:t>
            </w:r>
          </w:p>
        </w:tc>
        <w:tc>
          <w:tcPr>
            <w:tcW w:w="1418" w:type="dxa"/>
            <w:vAlign w:val="center"/>
          </w:tcPr>
          <w:p w14:paraId="6A839584" w14:textId="77777777" w:rsidR="00823773" w:rsidRPr="00F35592" w:rsidRDefault="00823773" w:rsidP="008E3BCA">
            <w:pPr>
              <w:pStyle w:val="Prrafodelista"/>
              <w:numPr>
                <w:ilvl w:val="0"/>
                <w:numId w:val="126"/>
              </w:numPr>
              <w:tabs>
                <w:tab w:val="left" w:pos="186"/>
              </w:tabs>
              <w:spacing w:line="276" w:lineRule="auto"/>
              <w:ind w:left="176" w:hanging="142"/>
              <w:jc w:val="both"/>
              <w:cnfStyle w:val="000000000000" w:firstRow="0" w:lastRow="0" w:firstColumn="0" w:lastColumn="0" w:oddVBand="0" w:evenVBand="0" w:oddHBand="0" w:evenHBand="0" w:firstRowFirstColumn="0" w:firstRowLastColumn="0" w:lastRowFirstColumn="0" w:lastRowLastColumn="0"/>
              <w:rPr>
                <w:sz w:val="14"/>
              </w:rPr>
            </w:pPr>
            <w:r w:rsidRPr="00F35592">
              <w:rPr>
                <w:sz w:val="14"/>
              </w:rPr>
              <w:lastRenderedPageBreak/>
              <w:t xml:space="preserve"> XXI: Presupuesto</w:t>
            </w:r>
          </w:p>
          <w:p w14:paraId="550BE901" w14:textId="77777777" w:rsidR="00823773" w:rsidRPr="00F35592" w:rsidRDefault="00823773" w:rsidP="008E3BCA">
            <w:pPr>
              <w:pStyle w:val="Prrafodelista"/>
              <w:numPr>
                <w:ilvl w:val="0"/>
                <w:numId w:val="126"/>
              </w:numPr>
              <w:tabs>
                <w:tab w:val="left" w:pos="186"/>
              </w:tabs>
              <w:spacing w:line="276" w:lineRule="auto"/>
              <w:ind w:left="176" w:hanging="142"/>
              <w:jc w:val="both"/>
              <w:cnfStyle w:val="000000000000" w:firstRow="0" w:lastRow="0" w:firstColumn="0" w:lastColumn="0" w:oddVBand="0" w:evenVBand="0" w:oddHBand="0" w:evenHBand="0" w:firstRowFirstColumn="0" w:firstRowLastColumn="0" w:lastRowFirstColumn="0" w:lastRowLastColumn="0"/>
              <w:rPr>
                <w:sz w:val="14"/>
              </w:rPr>
            </w:pPr>
            <w:r w:rsidRPr="00F35592">
              <w:rPr>
                <w:sz w:val="14"/>
              </w:rPr>
              <w:t>XXXII: Padrón de proveedores</w:t>
            </w:r>
          </w:p>
        </w:tc>
        <w:tc>
          <w:tcPr>
            <w:tcW w:w="4110" w:type="dxa"/>
            <w:vAlign w:val="center"/>
          </w:tcPr>
          <w:p w14:paraId="44F6B576" w14:textId="1B3D7646" w:rsidR="00823773" w:rsidRPr="00F35592" w:rsidRDefault="00823773" w:rsidP="008E3BCA">
            <w:pPr>
              <w:pStyle w:val="Prrafodelista"/>
              <w:numPr>
                <w:ilvl w:val="0"/>
                <w:numId w:val="127"/>
              </w:numPr>
              <w:tabs>
                <w:tab w:val="left" w:pos="178"/>
                <w:tab w:val="left" w:pos="334"/>
              </w:tabs>
              <w:spacing w:line="276" w:lineRule="auto"/>
              <w:ind w:left="175" w:hanging="120"/>
              <w:jc w:val="both"/>
              <w:cnfStyle w:val="000000000000" w:firstRow="0" w:lastRow="0" w:firstColumn="0" w:lastColumn="0" w:oddVBand="0" w:evenVBand="0" w:oddHBand="0" w:evenHBand="0" w:firstRowFirstColumn="0" w:firstRowLastColumn="0" w:lastRowFirstColumn="0" w:lastRowLastColumn="0"/>
              <w:rPr>
                <w:sz w:val="18"/>
              </w:rPr>
            </w:pPr>
            <w:r w:rsidRPr="00F35592">
              <w:rPr>
                <w:sz w:val="18"/>
              </w:rPr>
              <w:t xml:space="preserve">Al detectar </w:t>
            </w:r>
            <w:r w:rsidR="0037678C" w:rsidRPr="00F35592">
              <w:rPr>
                <w:sz w:val="18"/>
              </w:rPr>
              <w:t>que,</w:t>
            </w:r>
            <w:r w:rsidRPr="00F35592">
              <w:rPr>
                <w:sz w:val="18"/>
              </w:rPr>
              <w:t xml:space="preserve"> de las atribuciones conferidas en la ley, existen contratos no publicados, se deberá incluir la información faltante en el formato.</w:t>
            </w:r>
          </w:p>
          <w:p w14:paraId="479C5180" w14:textId="77777777" w:rsidR="00823773" w:rsidRPr="00F35592" w:rsidRDefault="00823773" w:rsidP="008E3BCA">
            <w:pPr>
              <w:pStyle w:val="Prrafodelista"/>
              <w:numPr>
                <w:ilvl w:val="0"/>
                <w:numId w:val="127"/>
              </w:numPr>
              <w:tabs>
                <w:tab w:val="left" w:pos="178"/>
                <w:tab w:val="left" w:pos="334"/>
              </w:tabs>
              <w:spacing w:line="276" w:lineRule="auto"/>
              <w:ind w:left="176" w:hanging="142"/>
              <w:jc w:val="both"/>
              <w:cnfStyle w:val="000000000000" w:firstRow="0" w:lastRow="0" w:firstColumn="0" w:lastColumn="0" w:oddVBand="0" w:evenVBand="0" w:oddHBand="0" w:evenHBand="0" w:firstRowFirstColumn="0" w:firstRowLastColumn="0" w:lastRowFirstColumn="0" w:lastRowLastColumn="0"/>
              <w:rPr>
                <w:sz w:val="18"/>
              </w:rPr>
            </w:pPr>
            <w:r w:rsidRPr="00F35592">
              <w:rPr>
                <w:sz w:val="18"/>
              </w:rPr>
              <w:t>Al encontrarse dentro de la guía archivística la existencia de documentos sin publicar, esta información deberá ser informada en el formato.</w:t>
            </w:r>
          </w:p>
          <w:p w14:paraId="52EF68FA" w14:textId="77777777" w:rsidR="00823773" w:rsidRPr="00F35592" w:rsidRDefault="00823773" w:rsidP="008E3BCA">
            <w:pPr>
              <w:pStyle w:val="Prrafodelista"/>
              <w:numPr>
                <w:ilvl w:val="0"/>
                <w:numId w:val="127"/>
              </w:numPr>
              <w:tabs>
                <w:tab w:val="left" w:pos="178"/>
                <w:tab w:val="left" w:pos="334"/>
              </w:tabs>
              <w:spacing w:line="276" w:lineRule="auto"/>
              <w:ind w:left="176" w:hanging="142"/>
              <w:jc w:val="both"/>
              <w:cnfStyle w:val="000000000000" w:firstRow="0" w:lastRow="0" w:firstColumn="0" w:lastColumn="0" w:oddVBand="0" w:evenVBand="0" w:oddHBand="0" w:evenHBand="0" w:firstRowFirstColumn="0" w:firstRowLastColumn="0" w:lastRowFirstColumn="0" w:lastRowLastColumn="0"/>
              <w:rPr>
                <w:sz w:val="18"/>
              </w:rPr>
            </w:pPr>
            <w:r w:rsidRPr="00F35592">
              <w:rPr>
                <w:sz w:val="18"/>
              </w:rPr>
              <w:t>Al encontrarse que no existe una guía archivística o algún tipo de administración sobre los documentos de esta fracción, se deberá hacer la observación en el Dictamen de Seguimiento y señalar de forma fundada y motivada, las violaciones en las que se incurren en materia de la Ley de Archivos del Estado de Chihuahua.</w:t>
            </w:r>
          </w:p>
          <w:p w14:paraId="459B119E" w14:textId="77777777" w:rsidR="00823773" w:rsidRPr="00F35592" w:rsidRDefault="00823773" w:rsidP="008E3BCA">
            <w:pPr>
              <w:pStyle w:val="Prrafodelista"/>
              <w:numPr>
                <w:ilvl w:val="0"/>
                <w:numId w:val="125"/>
              </w:numPr>
              <w:tabs>
                <w:tab w:val="left" w:pos="173"/>
              </w:tabs>
              <w:spacing w:after="200" w:line="276" w:lineRule="auto"/>
              <w:ind w:left="111" w:hanging="142"/>
              <w:jc w:val="both"/>
              <w:cnfStyle w:val="000000000000" w:firstRow="0" w:lastRow="0" w:firstColumn="0" w:lastColumn="0" w:oddVBand="0" w:evenVBand="0" w:oddHBand="0" w:evenHBand="0" w:firstRowFirstColumn="0" w:firstRowLastColumn="0" w:lastRowFirstColumn="0" w:lastRowLastColumn="0"/>
              <w:rPr>
                <w:sz w:val="18"/>
              </w:rPr>
            </w:pPr>
            <w:r w:rsidRPr="00F35592">
              <w:rPr>
                <w:sz w:val="18"/>
              </w:rPr>
              <w:t>Señalar de forma fundada y motivada la falta por la no correspondencia ni coherencia, con lo publicado en el sistema electrónico de información pública gubernamental, y si existe información en el sistema no publicada en la fracción, proceder a completar la información en el formato.</w:t>
            </w:r>
          </w:p>
          <w:p w14:paraId="68FFA939" w14:textId="77777777" w:rsidR="00823773" w:rsidRPr="00F35592" w:rsidRDefault="00823773" w:rsidP="008E3BCA">
            <w:pPr>
              <w:pStyle w:val="Prrafodelista"/>
              <w:numPr>
                <w:ilvl w:val="0"/>
                <w:numId w:val="127"/>
              </w:numPr>
              <w:tabs>
                <w:tab w:val="left" w:pos="178"/>
                <w:tab w:val="left" w:pos="334"/>
              </w:tabs>
              <w:spacing w:line="276" w:lineRule="auto"/>
              <w:ind w:left="176" w:hanging="142"/>
              <w:jc w:val="both"/>
              <w:cnfStyle w:val="000000000000" w:firstRow="0" w:lastRow="0" w:firstColumn="0" w:lastColumn="0" w:oddVBand="0" w:evenVBand="0" w:oddHBand="0" w:evenHBand="0" w:firstRowFirstColumn="0" w:firstRowLastColumn="0" w:lastRowFirstColumn="0" w:lastRowLastColumn="0"/>
              <w:rPr>
                <w:sz w:val="18"/>
              </w:rPr>
            </w:pPr>
            <w:r w:rsidRPr="00F35592">
              <w:rPr>
                <w:sz w:val="18"/>
              </w:rPr>
              <w:lastRenderedPageBreak/>
              <w:t>Se deberá publicar la información de los documentos físicamente localizados y que no se encuentren publicados en el formato.</w:t>
            </w:r>
          </w:p>
          <w:p w14:paraId="330BCCD8" w14:textId="77777777" w:rsidR="00823773" w:rsidRPr="00F35592" w:rsidRDefault="00823773" w:rsidP="008E3BCA">
            <w:pPr>
              <w:pStyle w:val="Prrafodelista"/>
              <w:numPr>
                <w:ilvl w:val="0"/>
                <w:numId w:val="127"/>
              </w:numPr>
              <w:tabs>
                <w:tab w:val="left" w:pos="178"/>
                <w:tab w:val="left" w:pos="334"/>
              </w:tabs>
              <w:spacing w:line="276" w:lineRule="auto"/>
              <w:ind w:left="176" w:hanging="142"/>
              <w:jc w:val="both"/>
              <w:cnfStyle w:val="000000000000" w:firstRow="0" w:lastRow="0" w:firstColumn="0" w:lastColumn="0" w:oddVBand="0" w:evenVBand="0" w:oddHBand="0" w:evenHBand="0" w:firstRowFirstColumn="0" w:firstRowLastColumn="0" w:lastRowFirstColumn="0" w:lastRowLastColumn="0"/>
              <w:rPr>
                <w:sz w:val="18"/>
              </w:rPr>
            </w:pPr>
            <w:r w:rsidRPr="00F35592">
              <w:rPr>
                <w:sz w:val="18"/>
              </w:rPr>
              <w:t>Homologar la información entre los formatos XXVIII y XXXII.</w:t>
            </w:r>
          </w:p>
        </w:tc>
      </w:tr>
      <w:tr w:rsidR="00CB306E" w14:paraId="16475B49" w14:textId="77777777" w:rsidTr="0042143E">
        <w:trPr>
          <w:cnfStyle w:val="000000100000" w:firstRow="0" w:lastRow="0" w:firstColumn="0" w:lastColumn="0" w:oddVBand="0" w:evenVBand="0" w:oddHBand="1"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1135" w:type="dxa"/>
            <w:vAlign w:val="center"/>
          </w:tcPr>
          <w:p w14:paraId="2D705AFD" w14:textId="77777777" w:rsidR="00823773" w:rsidRPr="00831D48" w:rsidRDefault="00823773" w:rsidP="00BC578A">
            <w:pPr>
              <w:spacing w:line="276" w:lineRule="auto"/>
              <w:jc w:val="center"/>
              <w:rPr>
                <w:i/>
                <w:sz w:val="18"/>
              </w:rPr>
            </w:pPr>
            <w:r w:rsidRPr="00831D48">
              <w:rPr>
                <w:i/>
                <w:sz w:val="18"/>
              </w:rPr>
              <w:lastRenderedPageBreak/>
              <w:t>77/ F-XX</w:t>
            </w:r>
            <w:r>
              <w:rPr>
                <w:i/>
                <w:sz w:val="18"/>
              </w:rPr>
              <w:t>IX</w:t>
            </w:r>
          </w:p>
          <w:p w14:paraId="4A5F5442" w14:textId="77777777" w:rsidR="00823773" w:rsidRPr="008311DB" w:rsidRDefault="00823773" w:rsidP="00BC578A">
            <w:pPr>
              <w:spacing w:line="276" w:lineRule="auto"/>
              <w:jc w:val="center"/>
              <w:rPr>
                <w:i/>
                <w:sz w:val="18"/>
              </w:rPr>
            </w:pPr>
            <w:r w:rsidRPr="008311DB">
              <w:rPr>
                <w:i/>
                <w:sz w:val="18"/>
              </w:rPr>
              <w:t>Informes emitidos</w:t>
            </w:r>
          </w:p>
        </w:tc>
        <w:tc>
          <w:tcPr>
            <w:tcW w:w="4678" w:type="dxa"/>
            <w:vAlign w:val="center"/>
          </w:tcPr>
          <w:p w14:paraId="4630323B" w14:textId="2E5EADE6" w:rsidR="00823773" w:rsidRPr="00F35592" w:rsidRDefault="00823773" w:rsidP="008E3BCA">
            <w:pPr>
              <w:pStyle w:val="Prrafodelista"/>
              <w:numPr>
                <w:ilvl w:val="0"/>
                <w:numId w:val="87"/>
              </w:numPr>
              <w:spacing w:line="276" w:lineRule="auto"/>
              <w:ind w:left="155" w:hanging="153"/>
              <w:jc w:val="both"/>
              <w:cnfStyle w:val="000000100000" w:firstRow="0" w:lastRow="0" w:firstColumn="0" w:lastColumn="0" w:oddVBand="0" w:evenVBand="0" w:oddHBand="1" w:evenHBand="0" w:firstRowFirstColumn="0" w:firstRowLastColumn="0" w:lastRowFirstColumn="0" w:lastRowLastColumn="0"/>
              <w:rPr>
                <w:sz w:val="18"/>
              </w:rPr>
            </w:pPr>
            <w:r w:rsidRPr="00F35592">
              <w:rPr>
                <w:sz w:val="18"/>
              </w:rPr>
              <w:t xml:space="preserve">  </w:t>
            </w:r>
            <w:r w:rsidR="0094350D" w:rsidRPr="00F35592">
              <w:rPr>
                <w:sz w:val="18"/>
              </w:rPr>
              <w:t xml:space="preserve">Indagar de acuerdo con su naturaleza y la normatividad vigente, que informes le resultan aplicable publicar. Estos deberán contrastarse sobre lo publicado en formato </w:t>
            </w:r>
            <w:r w:rsidRPr="00F35592">
              <w:rPr>
                <w:sz w:val="18"/>
              </w:rPr>
              <w:t>“Estudio Previo” en el punto 4, referente al marco legal</w:t>
            </w:r>
            <w:r w:rsidR="0094350D" w:rsidRPr="00F35592">
              <w:rPr>
                <w:sz w:val="18"/>
              </w:rPr>
              <w:t>.</w:t>
            </w:r>
          </w:p>
          <w:p w14:paraId="4203DB7F" w14:textId="41A9F01C" w:rsidR="00823773" w:rsidRPr="00F35592" w:rsidRDefault="0094350D" w:rsidP="008E3BCA">
            <w:pPr>
              <w:pStyle w:val="Prrafodelista"/>
              <w:numPr>
                <w:ilvl w:val="0"/>
                <w:numId w:val="87"/>
              </w:numPr>
              <w:spacing w:line="276" w:lineRule="auto"/>
              <w:ind w:left="155" w:hanging="153"/>
              <w:jc w:val="both"/>
              <w:cnfStyle w:val="000000100000" w:firstRow="0" w:lastRow="0" w:firstColumn="0" w:lastColumn="0" w:oddVBand="0" w:evenVBand="0" w:oddHBand="1" w:evenHBand="0" w:firstRowFirstColumn="0" w:firstRowLastColumn="0" w:lastRowFirstColumn="0" w:lastRowLastColumn="0"/>
              <w:rPr>
                <w:sz w:val="18"/>
              </w:rPr>
            </w:pPr>
            <w:r w:rsidRPr="00F35592">
              <w:rPr>
                <w:sz w:val="18"/>
              </w:rPr>
              <w:t>Indagar si existió difusión y publicidad de algún tipo de informe rendido y que no se esté publicando</w:t>
            </w:r>
            <w:r w:rsidR="006A7E08" w:rsidRPr="00F35592">
              <w:rPr>
                <w:sz w:val="18"/>
              </w:rPr>
              <w:t xml:space="preserve"> e</w:t>
            </w:r>
            <w:r w:rsidR="00823773" w:rsidRPr="00F35592">
              <w:rPr>
                <w:sz w:val="18"/>
              </w:rPr>
              <w:t xml:space="preserve">n el </w:t>
            </w:r>
            <w:r w:rsidR="00B8221E" w:rsidRPr="00F35592">
              <w:rPr>
                <w:sz w:val="18"/>
              </w:rPr>
              <w:t>formato</w:t>
            </w:r>
            <w:r w:rsidR="004B3B03" w:rsidRPr="00F35592">
              <w:rPr>
                <w:sz w:val="18"/>
              </w:rPr>
              <w:t>. Esto con la información que resulte de acuerdo al</w:t>
            </w:r>
            <w:r w:rsidR="00823773" w:rsidRPr="00F35592">
              <w:rPr>
                <w:sz w:val="18"/>
              </w:rPr>
              <w:t xml:space="preserve"> “Estudio Previo” en el punto 7, referente al estudio de medios</w:t>
            </w:r>
            <w:r w:rsidR="004B3B03" w:rsidRPr="00F35592">
              <w:rPr>
                <w:sz w:val="18"/>
              </w:rPr>
              <w:t>.</w:t>
            </w:r>
          </w:p>
          <w:p w14:paraId="29087DB7" w14:textId="4A006993" w:rsidR="00823773" w:rsidRPr="00F35592" w:rsidRDefault="00823773" w:rsidP="008E3BCA">
            <w:pPr>
              <w:pStyle w:val="Prrafodelista"/>
              <w:numPr>
                <w:ilvl w:val="0"/>
                <w:numId w:val="87"/>
              </w:numPr>
              <w:spacing w:line="276" w:lineRule="auto"/>
              <w:ind w:left="155" w:hanging="153"/>
              <w:jc w:val="both"/>
              <w:cnfStyle w:val="000000100000" w:firstRow="0" w:lastRow="0" w:firstColumn="0" w:lastColumn="0" w:oddVBand="0" w:evenVBand="0" w:oddHBand="1" w:evenHBand="0" w:firstRowFirstColumn="0" w:firstRowLastColumn="0" w:lastRowFirstColumn="0" w:lastRowLastColumn="0"/>
              <w:rPr>
                <w:sz w:val="18"/>
              </w:rPr>
            </w:pPr>
            <w:r w:rsidRPr="00F35592">
              <w:rPr>
                <w:sz w:val="18"/>
              </w:rPr>
              <w:t xml:space="preserve"> Corroborar que tenga los informes mínimos señalad</w:t>
            </w:r>
            <w:r w:rsidR="00190117" w:rsidRPr="00F35592">
              <w:rPr>
                <w:sz w:val="18"/>
              </w:rPr>
              <w:t>o</w:t>
            </w:r>
            <w:r w:rsidRPr="00F35592">
              <w:rPr>
                <w:sz w:val="18"/>
              </w:rPr>
              <w:t xml:space="preserve">s en los lineamientos </w:t>
            </w:r>
            <w:r w:rsidR="0057447F" w:rsidRPr="00F35592">
              <w:rPr>
                <w:sz w:val="18"/>
              </w:rPr>
              <w:t xml:space="preserve">técnicos generales </w:t>
            </w:r>
            <w:r w:rsidRPr="00F35592">
              <w:rPr>
                <w:sz w:val="18"/>
              </w:rPr>
              <w:t>que deberán incluir los informes de: gobierno; labores o actividades; en materia de transparencia y protección de datos personales, así como los insumos que, de conformidad con el artículo 44, fracción VII de la Ley General, el Comité de Transparencia de cada sujeto obligado rinde a los Organismos garantes.</w:t>
            </w:r>
          </w:p>
        </w:tc>
        <w:tc>
          <w:tcPr>
            <w:tcW w:w="3118" w:type="dxa"/>
            <w:vAlign w:val="center"/>
          </w:tcPr>
          <w:p w14:paraId="45CBA282" w14:textId="41763521" w:rsidR="00823773" w:rsidRPr="00F35592" w:rsidRDefault="00823773" w:rsidP="008E3BCA">
            <w:pPr>
              <w:pStyle w:val="Prrafodelista"/>
              <w:numPr>
                <w:ilvl w:val="0"/>
                <w:numId w:val="86"/>
              </w:numPr>
              <w:tabs>
                <w:tab w:val="left" w:pos="173"/>
              </w:tabs>
              <w:spacing w:line="276" w:lineRule="auto"/>
              <w:ind w:left="111" w:hanging="142"/>
              <w:jc w:val="both"/>
              <w:cnfStyle w:val="000000100000" w:firstRow="0" w:lastRow="0" w:firstColumn="0" w:lastColumn="0" w:oddVBand="0" w:evenVBand="0" w:oddHBand="1" w:evenHBand="0" w:firstRowFirstColumn="0" w:firstRowLastColumn="0" w:lastRowFirstColumn="0" w:lastRowLastColumn="0"/>
              <w:rPr>
                <w:sz w:val="18"/>
              </w:rPr>
            </w:pPr>
            <w:r w:rsidRPr="00F35592">
              <w:rPr>
                <w:sz w:val="18"/>
              </w:rPr>
              <w:t xml:space="preserve">Se detectan </w:t>
            </w:r>
            <w:proofErr w:type="gramStart"/>
            <w:r w:rsidRPr="00F35592">
              <w:rPr>
                <w:sz w:val="18"/>
              </w:rPr>
              <w:t>que</w:t>
            </w:r>
            <w:proofErr w:type="gramEnd"/>
            <w:r w:rsidRPr="00F35592">
              <w:rPr>
                <w:sz w:val="18"/>
              </w:rPr>
              <w:t xml:space="preserve"> del marco legal, el Sujeto Obligado omite la publicación de informes que son su obligación, ya sea porque no los incluye en el formato o </w:t>
            </w:r>
            <w:r w:rsidR="004776EE" w:rsidRPr="00F35592">
              <w:rPr>
                <w:sz w:val="18"/>
              </w:rPr>
              <w:t>porque</w:t>
            </w:r>
            <w:r w:rsidRPr="00F35592">
              <w:rPr>
                <w:sz w:val="18"/>
              </w:rPr>
              <w:t xml:space="preserve"> no los ha generado.</w:t>
            </w:r>
          </w:p>
          <w:p w14:paraId="30262494" w14:textId="77777777" w:rsidR="00823773" w:rsidRPr="00F35592" w:rsidRDefault="00823773" w:rsidP="008E3BCA">
            <w:pPr>
              <w:pStyle w:val="Prrafodelista"/>
              <w:numPr>
                <w:ilvl w:val="0"/>
                <w:numId w:val="86"/>
              </w:numPr>
              <w:tabs>
                <w:tab w:val="left" w:pos="173"/>
              </w:tabs>
              <w:spacing w:line="276" w:lineRule="auto"/>
              <w:ind w:left="111" w:hanging="142"/>
              <w:jc w:val="both"/>
              <w:cnfStyle w:val="000000100000" w:firstRow="0" w:lastRow="0" w:firstColumn="0" w:lastColumn="0" w:oddVBand="0" w:evenVBand="0" w:oddHBand="1" w:evenHBand="0" w:firstRowFirstColumn="0" w:firstRowLastColumn="0" w:lastRowFirstColumn="0" w:lastRowLastColumn="0"/>
              <w:rPr>
                <w:sz w:val="18"/>
              </w:rPr>
            </w:pPr>
            <w:r w:rsidRPr="00F35592">
              <w:rPr>
                <w:sz w:val="18"/>
              </w:rPr>
              <w:t>Que se encuentre notas periodísticas sobre difusión y publicidad de algún tipo de informe rendido y que este no esté informado en el formato de la fracción.</w:t>
            </w:r>
          </w:p>
          <w:p w14:paraId="425602F4" w14:textId="77777777" w:rsidR="00823773" w:rsidRPr="00F35592" w:rsidRDefault="00823773" w:rsidP="008E3BCA">
            <w:pPr>
              <w:pStyle w:val="Prrafodelista"/>
              <w:numPr>
                <w:ilvl w:val="0"/>
                <w:numId w:val="86"/>
              </w:numPr>
              <w:tabs>
                <w:tab w:val="left" w:pos="173"/>
              </w:tabs>
              <w:spacing w:line="276" w:lineRule="auto"/>
              <w:ind w:left="111" w:hanging="142"/>
              <w:jc w:val="both"/>
              <w:cnfStyle w:val="000000100000" w:firstRow="0" w:lastRow="0" w:firstColumn="0" w:lastColumn="0" w:oddVBand="0" w:evenVBand="0" w:oddHBand="1" w:evenHBand="0" w:firstRowFirstColumn="0" w:firstRowLastColumn="0" w:lastRowFirstColumn="0" w:lastRowLastColumn="0"/>
              <w:rPr>
                <w:sz w:val="18"/>
              </w:rPr>
            </w:pPr>
            <w:r w:rsidRPr="00F35592">
              <w:rPr>
                <w:sz w:val="18"/>
              </w:rPr>
              <w:t>Que los informes mínimos señalados en los lineamientos, no se encuentran publicados.</w:t>
            </w:r>
          </w:p>
        </w:tc>
        <w:tc>
          <w:tcPr>
            <w:tcW w:w="1418" w:type="dxa"/>
            <w:vAlign w:val="center"/>
          </w:tcPr>
          <w:p w14:paraId="78BC2587" w14:textId="77777777" w:rsidR="00823773" w:rsidRPr="00F35592" w:rsidRDefault="00823773" w:rsidP="008E3BCA">
            <w:pPr>
              <w:pStyle w:val="Prrafodelista"/>
              <w:numPr>
                <w:ilvl w:val="0"/>
                <w:numId w:val="84"/>
              </w:numPr>
              <w:tabs>
                <w:tab w:val="left" w:pos="186"/>
              </w:tabs>
              <w:spacing w:line="276" w:lineRule="auto"/>
              <w:ind w:left="175" w:hanging="141"/>
              <w:jc w:val="both"/>
              <w:cnfStyle w:val="000000100000" w:firstRow="0" w:lastRow="0" w:firstColumn="0" w:lastColumn="0" w:oddVBand="0" w:evenVBand="0" w:oddHBand="1" w:evenHBand="0" w:firstRowFirstColumn="0" w:firstRowLastColumn="0" w:lastRowFirstColumn="0" w:lastRowLastColumn="0"/>
              <w:rPr>
                <w:sz w:val="14"/>
              </w:rPr>
            </w:pPr>
            <w:r w:rsidRPr="00F35592">
              <w:rPr>
                <w:sz w:val="14"/>
              </w:rPr>
              <w:t>N/A</w:t>
            </w:r>
          </w:p>
        </w:tc>
        <w:tc>
          <w:tcPr>
            <w:tcW w:w="4110" w:type="dxa"/>
            <w:vAlign w:val="center"/>
          </w:tcPr>
          <w:p w14:paraId="64F8928B" w14:textId="77777777" w:rsidR="00823773" w:rsidRPr="00F35592" w:rsidRDefault="00823773" w:rsidP="008E3BCA">
            <w:pPr>
              <w:pStyle w:val="Prrafodelista"/>
              <w:numPr>
                <w:ilvl w:val="0"/>
                <w:numId w:val="85"/>
              </w:numPr>
              <w:tabs>
                <w:tab w:val="left" w:pos="178"/>
                <w:tab w:val="left" w:pos="334"/>
              </w:tabs>
              <w:spacing w:line="276" w:lineRule="auto"/>
              <w:ind w:left="176" w:hanging="142"/>
              <w:jc w:val="both"/>
              <w:cnfStyle w:val="000000100000" w:firstRow="0" w:lastRow="0" w:firstColumn="0" w:lastColumn="0" w:oddVBand="0" w:evenVBand="0" w:oddHBand="1" w:evenHBand="0" w:firstRowFirstColumn="0" w:firstRowLastColumn="0" w:lastRowFirstColumn="0" w:lastRowLastColumn="0"/>
              <w:rPr>
                <w:sz w:val="18"/>
              </w:rPr>
            </w:pPr>
            <w:r w:rsidRPr="00F35592">
              <w:rPr>
                <w:sz w:val="18"/>
              </w:rPr>
              <w:t>Si existen los informes, se deberá publicar y actualizar el formato. En caso de que no existan, señalar de forma fundada y motivada la omisión legal en la que el Sujeto Obligado cae, con el fin de que lo subsane.</w:t>
            </w:r>
          </w:p>
          <w:p w14:paraId="2F1ACAEB" w14:textId="77777777" w:rsidR="00823773" w:rsidRPr="00F35592" w:rsidRDefault="00823773" w:rsidP="008E3BCA">
            <w:pPr>
              <w:pStyle w:val="Prrafodelista"/>
              <w:numPr>
                <w:ilvl w:val="0"/>
                <w:numId w:val="85"/>
              </w:numPr>
              <w:tabs>
                <w:tab w:val="left" w:pos="178"/>
                <w:tab w:val="left" w:pos="334"/>
              </w:tabs>
              <w:spacing w:line="276" w:lineRule="auto"/>
              <w:ind w:left="176" w:hanging="142"/>
              <w:jc w:val="both"/>
              <w:cnfStyle w:val="000000100000" w:firstRow="0" w:lastRow="0" w:firstColumn="0" w:lastColumn="0" w:oddVBand="0" w:evenVBand="0" w:oddHBand="1" w:evenHBand="0" w:firstRowFirstColumn="0" w:firstRowLastColumn="0" w:lastRowFirstColumn="0" w:lastRowLastColumn="0"/>
              <w:rPr>
                <w:sz w:val="18"/>
              </w:rPr>
            </w:pPr>
            <w:r w:rsidRPr="00F35592">
              <w:rPr>
                <w:sz w:val="18"/>
              </w:rPr>
              <w:t>Se deberá publicar el formato de forma correcta, incluyendo aquellos informes encontrados no publicados.</w:t>
            </w:r>
          </w:p>
          <w:p w14:paraId="31E76CD8" w14:textId="77777777" w:rsidR="00823773" w:rsidRPr="00F35592" w:rsidRDefault="00823773" w:rsidP="008E3BCA">
            <w:pPr>
              <w:pStyle w:val="Prrafodelista"/>
              <w:numPr>
                <w:ilvl w:val="0"/>
                <w:numId w:val="85"/>
              </w:numPr>
              <w:tabs>
                <w:tab w:val="left" w:pos="178"/>
                <w:tab w:val="left" w:pos="334"/>
              </w:tabs>
              <w:spacing w:line="276" w:lineRule="auto"/>
              <w:ind w:left="176" w:hanging="142"/>
              <w:jc w:val="both"/>
              <w:cnfStyle w:val="000000100000" w:firstRow="0" w:lastRow="0" w:firstColumn="0" w:lastColumn="0" w:oddVBand="0" w:evenVBand="0" w:oddHBand="1" w:evenHBand="0" w:firstRowFirstColumn="0" w:firstRowLastColumn="0" w:lastRowFirstColumn="0" w:lastRowLastColumn="0"/>
              <w:rPr>
                <w:sz w:val="18"/>
              </w:rPr>
            </w:pPr>
            <w:r w:rsidRPr="00F35592">
              <w:rPr>
                <w:sz w:val="18"/>
              </w:rPr>
              <w:t>Publicarlos informes mínimos señalados por los lineamientos y de forma fundada y motivada, explicar la ausencia de la información.</w:t>
            </w:r>
          </w:p>
        </w:tc>
      </w:tr>
      <w:tr w:rsidR="00CB306E" w14:paraId="3E87DA3B" w14:textId="77777777" w:rsidTr="0042143E">
        <w:trPr>
          <w:trHeight w:val="277"/>
        </w:trPr>
        <w:tc>
          <w:tcPr>
            <w:cnfStyle w:val="001000000000" w:firstRow="0" w:lastRow="0" w:firstColumn="1" w:lastColumn="0" w:oddVBand="0" w:evenVBand="0" w:oddHBand="0" w:evenHBand="0" w:firstRowFirstColumn="0" w:firstRowLastColumn="0" w:lastRowFirstColumn="0" w:lastRowLastColumn="0"/>
            <w:tcW w:w="1135" w:type="dxa"/>
            <w:vAlign w:val="center"/>
          </w:tcPr>
          <w:p w14:paraId="4A85B791" w14:textId="77777777" w:rsidR="00823773" w:rsidRPr="00831D48" w:rsidRDefault="00823773" w:rsidP="00BC578A">
            <w:pPr>
              <w:spacing w:line="276" w:lineRule="auto"/>
              <w:jc w:val="center"/>
              <w:rPr>
                <w:i/>
                <w:sz w:val="18"/>
              </w:rPr>
            </w:pPr>
            <w:r w:rsidRPr="00831D48">
              <w:rPr>
                <w:i/>
                <w:sz w:val="18"/>
              </w:rPr>
              <w:t>77/ F-XX</w:t>
            </w:r>
            <w:r>
              <w:rPr>
                <w:i/>
                <w:sz w:val="18"/>
              </w:rPr>
              <w:t>X</w:t>
            </w:r>
          </w:p>
          <w:p w14:paraId="06E00A6C" w14:textId="77777777" w:rsidR="00823773" w:rsidRPr="008311DB" w:rsidRDefault="00823773" w:rsidP="00BC578A">
            <w:pPr>
              <w:spacing w:line="276" w:lineRule="auto"/>
              <w:jc w:val="center"/>
              <w:rPr>
                <w:i/>
                <w:sz w:val="18"/>
              </w:rPr>
            </w:pPr>
            <w:r w:rsidRPr="008311DB">
              <w:rPr>
                <w:i/>
                <w:sz w:val="18"/>
              </w:rPr>
              <w:t>Estadísticas</w:t>
            </w:r>
          </w:p>
        </w:tc>
        <w:tc>
          <w:tcPr>
            <w:tcW w:w="4678" w:type="dxa"/>
            <w:vAlign w:val="center"/>
          </w:tcPr>
          <w:p w14:paraId="5BFC956B" w14:textId="22B25923" w:rsidR="00823773" w:rsidRPr="00F35592" w:rsidRDefault="004B3B03" w:rsidP="008E3BCA">
            <w:pPr>
              <w:pStyle w:val="Prrafodelista"/>
              <w:numPr>
                <w:ilvl w:val="0"/>
                <w:numId w:val="91"/>
              </w:numPr>
              <w:spacing w:line="276" w:lineRule="auto"/>
              <w:ind w:left="155" w:hanging="153"/>
              <w:jc w:val="both"/>
              <w:cnfStyle w:val="000000000000" w:firstRow="0" w:lastRow="0" w:firstColumn="0" w:lastColumn="0" w:oddVBand="0" w:evenVBand="0" w:oddHBand="0" w:evenHBand="0" w:firstRowFirstColumn="0" w:firstRowLastColumn="0" w:lastRowFirstColumn="0" w:lastRowLastColumn="0"/>
              <w:rPr>
                <w:sz w:val="18"/>
              </w:rPr>
            </w:pPr>
            <w:r w:rsidRPr="00F35592">
              <w:rPr>
                <w:sz w:val="18"/>
              </w:rPr>
              <w:t>In</w:t>
            </w:r>
            <w:r w:rsidR="00730E86" w:rsidRPr="00F35592">
              <w:rPr>
                <w:sz w:val="18"/>
              </w:rPr>
              <w:t xml:space="preserve">dagar sobre si existen algunas estadísticas del sujeto obligado. Estos deberán contrastarse sobre lo publicado en este formato. </w:t>
            </w:r>
            <w:r w:rsidR="00823773" w:rsidRPr="00F35592">
              <w:rPr>
                <w:sz w:val="18"/>
              </w:rPr>
              <w:t xml:space="preserve">En el anexo 1, “Estudio Previo” en el punto 8, </w:t>
            </w:r>
            <w:r w:rsidR="00730E86" w:rsidRPr="00F35592">
              <w:rPr>
                <w:sz w:val="18"/>
              </w:rPr>
              <w:t>se tendrá esta información.</w:t>
            </w:r>
            <w:r w:rsidR="00823773" w:rsidRPr="00F35592">
              <w:rPr>
                <w:sz w:val="18"/>
              </w:rPr>
              <w:t xml:space="preserve"> </w:t>
            </w:r>
          </w:p>
          <w:p w14:paraId="03FD0EF4" w14:textId="57F7CB8F" w:rsidR="00823773" w:rsidRPr="00F35592" w:rsidRDefault="00823773" w:rsidP="008E3BCA">
            <w:pPr>
              <w:pStyle w:val="Prrafodelista"/>
              <w:numPr>
                <w:ilvl w:val="0"/>
                <w:numId w:val="91"/>
              </w:numPr>
              <w:spacing w:line="276" w:lineRule="auto"/>
              <w:ind w:left="155" w:hanging="153"/>
              <w:jc w:val="both"/>
              <w:cnfStyle w:val="000000000000" w:firstRow="0" w:lastRow="0" w:firstColumn="0" w:lastColumn="0" w:oddVBand="0" w:evenVBand="0" w:oddHBand="0" w:evenHBand="0" w:firstRowFirstColumn="0" w:firstRowLastColumn="0" w:lastRowFirstColumn="0" w:lastRowLastColumn="0"/>
              <w:rPr>
                <w:sz w:val="18"/>
              </w:rPr>
            </w:pPr>
            <w:r w:rsidRPr="00F35592">
              <w:rPr>
                <w:sz w:val="18"/>
              </w:rPr>
              <w:t xml:space="preserve"> </w:t>
            </w:r>
            <w:r w:rsidR="00730E86" w:rsidRPr="00F35592">
              <w:rPr>
                <w:sz w:val="18"/>
              </w:rPr>
              <w:t>Realizar</w:t>
            </w:r>
            <w:r w:rsidRPr="00F35592">
              <w:rPr>
                <w:sz w:val="18"/>
              </w:rPr>
              <w:t xml:space="preserve"> una entrevista con los funcionarios públicos titulares de las principales áreas o unidades operativas del Sujeto Obligado, a fin de conocer si se elabora alguna estadística sobre las actividades que se realizan. Se deberán corroborar que dichas estadísticas de existir, estén publicadas en el formato.</w:t>
            </w:r>
          </w:p>
          <w:p w14:paraId="1E335B64" w14:textId="77777777" w:rsidR="00823773" w:rsidRPr="00F35592" w:rsidRDefault="00823773" w:rsidP="008E3BCA">
            <w:pPr>
              <w:pStyle w:val="Prrafodelista"/>
              <w:numPr>
                <w:ilvl w:val="0"/>
                <w:numId w:val="91"/>
              </w:numPr>
              <w:spacing w:line="276" w:lineRule="auto"/>
              <w:ind w:left="155" w:hanging="153"/>
              <w:jc w:val="both"/>
              <w:cnfStyle w:val="000000000000" w:firstRow="0" w:lastRow="0" w:firstColumn="0" w:lastColumn="0" w:oddVBand="0" w:evenVBand="0" w:oddHBand="0" w:evenHBand="0" w:firstRowFirstColumn="0" w:firstRowLastColumn="0" w:lastRowFirstColumn="0" w:lastRowLastColumn="0"/>
              <w:rPr>
                <w:sz w:val="18"/>
              </w:rPr>
            </w:pPr>
            <w:r w:rsidRPr="00F35592">
              <w:rPr>
                <w:sz w:val="18"/>
              </w:rPr>
              <w:lastRenderedPageBreak/>
              <w:t>Corroborar que las estadísticas publicadas, se encuentren como “Datos Abiertos” y que permitan el acceso sin restricción de uso para los usuarios.</w:t>
            </w:r>
          </w:p>
          <w:p w14:paraId="3345E05F" w14:textId="265F4948" w:rsidR="00823773" w:rsidRPr="00F35592" w:rsidRDefault="00730E86" w:rsidP="008E3BCA">
            <w:pPr>
              <w:pStyle w:val="Prrafodelista"/>
              <w:numPr>
                <w:ilvl w:val="0"/>
                <w:numId w:val="91"/>
              </w:numPr>
              <w:spacing w:line="276" w:lineRule="auto"/>
              <w:ind w:left="155" w:hanging="153"/>
              <w:jc w:val="both"/>
              <w:cnfStyle w:val="000000000000" w:firstRow="0" w:lastRow="0" w:firstColumn="0" w:lastColumn="0" w:oddVBand="0" w:evenVBand="0" w:oddHBand="0" w:evenHBand="0" w:firstRowFirstColumn="0" w:firstRowLastColumn="0" w:lastRowFirstColumn="0" w:lastRowLastColumn="0"/>
              <w:rPr>
                <w:sz w:val="18"/>
              </w:rPr>
            </w:pPr>
            <w:r w:rsidRPr="00F35592">
              <w:rPr>
                <w:sz w:val="18"/>
              </w:rPr>
              <w:t>Cotejar q</w:t>
            </w:r>
            <w:r w:rsidR="00823773" w:rsidRPr="00F35592">
              <w:rPr>
                <w:sz w:val="18"/>
              </w:rPr>
              <w:t>ue de la información publicada en el formato XXIX, existan informes donde se desprendan datos estadísticos que no estén publicados en esta fracción.</w:t>
            </w:r>
          </w:p>
        </w:tc>
        <w:tc>
          <w:tcPr>
            <w:tcW w:w="3118" w:type="dxa"/>
            <w:vAlign w:val="center"/>
          </w:tcPr>
          <w:p w14:paraId="1ABD7C93" w14:textId="77777777" w:rsidR="00823773" w:rsidRPr="00F35592" w:rsidRDefault="00823773" w:rsidP="008E3BCA">
            <w:pPr>
              <w:pStyle w:val="Prrafodelista"/>
              <w:numPr>
                <w:ilvl w:val="0"/>
                <w:numId w:val="90"/>
              </w:numPr>
              <w:tabs>
                <w:tab w:val="left" w:pos="173"/>
              </w:tabs>
              <w:spacing w:line="276" w:lineRule="auto"/>
              <w:ind w:left="111" w:hanging="142"/>
              <w:jc w:val="both"/>
              <w:cnfStyle w:val="000000000000" w:firstRow="0" w:lastRow="0" w:firstColumn="0" w:lastColumn="0" w:oddVBand="0" w:evenVBand="0" w:oddHBand="0" w:evenHBand="0" w:firstRowFirstColumn="0" w:firstRowLastColumn="0" w:lastRowFirstColumn="0" w:lastRowLastColumn="0"/>
              <w:rPr>
                <w:sz w:val="18"/>
              </w:rPr>
            </w:pPr>
            <w:r w:rsidRPr="00F35592">
              <w:rPr>
                <w:sz w:val="18"/>
              </w:rPr>
              <w:lastRenderedPageBreak/>
              <w:t>Que existan estadísticas detectadas en el estudio previo y estas no sean públicas.</w:t>
            </w:r>
          </w:p>
          <w:p w14:paraId="7260C1A1" w14:textId="77777777" w:rsidR="00823773" w:rsidRPr="00F35592" w:rsidRDefault="00823773" w:rsidP="008E3BCA">
            <w:pPr>
              <w:pStyle w:val="Prrafodelista"/>
              <w:numPr>
                <w:ilvl w:val="0"/>
                <w:numId w:val="90"/>
              </w:numPr>
              <w:tabs>
                <w:tab w:val="left" w:pos="173"/>
              </w:tabs>
              <w:spacing w:line="276" w:lineRule="auto"/>
              <w:ind w:left="111" w:hanging="142"/>
              <w:jc w:val="both"/>
              <w:cnfStyle w:val="000000000000" w:firstRow="0" w:lastRow="0" w:firstColumn="0" w:lastColumn="0" w:oddVBand="0" w:evenVBand="0" w:oddHBand="0" w:evenHBand="0" w:firstRowFirstColumn="0" w:firstRowLastColumn="0" w:lastRowFirstColumn="0" w:lastRowLastColumn="0"/>
              <w:rPr>
                <w:sz w:val="18"/>
              </w:rPr>
            </w:pPr>
            <w:proofErr w:type="gramStart"/>
            <w:r w:rsidRPr="00F35592">
              <w:rPr>
                <w:sz w:val="18"/>
              </w:rPr>
              <w:t>Que</w:t>
            </w:r>
            <w:proofErr w:type="gramEnd"/>
            <w:r w:rsidRPr="00F35592">
              <w:rPr>
                <w:sz w:val="18"/>
              </w:rPr>
              <w:t xml:space="preserve"> de las entrevistas, se detecte la generación de estadísticas para las unidades administrativas y que estas no sean públicas.</w:t>
            </w:r>
          </w:p>
          <w:p w14:paraId="04F14078" w14:textId="77777777" w:rsidR="00823773" w:rsidRPr="00F35592" w:rsidRDefault="00823773" w:rsidP="008E3BCA">
            <w:pPr>
              <w:pStyle w:val="Prrafodelista"/>
              <w:numPr>
                <w:ilvl w:val="0"/>
                <w:numId w:val="90"/>
              </w:numPr>
              <w:tabs>
                <w:tab w:val="left" w:pos="173"/>
              </w:tabs>
              <w:spacing w:line="276" w:lineRule="auto"/>
              <w:ind w:left="111" w:hanging="142"/>
              <w:jc w:val="both"/>
              <w:cnfStyle w:val="000000000000" w:firstRow="0" w:lastRow="0" w:firstColumn="0" w:lastColumn="0" w:oddVBand="0" w:evenVBand="0" w:oddHBand="0" w:evenHBand="0" w:firstRowFirstColumn="0" w:firstRowLastColumn="0" w:lastRowFirstColumn="0" w:lastRowLastColumn="0"/>
              <w:rPr>
                <w:sz w:val="18"/>
              </w:rPr>
            </w:pPr>
            <w:r w:rsidRPr="00F35592">
              <w:rPr>
                <w:sz w:val="18"/>
              </w:rPr>
              <w:t xml:space="preserve">Que las estadísticas publicadas, no se encuentren como datos abiertos en </w:t>
            </w:r>
            <w:r w:rsidRPr="00F35592">
              <w:rPr>
                <w:sz w:val="18"/>
              </w:rPr>
              <w:lastRenderedPageBreak/>
              <w:t>formatos que faciliten su procesamiento digital.</w:t>
            </w:r>
          </w:p>
          <w:p w14:paraId="3642DC30" w14:textId="77777777" w:rsidR="00823773" w:rsidRPr="00F35592" w:rsidRDefault="00823773" w:rsidP="008E3BCA">
            <w:pPr>
              <w:pStyle w:val="Prrafodelista"/>
              <w:numPr>
                <w:ilvl w:val="0"/>
                <w:numId w:val="90"/>
              </w:numPr>
              <w:tabs>
                <w:tab w:val="left" w:pos="173"/>
              </w:tabs>
              <w:spacing w:line="276" w:lineRule="auto"/>
              <w:ind w:left="111" w:hanging="142"/>
              <w:jc w:val="both"/>
              <w:cnfStyle w:val="000000000000" w:firstRow="0" w:lastRow="0" w:firstColumn="0" w:lastColumn="0" w:oddVBand="0" w:evenVBand="0" w:oddHBand="0" w:evenHBand="0" w:firstRowFirstColumn="0" w:firstRowLastColumn="0" w:lastRowFirstColumn="0" w:lastRowLastColumn="0"/>
              <w:rPr>
                <w:sz w:val="18"/>
              </w:rPr>
            </w:pPr>
            <w:r w:rsidRPr="00F35592">
              <w:rPr>
                <w:sz w:val="18"/>
              </w:rPr>
              <w:t>Se encuentran datos estadísticos en los informes emitidos publicados en la fracción XXIX y dicha estadística no se publica en esta fracción.</w:t>
            </w:r>
          </w:p>
        </w:tc>
        <w:tc>
          <w:tcPr>
            <w:tcW w:w="1418" w:type="dxa"/>
            <w:vAlign w:val="center"/>
          </w:tcPr>
          <w:p w14:paraId="3E05F7CD" w14:textId="77777777" w:rsidR="00823773" w:rsidRPr="00F35592" w:rsidRDefault="00823773" w:rsidP="008E3BCA">
            <w:pPr>
              <w:pStyle w:val="Prrafodelista"/>
              <w:numPr>
                <w:ilvl w:val="0"/>
                <w:numId w:val="88"/>
              </w:numPr>
              <w:tabs>
                <w:tab w:val="left" w:pos="186"/>
              </w:tabs>
              <w:spacing w:line="276" w:lineRule="auto"/>
              <w:ind w:left="175" w:hanging="141"/>
              <w:jc w:val="both"/>
              <w:cnfStyle w:val="000000000000" w:firstRow="0" w:lastRow="0" w:firstColumn="0" w:lastColumn="0" w:oddVBand="0" w:evenVBand="0" w:oddHBand="0" w:evenHBand="0" w:firstRowFirstColumn="0" w:firstRowLastColumn="0" w:lastRowFirstColumn="0" w:lastRowLastColumn="0"/>
              <w:rPr>
                <w:sz w:val="14"/>
              </w:rPr>
            </w:pPr>
            <w:r w:rsidRPr="00F35592">
              <w:rPr>
                <w:sz w:val="14"/>
              </w:rPr>
              <w:lastRenderedPageBreak/>
              <w:t>XXIX: Informes emitidos</w:t>
            </w:r>
          </w:p>
        </w:tc>
        <w:tc>
          <w:tcPr>
            <w:tcW w:w="4110" w:type="dxa"/>
            <w:vAlign w:val="center"/>
          </w:tcPr>
          <w:p w14:paraId="06004F90" w14:textId="77777777" w:rsidR="00823773" w:rsidRPr="00F35592" w:rsidRDefault="00823773" w:rsidP="008E3BCA">
            <w:pPr>
              <w:pStyle w:val="Prrafodelista"/>
              <w:numPr>
                <w:ilvl w:val="0"/>
                <w:numId w:val="89"/>
              </w:numPr>
              <w:tabs>
                <w:tab w:val="left" w:pos="178"/>
                <w:tab w:val="left" w:pos="317"/>
              </w:tabs>
              <w:spacing w:line="276" w:lineRule="auto"/>
              <w:ind w:left="176" w:hanging="142"/>
              <w:jc w:val="both"/>
              <w:cnfStyle w:val="000000000000" w:firstRow="0" w:lastRow="0" w:firstColumn="0" w:lastColumn="0" w:oddVBand="0" w:evenVBand="0" w:oddHBand="0" w:evenHBand="0" w:firstRowFirstColumn="0" w:firstRowLastColumn="0" w:lastRowFirstColumn="0" w:lastRowLastColumn="0"/>
              <w:rPr>
                <w:sz w:val="18"/>
              </w:rPr>
            </w:pPr>
            <w:r w:rsidRPr="00F35592">
              <w:rPr>
                <w:sz w:val="18"/>
              </w:rPr>
              <w:t>Se deberán publicar aquellas estadísticas encontradas en el estudio previo.</w:t>
            </w:r>
          </w:p>
          <w:p w14:paraId="54F903DB" w14:textId="77777777" w:rsidR="00823773" w:rsidRPr="00F35592" w:rsidRDefault="00823773" w:rsidP="008E3BCA">
            <w:pPr>
              <w:pStyle w:val="Prrafodelista"/>
              <w:numPr>
                <w:ilvl w:val="0"/>
                <w:numId w:val="89"/>
              </w:numPr>
              <w:tabs>
                <w:tab w:val="left" w:pos="178"/>
                <w:tab w:val="left" w:pos="317"/>
              </w:tabs>
              <w:spacing w:line="276" w:lineRule="auto"/>
              <w:ind w:left="176" w:hanging="142"/>
              <w:jc w:val="both"/>
              <w:cnfStyle w:val="000000000000" w:firstRow="0" w:lastRow="0" w:firstColumn="0" w:lastColumn="0" w:oddVBand="0" w:evenVBand="0" w:oddHBand="0" w:evenHBand="0" w:firstRowFirstColumn="0" w:firstRowLastColumn="0" w:lastRowFirstColumn="0" w:lastRowLastColumn="0"/>
              <w:rPr>
                <w:sz w:val="18"/>
              </w:rPr>
            </w:pPr>
            <w:r w:rsidRPr="00F35592">
              <w:rPr>
                <w:sz w:val="18"/>
              </w:rPr>
              <w:t>Se deberán organizar y hacer públicas como “Datos Abiertos”, las estadísticas que las unidades administrativas generen.</w:t>
            </w:r>
          </w:p>
          <w:p w14:paraId="7015B967" w14:textId="77777777" w:rsidR="00823773" w:rsidRPr="00F35592" w:rsidRDefault="00823773" w:rsidP="008E3BCA">
            <w:pPr>
              <w:pStyle w:val="Prrafodelista"/>
              <w:numPr>
                <w:ilvl w:val="0"/>
                <w:numId w:val="89"/>
              </w:numPr>
              <w:tabs>
                <w:tab w:val="left" w:pos="178"/>
                <w:tab w:val="left" w:pos="317"/>
              </w:tabs>
              <w:spacing w:line="276" w:lineRule="auto"/>
              <w:ind w:left="176" w:hanging="142"/>
              <w:jc w:val="both"/>
              <w:cnfStyle w:val="000000000000" w:firstRow="0" w:lastRow="0" w:firstColumn="0" w:lastColumn="0" w:oddVBand="0" w:evenVBand="0" w:oddHBand="0" w:evenHBand="0" w:firstRowFirstColumn="0" w:firstRowLastColumn="0" w:lastRowFirstColumn="0" w:lastRowLastColumn="0"/>
              <w:rPr>
                <w:sz w:val="18"/>
              </w:rPr>
            </w:pPr>
            <w:r w:rsidRPr="00F35592">
              <w:rPr>
                <w:sz w:val="18"/>
              </w:rPr>
              <w:t>Las estadísticas publicadas en formatos que no sea como datos abiertos, deberán actualizarse para que se tenga acceso sin restricción a ellas.</w:t>
            </w:r>
          </w:p>
          <w:p w14:paraId="0C76A440" w14:textId="77777777" w:rsidR="00823773" w:rsidRPr="00F35592" w:rsidRDefault="00823773" w:rsidP="008E3BCA">
            <w:pPr>
              <w:pStyle w:val="Prrafodelista"/>
              <w:numPr>
                <w:ilvl w:val="0"/>
                <w:numId w:val="89"/>
              </w:numPr>
              <w:tabs>
                <w:tab w:val="left" w:pos="178"/>
                <w:tab w:val="left" w:pos="317"/>
              </w:tabs>
              <w:spacing w:line="276" w:lineRule="auto"/>
              <w:ind w:left="176" w:hanging="142"/>
              <w:jc w:val="both"/>
              <w:cnfStyle w:val="000000000000" w:firstRow="0" w:lastRow="0" w:firstColumn="0" w:lastColumn="0" w:oddVBand="0" w:evenVBand="0" w:oddHBand="0" w:evenHBand="0" w:firstRowFirstColumn="0" w:firstRowLastColumn="0" w:lastRowFirstColumn="0" w:lastRowLastColumn="0"/>
              <w:rPr>
                <w:sz w:val="18"/>
              </w:rPr>
            </w:pPr>
            <w:r w:rsidRPr="00F35592">
              <w:rPr>
                <w:sz w:val="18"/>
              </w:rPr>
              <w:t>Publicar las estadísticas contenidas en informes emitidos e informados en la fracción XXIX.</w:t>
            </w:r>
          </w:p>
        </w:tc>
      </w:tr>
      <w:tr w:rsidR="00CB306E" w14:paraId="2D101BE6" w14:textId="77777777" w:rsidTr="0042143E">
        <w:trPr>
          <w:cnfStyle w:val="000000100000" w:firstRow="0" w:lastRow="0" w:firstColumn="0" w:lastColumn="0" w:oddVBand="0" w:evenVBand="0" w:oddHBand="1"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1135" w:type="dxa"/>
            <w:vAlign w:val="center"/>
          </w:tcPr>
          <w:p w14:paraId="5AFB9854" w14:textId="77777777" w:rsidR="00823773" w:rsidRPr="00831D48" w:rsidRDefault="00823773" w:rsidP="00BC578A">
            <w:pPr>
              <w:spacing w:line="276" w:lineRule="auto"/>
              <w:jc w:val="center"/>
              <w:rPr>
                <w:i/>
                <w:sz w:val="18"/>
              </w:rPr>
            </w:pPr>
            <w:r w:rsidRPr="00831D48">
              <w:rPr>
                <w:i/>
                <w:sz w:val="18"/>
              </w:rPr>
              <w:t>77/ F-XX</w:t>
            </w:r>
            <w:r>
              <w:rPr>
                <w:i/>
                <w:sz w:val="18"/>
              </w:rPr>
              <w:t>XII</w:t>
            </w:r>
          </w:p>
          <w:p w14:paraId="010FA968" w14:textId="77777777" w:rsidR="00823773" w:rsidRPr="008311DB" w:rsidRDefault="00823773" w:rsidP="00BC578A">
            <w:pPr>
              <w:spacing w:line="276" w:lineRule="auto"/>
              <w:jc w:val="center"/>
              <w:rPr>
                <w:i/>
                <w:sz w:val="18"/>
              </w:rPr>
            </w:pPr>
            <w:r w:rsidRPr="008311DB">
              <w:rPr>
                <w:i/>
                <w:sz w:val="18"/>
              </w:rPr>
              <w:t>Padrón de proveedores</w:t>
            </w:r>
          </w:p>
        </w:tc>
        <w:tc>
          <w:tcPr>
            <w:tcW w:w="4678" w:type="dxa"/>
            <w:vAlign w:val="center"/>
          </w:tcPr>
          <w:p w14:paraId="50E2BAEB" w14:textId="1633DCFF" w:rsidR="00823773" w:rsidRPr="00F35592" w:rsidRDefault="00484472" w:rsidP="008E3BCA">
            <w:pPr>
              <w:pStyle w:val="Prrafodelista"/>
              <w:numPr>
                <w:ilvl w:val="0"/>
                <w:numId w:val="143"/>
              </w:numPr>
              <w:spacing w:line="276" w:lineRule="auto"/>
              <w:ind w:left="155" w:hanging="153"/>
              <w:jc w:val="both"/>
              <w:cnfStyle w:val="000000100000" w:firstRow="0" w:lastRow="0" w:firstColumn="0" w:lastColumn="0" w:oddVBand="0" w:evenVBand="0" w:oddHBand="1" w:evenHBand="0" w:firstRowFirstColumn="0" w:firstRowLastColumn="0" w:lastRowFirstColumn="0" w:lastRowLastColumn="0"/>
              <w:rPr>
                <w:sz w:val="18"/>
              </w:rPr>
            </w:pPr>
            <w:r w:rsidRPr="00F35592">
              <w:rPr>
                <w:sz w:val="18"/>
              </w:rPr>
              <w:t>S</w:t>
            </w:r>
            <w:r w:rsidR="00823773" w:rsidRPr="00F35592">
              <w:rPr>
                <w:sz w:val="18"/>
              </w:rPr>
              <w:t>olicitar al área jurídica, al área de adquisiciones y a la de obra pública o a las que realicen sus veces, la guía archivística o su similar, donde se tengan establecidos los folios y consecutivos de los contratos otorgados, para revisar en forma de muestreo, si existe algún contrato listado o en físico de algún proveedor que no esté informado en la fracción.</w:t>
            </w:r>
          </w:p>
          <w:p w14:paraId="2529B5CC" w14:textId="5F422257" w:rsidR="00823773" w:rsidRPr="00F35592" w:rsidRDefault="00484472" w:rsidP="008E3BCA">
            <w:pPr>
              <w:pStyle w:val="Prrafodelista"/>
              <w:numPr>
                <w:ilvl w:val="0"/>
                <w:numId w:val="143"/>
              </w:numPr>
              <w:spacing w:line="276" w:lineRule="auto"/>
              <w:ind w:left="155" w:hanging="153"/>
              <w:jc w:val="both"/>
              <w:cnfStyle w:val="000000100000" w:firstRow="0" w:lastRow="0" w:firstColumn="0" w:lastColumn="0" w:oddVBand="0" w:evenVBand="0" w:oddHBand="1" w:evenHBand="0" w:firstRowFirstColumn="0" w:firstRowLastColumn="0" w:lastRowFirstColumn="0" w:lastRowLastColumn="0"/>
              <w:rPr>
                <w:sz w:val="18"/>
              </w:rPr>
            </w:pPr>
            <w:r w:rsidRPr="00F35592">
              <w:rPr>
                <w:sz w:val="18"/>
              </w:rPr>
              <w:t xml:space="preserve">Cotejar la </w:t>
            </w:r>
            <w:r w:rsidR="00823773" w:rsidRPr="00F35592">
              <w:rPr>
                <w:sz w:val="18"/>
              </w:rPr>
              <w:t>correspondencia y coherencia, con lo publicado en el sistema electrónico de información pública gubernamental sobre contrataciones, concursos, licitaciones, adquisiciones, arrendamientos y servicios, que en su caso cada entidad federativa desarrolle y administre.</w:t>
            </w:r>
          </w:p>
          <w:p w14:paraId="4C300BAE" w14:textId="64072D82" w:rsidR="00823773" w:rsidRPr="00F35592" w:rsidRDefault="00484472" w:rsidP="008E3BCA">
            <w:pPr>
              <w:pStyle w:val="Prrafodelista"/>
              <w:numPr>
                <w:ilvl w:val="0"/>
                <w:numId w:val="143"/>
              </w:numPr>
              <w:spacing w:line="276" w:lineRule="auto"/>
              <w:ind w:left="155" w:hanging="153"/>
              <w:jc w:val="both"/>
              <w:cnfStyle w:val="000000100000" w:firstRow="0" w:lastRow="0" w:firstColumn="0" w:lastColumn="0" w:oddVBand="0" w:evenVBand="0" w:oddHBand="1" w:evenHBand="0" w:firstRowFirstColumn="0" w:firstRowLastColumn="0" w:lastRowFirstColumn="0" w:lastRowLastColumn="0"/>
              <w:rPr>
                <w:sz w:val="18"/>
              </w:rPr>
            </w:pPr>
            <w:r w:rsidRPr="00F35592">
              <w:rPr>
                <w:sz w:val="18"/>
              </w:rPr>
              <w:t xml:space="preserve">Inspeccionar </w:t>
            </w:r>
            <w:r w:rsidR="00823773" w:rsidRPr="00F35592">
              <w:rPr>
                <w:sz w:val="18"/>
              </w:rPr>
              <w:t>física</w:t>
            </w:r>
            <w:r w:rsidRPr="00F35592">
              <w:rPr>
                <w:sz w:val="18"/>
              </w:rPr>
              <w:t xml:space="preserve">mente y </w:t>
            </w:r>
            <w:r w:rsidR="00823773" w:rsidRPr="00F35592">
              <w:rPr>
                <w:sz w:val="18"/>
              </w:rPr>
              <w:t>de forma aleatoria de donde se encuentren los contratos de adjudicaciones, invitaciones restringidas y licitaciones, así como el resto de documentación que deban integrar los procesos otorgados para ver si están publicados en el formato.</w:t>
            </w:r>
          </w:p>
          <w:p w14:paraId="6A3CF15E" w14:textId="0AD275FE" w:rsidR="00823773" w:rsidRPr="00F35592" w:rsidRDefault="00823773" w:rsidP="008E3BCA">
            <w:pPr>
              <w:pStyle w:val="Prrafodelista"/>
              <w:numPr>
                <w:ilvl w:val="0"/>
                <w:numId w:val="143"/>
              </w:numPr>
              <w:spacing w:line="276" w:lineRule="auto"/>
              <w:ind w:left="155" w:hanging="153"/>
              <w:jc w:val="both"/>
              <w:cnfStyle w:val="000000100000" w:firstRow="0" w:lastRow="0" w:firstColumn="0" w:lastColumn="0" w:oddVBand="0" w:evenVBand="0" w:oddHBand="1" w:evenHBand="0" w:firstRowFirstColumn="0" w:firstRowLastColumn="0" w:lastRowFirstColumn="0" w:lastRowLastColumn="0"/>
              <w:rPr>
                <w:sz w:val="18"/>
              </w:rPr>
            </w:pPr>
            <w:r w:rsidRPr="00F35592">
              <w:rPr>
                <w:sz w:val="18"/>
              </w:rPr>
              <w:t xml:space="preserve">Revisar que los proveedores de los contratos que se hayan emitido por los distintos </w:t>
            </w:r>
            <w:r w:rsidR="00484472" w:rsidRPr="00F35592">
              <w:rPr>
                <w:sz w:val="18"/>
              </w:rPr>
              <w:t>procedimientos</w:t>
            </w:r>
            <w:r w:rsidRPr="00F35592">
              <w:rPr>
                <w:sz w:val="18"/>
              </w:rPr>
              <w:t xml:space="preserve"> se encuentren informados en el formato XXXII: Padrón de proveedores</w:t>
            </w:r>
            <w:r w:rsidRPr="00F35592">
              <w:rPr>
                <w:i/>
                <w:sz w:val="14"/>
              </w:rPr>
              <w:t>.</w:t>
            </w:r>
          </w:p>
        </w:tc>
        <w:tc>
          <w:tcPr>
            <w:tcW w:w="3118" w:type="dxa"/>
            <w:vAlign w:val="center"/>
          </w:tcPr>
          <w:p w14:paraId="3F049736" w14:textId="77777777" w:rsidR="00823773" w:rsidRPr="00F35592" w:rsidRDefault="00823773" w:rsidP="008E3BCA">
            <w:pPr>
              <w:pStyle w:val="Prrafodelista"/>
              <w:numPr>
                <w:ilvl w:val="0"/>
                <w:numId w:val="144"/>
              </w:numPr>
              <w:tabs>
                <w:tab w:val="left" w:pos="173"/>
              </w:tabs>
              <w:spacing w:line="276" w:lineRule="auto"/>
              <w:ind w:left="111" w:hanging="142"/>
              <w:jc w:val="both"/>
              <w:cnfStyle w:val="000000100000" w:firstRow="0" w:lastRow="0" w:firstColumn="0" w:lastColumn="0" w:oddVBand="0" w:evenVBand="0" w:oddHBand="1" w:evenHBand="0" w:firstRowFirstColumn="0" w:firstRowLastColumn="0" w:lastRowFirstColumn="0" w:lastRowLastColumn="0"/>
              <w:rPr>
                <w:sz w:val="18"/>
              </w:rPr>
            </w:pPr>
            <w:r w:rsidRPr="00F35592">
              <w:rPr>
                <w:sz w:val="18"/>
              </w:rPr>
              <w:t>Que el área jurídica la de adquisiciones y a la de obra pública o a las que realicen sus veces, posean un registro de documentos no informados en el formato, o que no lleve una guía archivística y ningún control sobre los documentos que se emitan sobre esta fracción.</w:t>
            </w:r>
          </w:p>
          <w:p w14:paraId="2E29DA52" w14:textId="77777777" w:rsidR="00823773" w:rsidRPr="00F35592" w:rsidRDefault="00823773" w:rsidP="008E3BCA">
            <w:pPr>
              <w:pStyle w:val="Prrafodelista"/>
              <w:numPr>
                <w:ilvl w:val="0"/>
                <w:numId w:val="144"/>
              </w:numPr>
              <w:tabs>
                <w:tab w:val="left" w:pos="173"/>
              </w:tabs>
              <w:spacing w:line="276" w:lineRule="auto"/>
              <w:ind w:left="111" w:hanging="142"/>
              <w:jc w:val="both"/>
              <w:cnfStyle w:val="000000100000" w:firstRow="0" w:lastRow="0" w:firstColumn="0" w:lastColumn="0" w:oddVBand="0" w:evenVBand="0" w:oddHBand="1" w:evenHBand="0" w:firstRowFirstColumn="0" w:firstRowLastColumn="0" w:lastRowFirstColumn="0" w:lastRowLastColumn="0"/>
              <w:rPr>
                <w:sz w:val="18"/>
              </w:rPr>
            </w:pPr>
            <w:r w:rsidRPr="00F35592">
              <w:rPr>
                <w:sz w:val="18"/>
              </w:rPr>
              <w:t>Que no halla correspondencia ni coherencia, con lo publicado en el sistema electrónico de información pública gubernamental.</w:t>
            </w:r>
          </w:p>
          <w:p w14:paraId="16A93E41" w14:textId="77777777" w:rsidR="00823773" w:rsidRPr="00F35592" w:rsidRDefault="00823773" w:rsidP="008E3BCA">
            <w:pPr>
              <w:pStyle w:val="Prrafodelista"/>
              <w:numPr>
                <w:ilvl w:val="0"/>
                <w:numId w:val="144"/>
              </w:numPr>
              <w:tabs>
                <w:tab w:val="left" w:pos="173"/>
              </w:tabs>
              <w:spacing w:line="276" w:lineRule="auto"/>
              <w:ind w:left="111" w:hanging="142"/>
              <w:jc w:val="both"/>
              <w:cnfStyle w:val="000000100000" w:firstRow="0" w:lastRow="0" w:firstColumn="0" w:lastColumn="0" w:oddVBand="0" w:evenVBand="0" w:oddHBand="1" w:evenHBand="0" w:firstRowFirstColumn="0" w:firstRowLastColumn="0" w:lastRowFirstColumn="0" w:lastRowLastColumn="0"/>
              <w:rPr>
                <w:sz w:val="18"/>
              </w:rPr>
            </w:pPr>
            <w:r w:rsidRPr="00F35592">
              <w:rPr>
                <w:sz w:val="18"/>
              </w:rPr>
              <w:t>Que de la revisión física aleatoria que se realice, se encuentren concesiones, contratos, convenios, permisos, licencias o autorizaciones no publicadas en el formato.</w:t>
            </w:r>
          </w:p>
          <w:p w14:paraId="75C5FB82" w14:textId="77777777" w:rsidR="00823773" w:rsidRPr="00F35592" w:rsidRDefault="00823773" w:rsidP="008E3BCA">
            <w:pPr>
              <w:pStyle w:val="Prrafodelista"/>
              <w:numPr>
                <w:ilvl w:val="0"/>
                <w:numId w:val="144"/>
              </w:numPr>
              <w:tabs>
                <w:tab w:val="left" w:pos="173"/>
              </w:tabs>
              <w:spacing w:line="276" w:lineRule="auto"/>
              <w:ind w:left="111" w:hanging="142"/>
              <w:jc w:val="both"/>
              <w:cnfStyle w:val="000000100000" w:firstRow="0" w:lastRow="0" w:firstColumn="0" w:lastColumn="0" w:oddVBand="0" w:evenVBand="0" w:oddHBand="1" w:evenHBand="0" w:firstRowFirstColumn="0" w:firstRowLastColumn="0" w:lastRowFirstColumn="0" w:lastRowLastColumn="0"/>
              <w:rPr>
                <w:sz w:val="18"/>
              </w:rPr>
            </w:pPr>
            <w:r w:rsidRPr="00F35592">
              <w:rPr>
                <w:sz w:val="18"/>
              </w:rPr>
              <w:t>Que existan diferencias entre los formatos XXVIII y XXXII.</w:t>
            </w:r>
          </w:p>
        </w:tc>
        <w:tc>
          <w:tcPr>
            <w:tcW w:w="1418" w:type="dxa"/>
            <w:vAlign w:val="center"/>
          </w:tcPr>
          <w:p w14:paraId="474E9766" w14:textId="77777777" w:rsidR="00823773" w:rsidRPr="00F35592" w:rsidRDefault="00823773" w:rsidP="008E3BCA">
            <w:pPr>
              <w:pStyle w:val="Prrafodelista"/>
              <w:numPr>
                <w:ilvl w:val="0"/>
                <w:numId w:val="145"/>
              </w:numPr>
              <w:tabs>
                <w:tab w:val="left" w:pos="186"/>
              </w:tabs>
              <w:spacing w:line="276" w:lineRule="auto"/>
              <w:ind w:left="176" w:hanging="142"/>
              <w:jc w:val="both"/>
              <w:cnfStyle w:val="000000100000" w:firstRow="0" w:lastRow="0" w:firstColumn="0" w:lastColumn="0" w:oddVBand="0" w:evenVBand="0" w:oddHBand="1" w:evenHBand="0" w:firstRowFirstColumn="0" w:firstRowLastColumn="0" w:lastRowFirstColumn="0" w:lastRowLastColumn="0"/>
              <w:rPr>
                <w:sz w:val="14"/>
              </w:rPr>
            </w:pPr>
            <w:r w:rsidRPr="00F35592">
              <w:rPr>
                <w:sz w:val="14"/>
              </w:rPr>
              <w:t>XXI: Presupuesto</w:t>
            </w:r>
          </w:p>
          <w:p w14:paraId="2D12F08F" w14:textId="77777777" w:rsidR="00823773" w:rsidRPr="00F35592" w:rsidRDefault="00823773" w:rsidP="008E3BCA">
            <w:pPr>
              <w:pStyle w:val="Prrafodelista"/>
              <w:numPr>
                <w:ilvl w:val="0"/>
                <w:numId w:val="145"/>
              </w:numPr>
              <w:tabs>
                <w:tab w:val="left" w:pos="186"/>
              </w:tabs>
              <w:spacing w:line="276" w:lineRule="auto"/>
              <w:ind w:left="176" w:hanging="142"/>
              <w:jc w:val="both"/>
              <w:cnfStyle w:val="000000100000" w:firstRow="0" w:lastRow="0" w:firstColumn="0" w:lastColumn="0" w:oddVBand="0" w:evenVBand="0" w:oddHBand="1" w:evenHBand="0" w:firstRowFirstColumn="0" w:firstRowLastColumn="0" w:lastRowFirstColumn="0" w:lastRowLastColumn="0"/>
              <w:rPr>
                <w:sz w:val="14"/>
              </w:rPr>
            </w:pPr>
            <w:r w:rsidRPr="00F35592">
              <w:rPr>
                <w:sz w:val="14"/>
              </w:rPr>
              <w:t>XXXII: Padrón de proveedores</w:t>
            </w:r>
          </w:p>
        </w:tc>
        <w:tc>
          <w:tcPr>
            <w:tcW w:w="4110" w:type="dxa"/>
            <w:vAlign w:val="center"/>
          </w:tcPr>
          <w:p w14:paraId="4AA362E2" w14:textId="77777777" w:rsidR="00823773" w:rsidRPr="00F35592" w:rsidRDefault="00823773" w:rsidP="008E3BCA">
            <w:pPr>
              <w:pStyle w:val="Prrafodelista"/>
              <w:numPr>
                <w:ilvl w:val="0"/>
                <w:numId w:val="146"/>
              </w:numPr>
              <w:tabs>
                <w:tab w:val="left" w:pos="178"/>
                <w:tab w:val="left" w:pos="334"/>
              </w:tabs>
              <w:spacing w:line="276" w:lineRule="auto"/>
              <w:ind w:left="176" w:hanging="142"/>
              <w:jc w:val="both"/>
              <w:cnfStyle w:val="000000100000" w:firstRow="0" w:lastRow="0" w:firstColumn="0" w:lastColumn="0" w:oddVBand="0" w:evenVBand="0" w:oddHBand="1" w:evenHBand="0" w:firstRowFirstColumn="0" w:firstRowLastColumn="0" w:lastRowFirstColumn="0" w:lastRowLastColumn="0"/>
              <w:rPr>
                <w:sz w:val="18"/>
              </w:rPr>
            </w:pPr>
            <w:r w:rsidRPr="00F35592">
              <w:rPr>
                <w:sz w:val="18"/>
              </w:rPr>
              <w:t>Al encontrarse dentro de la guía archivística la existencia de documentos sin publicar, esta información deberá ser informada en el formato.</w:t>
            </w:r>
          </w:p>
          <w:p w14:paraId="79155622" w14:textId="77777777" w:rsidR="00823773" w:rsidRPr="00F35592" w:rsidRDefault="00823773" w:rsidP="008E3BCA">
            <w:pPr>
              <w:pStyle w:val="Prrafodelista"/>
              <w:numPr>
                <w:ilvl w:val="0"/>
                <w:numId w:val="146"/>
              </w:numPr>
              <w:tabs>
                <w:tab w:val="left" w:pos="178"/>
                <w:tab w:val="left" w:pos="334"/>
              </w:tabs>
              <w:spacing w:line="276" w:lineRule="auto"/>
              <w:ind w:left="176" w:hanging="142"/>
              <w:jc w:val="both"/>
              <w:cnfStyle w:val="000000100000" w:firstRow="0" w:lastRow="0" w:firstColumn="0" w:lastColumn="0" w:oddVBand="0" w:evenVBand="0" w:oddHBand="1" w:evenHBand="0" w:firstRowFirstColumn="0" w:firstRowLastColumn="0" w:lastRowFirstColumn="0" w:lastRowLastColumn="0"/>
              <w:rPr>
                <w:sz w:val="18"/>
              </w:rPr>
            </w:pPr>
            <w:r w:rsidRPr="00F35592">
              <w:rPr>
                <w:sz w:val="18"/>
              </w:rPr>
              <w:t>Al encontrarse que no existe una guía archivística o algún tipo de administración sobre los documentos de esta fracción, se deberá hacer la observación en el Dictamen de Seguimiento y señalar de forma fundada y motivada, las violaciones en las que se incurren en materia de la Ley de Archivos del Estado de Chihuahua.</w:t>
            </w:r>
          </w:p>
          <w:p w14:paraId="429654FB" w14:textId="77777777" w:rsidR="00823773" w:rsidRPr="00F35592" w:rsidRDefault="00823773" w:rsidP="008E3BCA">
            <w:pPr>
              <w:pStyle w:val="Prrafodelista"/>
              <w:numPr>
                <w:ilvl w:val="0"/>
                <w:numId w:val="144"/>
              </w:numPr>
              <w:tabs>
                <w:tab w:val="left" w:pos="173"/>
              </w:tabs>
              <w:spacing w:after="200" w:line="276" w:lineRule="auto"/>
              <w:ind w:left="111" w:hanging="142"/>
              <w:jc w:val="both"/>
              <w:cnfStyle w:val="000000100000" w:firstRow="0" w:lastRow="0" w:firstColumn="0" w:lastColumn="0" w:oddVBand="0" w:evenVBand="0" w:oddHBand="1" w:evenHBand="0" w:firstRowFirstColumn="0" w:firstRowLastColumn="0" w:lastRowFirstColumn="0" w:lastRowLastColumn="0"/>
              <w:rPr>
                <w:sz w:val="18"/>
              </w:rPr>
            </w:pPr>
            <w:r w:rsidRPr="00F35592">
              <w:rPr>
                <w:sz w:val="18"/>
              </w:rPr>
              <w:t>Señalar de forma fundada y motivada la falta por la no correspondencia ni coherencia, con lo publicado en el sistema electrónico de información pública gubernamental, y si existe información en el sistema no publicada en la fracción, proceder a completar la información en el formato.</w:t>
            </w:r>
          </w:p>
          <w:p w14:paraId="1C46FA20" w14:textId="77777777" w:rsidR="00823773" w:rsidRPr="00F35592" w:rsidRDefault="00823773" w:rsidP="008E3BCA">
            <w:pPr>
              <w:pStyle w:val="Prrafodelista"/>
              <w:numPr>
                <w:ilvl w:val="0"/>
                <w:numId w:val="146"/>
              </w:numPr>
              <w:tabs>
                <w:tab w:val="left" w:pos="178"/>
                <w:tab w:val="left" w:pos="334"/>
              </w:tabs>
              <w:spacing w:line="276" w:lineRule="auto"/>
              <w:ind w:left="176" w:hanging="142"/>
              <w:jc w:val="both"/>
              <w:cnfStyle w:val="000000100000" w:firstRow="0" w:lastRow="0" w:firstColumn="0" w:lastColumn="0" w:oddVBand="0" w:evenVBand="0" w:oddHBand="1" w:evenHBand="0" w:firstRowFirstColumn="0" w:firstRowLastColumn="0" w:lastRowFirstColumn="0" w:lastRowLastColumn="0"/>
              <w:rPr>
                <w:sz w:val="18"/>
              </w:rPr>
            </w:pPr>
            <w:r w:rsidRPr="00F35592">
              <w:rPr>
                <w:sz w:val="18"/>
              </w:rPr>
              <w:t>Se deberá publicar la información de los documentos físicamente localizados y que no se encuentren publicados en el formato.</w:t>
            </w:r>
          </w:p>
          <w:p w14:paraId="69F66867" w14:textId="77777777" w:rsidR="00823773" w:rsidRPr="00F35592" w:rsidRDefault="00823773" w:rsidP="008E3BCA">
            <w:pPr>
              <w:pStyle w:val="Prrafodelista"/>
              <w:numPr>
                <w:ilvl w:val="0"/>
                <w:numId w:val="146"/>
              </w:numPr>
              <w:tabs>
                <w:tab w:val="left" w:pos="178"/>
                <w:tab w:val="left" w:pos="334"/>
              </w:tabs>
              <w:spacing w:line="276" w:lineRule="auto"/>
              <w:ind w:left="176" w:hanging="142"/>
              <w:jc w:val="both"/>
              <w:cnfStyle w:val="000000100000" w:firstRow="0" w:lastRow="0" w:firstColumn="0" w:lastColumn="0" w:oddVBand="0" w:evenVBand="0" w:oddHBand="1" w:evenHBand="0" w:firstRowFirstColumn="0" w:firstRowLastColumn="0" w:lastRowFirstColumn="0" w:lastRowLastColumn="0"/>
              <w:rPr>
                <w:sz w:val="18"/>
              </w:rPr>
            </w:pPr>
            <w:r w:rsidRPr="00F35592">
              <w:rPr>
                <w:sz w:val="18"/>
              </w:rPr>
              <w:t>Homologar la información entre los formatos XXVIII y XXXII.</w:t>
            </w:r>
          </w:p>
        </w:tc>
      </w:tr>
      <w:tr w:rsidR="00CB306E" w14:paraId="20D43790" w14:textId="77777777" w:rsidTr="0042143E">
        <w:trPr>
          <w:trHeight w:val="277"/>
        </w:trPr>
        <w:tc>
          <w:tcPr>
            <w:cnfStyle w:val="001000000000" w:firstRow="0" w:lastRow="0" w:firstColumn="1" w:lastColumn="0" w:oddVBand="0" w:evenVBand="0" w:oddHBand="0" w:evenHBand="0" w:firstRowFirstColumn="0" w:firstRowLastColumn="0" w:lastRowFirstColumn="0" w:lastRowLastColumn="0"/>
            <w:tcW w:w="1135" w:type="dxa"/>
            <w:vAlign w:val="center"/>
          </w:tcPr>
          <w:p w14:paraId="5E0B1048" w14:textId="77777777" w:rsidR="00823773" w:rsidRDefault="00823773" w:rsidP="00BC578A">
            <w:pPr>
              <w:spacing w:line="276" w:lineRule="auto"/>
              <w:jc w:val="center"/>
              <w:rPr>
                <w:i/>
                <w:sz w:val="18"/>
              </w:rPr>
            </w:pPr>
            <w:r w:rsidRPr="00831D48">
              <w:rPr>
                <w:i/>
                <w:sz w:val="18"/>
              </w:rPr>
              <w:t xml:space="preserve">77/ </w:t>
            </w:r>
          </w:p>
          <w:p w14:paraId="697C902B" w14:textId="77777777" w:rsidR="00823773" w:rsidRPr="00831D48" w:rsidRDefault="00823773" w:rsidP="00BC578A">
            <w:pPr>
              <w:spacing w:line="276" w:lineRule="auto"/>
              <w:jc w:val="center"/>
              <w:rPr>
                <w:i/>
                <w:sz w:val="18"/>
              </w:rPr>
            </w:pPr>
            <w:r w:rsidRPr="00831D48">
              <w:rPr>
                <w:i/>
                <w:sz w:val="18"/>
              </w:rPr>
              <w:t>F-XX</w:t>
            </w:r>
            <w:r>
              <w:rPr>
                <w:i/>
                <w:sz w:val="18"/>
              </w:rPr>
              <w:t>XIII</w:t>
            </w:r>
          </w:p>
          <w:p w14:paraId="6AB39EAE" w14:textId="77777777" w:rsidR="00823773" w:rsidRPr="008311DB" w:rsidRDefault="00823773" w:rsidP="00BC578A">
            <w:pPr>
              <w:spacing w:line="276" w:lineRule="auto"/>
              <w:jc w:val="center"/>
              <w:rPr>
                <w:i/>
                <w:sz w:val="18"/>
              </w:rPr>
            </w:pPr>
            <w:r w:rsidRPr="008311DB">
              <w:rPr>
                <w:i/>
                <w:sz w:val="18"/>
              </w:rPr>
              <w:lastRenderedPageBreak/>
              <w:t>Convenios privados y sociales</w:t>
            </w:r>
          </w:p>
        </w:tc>
        <w:tc>
          <w:tcPr>
            <w:tcW w:w="4678" w:type="dxa"/>
            <w:vAlign w:val="center"/>
          </w:tcPr>
          <w:p w14:paraId="07DB69FB" w14:textId="55D2F587" w:rsidR="00823773" w:rsidRPr="00F35592" w:rsidRDefault="00157AD2" w:rsidP="008E3BCA">
            <w:pPr>
              <w:pStyle w:val="Prrafodelista"/>
              <w:numPr>
                <w:ilvl w:val="0"/>
                <w:numId w:val="95"/>
              </w:numPr>
              <w:spacing w:line="276" w:lineRule="auto"/>
              <w:ind w:left="155" w:hanging="153"/>
              <w:jc w:val="both"/>
              <w:cnfStyle w:val="000000000000" w:firstRow="0" w:lastRow="0" w:firstColumn="0" w:lastColumn="0" w:oddVBand="0" w:evenVBand="0" w:oddHBand="0" w:evenHBand="0" w:firstRowFirstColumn="0" w:firstRowLastColumn="0" w:lastRowFirstColumn="0" w:lastRowLastColumn="0"/>
              <w:rPr>
                <w:sz w:val="18"/>
              </w:rPr>
            </w:pPr>
            <w:r w:rsidRPr="00F35592">
              <w:rPr>
                <w:sz w:val="18"/>
              </w:rPr>
              <w:lastRenderedPageBreak/>
              <w:t>Colocar e</w:t>
            </w:r>
            <w:r w:rsidR="00823773" w:rsidRPr="00F35592">
              <w:rPr>
                <w:sz w:val="18"/>
              </w:rPr>
              <w:t xml:space="preserve">n el motor de búsqueda de internet, el nombre del Sujeto Obligado, de sus áreas, y entidades dependientes, seguido de las palabras: “Convenio, Apoyo, Colaboración, Coordinación, concertación, etc.”. </w:t>
            </w:r>
          </w:p>
          <w:p w14:paraId="077D83D3" w14:textId="77777777" w:rsidR="00823773" w:rsidRPr="00F35592" w:rsidRDefault="00823773" w:rsidP="008E3BCA">
            <w:pPr>
              <w:pStyle w:val="Prrafodelista"/>
              <w:numPr>
                <w:ilvl w:val="0"/>
                <w:numId w:val="95"/>
              </w:numPr>
              <w:spacing w:line="276" w:lineRule="auto"/>
              <w:ind w:left="155" w:hanging="153"/>
              <w:jc w:val="both"/>
              <w:cnfStyle w:val="000000000000" w:firstRow="0" w:lastRow="0" w:firstColumn="0" w:lastColumn="0" w:oddVBand="0" w:evenVBand="0" w:oddHBand="0" w:evenHBand="0" w:firstRowFirstColumn="0" w:firstRowLastColumn="0" w:lastRowFirstColumn="0" w:lastRowLastColumn="0"/>
              <w:rPr>
                <w:sz w:val="18"/>
              </w:rPr>
            </w:pPr>
            <w:r w:rsidRPr="00F35592">
              <w:rPr>
                <w:sz w:val="18"/>
              </w:rPr>
              <w:lastRenderedPageBreak/>
              <w:t>Corroborar la información del formato XXVI para indagar si se elaboró algún convenio y no se encuentra publicado.</w:t>
            </w:r>
          </w:p>
        </w:tc>
        <w:tc>
          <w:tcPr>
            <w:tcW w:w="3118" w:type="dxa"/>
            <w:vAlign w:val="center"/>
          </w:tcPr>
          <w:p w14:paraId="7536ED9F" w14:textId="77777777" w:rsidR="00823773" w:rsidRPr="00F35592" w:rsidRDefault="00823773" w:rsidP="008E3BCA">
            <w:pPr>
              <w:pStyle w:val="Prrafodelista"/>
              <w:numPr>
                <w:ilvl w:val="0"/>
                <w:numId w:val="94"/>
              </w:numPr>
              <w:tabs>
                <w:tab w:val="left" w:pos="173"/>
              </w:tabs>
              <w:spacing w:line="276" w:lineRule="auto"/>
              <w:ind w:left="111" w:hanging="142"/>
              <w:jc w:val="both"/>
              <w:cnfStyle w:val="000000000000" w:firstRow="0" w:lastRow="0" w:firstColumn="0" w:lastColumn="0" w:oddVBand="0" w:evenVBand="0" w:oddHBand="0" w:evenHBand="0" w:firstRowFirstColumn="0" w:firstRowLastColumn="0" w:lastRowFirstColumn="0" w:lastRowLastColumn="0"/>
              <w:rPr>
                <w:sz w:val="18"/>
              </w:rPr>
            </w:pPr>
            <w:r w:rsidRPr="00F35592">
              <w:rPr>
                <w:sz w:val="18"/>
              </w:rPr>
              <w:lastRenderedPageBreak/>
              <w:t xml:space="preserve">Que exista una publicación de convenios celebrados y que no se encuentre publicada en el formato; o encontrar algún convenio de años </w:t>
            </w:r>
            <w:r w:rsidRPr="00F35592">
              <w:rPr>
                <w:sz w:val="18"/>
              </w:rPr>
              <w:lastRenderedPageBreak/>
              <w:t>atrás y que aún sea vigente y no se informe.</w:t>
            </w:r>
          </w:p>
          <w:p w14:paraId="5746E0E6" w14:textId="77777777" w:rsidR="00823773" w:rsidRPr="00F35592" w:rsidRDefault="00823773" w:rsidP="008E3BCA">
            <w:pPr>
              <w:pStyle w:val="Prrafodelista"/>
              <w:numPr>
                <w:ilvl w:val="0"/>
                <w:numId w:val="94"/>
              </w:numPr>
              <w:tabs>
                <w:tab w:val="left" w:pos="173"/>
              </w:tabs>
              <w:spacing w:line="276" w:lineRule="auto"/>
              <w:ind w:left="111" w:hanging="142"/>
              <w:jc w:val="both"/>
              <w:cnfStyle w:val="000000000000" w:firstRow="0" w:lastRow="0" w:firstColumn="0" w:lastColumn="0" w:oddVBand="0" w:evenVBand="0" w:oddHBand="0" w:evenHBand="0" w:firstRowFirstColumn="0" w:firstRowLastColumn="0" w:lastRowFirstColumn="0" w:lastRowLastColumn="0"/>
              <w:rPr>
                <w:sz w:val="18"/>
              </w:rPr>
            </w:pPr>
            <w:r w:rsidRPr="00F35592">
              <w:rPr>
                <w:sz w:val="18"/>
              </w:rPr>
              <w:t>Que existan transmisión de recursos públicos a personas físicas o morales y que dado de ello, exista un convenio no informado.</w:t>
            </w:r>
          </w:p>
        </w:tc>
        <w:tc>
          <w:tcPr>
            <w:tcW w:w="1418" w:type="dxa"/>
            <w:vAlign w:val="center"/>
          </w:tcPr>
          <w:p w14:paraId="552EC65F" w14:textId="77777777" w:rsidR="00823773" w:rsidRPr="00F35592" w:rsidRDefault="00823773" w:rsidP="008E3BCA">
            <w:pPr>
              <w:pStyle w:val="Prrafodelista"/>
              <w:numPr>
                <w:ilvl w:val="0"/>
                <w:numId w:val="92"/>
              </w:numPr>
              <w:tabs>
                <w:tab w:val="left" w:pos="186"/>
              </w:tabs>
              <w:spacing w:line="276" w:lineRule="auto"/>
              <w:ind w:left="175" w:hanging="141"/>
              <w:jc w:val="both"/>
              <w:cnfStyle w:val="000000000000" w:firstRow="0" w:lastRow="0" w:firstColumn="0" w:lastColumn="0" w:oddVBand="0" w:evenVBand="0" w:oddHBand="0" w:evenHBand="0" w:firstRowFirstColumn="0" w:firstRowLastColumn="0" w:lastRowFirstColumn="0" w:lastRowLastColumn="0"/>
              <w:rPr>
                <w:sz w:val="14"/>
              </w:rPr>
            </w:pPr>
            <w:r w:rsidRPr="00F35592">
              <w:rPr>
                <w:sz w:val="14"/>
              </w:rPr>
              <w:lastRenderedPageBreak/>
              <w:t xml:space="preserve"> XXVI: Personas con uso de recursos públicos.</w:t>
            </w:r>
          </w:p>
        </w:tc>
        <w:tc>
          <w:tcPr>
            <w:tcW w:w="4110" w:type="dxa"/>
            <w:vAlign w:val="center"/>
          </w:tcPr>
          <w:p w14:paraId="7E7D1D26" w14:textId="77777777" w:rsidR="00823773" w:rsidRPr="00F35592" w:rsidRDefault="00823773" w:rsidP="008E3BCA">
            <w:pPr>
              <w:pStyle w:val="Prrafodelista"/>
              <w:numPr>
                <w:ilvl w:val="0"/>
                <w:numId w:val="93"/>
              </w:numPr>
              <w:tabs>
                <w:tab w:val="left" w:pos="178"/>
                <w:tab w:val="left" w:pos="317"/>
              </w:tabs>
              <w:spacing w:line="276" w:lineRule="auto"/>
              <w:ind w:left="176" w:hanging="142"/>
              <w:jc w:val="both"/>
              <w:cnfStyle w:val="000000000000" w:firstRow="0" w:lastRow="0" w:firstColumn="0" w:lastColumn="0" w:oddVBand="0" w:evenVBand="0" w:oddHBand="0" w:evenHBand="0" w:firstRowFirstColumn="0" w:firstRowLastColumn="0" w:lastRowFirstColumn="0" w:lastRowLastColumn="0"/>
              <w:rPr>
                <w:sz w:val="18"/>
              </w:rPr>
            </w:pPr>
            <w:r w:rsidRPr="00F35592">
              <w:rPr>
                <w:sz w:val="18"/>
              </w:rPr>
              <w:t>Localizar los convenios existentes públicos y agregarlos a la fracción para su publicación.</w:t>
            </w:r>
          </w:p>
        </w:tc>
      </w:tr>
      <w:tr w:rsidR="00CB306E" w14:paraId="6E866EA0" w14:textId="77777777" w:rsidTr="0042143E">
        <w:trPr>
          <w:cnfStyle w:val="000000100000" w:firstRow="0" w:lastRow="0" w:firstColumn="0" w:lastColumn="0" w:oddVBand="0" w:evenVBand="0" w:oddHBand="1"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1135" w:type="dxa"/>
            <w:vAlign w:val="center"/>
          </w:tcPr>
          <w:p w14:paraId="0864536D" w14:textId="77777777" w:rsidR="00823773" w:rsidRPr="008311DB" w:rsidRDefault="00823773" w:rsidP="00BC578A">
            <w:pPr>
              <w:spacing w:line="276" w:lineRule="auto"/>
              <w:jc w:val="center"/>
              <w:rPr>
                <w:i/>
                <w:sz w:val="18"/>
              </w:rPr>
            </w:pPr>
            <w:r w:rsidRPr="008311DB">
              <w:rPr>
                <w:i/>
                <w:sz w:val="18"/>
              </w:rPr>
              <w:t>77/ F- XXXIV El inventario de bienes muebles e inmuebles en posesión y propiedad.</w:t>
            </w:r>
          </w:p>
        </w:tc>
        <w:tc>
          <w:tcPr>
            <w:tcW w:w="4678" w:type="dxa"/>
            <w:vAlign w:val="center"/>
          </w:tcPr>
          <w:p w14:paraId="0BE13459" w14:textId="6D5455B2" w:rsidR="00823773" w:rsidRPr="00F35592" w:rsidRDefault="00157AD2" w:rsidP="008E3BCA">
            <w:pPr>
              <w:pStyle w:val="Prrafodelista"/>
              <w:numPr>
                <w:ilvl w:val="0"/>
                <w:numId w:val="99"/>
              </w:numPr>
              <w:spacing w:line="276" w:lineRule="auto"/>
              <w:ind w:left="155" w:hanging="153"/>
              <w:jc w:val="both"/>
              <w:cnfStyle w:val="000000100000" w:firstRow="0" w:lastRow="0" w:firstColumn="0" w:lastColumn="0" w:oddVBand="0" w:evenVBand="0" w:oddHBand="1" w:evenHBand="0" w:firstRowFirstColumn="0" w:firstRowLastColumn="0" w:lastRowFirstColumn="0" w:lastRowLastColumn="0"/>
              <w:rPr>
                <w:sz w:val="18"/>
              </w:rPr>
            </w:pPr>
            <w:r w:rsidRPr="00F35592">
              <w:rPr>
                <w:sz w:val="18"/>
              </w:rPr>
              <w:t>Solicitar</w:t>
            </w:r>
            <w:r w:rsidR="00823773" w:rsidRPr="00F35592">
              <w:rPr>
                <w:sz w:val="18"/>
              </w:rPr>
              <w:t xml:space="preserve"> al Área de Administración o quien haga sus veces, el auxiliar contable de activo fijo, con el objeto de seleccionar dos muestras: una que sea aleatoria y otra que recaiga sobre los bienes de mayor valor. Las mismas se habrán de cotejar con la existencia física de los bienes.</w:t>
            </w:r>
          </w:p>
          <w:p w14:paraId="59A1F334" w14:textId="04AA7137" w:rsidR="00823773" w:rsidRPr="00F35592" w:rsidRDefault="00157AD2" w:rsidP="008E3BCA">
            <w:pPr>
              <w:pStyle w:val="Prrafodelista"/>
              <w:numPr>
                <w:ilvl w:val="0"/>
                <w:numId w:val="99"/>
              </w:numPr>
              <w:spacing w:line="276" w:lineRule="auto"/>
              <w:ind w:left="155" w:hanging="153"/>
              <w:jc w:val="both"/>
              <w:cnfStyle w:val="000000100000" w:firstRow="0" w:lastRow="0" w:firstColumn="0" w:lastColumn="0" w:oddVBand="0" w:evenVBand="0" w:oddHBand="1" w:evenHBand="0" w:firstRowFirstColumn="0" w:firstRowLastColumn="0" w:lastRowFirstColumn="0" w:lastRowLastColumn="0"/>
              <w:rPr>
                <w:sz w:val="18"/>
              </w:rPr>
            </w:pPr>
            <w:r w:rsidRPr="00F35592">
              <w:rPr>
                <w:sz w:val="18"/>
              </w:rPr>
              <w:t>Solicitar</w:t>
            </w:r>
            <w:r w:rsidR="00823773" w:rsidRPr="00F35592">
              <w:rPr>
                <w:sz w:val="18"/>
              </w:rPr>
              <w:t xml:space="preserve"> el inventario general de bienes muebles e inmuebles, al cual se le tomarán 2 muestreos: uno en relación a la totalidad de los bienes incluidos en dicho listado y otro respecto de los bienes de mayor valor para llevar a cabo un cotejo sobre la existencia física de los activos.</w:t>
            </w:r>
          </w:p>
          <w:p w14:paraId="34FBE690" w14:textId="40377717" w:rsidR="00823773" w:rsidRPr="00F35592" w:rsidRDefault="00823773" w:rsidP="008E3BCA">
            <w:pPr>
              <w:pStyle w:val="Prrafodelista"/>
              <w:numPr>
                <w:ilvl w:val="0"/>
                <w:numId w:val="99"/>
              </w:numPr>
              <w:spacing w:line="276" w:lineRule="auto"/>
              <w:ind w:left="155" w:hanging="153"/>
              <w:jc w:val="both"/>
              <w:cnfStyle w:val="000000100000" w:firstRow="0" w:lastRow="0" w:firstColumn="0" w:lastColumn="0" w:oddVBand="0" w:evenVBand="0" w:oddHBand="1" w:evenHBand="0" w:firstRowFirstColumn="0" w:firstRowLastColumn="0" w:lastRowFirstColumn="0" w:lastRowLastColumn="0"/>
              <w:rPr>
                <w:sz w:val="18"/>
              </w:rPr>
            </w:pPr>
            <w:r w:rsidRPr="00F35592">
              <w:rPr>
                <w:sz w:val="18"/>
              </w:rPr>
              <w:t xml:space="preserve"> </w:t>
            </w:r>
            <w:r w:rsidR="00157AD2" w:rsidRPr="00F35592">
              <w:rPr>
                <w:sz w:val="18"/>
              </w:rPr>
              <w:t>R</w:t>
            </w:r>
            <w:r w:rsidR="00A46A5D" w:rsidRPr="00F35592">
              <w:rPr>
                <w:sz w:val="18"/>
              </w:rPr>
              <w:t>e</w:t>
            </w:r>
            <w:r w:rsidR="00157AD2" w:rsidRPr="00F35592">
              <w:rPr>
                <w:sz w:val="18"/>
              </w:rPr>
              <w:t>visar</w:t>
            </w:r>
            <w:r w:rsidRPr="00F35592">
              <w:rPr>
                <w:sz w:val="18"/>
              </w:rPr>
              <w:t xml:space="preserve"> los anexos de la Cuenta Pública que se publica en la página oficial del Sujeto Obligado, en la Página Oficial de la Secretaría de Hacienda federal o estatal, el Sistema de Información Inmobiliaria Federal y Paraestatal o su homólogo, los correspondientes a los inventarios de bienes muebles e inmuebles, al cual se le tomarán dos muestras: la primera respecto del universo de bienes publicados y la otra respecto de los bienes de mayor valor, las mismas serán cotejadas a su vez sobre la ubicación física de los mismos.</w:t>
            </w:r>
          </w:p>
          <w:p w14:paraId="3EC8DF88" w14:textId="645DFB02" w:rsidR="00823773" w:rsidRPr="00F35592" w:rsidRDefault="00157AD2" w:rsidP="008E3BCA">
            <w:pPr>
              <w:pStyle w:val="Prrafodelista"/>
              <w:numPr>
                <w:ilvl w:val="0"/>
                <w:numId w:val="99"/>
              </w:numPr>
              <w:spacing w:line="276" w:lineRule="auto"/>
              <w:ind w:left="155" w:hanging="153"/>
              <w:jc w:val="both"/>
              <w:cnfStyle w:val="000000100000" w:firstRow="0" w:lastRow="0" w:firstColumn="0" w:lastColumn="0" w:oddVBand="0" w:evenVBand="0" w:oddHBand="1" w:evenHBand="0" w:firstRowFirstColumn="0" w:firstRowLastColumn="0" w:lastRowFirstColumn="0" w:lastRowLastColumn="0"/>
              <w:rPr>
                <w:sz w:val="18"/>
              </w:rPr>
            </w:pPr>
            <w:r w:rsidRPr="00F35592">
              <w:rPr>
                <w:sz w:val="18"/>
              </w:rPr>
              <w:t>Inspeccionar</w:t>
            </w:r>
            <w:r w:rsidR="00823773" w:rsidRPr="00F35592">
              <w:rPr>
                <w:sz w:val="18"/>
              </w:rPr>
              <w:t xml:space="preserve"> física</w:t>
            </w:r>
            <w:r w:rsidRPr="00F35592">
              <w:rPr>
                <w:sz w:val="18"/>
              </w:rPr>
              <w:t>mente</w:t>
            </w:r>
            <w:r w:rsidR="001246C9" w:rsidRPr="00F35592">
              <w:rPr>
                <w:sz w:val="18"/>
              </w:rPr>
              <w:t xml:space="preserve"> y</w:t>
            </w:r>
            <w:r w:rsidR="00823773" w:rsidRPr="00F35592">
              <w:rPr>
                <w:sz w:val="18"/>
              </w:rPr>
              <w:t xml:space="preserve"> tomar una muestra del total de bienes, y se cotejará con los datos de dichos activos con lo reportado en el inventario general proporcionado por el </w:t>
            </w:r>
            <w:r w:rsidR="00823773" w:rsidRPr="00F35592">
              <w:rPr>
                <w:sz w:val="18"/>
              </w:rPr>
              <w:lastRenderedPageBreak/>
              <w:t xml:space="preserve">Sujeto Obligado y con lo publicado en el Anexo de la Cuenta Pública. </w:t>
            </w:r>
          </w:p>
          <w:p w14:paraId="3B34273E" w14:textId="3B44F834" w:rsidR="00823773" w:rsidRPr="00F35592" w:rsidRDefault="00823773" w:rsidP="008E3BCA">
            <w:pPr>
              <w:pStyle w:val="Prrafodelista"/>
              <w:numPr>
                <w:ilvl w:val="0"/>
                <w:numId w:val="99"/>
              </w:numPr>
              <w:spacing w:line="276" w:lineRule="auto"/>
              <w:ind w:left="155" w:hanging="153"/>
              <w:jc w:val="both"/>
              <w:cnfStyle w:val="000000100000" w:firstRow="0" w:lastRow="0" w:firstColumn="0" w:lastColumn="0" w:oddVBand="0" w:evenVBand="0" w:oddHBand="1" w:evenHBand="0" w:firstRowFirstColumn="0" w:firstRowLastColumn="0" w:lastRowFirstColumn="0" w:lastRowLastColumn="0"/>
              <w:rPr>
                <w:sz w:val="18"/>
              </w:rPr>
            </w:pPr>
            <w:r w:rsidRPr="00F35592">
              <w:rPr>
                <w:sz w:val="18"/>
              </w:rPr>
              <w:t>Solicitar a las Áreas de Recursos Materiales, Bienes Patrimoniales, Jurídica o a quienes hagan sus veces, las concesiones, contratos, convenios, permisos licencias o autorizaciones que el Sujeto Obligado posea o emita sobre bienes muebles e inmuebles</w:t>
            </w:r>
            <w:r w:rsidRPr="00F35592">
              <w:t xml:space="preserve"> </w:t>
            </w:r>
            <w:r w:rsidRPr="00F35592">
              <w:rPr>
                <w:sz w:val="18"/>
              </w:rPr>
              <w:t xml:space="preserve">que utilicen, tengan a su cargo y/o les hayan sido asignados para el ejercicio de sus funciones. Los bienes objeto de dichos instrumentos, se contrastarán </w:t>
            </w:r>
            <w:r w:rsidR="0045127A" w:rsidRPr="00F35592">
              <w:rPr>
                <w:sz w:val="18"/>
              </w:rPr>
              <w:t>con el</w:t>
            </w:r>
            <w:r w:rsidRPr="00F35592">
              <w:rPr>
                <w:sz w:val="18"/>
              </w:rPr>
              <w:t xml:space="preserve"> inventario general proporcionado por el Sujeto Obligado y con lo publicado en el Anexo de la Cuenta Pública. </w:t>
            </w:r>
          </w:p>
          <w:p w14:paraId="5AD25043" w14:textId="0F93758B" w:rsidR="00823773" w:rsidRPr="00F35592" w:rsidRDefault="001246C9" w:rsidP="008E3BCA">
            <w:pPr>
              <w:pStyle w:val="Prrafodelista"/>
              <w:numPr>
                <w:ilvl w:val="0"/>
                <w:numId w:val="99"/>
              </w:numPr>
              <w:spacing w:line="276" w:lineRule="auto"/>
              <w:ind w:left="155" w:hanging="153"/>
              <w:jc w:val="both"/>
              <w:cnfStyle w:val="000000100000" w:firstRow="0" w:lastRow="0" w:firstColumn="0" w:lastColumn="0" w:oddVBand="0" w:evenVBand="0" w:oddHBand="1" w:evenHBand="0" w:firstRowFirstColumn="0" w:firstRowLastColumn="0" w:lastRowFirstColumn="0" w:lastRowLastColumn="0"/>
              <w:rPr>
                <w:sz w:val="18"/>
              </w:rPr>
            </w:pPr>
            <w:r w:rsidRPr="00F35592">
              <w:rPr>
                <w:sz w:val="18"/>
              </w:rPr>
              <w:t>Realizar</w:t>
            </w:r>
            <w:r w:rsidR="00823773" w:rsidRPr="00F35592">
              <w:rPr>
                <w:sz w:val="18"/>
              </w:rPr>
              <w:t xml:space="preserve"> una muestra de forma aleatoria del </w:t>
            </w:r>
            <w:r w:rsidR="0045127A" w:rsidRPr="00F35592">
              <w:rPr>
                <w:sz w:val="18"/>
              </w:rPr>
              <w:t>inventario de</w:t>
            </w:r>
            <w:r w:rsidR="00823773" w:rsidRPr="00F35592">
              <w:rPr>
                <w:sz w:val="18"/>
              </w:rPr>
              <w:t xml:space="preserve"> altas y bajas correspondientes al periodo revisado reportado en el formato y al semestre anterior concluido, que se habrán de cotejar con el inventario general, el auxiliar contable de activos fijos, así como con los anexos de la cuenta pública, a fin de revisar si hay una correspondencia y coherencia con lo que se encuentra publicado en el formato.</w:t>
            </w:r>
          </w:p>
          <w:p w14:paraId="515DF2E8" w14:textId="77777777" w:rsidR="00823773" w:rsidRPr="00F35592" w:rsidRDefault="00823773" w:rsidP="008E3BCA">
            <w:pPr>
              <w:pStyle w:val="Prrafodelista"/>
              <w:numPr>
                <w:ilvl w:val="0"/>
                <w:numId w:val="99"/>
              </w:numPr>
              <w:tabs>
                <w:tab w:val="left" w:pos="317"/>
              </w:tabs>
              <w:spacing w:line="276" w:lineRule="auto"/>
              <w:ind w:left="175" w:hanging="173"/>
              <w:jc w:val="both"/>
              <w:cnfStyle w:val="000000100000" w:firstRow="0" w:lastRow="0" w:firstColumn="0" w:lastColumn="0" w:oddVBand="0" w:evenVBand="0" w:oddHBand="1" w:evenHBand="0" w:firstRowFirstColumn="0" w:firstRowLastColumn="0" w:lastRowFirstColumn="0" w:lastRowLastColumn="0"/>
              <w:rPr>
                <w:sz w:val="18"/>
              </w:rPr>
            </w:pPr>
            <w:r w:rsidRPr="00F35592">
              <w:rPr>
                <w:sz w:val="18"/>
              </w:rPr>
              <w:t>Solicitar a las Áreas Jurídica, de Recursos Materiales, Bienes Patrimoniales o quien haga las veces, convenios de donación celebrados por el Sujeto Obligado para ser cotejada con la información publicada.</w:t>
            </w:r>
          </w:p>
          <w:p w14:paraId="1C3C7C95" w14:textId="0039D72A" w:rsidR="00823773" w:rsidRPr="00F35592" w:rsidRDefault="001246C9" w:rsidP="008E3BCA">
            <w:pPr>
              <w:pStyle w:val="Prrafodelista"/>
              <w:numPr>
                <w:ilvl w:val="0"/>
                <w:numId w:val="99"/>
              </w:numPr>
              <w:tabs>
                <w:tab w:val="left" w:pos="317"/>
              </w:tabs>
              <w:spacing w:line="276" w:lineRule="auto"/>
              <w:ind w:left="175" w:hanging="173"/>
              <w:jc w:val="both"/>
              <w:cnfStyle w:val="000000100000" w:firstRow="0" w:lastRow="0" w:firstColumn="0" w:lastColumn="0" w:oddVBand="0" w:evenVBand="0" w:oddHBand="1" w:evenHBand="0" w:firstRowFirstColumn="0" w:firstRowLastColumn="0" w:lastRowFirstColumn="0" w:lastRowLastColumn="0"/>
              <w:rPr>
                <w:sz w:val="18"/>
              </w:rPr>
            </w:pPr>
            <w:r w:rsidRPr="00F35592">
              <w:rPr>
                <w:sz w:val="18"/>
              </w:rPr>
              <w:t xml:space="preserve">Seleccionar aleatoriamente una muestra e identificar si se encuentran publicados </w:t>
            </w:r>
            <w:r w:rsidR="00823773" w:rsidRPr="00F35592">
              <w:rPr>
                <w:sz w:val="18"/>
              </w:rPr>
              <w:t>los monumentos arqueológicos, históricos y artísticos.</w:t>
            </w:r>
          </w:p>
        </w:tc>
        <w:tc>
          <w:tcPr>
            <w:tcW w:w="3118" w:type="dxa"/>
            <w:vAlign w:val="center"/>
          </w:tcPr>
          <w:p w14:paraId="578432D9" w14:textId="77777777" w:rsidR="00823773" w:rsidRPr="00F35592" w:rsidRDefault="00823773" w:rsidP="008E3BCA">
            <w:pPr>
              <w:pStyle w:val="Prrafodelista"/>
              <w:numPr>
                <w:ilvl w:val="0"/>
                <w:numId w:val="98"/>
              </w:numPr>
              <w:tabs>
                <w:tab w:val="left" w:pos="175"/>
              </w:tabs>
              <w:spacing w:line="276" w:lineRule="auto"/>
              <w:ind w:left="111" w:hanging="142"/>
              <w:jc w:val="both"/>
              <w:cnfStyle w:val="000000100000" w:firstRow="0" w:lastRow="0" w:firstColumn="0" w:lastColumn="0" w:oddVBand="0" w:evenVBand="0" w:oddHBand="1" w:evenHBand="0" w:firstRowFirstColumn="0" w:firstRowLastColumn="0" w:lastRowFirstColumn="0" w:lastRowLastColumn="0"/>
              <w:rPr>
                <w:sz w:val="18"/>
              </w:rPr>
            </w:pPr>
            <w:r w:rsidRPr="00F35592">
              <w:rPr>
                <w:sz w:val="18"/>
              </w:rPr>
              <w:lastRenderedPageBreak/>
              <w:t>Que lo publicado en la Cuenta Pública, en lo correspondiente a los inventarios de bienes muebles e inmuebles no guarda correspondencia ni coherencia con lo publicado en el formato.</w:t>
            </w:r>
          </w:p>
          <w:p w14:paraId="059F9D0E" w14:textId="77777777" w:rsidR="00823773" w:rsidRPr="00F35592" w:rsidRDefault="00823773" w:rsidP="008E3BCA">
            <w:pPr>
              <w:pStyle w:val="Prrafodelista"/>
              <w:numPr>
                <w:ilvl w:val="0"/>
                <w:numId w:val="98"/>
              </w:numPr>
              <w:tabs>
                <w:tab w:val="left" w:pos="175"/>
              </w:tabs>
              <w:spacing w:line="276" w:lineRule="auto"/>
              <w:ind w:left="111" w:hanging="142"/>
              <w:jc w:val="both"/>
              <w:cnfStyle w:val="000000100000" w:firstRow="0" w:lastRow="0" w:firstColumn="0" w:lastColumn="0" w:oddVBand="0" w:evenVBand="0" w:oddHBand="1" w:evenHBand="0" w:firstRowFirstColumn="0" w:firstRowLastColumn="0" w:lastRowFirstColumn="0" w:lastRowLastColumn="0"/>
              <w:rPr>
                <w:sz w:val="18"/>
              </w:rPr>
            </w:pPr>
            <w:r w:rsidRPr="00F35592">
              <w:rPr>
                <w:sz w:val="18"/>
              </w:rPr>
              <w:t>Que existan bienes muebles que no se encuentren publicados en el formato.</w:t>
            </w:r>
          </w:p>
          <w:p w14:paraId="5758DCFA" w14:textId="77777777" w:rsidR="00823773" w:rsidRPr="00F35592" w:rsidRDefault="00823773" w:rsidP="008E3BCA">
            <w:pPr>
              <w:pStyle w:val="Prrafodelista"/>
              <w:numPr>
                <w:ilvl w:val="0"/>
                <w:numId w:val="98"/>
              </w:numPr>
              <w:tabs>
                <w:tab w:val="left" w:pos="175"/>
              </w:tabs>
              <w:spacing w:line="276" w:lineRule="auto"/>
              <w:ind w:left="111" w:hanging="142"/>
              <w:jc w:val="both"/>
              <w:cnfStyle w:val="000000100000" w:firstRow="0" w:lastRow="0" w:firstColumn="0" w:lastColumn="0" w:oddVBand="0" w:evenVBand="0" w:oddHBand="1" w:evenHBand="0" w:firstRowFirstColumn="0" w:firstRowLastColumn="0" w:lastRowFirstColumn="0" w:lastRowLastColumn="0"/>
              <w:rPr>
                <w:sz w:val="18"/>
              </w:rPr>
            </w:pPr>
            <w:r w:rsidRPr="00F35592">
              <w:rPr>
                <w:sz w:val="18"/>
              </w:rPr>
              <w:t>Que se ubiquen bienes inmuebles que no se encuentran publicados en el formato.</w:t>
            </w:r>
          </w:p>
          <w:p w14:paraId="07225A2F" w14:textId="77777777" w:rsidR="00823773" w:rsidRPr="00F35592" w:rsidRDefault="00823773" w:rsidP="008E3BCA">
            <w:pPr>
              <w:pStyle w:val="Prrafodelista"/>
              <w:numPr>
                <w:ilvl w:val="0"/>
                <w:numId w:val="98"/>
              </w:numPr>
              <w:tabs>
                <w:tab w:val="left" w:pos="175"/>
              </w:tabs>
              <w:spacing w:line="276" w:lineRule="auto"/>
              <w:ind w:left="111" w:hanging="142"/>
              <w:jc w:val="both"/>
              <w:cnfStyle w:val="000000100000" w:firstRow="0" w:lastRow="0" w:firstColumn="0" w:lastColumn="0" w:oddVBand="0" w:evenVBand="0" w:oddHBand="1" w:evenHBand="0" w:firstRowFirstColumn="0" w:firstRowLastColumn="0" w:lastRowFirstColumn="0" w:lastRowLastColumn="0"/>
              <w:rPr>
                <w:sz w:val="18"/>
              </w:rPr>
            </w:pPr>
            <w:r w:rsidRPr="00F35592">
              <w:rPr>
                <w:sz w:val="18"/>
              </w:rPr>
              <w:t>Que no haya correspondencia ni coherencia con los inventarios, los anexos de la Cuenta Pública y entre estos con lo publicado en el formato.</w:t>
            </w:r>
          </w:p>
          <w:p w14:paraId="4BEA7E1D" w14:textId="4592AC72" w:rsidR="00823773" w:rsidRPr="00F35592" w:rsidRDefault="00990BFA" w:rsidP="008E3BCA">
            <w:pPr>
              <w:pStyle w:val="Prrafodelista"/>
              <w:numPr>
                <w:ilvl w:val="0"/>
                <w:numId w:val="98"/>
              </w:numPr>
              <w:tabs>
                <w:tab w:val="left" w:pos="175"/>
              </w:tabs>
              <w:spacing w:line="276" w:lineRule="auto"/>
              <w:ind w:left="111" w:hanging="142"/>
              <w:jc w:val="both"/>
              <w:cnfStyle w:val="000000100000" w:firstRow="0" w:lastRow="0" w:firstColumn="0" w:lastColumn="0" w:oddVBand="0" w:evenVBand="0" w:oddHBand="1" w:evenHBand="0" w:firstRowFirstColumn="0" w:firstRowLastColumn="0" w:lastRowFirstColumn="0" w:lastRowLastColumn="0"/>
              <w:rPr>
                <w:sz w:val="18"/>
              </w:rPr>
            </w:pPr>
            <w:r w:rsidRPr="00F35592">
              <w:rPr>
                <w:sz w:val="18"/>
              </w:rPr>
              <w:t>Que,</w:t>
            </w:r>
            <w:r w:rsidR="00823773" w:rsidRPr="00F35592">
              <w:rPr>
                <w:sz w:val="18"/>
              </w:rPr>
              <w:t xml:space="preserve"> de la revisión de las concesiones, contratos, permisos, licencias o autorizaciones, se encuentren bienes no reportados en el formato.</w:t>
            </w:r>
          </w:p>
          <w:p w14:paraId="7DF4EB7C" w14:textId="77777777" w:rsidR="00823773" w:rsidRPr="00F35592" w:rsidRDefault="00823773" w:rsidP="008E3BCA">
            <w:pPr>
              <w:pStyle w:val="Prrafodelista"/>
              <w:numPr>
                <w:ilvl w:val="0"/>
                <w:numId w:val="98"/>
              </w:numPr>
              <w:tabs>
                <w:tab w:val="left" w:pos="175"/>
              </w:tabs>
              <w:spacing w:after="200" w:line="276" w:lineRule="auto"/>
              <w:ind w:left="111" w:hanging="142"/>
              <w:jc w:val="both"/>
              <w:cnfStyle w:val="000000100000" w:firstRow="0" w:lastRow="0" w:firstColumn="0" w:lastColumn="0" w:oddVBand="0" w:evenVBand="0" w:oddHBand="1" w:evenHBand="0" w:firstRowFirstColumn="0" w:firstRowLastColumn="0" w:lastRowFirstColumn="0" w:lastRowLastColumn="0"/>
              <w:rPr>
                <w:sz w:val="18"/>
              </w:rPr>
            </w:pPr>
            <w:r w:rsidRPr="00F35592">
              <w:rPr>
                <w:sz w:val="18"/>
              </w:rPr>
              <w:t>Que existan diferencias entre la información contenida como altas y bajas de bienes muebles e inmuebles resguardados.</w:t>
            </w:r>
          </w:p>
          <w:p w14:paraId="37FAE2CB" w14:textId="77777777" w:rsidR="00823773" w:rsidRPr="00F35592" w:rsidRDefault="00823773" w:rsidP="008E3BCA">
            <w:pPr>
              <w:pStyle w:val="Prrafodelista"/>
              <w:numPr>
                <w:ilvl w:val="0"/>
                <w:numId w:val="98"/>
              </w:numPr>
              <w:tabs>
                <w:tab w:val="left" w:pos="175"/>
              </w:tabs>
              <w:spacing w:line="276" w:lineRule="auto"/>
              <w:ind w:left="111" w:hanging="142"/>
              <w:jc w:val="both"/>
              <w:cnfStyle w:val="000000100000" w:firstRow="0" w:lastRow="0" w:firstColumn="0" w:lastColumn="0" w:oddVBand="0" w:evenVBand="0" w:oddHBand="1" w:evenHBand="0" w:firstRowFirstColumn="0" w:firstRowLastColumn="0" w:lastRowFirstColumn="0" w:lastRowLastColumn="0"/>
              <w:rPr>
                <w:sz w:val="18"/>
              </w:rPr>
            </w:pPr>
            <w:r w:rsidRPr="00F35592">
              <w:rPr>
                <w:sz w:val="18"/>
              </w:rPr>
              <w:lastRenderedPageBreak/>
              <w:t>Que existan diferencias entre los convenios de donación de bienes muebles e inmuebles resguardados en el Área Jurídica y los reportados por el Área de Recursos Materiales.</w:t>
            </w:r>
          </w:p>
          <w:p w14:paraId="2EDB4B35" w14:textId="7BE3369F" w:rsidR="00823773" w:rsidRPr="00F35592" w:rsidRDefault="00823773" w:rsidP="008E3BCA">
            <w:pPr>
              <w:pStyle w:val="Prrafodelista"/>
              <w:numPr>
                <w:ilvl w:val="0"/>
                <w:numId w:val="98"/>
              </w:numPr>
              <w:tabs>
                <w:tab w:val="left" w:pos="175"/>
                <w:tab w:val="left" w:pos="317"/>
              </w:tabs>
              <w:spacing w:line="276" w:lineRule="auto"/>
              <w:ind w:left="111" w:hanging="142"/>
              <w:jc w:val="both"/>
              <w:cnfStyle w:val="000000100000" w:firstRow="0" w:lastRow="0" w:firstColumn="0" w:lastColumn="0" w:oddVBand="0" w:evenVBand="0" w:oddHBand="1" w:evenHBand="0" w:firstRowFirstColumn="0" w:firstRowLastColumn="0" w:lastRowFirstColumn="0" w:lastRowLastColumn="0"/>
              <w:rPr>
                <w:sz w:val="18"/>
              </w:rPr>
            </w:pPr>
            <w:r w:rsidRPr="00F35592">
              <w:rPr>
                <w:sz w:val="18"/>
              </w:rPr>
              <w:t xml:space="preserve">Sobre los monumentos arqueológicos, históricos y artísticos seleccionados aleatoriamente </w:t>
            </w:r>
            <w:r w:rsidR="0045127A" w:rsidRPr="00F35592">
              <w:rPr>
                <w:sz w:val="18"/>
              </w:rPr>
              <w:t>estos no se encuentran</w:t>
            </w:r>
            <w:r w:rsidRPr="00F35592">
              <w:rPr>
                <w:sz w:val="18"/>
              </w:rPr>
              <w:t xml:space="preserve"> publicados.</w:t>
            </w:r>
          </w:p>
        </w:tc>
        <w:tc>
          <w:tcPr>
            <w:tcW w:w="1418" w:type="dxa"/>
            <w:vAlign w:val="center"/>
          </w:tcPr>
          <w:p w14:paraId="2DE0F258" w14:textId="77777777" w:rsidR="00823773" w:rsidRPr="00F35592" w:rsidRDefault="00823773" w:rsidP="008E3BCA">
            <w:pPr>
              <w:pStyle w:val="Prrafodelista"/>
              <w:numPr>
                <w:ilvl w:val="0"/>
                <w:numId w:val="96"/>
              </w:numPr>
              <w:spacing w:line="276" w:lineRule="auto"/>
              <w:ind w:left="175" w:hanging="141"/>
              <w:jc w:val="both"/>
              <w:cnfStyle w:val="000000100000" w:firstRow="0" w:lastRow="0" w:firstColumn="0" w:lastColumn="0" w:oddVBand="0" w:evenVBand="0" w:oddHBand="1" w:evenHBand="0" w:firstRowFirstColumn="0" w:firstRowLastColumn="0" w:lastRowFirstColumn="0" w:lastRowLastColumn="0"/>
              <w:rPr>
                <w:sz w:val="14"/>
              </w:rPr>
            </w:pPr>
            <w:r w:rsidRPr="00F35592">
              <w:rPr>
                <w:sz w:val="14"/>
              </w:rPr>
              <w:lastRenderedPageBreak/>
              <w:t>Fracción XXVIII Adjudicación Directa, Invitación Restringida y Licitación.</w:t>
            </w:r>
          </w:p>
          <w:p w14:paraId="29BDD563" w14:textId="77777777" w:rsidR="00823773" w:rsidRPr="00F35592" w:rsidRDefault="00823773" w:rsidP="008E3BCA">
            <w:pPr>
              <w:pStyle w:val="Prrafodelista"/>
              <w:numPr>
                <w:ilvl w:val="0"/>
                <w:numId w:val="96"/>
              </w:numPr>
              <w:spacing w:line="276" w:lineRule="auto"/>
              <w:ind w:left="175" w:hanging="141"/>
              <w:jc w:val="both"/>
              <w:cnfStyle w:val="000000100000" w:firstRow="0" w:lastRow="0" w:firstColumn="0" w:lastColumn="0" w:oddVBand="0" w:evenVBand="0" w:oddHBand="1" w:evenHBand="0" w:firstRowFirstColumn="0" w:firstRowLastColumn="0" w:lastRowFirstColumn="0" w:lastRowLastColumn="0"/>
              <w:rPr>
                <w:sz w:val="14"/>
              </w:rPr>
            </w:pPr>
            <w:r w:rsidRPr="00F35592">
              <w:rPr>
                <w:sz w:val="14"/>
              </w:rPr>
              <w:t>Fracción XXXIII Convenios de coordinación de concertación con Sectores Social y Privado.</w:t>
            </w:r>
          </w:p>
          <w:p w14:paraId="72B01260" w14:textId="77777777" w:rsidR="00823773" w:rsidRPr="00F35592" w:rsidRDefault="00823773" w:rsidP="008E3BCA">
            <w:pPr>
              <w:pStyle w:val="Prrafodelista"/>
              <w:numPr>
                <w:ilvl w:val="0"/>
                <w:numId w:val="96"/>
              </w:numPr>
              <w:spacing w:line="276" w:lineRule="auto"/>
              <w:ind w:left="175" w:hanging="141"/>
              <w:jc w:val="both"/>
              <w:cnfStyle w:val="000000100000" w:firstRow="0" w:lastRow="0" w:firstColumn="0" w:lastColumn="0" w:oddVBand="0" w:evenVBand="0" w:oddHBand="1" w:evenHBand="0" w:firstRowFirstColumn="0" w:firstRowLastColumn="0" w:lastRowFirstColumn="0" w:lastRowLastColumn="0"/>
              <w:rPr>
                <w:sz w:val="14"/>
              </w:rPr>
            </w:pPr>
            <w:r w:rsidRPr="00F35592">
              <w:rPr>
                <w:sz w:val="14"/>
              </w:rPr>
              <w:t>Fracción XLIV, formato b) Donaciones a terceros en especie.</w:t>
            </w:r>
          </w:p>
        </w:tc>
        <w:tc>
          <w:tcPr>
            <w:tcW w:w="4110" w:type="dxa"/>
            <w:vAlign w:val="center"/>
          </w:tcPr>
          <w:p w14:paraId="67BDDDCA" w14:textId="77777777" w:rsidR="00823773" w:rsidRPr="00F35592" w:rsidRDefault="00823773" w:rsidP="008E3BCA">
            <w:pPr>
              <w:pStyle w:val="Prrafodelista"/>
              <w:numPr>
                <w:ilvl w:val="0"/>
                <w:numId w:val="97"/>
              </w:numPr>
              <w:tabs>
                <w:tab w:val="left" w:pos="178"/>
                <w:tab w:val="left" w:pos="317"/>
              </w:tabs>
              <w:spacing w:line="276" w:lineRule="auto"/>
              <w:ind w:left="176" w:hanging="142"/>
              <w:jc w:val="both"/>
              <w:cnfStyle w:val="000000100000" w:firstRow="0" w:lastRow="0" w:firstColumn="0" w:lastColumn="0" w:oddVBand="0" w:evenVBand="0" w:oddHBand="1" w:evenHBand="0" w:firstRowFirstColumn="0" w:firstRowLastColumn="0" w:lastRowFirstColumn="0" w:lastRowLastColumn="0"/>
              <w:rPr>
                <w:sz w:val="18"/>
              </w:rPr>
            </w:pPr>
            <w:r w:rsidRPr="00F35592">
              <w:rPr>
                <w:sz w:val="18"/>
              </w:rPr>
              <w:t>Al detectarse bienes muebles e inmuebles sin publicar, se deberán de incluir en el formato aplicable.</w:t>
            </w:r>
          </w:p>
          <w:p w14:paraId="79F28464" w14:textId="77777777" w:rsidR="00823773" w:rsidRPr="00F35592" w:rsidRDefault="00823773" w:rsidP="008E3BCA">
            <w:pPr>
              <w:pStyle w:val="Prrafodelista"/>
              <w:numPr>
                <w:ilvl w:val="0"/>
                <w:numId w:val="97"/>
              </w:numPr>
              <w:tabs>
                <w:tab w:val="left" w:pos="178"/>
                <w:tab w:val="left" w:pos="317"/>
              </w:tabs>
              <w:spacing w:line="276" w:lineRule="auto"/>
              <w:ind w:left="176" w:hanging="142"/>
              <w:jc w:val="both"/>
              <w:cnfStyle w:val="000000100000" w:firstRow="0" w:lastRow="0" w:firstColumn="0" w:lastColumn="0" w:oddVBand="0" w:evenVBand="0" w:oddHBand="1" w:evenHBand="0" w:firstRowFirstColumn="0" w:firstRowLastColumn="0" w:lastRowFirstColumn="0" w:lastRowLastColumn="0"/>
              <w:rPr>
                <w:sz w:val="18"/>
              </w:rPr>
            </w:pPr>
            <w:r w:rsidRPr="00F35592">
              <w:rPr>
                <w:sz w:val="18"/>
              </w:rPr>
              <w:t>Al encontrarse bienes dados de alta y baja sin publicar, se deberán de incluir en el formato que corresponda.</w:t>
            </w:r>
          </w:p>
          <w:p w14:paraId="67CDF3C0" w14:textId="77777777" w:rsidR="00823773" w:rsidRPr="00F35592" w:rsidRDefault="00823773" w:rsidP="008E3BCA">
            <w:pPr>
              <w:pStyle w:val="Prrafodelista"/>
              <w:numPr>
                <w:ilvl w:val="0"/>
                <w:numId w:val="97"/>
              </w:numPr>
              <w:tabs>
                <w:tab w:val="left" w:pos="178"/>
                <w:tab w:val="left" w:pos="317"/>
              </w:tabs>
              <w:spacing w:line="276" w:lineRule="auto"/>
              <w:ind w:left="176" w:hanging="142"/>
              <w:jc w:val="both"/>
              <w:cnfStyle w:val="000000100000" w:firstRow="0" w:lastRow="0" w:firstColumn="0" w:lastColumn="0" w:oddVBand="0" w:evenVBand="0" w:oddHBand="1" w:evenHBand="0" w:firstRowFirstColumn="0" w:firstRowLastColumn="0" w:lastRowFirstColumn="0" w:lastRowLastColumn="0"/>
              <w:rPr>
                <w:sz w:val="18"/>
              </w:rPr>
            </w:pPr>
            <w:r w:rsidRPr="00F35592">
              <w:rPr>
                <w:sz w:val="18"/>
              </w:rPr>
              <w:t xml:space="preserve">Si no hay coincidencia en la información reportada entre el inventario general proporcionado por el Sujeto Obligado, la lo publicado en la Cuenta Pública y lo </w:t>
            </w:r>
            <w:proofErr w:type="gramStart"/>
            <w:r w:rsidRPr="00F35592">
              <w:rPr>
                <w:sz w:val="18"/>
              </w:rPr>
              <w:t>que</w:t>
            </w:r>
            <w:proofErr w:type="gramEnd"/>
            <w:r w:rsidRPr="00F35592">
              <w:rPr>
                <w:sz w:val="18"/>
              </w:rPr>
              <w:t xml:space="preserve"> enumerado en el auxiliar contable de activo fijo, se realicen las acciones tendientes para la homologación de su inventario de bienes muebles e inmuebles.</w:t>
            </w:r>
          </w:p>
          <w:p w14:paraId="630CFDAA" w14:textId="77777777" w:rsidR="00823773" w:rsidRPr="00F35592" w:rsidRDefault="00823773" w:rsidP="008E3BCA">
            <w:pPr>
              <w:pStyle w:val="Prrafodelista"/>
              <w:numPr>
                <w:ilvl w:val="0"/>
                <w:numId w:val="97"/>
              </w:numPr>
              <w:tabs>
                <w:tab w:val="left" w:pos="178"/>
                <w:tab w:val="left" w:pos="317"/>
              </w:tabs>
              <w:spacing w:line="276" w:lineRule="auto"/>
              <w:ind w:left="176" w:hanging="142"/>
              <w:jc w:val="both"/>
              <w:cnfStyle w:val="000000100000" w:firstRow="0" w:lastRow="0" w:firstColumn="0" w:lastColumn="0" w:oddVBand="0" w:evenVBand="0" w:oddHBand="1" w:evenHBand="0" w:firstRowFirstColumn="0" w:firstRowLastColumn="0" w:lastRowFirstColumn="0" w:lastRowLastColumn="0"/>
              <w:rPr>
                <w:sz w:val="18"/>
              </w:rPr>
            </w:pPr>
            <w:r w:rsidRPr="00F35592">
              <w:rPr>
                <w:sz w:val="18"/>
              </w:rPr>
              <w:t>Si del análisis de los diversos instrumentos jurídicos solicitados y de las evidencias documentales reportadas, se localizan bienes muebles y/o inmuebles no reportados en el formato, se solicitará se complete el mismo.</w:t>
            </w:r>
          </w:p>
          <w:p w14:paraId="046C58B3" w14:textId="77777777" w:rsidR="00823773" w:rsidRPr="00F35592" w:rsidRDefault="00823773" w:rsidP="008E3BCA">
            <w:pPr>
              <w:pStyle w:val="Prrafodelista"/>
              <w:numPr>
                <w:ilvl w:val="0"/>
                <w:numId w:val="97"/>
              </w:numPr>
              <w:tabs>
                <w:tab w:val="left" w:pos="178"/>
                <w:tab w:val="left" w:pos="317"/>
              </w:tabs>
              <w:spacing w:line="276" w:lineRule="auto"/>
              <w:ind w:left="176" w:hanging="142"/>
              <w:jc w:val="both"/>
              <w:cnfStyle w:val="000000100000" w:firstRow="0" w:lastRow="0" w:firstColumn="0" w:lastColumn="0" w:oddVBand="0" w:evenVBand="0" w:oddHBand="1" w:evenHBand="0" w:firstRowFirstColumn="0" w:firstRowLastColumn="0" w:lastRowFirstColumn="0" w:lastRowLastColumn="0"/>
              <w:rPr>
                <w:sz w:val="18"/>
              </w:rPr>
            </w:pPr>
            <w:r w:rsidRPr="00F35592">
              <w:rPr>
                <w:sz w:val="18"/>
              </w:rPr>
              <w:t>Si de inspección física de una muestra del total de los bienes y su cotejo con lo reportado en el formato, se encuentra que no existe coherencia ni correspondencia, se solicitará cargar la información faltante.</w:t>
            </w:r>
          </w:p>
          <w:p w14:paraId="4B937AC2" w14:textId="77777777" w:rsidR="00823773" w:rsidRPr="00F35592" w:rsidRDefault="00823773" w:rsidP="008E3BCA">
            <w:pPr>
              <w:pStyle w:val="Prrafodelista"/>
              <w:numPr>
                <w:ilvl w:val="0"/>
                <w:numId w:val="97"/>
              </w:numPr>
              <w:tabs>
                <w:tab w:val="left" w:pos="178"/>
                <w:tab w:val="left" w:pos="317"/>
              </w:tabs>
              <w:spacing w:line="276" w:lineRule="auto"/>
              <w:ind w:left="176" w:hanging="142"/>
              <w:jc w:val="both"/>
              <w:cnfStyle w:val="000000100000" w:firstRow="0" w:lastRow="0" w:firstColumn="0" w:lastColumn="0" w:oddVBand="0" w:evenVBand="0" w:oddHBand="1" w:evenHBand="0" w:firstRowFirstColumn="0" w:firstRowLastColumn="0" w:lastRowFirstColumn="0" w:lastRowLastColumn="0"/>
              <w:rPr>
                <w:sz w:val="18"/>
              </w:rPr>
            </w:pPr>
            <w:r w:rsidRPr="00F35592">
              <w:rPr>
                <w:sz w:val="18"/>
              </w:rPr>
              <w:t xml:space="preserve">Si en lo tocante al inventario de archivo de trámite de contratos de donación del Área Jurídica </w:t>
            </w:r>
            <w:r w:rsidRPr="00F35592">
              <w:rPr>
                <w:sz w:val="18"/>
              </w:rPr>
              <w:lastRenderedPageBreak/>
              <w:t>y el correspondiente al Área de Recursos Materiales no hay coincidencia, se recomendará llevar a cabo las acciones necesarias para su homologación.</w:t>
            </w:r>
          </w:p>
          <w:p w14:paraId="73D93300" w14:textId="77777777" w:rsidR="00823773" w:rsidRPr="00F35592" w:rsidRDefault="00823773" w:rsidP="008E3BCA">
            <w:pPr>
              <w:pStyle w:val="Prrafodelista"/>
              <w:numPr>
                <w:ilvl w:val="0"/>
                <w:numId w:val="97"/>
              </w:numPr>
              <w:tabs>
                <w:tab w:val="left" w:pos="178"/>
                <w:tab w:val="left" w:pos="317"/>
              </w:tabs>
              <w:spacing w:line="276" w:lineRule="auto"/>
              <w:ind w:left="176" w:hanging="142"/>
              <w:jc w:val="both"/>
              <w:cnfStyle w:val="000000100000" w:firstRow="0" w:lastRow="0" w:firstColumn="0" w:lastColumn="0" w:oddVBand="0" w:evenVBand="0" w:oddHBand="1" w:evenHBand="0" w:firstRowFirstColumn="0" w:firstRowLastColumn="0" w:lastRowFirstColumn="0" w:lastRowLastColumn="0"/>
              <w:rPr>
                <w:sz w:val="18"/>
              </w:rPr>
            </w:pPr>
            <w:r w:rsidRPr="00F35592">
              <w:rPr>
                <w:sz w:val="18"/>
              </w:rPr>
              <w:t xml:space="preserve">  Sobre los monumentos arqueológicos, históricos y artísticos que no se encuentra publicados, publicar dicha información.</w:t>
            </w:r>
          </w:p>
        </w:tc>
      </w:tr>
      <w:tr w:rsidR="00CB306E" w14:paraId="5B5C488E" w14:textId="77777777" w:rsidTr="0042143E">
        <w:trPr>
          <w:trHeight w:val="277"/>
        </w:trPr>
        <w:tc>
          <w:tcPr>
            <w:cnfStyle w:val="001000000000" w:firstRow="0" w:lastRow="0" w:firstColumn="1" w:lastColumn="0" w:oddVBand="0" w:evenVBand="0" w:oddHBand="0" w:evenHBand="0" w:firstRowFirstColumn="0" w:firstRowLastColumn="0" w:lastRowFirstColumn="0" w:lastRowLastColumn="0"/>
            <w:tcW w:w="1135" w:type="dxa"/>
            <w:vAlign w:val="center"/>
          </w:tcPr>
          <w:p w14:paraId="364ED20F" w14:textId="77777777" w:rsidR="00823773" w:rsidRPr="008311DB" w:rsidRDefault="00823773" w:rsidP="00BC578A">
            <w:pPr>
              <w:spacing w:line="276" w:lineRule="auto"/>
              <w:jc w:val="center"/>
              <w:rPr>
                <w:i/>
                <w:sz w:val="18"/>
              </w:rPr>
            </w:pPr>
            <w:r w:rsidRPr="008311DB">
              <w:rPr>
                <w:i/>
                <w:sz w:val="14"/>
              </w:rPr>
              <w:lastRenderedPageBreak/>
              <w:t xml:space="preserve">77/ F- XXXV Las recomendaciones emitidas </w:t>
            </w:r>
            <w:r>
              <w:rPr>
                <w:i/>
                <w:sz w:val="14"/>
              </w:rPr>
              <w:t xml:space="preserve">en materia de  </w:t>
            </w:r>
            <w:r>
              <w:rPr>
                <w:i/>
                <w:sz w:val="14"/>
              </w:rPr>
              <w:lastRenderedPageBreak/>
              <w:t>derechos humanos.</w:t>
            </w:r>
          </w:p>
        </w:tc>
        <w:tc>
          <w:tcPr>
            <w:tcW w:w="4678" w:type="dxa"/>
            <w:vAlign w:val="center"/>
          </w:tcPr>
          <w:p w14:paraId="08DD4C84" w14:textId="3141650C" w:rsidR="00823773" w:rsidRPr="00F35592" w:rsidRDefault="00823773" w:rsidP="008E3BCA">
            <w:pPr>
              <w:pStyle w:val="Prrafodelista"/>
              <w:numPr>
                <w:ilvl w:val="0"/>
                <w:numId w:val="103"/>
              </w:numPr>
              <w:spacing w:line="276" w:lineRule="auto"/>
              <w:ind w:left="155" w:hanging="153"/>
              <w:jc w:val="both"/>
              <w:cnfStyle w:val="000000000000" w:firstRow="0" w:lastRow="0" w:firstColumn="0" w:lastColumn="0" w:oddVBand="0" w:evenVBand="0" w:oddHBand="0" w:evenHBand="0" w:firstRowFirstColumn="0" w:firstRowLastColumn="0" w:lastRowFirstColumn="0" w:lastRowLastColumn="0"/>
              <w:rPr>
                <w:sz w:val="18"/>
              </w:rPr>
            </w:pPr>
            <w:r w:rsidRPr="00F35592">
              <w:rPr>
                <w:sz w:val="18"/>
              </w:rPr>
              <w:lastRenderedPageBreak/>
              <w:t xml:space="preserve">Solicitar al Área Jurídica, y en su caso, a los enlaces de las Unidades Administrativas, el documento oficial por medio del cual, se notifica al organismo estatal de derechos humanos que corresponda, la aceptación o rechazo de las </w:t>
            </w:r>
            <w:r w:rsidR="00990BFA" w:rsidRPr="00F35592">
              <w:rPr>
                <w:sz w:val="18"/>
              </w:rPr>
              <w:lastRenderedPageBreak/>
              <w:t>recomendaciones que</w:t>
            </w:r>
            <w:r w:rsidRPr="00F35592">
              <w:rPr>
                <w:sz w:val="18"/>
              </w:rPr>
              <w:t xml:space="preserve"> le fueron emitidas y su cotejo con lo publicado en el formato aplicable.</w:t>
            </w:r>
          </w:p>
          <w:p w14:paraId="2CCD06DF" w14:textId="77777777" w:rsidR="00823773" w:rsidRPr="00F35592" w:rsidRDefault="00823773" w:rsidP="008E3BCA">
            <w:pPr>
              <w:pStyle w:val="Prrafodelista"/>
              <w:numPr>
                <w:ilvl w:val="0"/>
                <w:numId w:val="103"/>
              </w:numPr>
              <w:spacing w:line="276" w:lineRule="auto"/>
              <w:ind w:left="155" w:hanging="153"/>
              <w:jc w:val="both"/>
              <w:cnfStyle w:val="000000000000" w:firstRow="0" w:lastRow="0" w:firstColumn="0" w:lastColumn="0" w:oddVBand="0" w:evenVBand="0" w:oddHBand="0" w:evenHBand="0" w:firstRowFirstColumn="0" w:firstRowLastColumn="0" w:lastRowFirstColumn="0" w:lastRowLastColumn="0"/>
              <w:rPr>
                <w:sz w:val="18"/>
              </w:rPr>
            </w:pPr>
            <w:r w:rsidRPr="00F35592">
              <w:rPr>
                <w:sz w:val="18"/>
              </w:rPr>
              <w:t>Solicitar al Área Jurídica, aquellos documentos mediante los cuales, se le convoque a una comparecencia ante la Cámara de Senadores, en su caso la Comisión Permanente, o ante las legislaturas de las Entidades Federativas, según corresponda, para aceptar o negarse a cumplir las recomendaciones en materia de derechos humanos y su cotejo con la información publicada en el formato.</w:t>
            </w:r>
          </w:p>
          <w:p w14:paraId="508D6537" w14:textId="77777777" w:rsidR="00823773" w:rsidRPr="00F35592" w:rsidRDefault="00823773" w:rsidP="008E3BCA">
            <w:pPr>
              <w:pStyle w:val="Prrafodelista"/>
              <w:numPr>
                <w:ilvl w:val="0"/>
                <w:numId w:val="103"/>
              </w:numPr>
              <w:spacing w:line="276" w:lineRule="auto"/>
              <w:ind w:left="155" w:hanging="153"/>
              <w:jc w:val="both"/>
              <w:cnfStyle w:val="000000000000" w:firstRow="0" w:lastRow="0" w:firstColumn="0" w:lastColumn="0" w:oddVBand="0" w:evenVBand="0" w:oddHBand="0" w:evenHBand="0" w:firstRowFirstColumn="0" w:firstRowLastColumn="0" w:lastRowFirstColumn="0" w:lastRowLastColumn="0"/>
              <w:rPr>
                <w:sz w:val="18"/>
              </w:rPr>
            </w:pPr>
            <w:r w:rsidRPr="00F35592">
              <w:rPr>
                <w:sz w:val="18"/>
              </w:rPr>
              <w:t>Solicitar a quien funja como titular del Sujeto Obligado y a las personas titulares de las Unidades Administrativas que lo integran, los documentos a través de los cuales, se esté convocando a una comparecencia ante la Cámara de Senadores, en su caso la Comisión Permanente, o ante las legislaturas de las Entidades Federativas, según corresponda, para aceptar o negarse a cumplir las recomendaciones en materia de derechos humanos, para llevar a cabo un cotejo con los datos publicados en el formato.</w:t>
            </w:r>
          </w:p>
          <w:p w14:paraId="5B70BE67" w14:textId="77777777" w:rsidR="00823773" w:rsidRPr="00F35592" w:rsidRDefault="00823773" w:rsidP="008E3BCA">
            <w:pPr>
              <w:pStyle w:val="Prrafodelista"/>
              <w:numPr>
                <w:ilvl w:val="0"/>
                <w:numId w:val="103"/>
              </w:numPr>
              <w:spacing w:line="276" w:lineRule="auto"/>
              <w:ind w:left="155" w:hanging="153"/>
              <w:jc w:val="both"/>
              <w:cnfStyle w:val="000000000000" w:firstRow="0" w:lastRow="0" w:firstColumn="0" w:lastColumn="0" w:oddVBand="0" w:evenVBand="0" w:oddHBand="0" w:evenHBand="0" w:firstRowFirstColumn="0" w:firstRowLastColumn="0" w:lastRowFirstColumn="0" w:lastRowLastColumn="0"/>
              <w:rPr>
                <w:sz w:val="18"/>
              </w:rPr>
            </w:pPr>
            <w:r w:rsidRPr="00F35592">
              <w:rPr>
                <w:sz w:val="18"/>
              </w:rPr>
              <w:t>Solicitar al Área Jurídica el inventario de trámite respecto de la serie documental correspondiente a las recomendaciones en materia de derechos humanos, con el fin de realizar el cotejo con lo cargado en el formato.</w:t>
            </w:r>
          </w:p>
          <w:p w14:paraId="0F4563F1" w14:textId="1B2A80F5" w:rsidR="00823773" w:rsidRPr="00F35592" w:rsidRDefault="00823773" w:rsidP="008E3BCA">
            <w:pPr>
              <w:pStyle w:val="Prrafodelista"/>
              <w:numPr>
                <w:ilvl w:val="0"/>
                <w:numId w:val="103"/>
              </w:numPr>
              <w:spacing w:line="276" w:lineRule="auto"/>
              <w:ind w:left="155" w:hanging="153"/>
              <w:jc w:val="both"/>
              <w:cnfStyle w:val="000000000000" w:firstRow="0" w:lastRow="0" w:firstColumn="0" w:lastColumn="0" w:oddVBand="0" w:evenVBand="0" w:oddHBand="0" w:evenHBand="0" w:firstRowFirstColumn="0" w:firstRowLastColumn="0" w:lastRowFirstColumn="0" w:lastRowLastColumn="0"/>
              <w:rPr>
                <w:sz w:val="18"/>
              </w:rPr>
            </w:pPr>
            <w:r w:rsidRPr="00F35592">
              <w:rPr>
                <w:sz w:val="18"/>
              </w:rPr>
              <w:t xml:space="preserve"> Consulta</w:t>
            </w:r>
            <w:r w:rsidR="00A46A5D" w:rsidRPr="00F35592">
              <w:rPr>
                <w:sz w:val="18"/>
              </w:rPr>
              <w:t>r</w:t>
            </w:r>
            <w:r w:rsidRPr="00F35592">
              <w:rPr>
                <w:sz w:val="18"/>
              </w:rPr>
              <w:t xml:space="preserve"> la Sección de “Recomendaciones” en el sitio oficial del Organismo de Protección de los Derechos Humanos que corresponde y su cotejo tanto con la evidencia documental proporcionada por el Sujeto Obligado como por lo informado en el formato.</w:t>
            </w:r>
          </w:p>
          <w:p w14:paraId="7417C4F4" w14:textId="454C8E8E" w:rsidR="00823773" w:rsidRPr="00F35592" w:rsidRDefault="00823773" w:rsidP="008E3BCA">
            <w:pPr>
              <w:pStyle w:val="Prrafodelista"/>
              <w:numPr>
                <w:ilvl w:val="0"/>
                <w:numId w:val="103"/>
              </w:numPr>
              <w:spacing w:line="276" w:lineRule="auto"/>
              <w:ind w:left="155" w:hanging="153"/>
              <w:jc w:val="both"/>
              <w:cnfStyle w:val="000000000000" w:firstRow="0" w:lastRow="0" w:firstColumn="0" w:lastColumn="0" w:oddVBand="0" w:evenVBand="0" w:oddHBand="0" w:evenHBand="0" w:firstRowFirstColumn="0" w:firstRowLastColumn="0" w:lastRowFirstColumn="0" w:lastRowLastColumn="0"/>
              <w:rPr>
                <w:sz w:val="18"/>
              </w:rPr>
            </w:pPr>
            <w:r w:rsidRPr="00F35592">
              <w:rPr>
                <w:sz w:val="18"/>
              </w:rPr>
              <w:t xml:space="preserve"> </w:t>
            </w:r>
            <w:r w:rsidR="00A46A5D" w:rsidRPr="00F35592">
              <w:rPr>
                <w:sz w:val="18"/>
              </w:rPr>
              <w:t>Revisar</w:t>
            </w:r>
            <w:r w:rsidRPr="00F35592">
              <w:rPr>
                <w:sz w:val="18"/>
              </w:rPr>
              <w:t xml:space="preserve"> los </w:t>
            </w:r>
            <w:r w:rsidR="00376935" w:rsidRPr="00F35592">
              <w:rPr>
                <w:sz w:val="18"/>
              </w:rPr>
              <w:t>formatos a</w:t>
            </w:r>
            <w:r w:rsidRPr="00F35592">
              <w:rPr>
                <w:sz w:val="18"/>
              </w:rPr>
              <w:t xml:space="preserve">) y e) de la fracción II, del artículo 74 publicados por el Organismo de Protección de los Derechos Humanos competente y su cotejo tanto con la evidencia </w:t>
            </w:r>
            <w:r w:rsidRPr="00F35592">
              <w:rPr>
                <w:sz w:val="18"/>
              </w:rPr>
              <w:lastRenderedPageBreak/>
              <w:t>documental proporcionada por el Sujeto Obligado como por lo informado en el formato.</w:t>
            </w:r>
          </w:p>
          <w:p w14:paraId="4EEBAB84" w14:textId="2505AE6F" w:rsidR="00823773" w:rsidRPr="00F35592" w:rsidRDefault="00823773" w:rsidP="008E3BCA">
            <w:pPr>
              <w:pStyle w:val="Prrafodelista"/>
              <w:numPr>
                <w:ilvl w:val="0"/>
                <w:numId w:val="103"/>
              </w:numPr>
              <w:spacing w:line="276" w:lineRule="auto"/>
              <w:ind w:left="155" w:hanging="153"/>
              <w:jc w:val="both"/>
              <w:cnfStyle w:val="000000000000" w:firstRow="0" w:lastRow="0" w:firstColumn="0" w:lastColumn="0" w:oddVBand="0" w:evenVBand="0" w:oddHBand="0" w:evenHBand="0" w:firstRowFirstColumn="0" w:firstRowLastColumn="0" w:lastRowFirstColumn="0" w:lastRowLastColumn="0"/>
              <w:rPr>
                <w:sz w:val="18"/>
              </w:rPr>
            </w:pPr>
            <w:r w:rsidRPr="00F35592">
              <w:rPr>
                <w:sz w:val="18"/>
              </w:rPr>
              <w:t xml:space="preserve">  Consulta</w:t>
            </w:r>
            <w:r w:rsidR="00A46A5D" w:rsidRPr="00F35592">
              <w:rPr>
                <w:sz w:val="18"/>
              </w:rPr>
              <w:t>r</w:t>
            </w:r>
            <w:r w:rsidRPr="00F35592">
              <w:rPr>
                <w:sz w:val="18"/>
              </w:rPr>
              <w:t xml:space="preserve"> en </w:t>
            </w:r>
            <w:r w:rsidR="00376935" w:rsidRPr="00F35592">
              <w:rPr>
                <w:sz w:val="18"/>
              </w:rPr>
              <w:t>el “</w:t>
            </w:r>
            <w:r w:rsidRPr="00F35592">
              <w:rPr>
                <w:sz w:val="18"/>
              </w:rPr>
              <w:t>Buscador de Internet</w:t>
            </w:r>
            <w:r w:rsidR="00376935" w:rsidRPr="00F35592">
              <w:rPr>
                <w:sz w:val="18"/>
              </w:rPr>
              <w:t>”</w:t>
            </w:r>
            <w:r w:rsidRPr="00F35592">
              <w:rPr>
                <w:sz w:val="18"/>
              </w:rPr>
              <w:t xml:space="preserve"> el nombre del Sujeto Obligado, acompañado a las palabras “Recomendación” y “Derechos Humanos” y su cotejo tanto con la evidencia documental proporcionada por el Sujeto Obligado como por lo informado en el formato.</w:t>
            </w:r>
          </w:p>
          <w:p w14:paraId="421FCFEE" w14:textId="77777777" w:rsidR="00823773" w:rsidRPr="00F35592" w:rsidRDefault="00823773" w:rsidP="008E3BCA">
            <w:pPr>
              <w:pStyle w:val="Prrafodelista"/>
              <w:numPr>
                <w:ilvl w:val="0"/>
                <w:numId w:val="103"/>
              </w:numPr>
              <w:spacing w:line="276" w:lineRule="auto"/>
              <w:ind w:left="155" w:hanging="153"/>
              <w:jc w:val="both"/>
              <w:cnfStyle w:val="000000000000" w:firstRow="0" w:lastRow="0" w:firstColumn="0" w:lastColumn="0" w:oddVBand="0" w:evenVBand="0" w:oddHBand="0" w:evenHBand="0" w:firstRowFirstColumn="0" w:firstRowLastColumn="0" w:lastRowFirstColumn="0" w:lastRowLastColumn="0"/>
              <w:rPr>
                <w:sz w:val="18"/>
              </w:rPr>
            </w:pPr>
            <w:r w:rsidRPr="00F35592">
              <w:rPr>
                <w:sz w:val="18"/>
              </w:rPr>
              <w:t xml:space="preserve"> Verificar si en el “Buscador de recomendaciones internacionales a México en materia de Derechos Humanos” se encuentran registros relacionados al Sujeto Obligado y si es el caso, cotejar la información que resulte con la evidencia documental proporcionada por el Sujeto Obligado como por lo informado en el formato.</w:t>
            </w:r>
          </w:p>
          <w:p w14:paraId="5978A34B" w14:textId="77777777" w:rsidR="00823773" w:rsidRPr="00F35592" w:rsidRDefault="00823773" w:rsidP="00BC578A">
            <w:pPr>
              <w:spacing w:line="276" w:lineRule="auto"/>
              <w:jc w:val="both"/>
              <w:cnfStyle w:val="000000000000" w:firstRow="0" w:lastRow="0" w:firstColumn="0" w:lastColumn="0" w:oddVBand="0" w:evenVBand="0" w:oddHBand="0" w:evenHBand="0" w:firstRowFirstColumn="0" w:firstRowLastColumn="0" w:lastRowFirstColumn="0" w:lastRowLastColumn="0"/>
              <w:rPr>
                <w:sz w:val="18"/>
              </w:rPr>
            </w:pPr>
            <w:r w:rsidRPr="00F35592">
              <w:rPr>
                <w:sz w:val="18"/>
              </w:rPr>
              <w:t xml:space="preserve"> </w:t>
            </w:r>
          </w:p>
        </w:tc>
        <w:tc>
          <w:tcPr>
            <w:tcW w:w="3118" w:type="dxa"/>
            <w:vAlign w:val="center"/>
          </w:tcPr>
          <w:p w14:paraId="041D592E" w14:textId="77777777" w:rsidR="00823773" w:rsidRPr="00F35592" w:rsidRDefault="00823773" w:rsidP="008E3BCA">
            <w:pPr>
              <w:pStyle w:val="Prrafodelista"/>
              <w:numPr>
                <w:ilvl w:val="0"/>
                <w:numId w:val="102"/>
              </w:numPr>
              <w:tabs>
                <w:tab w:val="left" w:pos="175"/>
              </w:tabs>
              <w:spacing w:line="276" w:lineRule="auto"/>
              <w:ind w:left="111" w:hanging="142"/>
              <w:jc w:val="both"/>
              <w:cnfStyle w:val="000000000000" w:firstRow="0" w:lastRow="0" w:firstColumn="0" w:lastColumn="0" w:oddVBand="0" w:evenVBand="0" w:oddHBand="0" w:evenHBand="0" w:firstRowFirstColumn="0" w:firstRowLastColumn="0" w:lastRowFirstColumn="0" w:lastRowLastColumn="0"/>
              <w:rPr>
                <w:sz w:val="18"/>
              </w:rPr>
            </w:pPr>
            <w:r w:rsidRPr="00F35592">
              <w:rPr>
                <w:sz w:val="18"/>
              </w:rPr>
              <w:lastRenderedPageBreak/>
              <w:t>Que se encuentren recomendaciones en el inventario de trámite del Área Jurídica que no se encuentran publicadas en el formato.</w:t>
            </w:r>
          </w:p>
          <w:p w14:paraId="74F2E085" w14:textId="4A3562D1" w:rsidR="00823773" w:rsidRPr="00F35592" w:rsidRDefault="00823773" w:rsidP="008E3BCA">
            <w:pPr>
              <w:pStyle w:val="Prrafodelista"/>
              <w:numPr>
                <w:ilvl w:val="0"/>
                <w:numId w:val="102"/>
              </w:numPr>
              <w:tabs>
                <w:tab w:val="left" w:pos="175"/>
              </w:tabs>
              <w:spacing w:line="276" w:lineRule="auto"/>
              <w:ind w:left="111" w:hanging="142"/>
              <w:jc w:val="both"/>
              <w:cnfStyle w:val="000000000000" w:firstRow="0" w:lastRow="0" w:firstColumn="0" w:lastColumn="0" w:oddVBand="0" w:evenVBand="0" w:oddHBand="0" w:evenHBand="0" w:firstRowFirstColumn="0" w:firstRowLastColumn="0" w:lastRowFirstColumn="0" w:lastRowLastColumn="0"/>
              <w:rPr>
                <w:sz w:val="18"/>
              </w:rPr>
            </w:pPr>
            <w:r w:rsidRPr="00F35592">
              <w:rPr>
                <w:sz w:val="18"/>
              </w:rPr>
              <w:lastRenderedPageBreak/>
              <w:t xml:space="preserve">Que de la información entregada por las Unidades Administrativas se ubiquen recomendaciones de las cuales el Área Jurídica no tenga conocimiento y </w:t>
            </w:r>
            <w:r w:rsidR="00990BFA" w:rsidRPr="00F35592">
              <w:rPr>
                <w:sz w:val="18"/>
              </w:rPr>
              <w:t>que,</w:t>
            </w:r>
            <w:r w:rsidRPr="00F35592">
              <w:rPr>
                <w:sz w:val="18"/>
              </w:rPr>
              <w:t xml:space="preserve"> a su vez, del cotejo con el contenido del formato, se localicen recomendaciones no reportadas en el formato.</w:t>
            </w:r>
          </w:p>
          <w:p w14:paraId="249C51F8" w14:textId="07629253" w:rsidR="00823773" w:rsidRPr="00F35592" w:rsidRDefault="00990BFA" w:rsidP="008E3BCA">
            <w:pPr>
              <w:pStyle w:val="Prrafodelista"/>
              <w:numPr>
                <w:ilvl w:val="0"/>
                <w:numId w:val="102"/>
              </w:numPr>
              <w:tabs>
                <w:tab w:val="left" w:pos="175"/>
              </w:tabs>
              <w:spacing w:line="276" w:lineRule="auto"/>
              <w:ind w:left="111" w:hanging="142"/>
              <w:jc w:val="both"/>
              <w:cnfStyle w:val="000000000000" w:firstRow="0" w:lastRow="0" w:firstColumn="0" w:lastColumn="0" w:oddVBand="0" w:evenVBand="0" w:oddHBand="0" w:evenHBand="0" w:firstRowFirstColumn="0" w:firstRowLastColumn="0" w:lastRowFirstColumn="0" w:lastRowLastColumn="0"/>
              <w:rPr>
                <w:sz w:val="18"/>
              </w:rPr>
            </w:pPr>
            <w:r w:rsidRPr="00F35592">
              <w:rPr>
                <w:sz w:val="18"/>
              </w:rPr>
              <w:t>Que,</w:t>
            </w:r>
            <w:r w:rsidR="00823773" w:rsidRPr="00F35592">
              <w:rPr>
                <w:sz w:val="18"/>
              </w:rPr>
              <w:t xml:space="preserve"> de la revisión de la evidencia documental solicitada al Sujeto Obligado, se encuentren convocatorias a comparecencias no atendidas.</w:t>
            </w:r>
          </w:p>
          <w:p w14:paraId="1C01501E" w14:textId="6C5E9492" w:rsidR="00823773" w:rsidRPr="00F35592" w:rsidRDefault="00990BFA" w:rsidP="008E3BCA">
            <w:pPr>
              <w:pStyle w:val="Prrafodelista"/>
              <w:numPr>
                <w:ilvl w:val="0"/>
                <w:numId w:val="102"/>
              </w:numPr>
              <w:tabs>
                <w:tab w:val="left" w:pos="175"/>
              </w:tabs>
              <w:spacing w:line="276" w:lineRule="auto"/>
              <w:ind w:left="111" w:hanging="142"/>
              <w:jc w:val="both"/>
              <w:cnfStyle w:val="000000000000" w:firstRow="0" w:lastRow="0" w:firstColumn="0" w:lastColumn="0" w:oddVBand="0" w:evenVBand="0" w:oddHBand="0" w:evenHBand="0" w:firstRowFirstColumn="0" w:firstRowLastColumn="0" w:lastRowFirstColumn="0" w:lastRowLastColumn="0"/>
              <w:rPr>
                <w:sz w:val="18"/>
              </w:rPr>
            </w:pPr>
            <w:r w:rsidRPr="00F35592">
              <w:rPr>
                <w:sz w:val="18"/>
              </w:rPr>
              <w:t>Que,</w:t>
            </w:r>
            <w:r w:rsidR="00823773" w:rsidRPr="00F35592">
              <w:rPr>
                <w:sz w:val="18"/>
              </w:rPr>
              <w:t xml:space="preserve"> de la revisión de las convocatorias a comparecencias en materia de derechos humanos, se encuentre información no publicada en el formato.</w:t>
            </w:r>
          </w:p>
          <w:p w14:paraId="796B4B23" w14:textId="77777777" w:rsidR="00823773" w:rsidRPr="00F35592" w:rsidRDefault="00823773" w:rsidP="008E3BCA">
            <w:pPr>
              <w:pStyle w:val="Prrafodelista"/>
              <w:numPr>
                <w:ilvl w:val="0"/>
                <w:numId w:val="102"/>
              </w:numPr>
              <w:tabs>
                <w:tab w:val="left" w:pos="175"/>
              </w:tabs>
              <w:spacing w:line="276" w:lineRule="auto"/>
              <w:ind w:left="111" w:hanging="142"/>
              <w:jc w:val="both"/>
              <w:cnfStyle w:val="000000000000" w:firstRow="0" w:lastRow="0" w:firstColumn="0" w:lastColumn="0" w:oddVBand="0" w:evenVBand="0" w:oddHBand="0" w:evenHBand="0" w:firstRowFirstColumn="0" w:firstRowLastColumn="0" w:lastRowFirstColumn="0" w:lastRowLastColumn="0"/>
              <w:rPr>
                <w:sz w:val="18"/>
              </w:rPr>
            </w:pPr>
            <w:r w:rsidRPr="00F35592">
              <w:rPr>
                <w:sz w:val="18"/>
              </w:rPr>
              <w:t>Que existan registros informados por el Organismo de Protección de los Derechos Humanos competente en su página oficial que no estén publicados en el formato.</w:t>
            </w:r>
          </w:p>
          <w:p w14:paraId="242E7F6B" w14:textId="77777777" w:rsidR="00823773" w:rsidRPr="00F35592" w:rsidRDefault="00823773" w:rsidP="008E3BCA">
            <w:pPr>
              <w:pStyle w:val="Prrafodelista"/>
              <w:numPr>
                <w:ilvl w:val="0"/>
                <w:numId w:val="102"/>
              </w:numPr>
              <w:tabs>
                <w:tab w:val="left" w:pos="175"/>
              </w:tabs>
              <w:spacing w:line="276" w:lineRule="auto"/>
              <w:ind w:left="111" w:hanging="142"/>
              <w:jc w:val="both"/>
              <w:cnfStyle w:val="000000000000" w:firstRow="0" w:lastRow="0" w:firstColumn="0" w:lastColumn="0" w:oddVBand="0" w:evenVBand="0" w:oddHBand="0" w:evenHBand="0" w:firstRowFirstColumn="0" w:firstRowLastColumn="0" w:lastRowFirstColumn="0" w:lastRowLastColumn="0"/>
              <w:rPr>
                <w:sz w:val="18"/>
              </w:rPr>
            </w:pPr>
            <w:r w:rsidRPr="00F35592">
              <w:rPr>
                <w:sz w:val="18"/>
              </w:rPr>
              <w:t>Que no haya coherencia ni correspondencia entre lo publicado por el Organismo de Protección de los Derechos Humanos competente en los incisos a) y e) de la fracción II del Artículo 74 y lo informado por el Sujeto Obligado en el formato aplicable.</w:t>
            </w:r>
          </w:p>
          <w:p w14:paraId="26DAEF89" w14:textId="66883547" w:rsidR="00823773" w:rsidRPr="00F35592" w:rsidRDefault="00376935" w:rsidP="008E3BCA">
            <w:pPr>
              <w:pStyle w:val="Prrafodelista"/>
              <w:numPr>
                <w:ilvl w:val="0"/>
                <w:numId w:val="102"/>
              </w:numPr>
              <w:tabs>
                <w:tab w:val="left" w:pos="175"/>
              </w:tabs>
              <w:spacing w:line="276" w:lineRule="auto"/>
              <w:ind w:left="111" w:hanging="142"/>
              <w:jc w:val="both"/>
              <w:cnfStyle w:val="000000000000" w:firstRow="0" w:lastRow="0" w:firstColumn="0" w:lastColumn="0" w:oddVBand="0" w:evenVBand="0" w:oddHBand="0" w:evenHBand="0" w:firstRowFirstColumn="0" w:firstRowLastColumn="0" w:lastRowFirstColumn="0" w:lastRowLastColumn="0"/>
              <w:rPr>
                <w:sz w:val="18"/>
              </w:rPr>
            </w:pPr>
            <w:r w:rsidRPr="00F35592">
              <w:rPr>
                <w:sz w:val="18"/>
              </w:rPr>
              <w:lastRenderedPageBreak/>
              <w:t>Que,</w:t>
            </w:r>
            <w:r w:rsidR="00823773" w:rsidRPr="00F35592">
              <w:rPr>
                <w:sz w:val="18"/>
              </w:rPr>
              <w:t xml:space="preserve"> de la consulta en el Buscador de Internet del nombre del Sujeto Obligado, acompañado a las palabras “Recomendación” y “Derechos Humanos” y su cotejo tanto con la evidencia documental proporcionada por el Sujeto Obligado como por lo informado en el formato, se encuentre que no hay una coherencia ni correspondencia con la información comparada.</w:t>
            </w:r>
          </w:p>
          <w:p w14:paraId="38240F12" w14:textId="77777777" w:rsidR="00823773" w:rsidRPr="00F35592" w:rsidRDefault="00823773" w:rsidP="008E3BCA">
            <w:pPr>
              <w:pStyle w:val="Prrafodelista"/>
              <w:numPr>
                <w:ilvl w:val="0"/>
                <w:numId w:val="102"/>
              </w:numPr>
              <w:tabs>
                <w:tab w:val="left" w:pos="175"/>
              </w:tabs>
              <w:spacing w:line="276" w:lineRule="auto"/>
              <w:ind w:left="111" w:hanging="142"/>
              <w:jc w:val="both"/>
              <w:cnfStyle w:val="000000000000" w:firstRow="0" w:lastRow="0" w:firstColumn="0" w:lastColumn="0" w:oddVBand="0" w:evenVBand="0" w:oddHBand="0" w:evenHBand="0" w:firstRowFirstColumn="0" w:firstRowLastColumn="0" w:lastRowFirstColumn="0" w:lastRowLastColumn="0"/>
              <w:rPr>
                <w:sz w:val="18"/>
              </w:rPr>
            </w:pPr>
            <w:r w:rsidRPr="00F35592">
              <w:rPr>
                <w:sz w:val="18"/>
              </w:rPr>
              <w:t>Que de la revisión al “Buscador de recomendaciones internacionales a México en materia de derechos humanos” se encuentren registros no publicados en el formato.</w:t>
            </w:r>
          </w:p>
        </w:tc>
        <w:tc>
          <w:tcPr>
            <w:tcW w:w="1418" w:type="dxa"/>
            <w:vAlign w:val="center"/>
          </w:tcPr>
          <w:p w14:paraId="5A62F722" w14:textId="77777777" w:rsidR="00823773" w:rsidRPr="00F35592" w:rsidRDefault="00823773" w:rsidP="008E3BCA">
            <w:pPr>
              <w:pStyle w:val="Prrafodelista"/>
              <w:numPr>
                <w:ilvl w:val="0"/>
                <w:numId w:val="100"/>
              </w:numPr>
              <w:spacing w:line="276" w:lineRule="auto"/>
              <w:ind w:left="175" w:hanging="141"/>
              <w:jc w:val="both"/>
              <w:cnfStyle w:val="000000000000" w:firstRow="0" w:lastRow="0" w:firstColumn="0" w:lastColumn="0" w:oddVBand="0" w:evenVBand="0" w:oddHBand="0" w:evenHBand="0" w:firstRowFirstColumn="0" w:firstRowLastColumn="0" w:lastRowFirstColumn="0" w:lastRowLastColumn="0"/>
              <w:rPr>
                <w:sz w:val="14"/>
              </w:rPr>
            </w:pPr>
            <w:r w:rsidRPr="00F35592">
              <w:rPr>
                <w:sz w:val="14"/>
              </w:rPr>
              <w:lastRenderedPageBreak/>
              <w:t xml:space="preserve">Artículo 74, fracción II, formatos a) y e). Versiones públicas de </w:t>
            </w:r>
            <w:r w:rsidRPr="00F35592">
              <w:rPr>
                <w:sz w:val="14"/>
              </w:rPr>
              <w:lastRenderedPageBreak/>
              <w:t>recomendaciones emitidas e Información relacionada con hechos constitutivos de violaciones graves de derechos humanos o delitos de lesa humanidad.</w:t>
            </w:r>
          </w:p>
        </w:tc>
        <w:tc>
          <w:tcPr>
            <w:tcW w:w="4110" w:type="dxa"/>
            <w:vAlign w:val="center"/>
          </w:tcPr>
          <w:p w14:paraId="21AFCC23" w14:textId="77777777" w:rsidR="00823773" w:rsidRPr="00F35592" w:rsidRDefault="00823773" w:rsidP="008E3BCA">
            <w:pPr>
              <w:pStyle w:val="Prrafodelista"/>
              <w:numPr>
                <w:ilvl w:val="0"/>
                <w:numId w:val="101"/>
              </w:numPr>
              <w:tabs>
                <w:tab w:val="left" w:pos="178"/>
                <w:tab w:val="left" w:pos="317"/>
              </w:tabs>
              <w:spacing w:line="276" w:lineRule="auto"/>
              <w:jc w:val="both"/>
              <w:cnfStyle w:val="000000000000" w:firstRow="0" w:lastRow="0" w:firstColumn="0" w:lastColumn="0" w:oddVBand="0" w:evenVBand="0" w:oddHBand="0" w:evenHBand="0" w:firstRowFirstColumn="0" w:firstRowLastColumn="0" w:lastRowFirstColumn="0" w:lastRowLastColumn="0"/>
              <w:rPr>
                <w:sz w:val="18"/>
              </w:rPr>
            </w:pPr>
            <w:r w:rsidRPr="00F35592">
              <w:rPr>
                <w:sz w:val="18"/>
              </w:rPr>
              <w:lastRenderedPageBreak/>
              <w:t xml:space="preserve">Al encontrar dentro del inventario documental del Sujeto Obligado la existencia de información sin publicar, la </w:t>
            </w:r>
            <w:r w:rsidRPr="00F35592">
              <w:rPr>
                <w:sz w:val="18"/>
              </w:rPr>
              <w:lastRenderedPageBreak/>
              <w:t>misma deberá de ser reportada en el formato.</w:t>
            </w:r>
          </w:p>
          <w:p w14:paraId="70372D0F" w14:textId="77777777" w:rsidR="00823773" w:rsidRPr="00F35592" w:rsidRDefault="00823773" w:rsidP="008E3BCA">
            <w:pPr>
              <w:pStyle w:val="Prrafodelista"/>
              <w:numPr>
                <w:ilvl w:val="0"/>
                <w:numId w:val="101"/>
              </w:numPr>
              <w:tabs>
                <w:tab w:val="left" w:pos="178"/>
                <w:tab w:val="left" w:pos="317"/>
              </w:tabs>
              <w:spacing w:line="276" w:lineRule="auto"/>
              <w:jc w:val="both"/>
              <w:cnfStyle w:val="000000000000" w:firstRow="0" w:lastRow="0" w:firstColumn="0" w:lastColumn="0" w:oddVBand="0" w:evenVBand="0" w:oddHBand="0" w:evenHBand="0" w:firstRowFirstColumn="0" w:firstRowLastColumn="0" w:lastRowFirstColumn="0" w:lastRowLastColumn="0"/>
              <w:rPr>
                <w:sz w:val="18"/>
              </w:rPr>
            </w:pPr>
            <w:r w:rsidRPr="00F35592">
              <w:rPr>
                <w:sz w:val="18"/>
              </w:rPr>
              <w:t>Al ubicar dentro de la evidencia documental la existencia de convocatorias a comparecencias no atendidas, se recomendará la implementación de un control de gestión eficiente al interior del Sujeto Obligado.</w:t>
            </w:r>
          </w:p>
          <w:p w14:paraId="0FC88A32" w14:textId="77777777" w:rsidR="00823773" w:rsidRPr="00F35592" w:rsidRDefault="00823773" w:rsidP="008E3BCA">
            <w:pPr>
              <w:pStyle w:val="Prrafodelista"/>
              <w:numPr>
                <w:ilvl w:val="0"/>
                <w:numId w:val="101"/>
              </w:numPr>
              <w:tabs>
                <w:tab w:val="left" w:pos="178"/>
                <w:tab w:val="left" w:pos="317"/>
              </w:tabs>
              <w:spacing w:line="276" w:lineRule="auto"/>
              <w:jc w:val="both"/>
              <w:cnfStyle w:val="000000000000" w:firstRow="0" w:lastRow="0" w:firstColumn="0" w:lastColumn="0" w:oddVBand="0" w:evenVBand="0" w:oddHBand="0" w:evenHBand="0" w:firstRowFirstColumn="0" w:firstRowLastColumn="0" w:lastRowFirstColumn="0" w:lastRowLastColumn="0"/>
              <w:rPr>
                <w:sz w:val="18"/>
              </w:rPr>
            </w:pPr>
            <w:r w:rsidRPr="00F35592">
              <w:rPr>
                <w:sz w:val="18"/>
              </w:rPr>
              <w:t>Al encontrar dentro de la evidencia documental la existencia de convocatorias a comparecencias sin publicar, so solicitará su inclusión en el formato respectivo.</w:t>
            </w:r>
          </w:p>
          <w:p w14:paraId="1B6A4974" w14:textId="78AA8713" w:rsidR="00823773" w:rsidRPr="00F35592" w:rsidRDefault="00823773" w:rsidP="008E3BCA">
            <w:pPr>
              <w:pStyle w:val="Prrafodelista"/>
              <w:numPr>
                <w:ilvl w:val="0"/>
                <w:numId w:val="101"/>
              </w:numPr>
              <w:tabs>
                <w:tab w:val="left" w:pos="178"/>
                <w:tab w:val="left" w:pos="317"/>
              </w:tabs>
              <w:spacing w:line="276" w:lineRule="auto"/>
              <w:jc w:val="both"/>
              <w:cnfStyle w:val="000000000000" w:firstRow="0" w:lastRow="0" w:firstColumn="0" w:lastColumn="0" w:oddVBand="0" w:evenVBand="0" w:oddHBand="0" w:evenHBand="0" w:firstRowFirstColumn="0" w:firstRowLastColumn="0" w:lastRowFirstColumn="0" w:lastRowLastColumn="0"/>
              <w:rPr>
                <w:sz w:val="18"/>
              </w:rPr>
            </w:pPr>
            <w:r w:rsidRPr="00F35592">
              <w:rPr>
                <w:sz w:val="18"/>
              </w:rPr>
              <w:t xml:space="preserve">Derivado del hallazgo de recomendaciones o convocatorias a comparecencias de las cuales el Área Jurídica no tenga conocimiento, se hará la recomendación de llevar a cabo </w:t>
            </w:r>
            <w:r w:rsidR="00990BFA" w:rsidRPr="00F35592">
              <w:rPr>
                <w:sz w:val="18"/>
              </w:rPr>
              <w:t>las acciones necesarias</w:t>
            </w:r>
            <w:r w:rsidRPr="00F35592">
              <w:rPr>
                <w:sz w:val="18"/>
              </w:rPr>
              <w:t xml:space="preserve"> para la capacitación a las personas colaboradoras de las atribuciones del Sujeto Obligado y sus Unidades Administrativas.</w:t>
            </w:r>
          </w:p>
          <w:p w14:paraId="57909DD6" w14:textId="77777777" w:rsidR="00823773" w:rsidRPr="00F35592" w:rsidRDefault="00823773" w:rsidP="008E3BCA">
            <w:pPr>
              <w:pStyle w:val="Prrafodelista"/>
              <w:numPr>
                <w:ilvl w:val="0"/>
                <w:numId w:val="101"/>
              </w:numPr>
              <w:tabs>
                <w:tab w:val="left" w:pos="178"/>
                <w:tab w:val="left" w:pos="317"/>
              </w:tabs>
              <w:spacing w:line="276" w:lineRule="auto"/>
              <w:jc w:val="both"/>
              <w:cnfStyle w:val="000000000000" w:firstRow="0" w:lastRow="0" w:firstColumn="0" w:lastColumn="0" w:oddVBand="0" w:evenVBand="0" w:oddHBand="0" w:evenHBand="0" w:firstRowFirstColumn="0" w:firstRowLastColumn="0" w:lastRowFirstColumn="0" w:lastRowLastColumn="0"/>
              <w:rPr>
                <w:sz w:val="18"/>
              </w:rPr>
            </w:pPr>
            <w:r w:rsidRPr="00F35592">
              <w:rPr>
                <w:sz w:val="18"/>
              </w:rPr>
              <w:t>Al detectar información reportada por el Organismo de Protección de Derechos Humanos competente, que no ha sido publicada por el Sujeto Obligado, se solicitará la inclusión de la misma en el formato.</w:t>
            </w:r>
          </w:p>
          <w:p w14:paraId="62040B82" w14:textId="77777777" w:rsidR="00823773" w:rsidRPr="00F35592" w:rsidRDefault="00823773" w:rsidP="008E3BCA">
            <w:pPr>
              <w:pStyle w:val="Prrafodelista"/>
              <w:numPr>
                <w:ilvl w:val="0"/>
                <w:numId w:val="101"/>
              </w:numPr>
              <w:tabs>
                <w:tab w:val="left" w:pos="178"/>
                <w:tab w:val="left" w:pos="317"/>
              </w:tabs>
              <w:spacing w:line="276" w:lineRule="auto"/>
              <w:jc w:val="both"/>
              <w:cnfStyle w:val="000000000000" w:firstRow="0" w:lastRow="0" w:firstColumn="0" w:lastColumn="0" w:oddVBand="0" w:evenVBand="0" w:oddHBand="0" w:evenHBand="0" w:firstRowFirstColumn="0" w:firstRowLastColumn="0" w:lastRowFirstColumn="0" w:lastRowLastColumn="0"/>
              <w:rPr>
                <w:sz w:val="18"/>
              </w:rPr>
            </w:pPr>
            <w:r w:rsidRPr="00F35592">
              <w:rPr>
                <w:sz w:val="18"/>
              </w:rPr>
              <w:t xml:space="preserve">Al percatarse de la falta de coherencia y de correspondencia </w:t>
            </w:r>
            <w:proofErr w:type="gramStart"/>
            <w:r w:rsidRPr="00F35592">
              <w:rPr>
                <w:sz w:val="18"/>
              </w:rPr>
              <w:t>entre  lo</w:t>
            </w:r>
            <w:proofErr w:type="gramEnd"/>
            <w:r w:rsidRPr="00F35592">
              <w:rPr>
                <w:sz w:val="18"/>
              </w:rPr>
              <w:t xml:space="preserve"> publicado por el Organismo de Protección de los Derechos Humanos competente en los incisos a) y e) de la fracción II del Artículo 74 y lo </w:t>
            </w:r>
            <w:r w:rsidRPr="00F35592">
              <w:rPr>
                <w:sz w:val="18"/>
              </w:rPr>
              <w:lastRenderedPageBreak/>
              <w:t>informado por el Sujeto Obligado en el formato aplicable, se solicitará incluir la información faltante.</w:t>
            </w:r>
          </w:p>
          <w:p w14:paraId="503A623A" w14:textId="77777777" w:rsidR="00823773" w:rsidRPr="00F35592" w:rsidRDefault="00823773" w:rsidP="008E3BCA">
            <w:pPr>
              <w:pStyle w:val="Prrafodelista"/>
              <w:numPr>
                <w:ilvl w:val="0"/>
                <w:numId w:val="101"/>
              </w:numPr>
              <w:spacing w:line="276" w:lineRule="auto"/>
              <w:jc w:val="both"/>
              <w:cnfStyle w:val="000000000000" w:firstRow="0" w:lastRow="0" w:firstColumn="0" w:lastColumn="0" w:oddVBand="0" w:evenVBand="0" w:oddHBand="0" w:evenHBand="0" w:firstRowFirstColumn="0" w:firstRowLastColumn="0" w:lastRowFirstColumn="0" w:lastRowLastColumn="0"/>
              <w:rPr>
                <w:sz w:val="18"/>
              </w:rPr>
            </w:pPr>
            <w:r w:rsidRPr="00F35592">
              <w:rPr>
                <w:sz w:val="18"/>
              </w:rPr>
              <w:t>Si de la consulta en el Buscador de Internet del nombre del Sujeto Obligado, acompañado a las palabras “Recomendación” y “Derechos Humanos” y su cotejo tanto con la evidencia documental proporcionada por el Sujeto Obligado como por lo informado en el formato, se encuentra que no hay una coherencia ni correspondencia con la información comparada, se solicitará se complete la información faltante.</w:t>
            </w:r>
          </w:p>
          <w:p w14:paraId="6AD72967" w14:textId="77777777" w:rsidR="00823773" w:rsidRPr="00F35592" w:rsidRDefault="00823773" w:rsidP="008E3BCA">
            <w:pPr>
              <w:pStyle w:val="Prrafodelista"/>
              <w:numPr>
                <w:ilvl w:val="0"/>
                <w:numId w:val="101"/>
              </w:numPr>
              <w:tabs>
                <w:tab w:val="left" w:pos="178"/>
                <w:tab w:val="left" w:pos="317"/>
              </w:tabs>
              <w:spacing w:line="276" w:lineRule="auto"/>
              <w:jc w:val="both"/>
              <w:cnfStyle w:val="000000000000" w:firstRow="0" w:lastRow="0" w:firstColumn="0" w:lastColumn="0" w:oddVBand="0" w:evenVBand="0" w:oddHBand="0" w:evenHBand="0" w:firstRowFirstColumn="0" w:firstRowLastColumn="0" w:lastRowFirstColumn="0" w:lastRowLastColumn="0"/>
              <w:rPr>
                <w:sz w:val="18"/>
              </w:rPr>
            </w:pPr>
            <w:r w:rsidRPr="00F35592">
              <w:rPr>
                <w:sz w:val="18"/>
              </w:rPr>
              <w:t>Si de la revisión al “Buscador de recomendaciones internacionales a México en materia de derechos humanos” se encuentran registros no publicados en el formato, se solicitará su inclusión.</w:t>
            </w:r>
          </w:p>
        </w:tc>
      </w:tr>
      <w:tr w:rsidR="00CB306E" w14:paraId="3731A19F" w14:textId="77777777" w:rsidTr="0042143E">
        <w:trPr>
          <w:cnfStyle w:val="000000100000" w:firstRow="0" w:lastRow="0" w:firstColumn="0" w:lastColumn="0" w:oddVBand="0" w:evenVBand="0" w:oddHBand="1"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1135" w:type="dxa"/>
            <w:vAlign w:val="center"/>
          </w:tcPr>
          <w:p w14:paraId="7E585E67" w14:textId="77777777" w:rsidR="00823773" w:rsidRPr="008311DB" w:rsidRDefault="00823773" w:rsidP="00BC578A">
            <w:pPr>
              <w:spacing w:line="276" w:lineRule="auto"/>
              <w:jc w:val="center"/>
              <w:rPr>
                <w:i/>
                <w:sz w:val="18"/>
              </w:rPr>
            </w:pPr>
            <w:r w:rsidRPr="008311DB">
              <w:rPr>
                <w:i/>
                <w:sz w:val="18"/>
              </w:rPr>
              <w:lastRenderedPageBreak/>
              <w:t>77/ F- XXXVI Las resoluciones y laudos que se emitan en procesos.</w:t>
            </w:r>
          </w:p>
        </w:tc>
        <w:tc>
          <w:tcPr>
            <w:tcW w:w="4678" w:type="dxa"/>
            <w:vAlign w:val="center"/>
          </w:tcPr>
          <w:p w14:paraId="1F2A8810" w14:textId="77777777" w:rsidR="00823773" w:rsidRPr="00F35592" w:rsidRDefault="00823773" w:rsidP="008E3BCA">
            <w:pPr>
              <w:pStyle w:val="Prrafodelista"/>
              <w:numPr>
                <w:ilvl w:val="0"/>
                <w:numId w:val="106"/>
              </w:numPr>
              <w:spacing w:line="276" w:lineRule="auto"/>
              <w:ind w:left="155" w:hanging="153"/>
              <w:jc w:val="both"/>
              <w:cnfStyle w:val="000000100000" w:firstRow="0" w:lastRow="0" w:firstColumn="0" w:lastColumn="0" w:oddVBand="0" w:evenVBand="0" w:oddHBand="1" w:evenHBand="0" w:firstRowFirstColumn="0" w:firstRowLastColumn="0" w:lastRowFirstColumn="0" w:lastRowLastColumn="0"/>
              <w:rPr>
                <w:sz w:val="18"/>
              </w:rPr>
            </w:pPr>
            <w:r w:rsidRPr="00F35592">
              <w:rPr>
                <w:sz w:val="18"/>
              </w:rPr>
              <w:t>Solicitar al Área Jurídica el inventario documental correspondiente a las resoluciones y laudos emitidos y realizar un cotejo con lo publicado en el formato.</w:t>
            </w:r>
          </w:p>
          <w:p w14:paraId="3DB27DFE" w14:textId="199428D9" w:rsidR="00823773" w:rsidRPr="00F35592" w:rsidRDefault="00823773" w:rsidP="008E3BCA">
            <w:pPr>
              <w:pStyle w:val="Prrafodelista"/>
              <w:numPr>
                <w:ilvl w:val="0"/>
                <w:numId w:val="106"/>
              </w:numPr>
              <w:spacing w:line="276" w:lineRule="auto"/>
              <w:ind w:left="155" w:hanging="153"/>
              <w:jc w:val="both"/>
              <w:cnfStyle w:val="000000100000" w:firstRow="0" w:lastRow="0" w:firstColumn="0" w:lastColumn="0" w:oddVBand="0" w:evenVBand="0" w:oddHBand="1" w:evenHBand="0" w:firstRowFirstColumn="0" w:firstRowLastColumn="0" w:lastRowFirstColumn="0" w:lastRowLastColumn="0"/>
              <w:rPr>
                <w:sz w:val="18"/>
              </w:rPr>
            </w:pPr>
            <w:r w:rsidRPr="00F35592">
              <w:rPr>
                <w:sz w:val="18"/>
              </w:rPr>
              <w:t>Consultar la información reportada por la autoridad laboral o de arbitraje de esta fracción, a fin de cotejarla con la información proporcionada por el Sujeto Obligado.</w:t>
            </w:r>
          </w:p>
        </w:tc>
        <w:tc>
          <w:tcPr>
            <w:tcW w:w="3118" w:type="dxa"/>
            <w:vAlign w:val="center"/>
          </w:tcPr>
          <w:p w14:paraId="03984B40" w14:textId="1FA1B471" w:rsidR="00823773" w:rsidRPr="00F35592" w:rsidRDefault="00FD5C04" w:rsidP="008E3BCA">
            <w:pPr>
              <w:pStyle w:val="Prrafodelista"/>
              <w:numPr>
                <w:ilvl w:val="0"/>
                <w:numId w:val="107"/>
              </w:numPr>
              <w:tabs>
                <w:tab w:val="left" w:pos="175"/>
              </w:tabs>
              <w:spacing w:line="276" w:lineRule="auto"/>
              <w:ind w:left="111" w:hanging="142"/>
              <w:jc w:val="both"/>
              <w:cnfStyle w:val="000000100000" w:firstRow="0" w:lastRow="0" w:firstColumn="0" w:lastColumn="0" w:oddVBand="0" w:evenVBand="0" w:oddHBand="1" w:evenHBand="0" w:firstRowFirstColumn="0" w:firstRowLastColumn="0" w:lastRowFirstColumn="0" w:lastRowLastColumn="0"/>
              <w:rPr>
                <w:sz w:val="18"/>
              </w:rPr>
            </w:pPr>
            <w:r w:rsidRPr="00F35592">
              <w:rPr>
                <w:sz w:val="18"/>
              </w:rPr>
              <w:t>Que,</w:t>
            </w:r>
            <w:r w:rsidR="00823773" w:rsidRPr="00F35592">
              <w:rPr>
                <w:sz w:val="18"/>
              </w:rPr>
              <w:t xml:space="preserve"> de la revisión del inventario documental correspondiente a las resoluciones y laudos emitidos y su cotejo con lo publicado por el Sujeto Obligado, se encuentre información no reportada en el formato aplicable.</w:t>
            </w:r>
          </w:p>
          <w:p w14:paraId="048B7ECA" w14:textId="77777777" w:rsidR="00823773" w:rsidRPr="00F35592" w:rsidRDefault="00823773" w:rsidP="008E3BCA">
            <w:pPr>
              <w:pStyle w:val="Prrafodelista"/>
              <w:numPr>
                <w:ilvl w:val="0"/>
                <w:numId w:val="107"/>
              </w:numPr>
              <w:tabs>
                <w:tab w:val="left" w:pos="175"/>
              </w:tabs>
              <w:spacing w:line="276" w:lineRule="auto"/>
              <w:ind w:left="111" w:hanging="142"/>
              <w:jc w:val="both"/>
              <w:cnfStyle w:val="000000100000" w:firstRow="0" w:lastRow="0" w:firstColumn="0" w:lastColumn="0" w:oddVBand="0" w:evenVBand="0" w:oddHBand="1" w:evenHBand="0" w:firstRowFirstColumn="0" w:firstRowLastColumn="0" w:lastRowFirstColumn="0" w:lastRowLastColumn="0"/>
              <w:rPr>
                <w:sz w:val="18"/>
              </w:rPr>
            </w:pPr>
            <w:r w:rsidRPr="00F35592">
              <w:rPr>
                <w:sz w:val="18"/>
              </w:rPr>
              <w:t>Que del cotejo de lo cargado por la autoridad laboral o de arbitraje en esta misma fracción, con lo reportado por el Sujeto Obligado, se encuentren resoluciones y/o laudos no incluidos en el formato.</w:t>
            </w:r>
          </w:p>
        </w:tc>
        <w:tc>
          <w:tcPr>
            <w:tcW w:w="1418" w:type="dxa"/>
            <w:vAlign w:val="center"/>
          </w:tcPr>
          <w:p w14:paraId="768BC91F" w14:textId="71DAD49B" w:rsidR="00823773" w:rsidRPr="00F35592" w:rsidRDefault="003B581F" w:rsidP="008E3BCA">
            <w:pPr>
              <w:pStyle w:val="Prrafodelista"/>
              <w:numPr>
                <w:ilvl w:val="0"/>
                <w:numId w:val="104"/>
              </w:numPr>
              <w:tabs>
                <w:tab w:val="left" w:pos="287"/>
              </w:tabs>
              <w:spacing w:line="276" w:lineRule="auto"/>
              <w:ind w:left="175" w:hanging="141"/>
              <w:jc w:val="both"/>
              <w:cnfStyle w:val="000000100000" w:firstRow="0" w:lastRow="0" w:firstColumn="0" w:lastColumn="0" w:oddVBand="0" w:evenVBand="0" w:oddHBand="1" w:evenHBand="0" w:firstRowFirstColumn="0" w:firstRowLastColumn="0" w:lastRowFirstColumn="0" w:lastRowLastColumn="0"/>
              <w:rPr>
                <w:sz w:val="14"/>
              </w:rPr>
            </w:pPr>
            <w:r w:rsidRPr="00F35592">
              <w:rPr>
                <w:sz w:val="14"/>
              </w:rPr>
              <w:t>N/A</w:t>
            </w:r>
          </w:p>
        </w:tc>
        <w:tc>
          <w:tcPr>
            <w:tcW w:w="4110" w:type="dxa"/>
            <w:vAlign w:val="center"/>
          </w:tcPr>
          <w:p w14:paraId="6BAF9DE0" w14:textId="77777777" w:rsidR="00823773" w:rsidRPr="00F35592" w:rsidRDefault="00823773" w:rsidP="008E3BCA">
            <w:pPr>
              <w:pStyle w:val="Prrafodelista"/>
              <w:numPr>
                <w:ilvl w:val="0"/>
                <w:numId w:val="105"/>
              </w:numPr>
              <w:tabs>
                <w:tab w:val="left" w:pos="178"/>
                <w:tab w:val="left" w:pos="317"/>
              </w:tabs>
              <w:spacing w:line="276" w:lineRule="auto"/>
              <w:ind w:left="176" w:hanging="142"/>
              <w:jc w:val="both"/>
              <w:cnfStyle w:val="000000100000" w:firstRow="0" w:lastRow="0" w:firstColumn="0" w:lastColumn="0" w:oddVBand="0" w:evenVBand="0" w:oddHBand="1" w:evenHBand="0" w:firstRowFirstColumn="0" w:firstRowLastColumn="0" w:lastRowFirstColumn="0" w:lastRowLastColumn="0"/>
              <w:rPr>
                <w:sz w:val="18"/>
              </w:rPr>
            </w:pPr>
            <w:r w:rsidRPr="00F35592">
              <w:rPr>
                <w:sz w:val="18"/>
              </w:rPr>
              <w:t>Si de la revisión del inventario documental correspondiente a las resoluciones y laudos emitidos y su cotejo con lo publicado por el Sujeto Obligado, se encuentra información no reportada en el formato, se solicitará su inclusión.</w:t>
            </w:r>
          </w:p>
          <w:p w14:paraId="4B487EB4" w14:textId="77777777" w:rsidR="00823773" w:rsidRPr="00F35592" w:rsidRDefault="00823773" w:rsidP="008E3BCA">
            <w:pPr>
              <w:pStyle w:val="Prrafodelista"/>
              <w:numPr>
                <w:ilvl w:val="0"/>
                <w:numId w:val="105"/>
              </w:numPr>
              <w:tabs>
                <w:tab w:val="left" w:pos="178"/>
                <w:tab w:val="left" w:pos="317"/>
              </w:tabs>
              <w:spacing w:line="276" w:lineRule="auto"/>
              <w:ind w:left="176" w:hanging="142"/>
              <w:jc w:val="both"/>
              <w:cnfStyle w:val="000000100000" w:firstRow="0" w:lastRow="0" w:firstColumn="0" w:lastColumn="0" w:oddVBand="0" w:evenVBand="0" w:oddHBand="1" w:evenHBand="0" w:firstRowFirstColumn="0" w:firstRowLastColumn="0" w:lastRowFirstColumn="0" w:lastRowLastColumn="0"/>
              <w:rPr>
                <w:sz w:val="18"/>
              </w:rPr>
            </w:pPr>
            <w:r w:rsidRPr="00F35592">
              <w:rPr>
                <w:sz w:val="18"/>
              </w:rPr>
              <w:t>Si del cotejo de lo cargado por la autoridad laboral o de arbitraje en esta misma fracción, con lo reportado por el Sujeto Obligado, se encuentran resoluciones y/o laudos no incluidos en el formato, se solicitará completar la información faltante.</w:t>
            </w:r>
          </w:p>
        </w:tc>
      </w:tr>
      <w:tr w:rsidR="00CB306E" w14:paraId="128FCAC8" w14:textId="77777777" w:rsidTr="0042143E">
        <w:trPr>
          <w:trHeight w:val="277"/>
        </w:trPr>
        <w:tc>
          <w:tcPr>
            <w:cnfStyle w:val="001000000000" w:firstRow="0" w:lastRow="0" w:firstColumn="1" w:lastColumn="0" w:oddVBand="0" w:evenVBand="0" w:oddHBand="0" w:evenHBand="0" w:firstRowFirstColumn="0" w:firstRowLastColumn="0" w:lastRowFirstColumn="0" w:lastRowLastColumn="0"/>
            <w:tcW w:w="1135" w:type="dxa"/>
            <w:vAlign w:val="center"/>
          </w:tcPr>
          <w:p w14:paraId="06122FA0" w14:textId="77777777" w:rsidR="00823773" w:rsidRPr="008311DB" w:rsidRDefault="00823773" w:rsidP="00BC578A">
            <w:pPr>
              <w:spacing w:line="276" w:lineRule="auto"/>
              <w:jc w:val="center"/>
              <w:rPr>
                <w:i/>
                <w:sz w:val="18"/>
              </w:rPr>
            </w:pPr>
            <w:r w:rsidRPr="008311DB">
              <w:rPr>
                <w:i/>
                <w:sz w:val="16"/>
              </w:rPr>
              <w:lastRenderedPageBreak/>
              <w:t>77/ F- XXXVII Los mecanismos de participación ciudadana.</w:t>
            </w:r>
          </w:p>
        </w:tc>
        <w:tc>
          <w:tcPr>
            <w:tcW w:w="4678" w:type="dxa"/>
            <w:vAlign w:val="center"/>
          </w:tcPr>
          <w:p w14:paraId="02B9BEF5" w14:textId="7872E4E4" w:rsidR="00823773" w:rsidRPr="00F35592" w:rsidRDefault="003B581F" w:rsidP="008E3BCA">
            <w:pPr>
              <w:pStyle w:val="Prrafodelista"/>
              <w:numPr>
                <w:ilvl w:val="0"/>
                <w:numId w:val="110"/>
              </w:numPr>
              <w:spacing w:line="276" w:lineRule="auto"/>
              <w:ind w:left="155" w:hanging="153"/>
              <w:jc w:val="both"/>
              <w:cnfStyle w:val="000000000000" w:firstRow="0" w:lastRow="0" w:firstColumn="0" w:lastColumn="0" w:oddVBand="0" w:evenVBand="0" w:oddHBand="0" w:evenHBand="0" w:firstRowFirstColumn="0" w:firstRowLastColumn="0" w:lastRowFirstColumn="0" w:lastRowLastColumn="0"/>
              <w:rPr>
                <w:sz w:val="18"/>
              </w:rPr>
            </w:pPr>
            <w:r w:rsidRPr="00F35592">
              <w:rPr>
                <w:sz w:val="18"/>
              </w:rPr>
              <w:t>Identificar d</w:t>
            </w:r>
            <w:r w:rsidR="00823773" w:rsidRPr="00F35592">
              <w:rPr>
                <w:sz w:val="18"/>
              </w:rPr>
              <w:t>erivado del análisis del Marco Normativo del Sujeto Obligado, si en sus atribuciones y funciones, así como los componentes y actividades establecidos de sus Programas Presupuestarios, se desprende la realización de mecanismos de participación ciudadana.</w:t>
            </w:r>
          </w:p>
          <w:p w14:paraId="2ADF6877" w14:textId="4A185344" w:rsidR="00823773" w:rsidRPr="00F35592" w:rsidRDefault="00727112" w:rsidP="008E3BCA">
            <w:pPr>
              <w:pStyle w:val="Prrafodelista"/>
              <w:numPr>
                <w:ilvl w:val="0"/>
                <w:numId w:val="110"/>
              </w:numPr>
              <w:spacing w:line="276" w:lineRule="auto"/>
              <w:ind w:left="155" w:hanging="153"/>
              <w:jc w:val="both"/>
              <w:cnfStyle w:val="000000000000" w:firstRow="0" w:lastRow="0" w:firstColumn="0" w:lastColumn="0" w:oddVBand="0" w:evenVBand="0" w:oddHBand="0" w:evenHBand="0" w:firstRowFirstColumn="0" w:firstRowLastColumn="0" w:lastRowFirstColumn="0" w:lastRowLastColumn="0"/>
              <w:rPr>
                <w:sz w:val="18"/>
              </w:rPr>
            </w:pPr>
            <w:r w:rsidRPr="00F35592">
              <w:rPr>
                <w:sz w:val="18"/>
              </w:rPr>
              <w:t>Identificar c</w:t>
            </w:r>
            <w:r w:rsidR="00823773" w:rsidRPr="00F35592">
              <w:rPr>
                <w:sz w:val="18"/>
              </w:rPr>
              <w:t>on motivo del estudio a la Estructura Orgánica del Sujeto Obligado en concatenación a lo arrojado del análisis del Marco Normativo, aquellas áreas que cuenten con atención al público, o bien, que derivado de sus funciones estén en posibilidad de generar mecanismos de participación ciudadana, con el fin de aplicar a sus titulares una encuesta que permita reconocer las acciones a través de las cuales, se generen instrumentos que fomenten la participación de la ciudadanía.</w:t>
            </w:r>
          </w:p>
          <w:p w14:paraId="57B75E32" w14:textId="0596642A" w:rsidR="00823773" w:rsidRPr="00F35592" w:rsidRDefault="00DD5AED" w:rsidP="008E3BCA">
            <w:pPr>
              <w:pStyle w:val="Prrafodelista"/>
              <w:numPr>
                <w:ilvl w:val="0"/>
                <w:numId w:val="110"/>
              </w:numPr>
              <w:spacing w:line="276" w:lineRule="auto"/>
              <w:ind w:left="155" w:hanging="153"/>
              <w:jc w:val="both"/>
              <w:cnfStyle w:val="000000000000" w:firstRow="0" w:lastRow="0" w:firstColumn="0" w:lastColumn="0" w:oddVBand="0" w:evenVBand="0" w:oddHBand="0" w:evenHBand="0" w:firstRowFirstColumn="0" w:firstRowLastColumn="0" w:lastRowFirstColumn="0" w:lastRowLastColumn="0"/>
              <w:rPr>
                <w:sz w:val="18"/>
              </w:rPr>
            </w:pPr>
            <w:r w:rsidRPr="00F35592">
              <w:rPr>
                <w:sz w:val="18"/>
              </w:rPr>
              <w:t>Buscar</w:t>
            </w:r>
            <w:r w:rsidR="00823773" w:rsidRPr="00F35592">
              <w:rPr>
                <w:sz w:val="18"/>
              </w:rPr>
              <w:t xml:space="preserve"> en el navegador de internet del nombre del Sujeto Obligado acompañado de las palabras “comité”, “participación ciudadana”, “foros”, “eventos” o “contraloría social”.</w:t>
            </w:r>
          </w:p>
          <w:p w14:paraId="30A58127" w14:textId="7A11F21D" w:rsidR="00823773" w:rsidRPr="00F35592" w:rsidRDefault="00823773" w:rsidP="008E3BCA">
            <w:pPr>
              <w:pStyle w:val="Prrafodelista"/>
              <w:numPr>
                <w:ilvl w:val="0"/>
                <w:numId w:val="110"/>
              </w:numPr>
              <w:spacing w:line="276" w:lineRule="auto"/>
              <w:ind w:left="155" w:hanging="153"/>
              <w:jc w:val="both"/>
              <w:cnfStyle w:val="000000000000" w:firstRow="0" w:lastRow="0" w:firstColumn="0" w:lastColumn="0" w:oddVBand="0" w:evenVBand="0" w:oddHBand="0" w:evenHBand="0" w:firstRowFirstColumn="0" w:firstRowLastColumn="0" w:lastRowFirstColumn="0" w:lastRowLastColumn="0"/>
              <w:rPr>
                <w:sz w:val="18"/>
              </w:rPr>
            </w:pPr>
            <w:r w:rsidRPr="00F35592">
              <w:rPr>
                <w:sz w:val="18"/>
              </w:rPr>
              <w:t>Cotej</w:t>
            </w:r>
            <w:r w:rsidR="00727112" w:rsidRPr="00F35592">
              <w:rPr>
                <w:sz w:val="18"/>
              </w:rPr>
              <w:t>ar</w:t>
            </w:r>
            <w:r w:rsidRPr="00F35592">
              <w:rPr>
                <w:sz w:val="18"/>
              </w:rPr>
              <w:t xml:space="preserve"> entre lo identificado y/o localizado en los numerales anteriores, con lo publicado en la fracción respectiva.</w:t>
            </w:r>
          </w:p>
        </w:tc>
        <w:tc>
          <w:tcPr>
            <w:tcW w:w="3118" w:type="dxa"/>
            <w:vAlign w:val="center"/>
          </w:tcPr>
          <w:p w14:paraId="5858789A" w14:textId="51B03E37" w:rsidR="00823773" w:rsidRPr="00F35592" w:rsidRDefault="00823773" w:rsidP="008E3BCA">
            <w:pPr>
              <w:pStyle w:val="Prrafodelista"/>
              <w:numPr>
                <w:ilvl w:val="0"/>
                <w:numId w:val="111"/>
              </w:numPr>
              <w:tabs>
                <w:tab w:val="left" w:pos="175"/>
              </w:tabs>
              <w:spacing w:line="276" w:lineRule="auto"/>
              <w:ind w:left="111" w:hanging="142"/>
              <w:jc w:val="both"/>
              <w:cnfStyle w:val="000000000000" w:firstRow="0" w:lastRow="0" w:firstColumn="0" w:lastColumn="0" w:oddVBand="0" w:evenVBand="0" w:oddHBand="0" w:evenHBand="0" w:firstRowFirstColumn="0" w:firstRowLastColumn="0" w:lastRowFirstColumn="0" w:lastRowLastColumn="0"/>
              <w:rPr>
                <w:sz w:val="18"/>
              </w:rPr>
            </w:pPr>
            <w:r w:rsidRPr="00F35592">
              <w:rPr>
                <w:sz w:val="18"/>
              </w:rPr>
              <w:t xml:space="preserve">Se detecta </w:t>
            </w:r>
            <w:r w:rsidR="003B581F" w:rsidRPr="00F35592">
              <w:rPr>
                <w:sz w:val="18"/>
              </w:rPr>
              <w:t>que,</w:t>
            </w:r>
            <w:r w:rsidRPr="00F35592">
              <w:rPr>
                <w:sz w:val="18"/>
              </w:rPr>
              <w:t xml:space="preserve"> de las atribuciones conferidas en el Marco Normativo al Sujeto Obligado, este genera mecanismos de participación ciudadana que no se encuentran informados en el formato.</w:t>
            </w:r>
          </w:p>
          <w:p w14:paraId="55179811" w14:textId="10E4A751" w:rsidR="00823773" w:rsidRPr="00F35592" w:rsidRDefault="00823773" w:rsidP="008E3BCA">
            <w:pPr>
              <w:pStyle w:val="Prrafodelista"/>
              <w:numPr>
                <w:ilvl w:val="0"/>
                <w:numId w:val="111"/>
              </w:numPr>
              <w:tabs>
                <w:tab w:val="left" w:pos="175"/>
              </w:tabs>
              <w:spacing w:line="276" w:lineRule="auto"/>
              <w:ind w:left="111" w:hanging="142"/>
              <w:jc w:val="both"/>
              <w:cnfStyle w:val="000000000000" w:firstRow="0" w:lastRow="0" w:firstColumn="0" w:lastColumn="0" w:oddVBand="0" w:evenVBand="0" w:oddHBand="0" w:evenHBand="0" w:firstRowFirstColumn="0" w:firstRowLastColumn="0" w:lastRowFirstColumn="0" w:lastRowLastColumn="0"/>
              <w:rPr>
                <w:sz w:val="18"/>
              </w:rPr>
            </w:pPr>
            <w:r w:rsidRPr="00F35592">
              <w:rPr>
                <w:sz w:val="18"/>
              </w:rPr>
              <w:t xml:space="preserve">Que de la encuesta a las Unidades Administrativas que atienden al público en general o </w:t>
            </w:r>
            <w:r w:rsidR="00376935" w:rsidRPr="00F35592">
              <w:rPr>
                <w:sz w:val="18"/>
              </w:rPr>
              <w:t>que,</w:t>
            </w:r>
            <w:r w:rsidRPr="00F35592">
              <w:rPr>
                <w:sz w:val="18"/>
              </w:rPr>
              <w:t xml:space="preserve"> del ejercicio de sus atribuciones, se encuentran mecanismos de participación ciudadana que no se encuentran informados en el formato.</w:t>
            </w:r>
          </w:p>
          <w:p w14:paraId="0531A224" w14:textId="77777777" w:rsidR="00823773" w:rsidRPr="00F35592" w:rsidRDefault="00823773" w:rsidP="008E3BCA">
            <w:pPr>
              <w:pStyle w:val="Prrafodelista"/>
              <w:numPr>
                <w:ilvl w:val="0"/>
                <w:numId w:val="111"/>
              </w:numPr>
              <w:tabs>
                <w:tab w:val="left" w:pos="175"/>
              </w:tabs>
              <w:spacing w:line="276" w:lineRule="auto"/>
              <w:ind w:left="111" w:hanging="142"/>
              <w:jc w:val="both"/>
              <w:cnfStyle w:val="000000000000" w:firstRow="0" w:lastRow="0" w:firstColumn="0" w:lastColumn="0" w:oddVBand="0" w:evenVBand="0" w:oddHBand="0" w:evenHBand="0" w:firstRowFirstColumn="0" w:firstRowLastColumn="0" w:lastRowFirstColumn="0" w:lastRowLastColumn="0"/>
              <w:rPr>
                <w:sz w:val="18"/>
              </w:rPr>
            </w:pPr>
            <w:r w:rsidRPr="00F35592">
              <w:rPr>
                <w:sz w:val="18"/>
              </w:rPr>
              <w:t>Que de lo arrojado en la búsqueda por internet del nombre del Sujeto Obligado acompañado de las palabras “comité”, “participación ciudadana”, “foros”, “eventos” o “contraloría social”, se encuentra información no reportada en el formato.</w:t>
            </w:r>
          </w:p>
        </w:tc>
        <w:tc>
          <w:tcPr>
            <w:tcW w:w="1418" w:type="dxa"/>
            <w:vAlign w:val="center"/>
          </w:tcPr>
          <w:p w14:paraId="5C25EA03" w14:textId="77777777" w:rsidR="00823773" w:rsidRPr="00F35592" w:rsidRDefault="00823773" w:rsidP="008E3BCA">
            <w:pPr>
              <w:pStyle w:val="Prrafodelista"/>
              <w:numPr>
                <w:ilvl w:val="0"/>
                <w:numId w:val="108"/>
              </w:numPr>
              <w:tabs>
                <w:tab w:val="left" w:pos="287"/>
              </w:tabs>
              <w:spacing w:line="276" w:lineRule="auto"/>
              <w:ind w:left="175" w:hanging="141"/>
              <w:jc w:val="both"/>
              <w:cnfStyle w:val="000000000000" w:firstRow="0" w:lastRow="0" w:firstColumn="0" w:lastColumn="0" w:oddVBand="0" w:evenVBand="0" w:oddHBand="0" w:evenHBand="0" w:firstRowFirstColumn="0" w:firstRowLastColumn="0" w:lastRowFirstColumn="0" w:lastRowLastColumn="0"/>
              <w:rPr>
                <w:sz w:val="14"/>
              </w:rPr>
            </w:pPr>
            <w:r w:rsidRPr="00F35592">
              <w:rPr>
                <w:sz w:val="14"/>
              </w:rPr>
              <w:t>Fracción I Marco Normativo Aplicable.</w:t>
            </w:r>
          </w:p>
          <w:p w14:paraId="358F5200" w14:textId="77777777" w:rsidR="00823773" w:rsidRPr="00F35592" w:rsidRDefault="00823773" w:rsidP="008E3BCA">
            <w:pPr>
              <w:pStyle w:val="Prrafodelista"/>
              <w:numPr>
                <w:ilvl w:val="0"/>
                <w:numId w:val="108"/>
              </w:numPr>
              <w:tabs>
                <w:tab w:val="left" w:pos="287"/>
              </w:tabs>
              <w:spacing w:line="276" w:lineRule="auto"/>
              <w:ind w:left="175" w:hanging="141"/>
              <w:jc w:val="both"/>
              <w:cnfStyle w:val="000000000000" w:firstRow="0" w:lastRow="0" w:firstColumn="0" w:lastColumn="0" w:oddVBand="0" w:evenVBand="0" w:oddHBand="0" w:evenHBand="0" w:firstRowFirstColumn="0" w:firstRowLastColumn="0" w:lastRowFirstColumn="0" w:lastRowLastColumn="0"/>
              <w:rPr>
                <w:sz w:val="14"/>
              </w:rPr>
            </w:pPr>
            <w:r w:rsidRPr="00F35592">
              <w:rPr>
                <w:sz w:val="14"/>
              </w:rPr>
              <w:t>Fracción II Estructura Orgánica.</w:t>
            </w:r>
          </w:p>
          <w:p w14:paraId="5649ACD4" w14:textId="77777777" w:rsidR="00823773" w:rsidRPr="00F35592" w:rsidRDefault="00823773" w:rsidP="008E3BCA">
            <w:pPr>
              <w:pStyle w:val="Prrafodelista"/>
              <w:numPr>
                <w:ilvl w:val="0"/>
                <w:numId w:val="108"/>
              </w:numPr>
              <w:tabs>
                <w:tab w:val="left" w:pos="287"/>
              </w:tabs>
              <w:spacing w:line="276" w:lineRule="auto"/>
              <w:ind w:left="175" w:hanging="141"/>
              <w:jc w:val="both"/>
              <w:cnfStyle w:val="000000000000" w:firstRow="0" w:lastRow="0" w:firstColumn="0" w:lastColumn="0" w:oddVBand="0" w:evenVBand="0" w:oddHBand="0" w:evenHBand="0" w:firstRowFirstColumn="0" w:firstRowLastColumn="0" w:lastRowFirstColumn="0" w:lastRowLastColumn="0"/>
              <w:rPr>
                <w:sz w:val="14"/>
              </w:rPr>
            </w:pPr>
            <w:r w:rsidRPr="00F35592">
              <w:rPr>
                <w:sz w:val="14"/>
              </w:rPr>
              <w:t>Fracción XIX Servicios que ofrecen.</w:t>
            </w:r>
          </w:p>
          <w:p w14:paraId="63783142" w14:textId="77777777" w:rsidR="00823773" w:rsidRPr="00F35592" w:rsidRDefault="00823773" w:rsidP="008E3BCA">
            <w:pPr>
              <w:pStyle w:val="Prrafodelista"/>
              <w:numPr>
                <w:ilvl w:val="0"/>
                <w:numId w:val="108"/>
              </w:numPr>
              <w:tabs>
                <w:tab w:val="left" w:pos="287"/>
              </w:tabs>
              <w:spacing w:line="276" w:lineRule="auto"/>
              <w:ind w:left="175" w:hanging="141"/>
              <w:jc w:val="both"/>
              <w:cnfStyle w:val="000000000000" w:firstRow="0" w:lastRow="0" w:firstColumn="0" w:lastColumn="0" w:oddVBand="0" w:evenVBand="0" w:oddHBand="0" w:evenHBand="0" w:firstRowFirstColumn="0" w:firstRowLastColumn="0" w:lastRowFirstColumn="0" w:lastRowLastColumn="0"/>
              <w:rPr>
                <w:sz w:val="14"/>
              </w:rPr>
            </w:pPr>
            <w:r w:rsidRPr="00F35592">
              <w:rPr>
                <w:sz w:val="14"/>
              </w:rPr>
              <w:t>Fracción XX Los Trámites que ofrecen.</w:t>
            </w:r>
          </w:p>
          <w:p w14:paraId="15068E91" w14:textId="77777777" w:rsidR="00823773" w:rsidRPr="00F35592" w:rsidRDefault="00823773" w:rsidP="008E3BCA">
            <w:pPr>
              <w:pStyle w:val="Prrafodelista"/>
              <w:numPr>
                <w:ilvl w:val="0"/>
                <w:numId w:val="108"/>
              </w:numPr>
              <w:tabs>
                <w:tab w:val="left" w:pos="287"/>
              </w:tabs>
              <w:spacing w:line="276" w:lineRule="auto"/>
              <w:ind w:left="175" w:hanging="141"/>
              <w:jc w:val="both"/>
              <w:cnfStyle w:val="000000000000" w:firstRow="0" w:lastRow="0" w:firstColumn="0" w:lastColumn="0" w:oddVBand="0" w:evenVBand="0" w:oddHBand="0" w:evenHBand="0" w:firstRowFirstColumn="0" w:firstRowLastColumn="0" w:lastRowFirstColumn="0" w:lastRowLastColumn="0"/>
              <w:rPr>
                <w:sz w:val="14"/>
              </w:rPr>
            </w:pPr>
            <w:r w:rsidRPr="00F35592">
              <w:rPr>
                <w:sz w:val="14"/>
              </w:rPr>
              <w:t>Fracción XXXVIII b) Los trámites, tiempos de respuesta, requisitos y formatos para acceder a los programas.</w:t>
            </w:r>
          </w:p>
        </w:tc>
        <w:tc>
          <w:tcPr>
            <w:tcW w:w="4110" w:type="dxa"/>
            <w:vAlign w:val="center"/>
          </w:tcPr>
          <w:p w14:paraId="3797FF22" w14:textId="5CA3E261" w:rsidR="00823773" w:rsidRPr="00F35592" w:rsidRDefault="00823773" w:rsidP="008E3BCA">
            <w:pPr>
              <w:pStyle w:val="Prrafodelista"/>
              <w:numPr>
                <w:ilvl w:val="0"/>
                <w:numId w:val="109"/>
              </w:numPr>
              <w:tabs>
                <w:tab w:val="left" w:pos="178"/>
                <w:tab w:val="left" w:pos="287"/>
                <w:tab w:val="left" w:pos="317"/>
              </w:tabs>
              <w:spacing w:line="276" w:lineRule="auto"/>
              <w:ind w:left="176" w:hanging="142"/>
              <w:jc w:val="both"/>
              <w:cnfStyle w:val="000000000000" w:firstRow="0" w:lastRow="0" w:firstColumn="0" w:lastColumn="0" w:oddVBand="0" w:evenVBand="0" w:oddHBand="0" w:evenHBand="0" w:firstRowFirstColumn="0" w:firstRowLastColumn="0" w:lastRowFirstColumn="0" w:lastRowLastColumn="0"/>
              <w:rPr>
                <w:sz w:val="18"/>
              </w:rPr>
            </w:pPr>
            <w:r w:rsidRPr="00F35592">
              <w:rPr>
                <w:sz w:val="18"/>
              </w:rPr>
              <w:t xml:space="preserve">Al detectar </w:t>
            </w:r>
            <w:r w:rsidR="00376935" w:rsidRPr="00F35592">
              <w:rPr>
                <w:sz w:val="18"/>
              </w:rPr>
              <w:t>que,</w:t>
            </w:r>
            <w:r w:rsidRPr="00F35592">
              <w:rPr>
                <w:sz w:val="18"/>
              </w:rPr>
              <w:t xml:space="preserve"> de las atribuciones conferidas en la Ley, existe información que no se encuentra reportada en el formato, se deberá proceder a su inclusión.</w:t>
            </w:r>
          </w:p>
          <w:p w14:paraId="5D238681" w14:textId="77777777" w:rsidR="00823773" w:rsidRPr="00F35592" w:rsidRDefault="00823773" w:rsidP="008E3BCA">
            <w:pPr>
              <w:pStyle w:val="Prrafodelista"/>
              <w:numPr>
                <w:ilvl w:val="0"/>
                <w:numId w:val="109"/>
              </w:numPr>
              <w:tabs>
                <w:tab w:val="left" w:pos="178"/>
                <w:tab w:val="left" w:pos="287"/>
                <w:tab w:val="left" w:pos="317"/>
              </w:tabs>
              <w:spacing w:line="276" w:lineRule="auto"/>
              <w:ind w:left="176" w:hanging="142"/>
              <w:jc w:val="both"/>
              <w:cnfStyle w:val="000000000000" w:firstRow="0" w:lastRow="0" w:firstColumn="0" w:lastColumn="0" w:oddVBand="0" w:evenVBand="0" w:oddHBand="0" w:evenHBand="0" w:firstRowFirstColumn="0" w:firstRowLastColumn="0" w:lastRowFirstColumn="0" w:lastRowLastColumn="0"/>
              <w:rPr>
                <w:sz w:val="18"/>
              </w:rPr>
            </w:pPr>
            <w:r w:rsidRPr="00F35592">
              <w:rPr>
                <w:sz w:val="18"/>
              </w:rPr>
              <w:t>De encontrar que el Sujeto Obligado genera mecanismos de participación ciudadana sin publicar, proceder a completar la información en el formato.</w:t>
            </w:r>
          </w:p>
          <w:p w14:paraId="36EBE3D2" w14:textId="77777777" w:rsidR="00823773" w:rsidRPr="00F35592" w:rsidRDefault="00823773" w:rsidP="008E3BCA">
            <w:pPr>
              <w:pStyle w:val="Prrafodelista"/>
              <w:numPr>
                <w:ilvl w:val="0"/>
                <w:numId w:val="109"/>
              </w:numPr>
              <w:tabs>
                <w:tab w:val="left" w:pos="178"/>
                <w:tab w:val="left" w:pos="287"/>
                <w:tab w:val="left" w:pos="317"/>
              </w:tabs>
              <w:spacing w:line="276" w:lineRule="auto"/>
              <w:ind w:left="176" w:hanging="142"/>
              <w:jc w:val="both"/>
              <w:cnfStyle w:val="000000000000" w:firstRow="0" w:lastRow="0" w:firstColumn="0" w:lastColumn="0" w:oddVBand="0" w:evenVBand="0" w:oddHBand="0" w:evenHBand="0" w:firstRowFirstColumn="0" w:firstRowLastColumn="0" w:lastRowFirstColumn="0" w:lastRowLastColumn="0"/>
              <w:rPr>
                <w:sz w:val="18"/>
              </w:rPr>
            </w:pPr>
            <w:r w:rsidRPr="00F35592">
              <w:rPr>
                <w:sz w:val="18"/>
              </w:rPr>
              <w:t>Que derivado del hallazgo de aquella información publicada en medios digitales que no se encuentran reportada en el formato específico, se solicitará su inclusión.</w:t>
            </w:r>
          </w:p>
        </w:tc>
      </w:tr>
      <w:tr w:rsidR="00CB306E" w14:paraId="1BB37315" w14:textId="77777777" w:rsidTr="0042143E">
        <w:trPr>
          <w:cnfStyle w:val="000000100000" w:firstRow="0" w:lastRow="0" w:firstColumn="0" w:lastColumn="0" w:oddVBand="0" w:evenVBand="0" w:oddHBand="1"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1135" w:type="dxa"/>
            <w:vAlign w:val="center"/>
          </w:tcPr>
          <w:p w14:paraId="316305D1" w14:textId="77777777" w:rsidR="00823773" w:rsidRPr="008311DB" w:rsidRDefault="00823773" w:rsidP="00BC578A">
            <w:pPr>
              <w:spacing w:line="276" w:lineRule="auto"/>
              <w:jc w:val="center"/>
              <w:rPr>
                <w:i/>
                <w:sz w:val="18"/>
              </w:rPr>
            </w:pPr>
            <w:r w:rsidRPr="008311DB">
              <w:rPr>
                <w:i/>
                <w:sz w:val="18"/>
              </w:rPr>
              <w:t xml:space="preserve">77/ F- XXXVIII </w:t>
            </w:r>
            <w:r>
              <w:rPr>
                <w:i/>
                <w:sz w:val="18"/>
              </w:rPr>
              <w:t>Los programas que se ofrecen.</w:t>
            </w:r>
          </w:p>
        </w:tc>
        <w:tc>
          <w:tcPr>
            <w:tcW w:w="4678" w:type="dxa"/>
            <w:vAlign w:val="center"/>
          </w:tcPr>
          <w:p w14:paraId="3EE2EE61" w14:textId="70FF3994" w:rsidR="00823773" w:rsidRPr="00F35592" w:rsidRDefault="00727112" w:rsidP="008E3BCA">
            <w:pPr>
              <w:pStyle w:val="Prrafodelista"/>
              <w:numPr>
                <w:ilvl w:val="0"/>
                <w:numId w:val="114"/>
              </w:numPr>
              <w:spacing w:line="276" w:lineRule="auto"/>
              <w:ind w:left="155" w:hanging="153"/>
              <w:jc w:val="both"/>
              <w:cnfStyle w:val="000000100000" w:firstRow="0" w:lastRow="0" w:firstColumn="0" w:lastColumn="0" w:oddVBand="0" w:evenVBand="0" w:oddHBand="1" w:evenHBand="0" w:firstRowFirstColumn="0" w:firstRowLastColumn="0" w:lastRowFirstColumn="0" w:lastRowLastColumn="0"/>
              <w:rPr>
                <w:sz w:val="18"/>
              </w:rPr>
            </w:pPr>
            <w:r w:rsidRPr="00F35592">
              <w:rPr>
                <w:sz w:val="18"/>
              </w:rPr>
              <w:t xml:space="preserve">Analizar </w:t>
            </w:r>
            <w:r w:rsidR="00823773" w:rsidRPr="00F35592">
              <w:rPr>
                <w:sz w:val="18"/>
              </w:rPr>
              <w:t>el Presupuesto de Egresos del Sujeto Obligado y cotej</w:t>
            </w:r>
            <w:r w:rsidRPr="00F35592">
              <w:rPr>
                <w:sz w:val="18"/>
              </w:rPr>
              <w:t>ar</w:t>
            </w:r>
            <w:r w:rsidR="00823773" w:rsidRPr="00F35592">
              <w:rPr>
                <w:sz w:val="18"/>
              </w:rPr>
              <w:t xml:space="preserve"> de la información de los Programas contenidos en dicho documento con la información publicada en el formato.</w:t>
            </w:r>
          </w:p>
          <w:p w14:paraId="22DFD5B5" w14:textId="19DCAF46" w:rsidR="00823773" w:rsidRPr="00F35592" w:rsidRDefault="00451B58" w:rsidP="008E3BCA">
            <w:pPr>
              <w:pStyle w:val="Prrafodelista"/>
              <w:numPr>
                <w:ilvl w:val="0"/>
                <w:numId w:val="114"/>
              </w:numPr>
              <w:spacing w:line="276" w:lineRule="auto"/>
              <w:ind w:left="155" w:hanging="153"/>
              <w:jc w:val="both"/>
              <w:cnfStyle w:val="000000100000" w:firstRow="0" w:lastRow="0" w:firstColumn="0" w:lastColumn="0" w:oddVBand="0" w:evenVBand="0" w:oddHBand="1" w:evenHBand="0" w:firstRowFirstColumn="0" w:firstRowLastColumn="0" w:lastRowFirstColumn="0" w:lastRowLastColumn="0"/>
              <w:rPr>
                <w:sz w:val="18"/>
              </w:rPr>
            </w:pPr>
            <w:r w:rsidRPr="00F35592">
              <w:rPr>
                <w:sz w:val="18"/>
              </w:rPr>
              <w:t xml:space="preserve">Revisar </w:t>
            </w:r>
            <w:r w:rsidR="00823773" w:rsidRPr="00F35592">
              <w:rPr>
                <w:sz w:val="18"/>
              </w:rPr>
              <w:t>las Reglas de Operación, Lineamientos o demás disposiciones que regulan la operatividad o ejecución de las acciones del Programa Presupuestario, se habrá de cotejar con la información publicada en el formato.</w:t>
            </w:r>
          </w:p>
          <w:p w14:paraId="00164BC3" w14:textId="77777777" w:rsidR="00823773" w:rsidRPr="00F35592" w:rsidRDefault="00823773" w:rsidP="008E3BCA">
            <w:pPr>
              <w:pStyle w:val="Prrafodelista"/>
              <w:numPr>
                <w:ilvl w:val="0"/>
                <w:numId w:val="114"/>
              </w:numPr>
              <w:spacing w:line="276" w:lineRule="auto"/>
              <w:ind w:left="155" w:hanging="153"/>
              <w:jc w:val="both"/>
              <w:cnfStyle w:val="000000100000" w:firstRow="0" w:lastRow="0" w:firstColumn="0" w:lastColumn="0" w:oddVBand="0" w:evenVBand="0" w:oddHBand="1" w:evenHBand="0" w:firstRowFirstColumn="0" w:firstRowLastColumn="0" w:lastRowFirstColumn="0" w:lastRowLastColumn="0"/>
              <w:rPr>
                <w:sz w:val="18"/>
              </w:rPr>
            </w:pPr>
            <w:r w:rsidRPr="00F35592">
              <w:rPr>
                <w:sz w:val="18"/>
              </w:rPr>
              <w:lastRenderedPageBreak/>
              <w:t>Verificar si se cuenta con un Manual de Procedimientos, y si es el caso, cotejarlo con los procesos informados en el formato.</w:t>
            </w:r>
          </w:p>
          <w:p w14:paraId="7265247F" w14:textId="0D5F6589" w:rsidR="00823773" w:rsidRPr="00F35592" w:rsidRDefault="00451B58" w:rsidP="008E3BCA">
            <w:pPr>
              <w:pStyle w:val="Prrafodelista"/>
              <w:numPr>
                <w:ilvl w:val="0"/>
                <w:numId w:val="114"/>
              </w:numPr>
              <w:spacing w:line="276" w:lineRule="auto"/>
              <w:ind w:left="155" w:hanging="153"/>
              <w:jc w:val="both"/>
              <w:cnfStyle w:val="000000100000" w:firstRow="0" w:lastRow="0" w:firstColumn="0" w:lastColumn="0" w:oddVBand="0" w:evenVBand="0" w:oddHBand="1" w:evenHBand="0" w:firstRowFirstColumn="0" w:firstRowLastColumn="0" w:lastRowFirstColumn="0" w:lastRowLastColumn="0"/>
              <w:rPr>
                <w:sz w:val="18"/>
              </w:rPr>
            </w:pPr>
            <w:r w:rsidRPr="00F35592">
              <w:rPr>
                <w:sz w:val="18"/>
              </w:rPr>
              <w:t xml:space="preserve">Cotejar </w:t>
            </w:r>
            <w:r w:rsidR="00823773" w:rsidRPr="00F35592">
              <w:rPr>
                <w:sz w:val="18"/>
              </w:rPr>
              <w:t>la información publicada en los formatos XIX, XX y XXI para observar si los servicios y trámites que se ofrecen, así como la información presupuestaria contenida en la fracción XV, guarda correspondencia y coherencia con lo publicado en el formato.</w:t>
            </w:r>
          </w:p>
          <w:p w14:paraId="2D35FFDF" w14:textId="77777777" w:rsidR="00823773" w:rsidRPr="00F35592" w:rsidRDefault="00823773" w:rsidP="008E3BCA">
            <w:pPr>
              <w:pStyle w:val="Prrafodelista"/>
              <w:numPr>
                <w:ilvl w:val="0"/>
                <w:numId w:val="114"/>
              </w:numPr>
              <w:spacing w:line="276" w:lineRule="auto"/>
              <w:ind w:left="155" w:hanging="153"/>
              <w:jc w:val="both"/>
              <w:cnfStyle w:val="000000100000" w:firstRow="0" w:lastRow="0" w:firstColumn="0" w:lastColumn="0" w:oddVBand="0" w:evenVBand="0" w:oddHBand="1" w:evenHBand="0" w:firstRowFirstColumn="0" w:firstRowLastColumn="0" w:lastRowFirstColumn="0" w:lastRowLastColumn="0"/>
              <w:rPr>
                <w:sz w:val="18"/>
              </w:rPr>
            </w:pPr>
            <w:r w:rsidRPr="00F35592">
              <w:rPr>
                <w:sz w:val="18"/>
              </w:rPr>
              <w:t>Realizar la búsqueda en el Catálogo Nacional de Regulaciones, Trámites o Servicios o sistema homólogo, de aquellos ofrecidos por el Sujeto Obligado y cotejar lo encontrado, con lo reportado en el formato.</w:t>
            </w:r>
          </w:p>
        </w:tc>
        <w:tc>
          <w:tcPr>
            <w:tcW w:w="3118" w:type="dxa"/>
            <w:vAlign w:val="center"/>
          </w:tcPr>
          <w:p w14:paraId="0BA5C623" w14:textId="77777777" w:rsidR="00823773" w:rsidRPr="00F35592" w:rsidRDefault="00823773" w:rsidP="008E3BCA">
            <w:pPr>
              <w:pStyle w:val="Prrafodelista"/>
              <w:numPr>
                <w:ilvl w:val="0"/>
                <w:numId w:val="115"/>
              </w:numPr>
              <w:tabs>
                <w:tab w:val="left" w:pos="175"/>
              </w:tabs>
              <w:spacing w:line="276" w:lineRule="auto"/>
              <w:ind w:left="111" w:hanging="142"/>
              <w:jc w:val="both"/>
              <w:cnfStyle w:val="000000100000" w:firstRow="0" w:lastRow="0" w:firstColumn="0" w:lastColumn="0" w:oddVBand="0" w:evenVBand="0" w:oddHBand="1" w:evenHBand="0" w:firstRowFirstColumn="0" w:firstRowLastColumn="0" w:lastRowFirstColumn="0" w:lastRowLastColumn="0"/>
              <w:rPr>
                <w:sz w:val="18"/>
              </w:rPr>
            </w:pPr>
            <w:proofErr w:type="gramStart"/>
            <w:r w:rsidRPr="00F35592">
              <w:rPr>
                <w:sz w:val="18"/>
              </w:rPr>
              <w:lastRenderedPageBreak/>
              <w:t>Que</w:t>
            </w:r>
            <w:proofErr w:type="gramEnd"/>
            <w:r w:rsidRPr="00F35592">
              <w:rPr>
                <w:sz w:val="18"/>
              </w:rPr>
              <w:t xml:space="preserve"> de la revisión de la información presupuestaria consistente en el Presupuesto de Egresos, se encuentren datos no cargados en el formato.</w:t>
            </w:r>
          </w:p>
          <w:p w14:paraId="71AEE210" w14:textId="77777777" w:rsidR="00823773" w:rsidRPr="00F35592" w:rsidRDefault="00823773" w:rsidP="008E3BCA">
            <w:pPr>
              <w:pStyle w:val="Prrafodelista"/>
              <w:numPr>
                <w:ilvl w:val="0"/>
                <w:numId w:val="115"/>
              </w:numPr>
              <w:tabs>
                <w:tab w:val="left" w:pos="175"/>
              </w:tabs>
              <w:spacing w:line="276" w:lineRule="auto"/>
              <w:ind w:left="111" w:hanging="142"/>
              <w:jc w:val="both"/>
              <w:cnfStyle w:val="000000100000" w:firstRow="0" w:lastRow="0" w:firstColumn="0" w:lastColumn="0" w:oddVBand="0" w:evenVBand="0" w:oddHBand="1" w:evenHBand="0" w:firstRowFirstColumn="0" w:firstRowLastColumn="0" w:lastRowFirstColumn="0" w:lastRowLastColumn="0"/>
              <w:rPr>
                <w:sz w:val="18"/>
              </w:rPr>
            </w:pPr>
            <w:r w:rsidRPr="00F35592">
              <w:rPr>
                <w:sz w:val="18"/>
              </w:rPr>
              <w:t xml:space="preserve">Que de la revisión del Marco Normativo que regula la operatividad o ejecución de los componentes y actividades de los Programas </w:t>
            </w:r>
            <w:r w:rsidRPr="00F35592">
              <w:rPr>
                <w:sz w:val="18"/>
              </w:rPr>
              <w:lastRenderedPageBreak/>
              <w:t>Presupuestarios, se encuentre información no incluida en el formato.</w:t>
            </w:r>
          </w:p>
          <w:p w14:paraId="5D23663D" w14:textId="77777777" w:rsidR="00823773" w:rsidRPr="00F35592" w:rsidRDefault="00823773" w:rsidP="008E3BCA">
            <w:pPr>
              <w:pStyle w:val="Prrafodelista"/>
              <w:numPr>
                <w:ilvl w:val="0"/>
                <w:numId w:val="115"/>
              </w:numPr>
              <w:tabs>
                <w:tab w:val="left" w:pos="175"/>
              </w:tabs>
              <w:spacing w:line="276" w:lineRule="auto"/>
              <w:ind w:left="111" w:hanging="142"/>
              <w:jc w:val="both"/>
              <w:cnfStyle w:val="000000100000" w:firstRow="0" w:lastRow="0" w:firstColumn="0" w:lastColumn="0" w:oddVBand="0" w:evenVBand="0" w:oddHBand="1" w:evenHBand="0" w:firstRowFirstColumn="0" w:firstRowLastColumn="0" w:lastRowFirstColumn="0" w:lastRowLastColumn="0"/>
              <w:rPr>
                <w:sz w:val="18"/>
              </w:rPr>
            </w:pPr>
            <w:r w:rsidRPr="00F35592">
              <w:rPr>
                <w:sz w:val="18"/>
              </w:rPr>
              <w:t>Que el Sujeto Obligado no cuente con Manual de Procedimientos.</w:t>
            </w:r>
          </w:p>
          <w:p w14:paraId="321617B0" w14:textId="77777777" w:rsidR="00823773" w:rsidRPr="00F35592" w:rsidRDefault="00823773" w:rsidP="008E3BCA">
            <w:pPr>
              <w:pStyle w:val="Prrafodelista"/>
              <w:numPr>
                <w:ilvl w:val="0"/>
                <w:numId w:val="115"/>
              </w:numPr>
              <w:tabs>
                <w:tab w:val="left" w:pos="175"/>
              </w:tabs>
              <w:spacing w:line="276" w:lineRule="auto"/>
              <w:ind w:left="111" w:hanging="142"/>
              <w:jc w:val="both"/>
              <w:cnfStyle w:val="000000100000" w:firstRow="0" w:lastRow="0" w:firstColumn="0" w:lastColumn="0" w:oddVBand="0" w:evenVBand="0" w:oddHBand="1" w:evenHBand="0" w:firstRowFirstColumn="0" w:firstRowLastColumn="0" w:lastRowFirstColumn="0" w:lastRowLastColumn="0"/>
              <w:rPr>
                <w:sz w:val="18"/>
              </w:rPr>
            </w:pPr>
            <w:r w:rsidRPr="00F35592">
              <w:rPr>
                <w:sz w:val="18"/>
              </w:rPr>
              <w:t>En caso de que el Sujeto Obligado cuente con Manual de Procedimientos, se observe que exista información no incluida en el formato respectivo.</w:t>
            </w:r>
          </w:p>
          <w:p w14:paraId="14979980" w14:textId="77777777" w:rsidR="00823773" w:rsidRPr="00F35592" w:rsidRDefault="00823773" w:rsidP="008E3BCA">
            <w:pPr>
              <w:pStyle w:val="Prrafodelista"/>
              <w:numPr>
                <w:ilvl w:val="0"/>
                <w:numId w:val="115"/>
              </w:numPr>
              <w:tabs>
                <w:tab w:val="left" w:pos="175"/>
              </w:tabs>
              <w:spacing w:line="276" w:lineRule="auto"/>
              <w:ind w:left="111" w:hanging="142"/>
              <w:jc w:val="both"/>
              <w:cnfStyle w:val="000000100000" w:firstRow="0" w:lastRow="0" w:firstColumn="0" w:lastColumn="0" w:oddVBand="0" w:evenVBand="0" w:oddHBand="1" w:evenHBand="0" w:firstRowFirstColumn="0" w:firstRowLastColumn="0" w:lastRowFirstColumn="0" w:lastRowLastColumn="0"/>
              <w:rPr>
                <w:sz w:val="18"/>
              </w:rPr>
            </w:pPr>
            <w:r w:rsidRPr="00F35592">
              <w:rPr>
                <w:sz w:val="18"/>
              </w:rPr>
              <w:t>Que del cotejo de la información publicada en los formatos XV, XIX, XX y XXI por el Sujeto Obligado, resulte que no se guarda correspondencia y coherencia con lo publicado en el formato.</w:t>
            </w:r>
          </w:p>
          <w:p w14:paraId="16E87FD2" w14:textId="3DD5BEA8" w:rsidR="00823773" w:rsidRPr="00F35592" w:rsidRDefault="00823773" w:rsidP="008E3BCA">
            <w:pPr>
              <w:pStyle w:val="Prrafodelista"/>
              <w:numPr>
                <w:ilvl w:val="0"/>
                <w:numId w:val="115"/>
              </w:numPr>
              <w:tabs>
                <w:tab w:val="left" w:pos="175"/>
              </w:tabs>
              <w:spacing w:line="276" w:lineRule="auto"/>
              <w:ind w:left="111" w:hanging="142"/>
              <w:jc w:val="both"/>
              <w:cnfStyle w:val="000000100000" w:firstRow="0" w:lastRow="0" w:firstColumn="0" w:lastColumn="0" w:oddVBand="0" w:evenVBand="0" w:oddHBand="1" w:evenHBand="0" w:firstRowFirstColumn="0" w:firstRowLastColumn="0" w:lastRowFirstColumn="0" w:lastRowLastColumn="0"/>
              <w:rPr>
                <w:sz w:val="18"/>
              </w:rPr>
            </w:pPr>
            <w:r w:rsidRPr="00F35592">
              <w:rPr>
                <w:sz w:val="18"/>
              </w:rPr>
              <w:t xml:space="preserve">Que de la búsqueda en el Catálogo Nacional de Regulaciones, Trámites o Servicios o sistema homólogo, de aquellos ofrecidos por el Sujeto </w:t>
            </w:r>
            <w:r w:rsidR="00376935" w:rsidRPr="00F35592">
              <w:rPr>
                <w:sz w:val="18"/>
              </w:rPr>
              <w:t>Obligado y</w:t>
            </w:r>
            <w:r w:rsidRPr="00F35592">
              <w:rPr>
                <w:sz w:val="18"/>
              </w:rPr>
              <w:t xml:space="preserve"> posterior cotejo con lo reportado en el formato, se encuentre información no cargada en el formato.</w:t>
            </w:r>
          </w:p>
        </w:tc>
        <w:tc>
          <w:tcPr>
            <w:tcW w:w="1418" w:type="dxa"/>
            <w:vAlign w:val="center"/>
          </w:tcPr>
          <w:p w14:paraId="707C573B" w14:textId="77777777" w:rsidR="00823773" w:rsidRPr="00F35592" w:rsidRDefault="00823773" w:rsidP="008E3BCA">
            <w:pPr>
              <w:pStyle w:val="Prrafodelista"/>
              <w:numPr>
                <w:ilvl w:val="0"/>
                <w:numId w:val="112"/>
              </w:numPr>
              <w:tabs>
                <w:tab w:val="left" w:pos="287"/>
              </w:tabs>
              <w:spacing w:line="276" w:lineRule="auto"/>
              <w:ind w:left="175" w:hanging="141"/>
              <w:jc w:val="both"/>
              <w:cnfStyle w:val="000000100000" w:firstRow="0" w:lastRow="0" w:firstColumn="0" w:lastColumn="0" w:oddVBand="0" w:evenVBand="0" w:oddHBand="1" w:evenHBand="0" w:firstRowFirstColumn="0" w:firstRowLastColumn="0" w:lastRowFirstColumn="0" w:lastRowLastColumn="0"/>
              <w:rPr>
                <w:sz w:val="14"/>
              </w:rPr>
            </w:pPr>
            <w:r w:rsidRPr="00F35592">
              <w:rPr>
                <w:sz w:val="14"/>
              </w:rPr>
              <w:lastRenderedPageBreak/>
              <w:t>Fracción XV Información de los Programas de Subsidios.</w:t>
            </w:r>
          </w:p>
          <w:p w14:paraId="6D2B5842" w14:textId="77777777" w:rsidR="00823773" w:rsidRPr="00F35592" w:rsidRDefault="00823773" w:rsidP="008E3BCA">
            <w:pPr>
              <w:pStyle w:val="Prrafodelista"/>
              <w:numPr>
                <w:ilvl w:val="0"/>
                <w:numId w:val="112"/>
              </w:numPr>
              <w:tabs>
                <w:tab w:val="left" w:pos="287"/>
              </w:tabs>
              <w:spacing w:line="276" w:lineRule="auto"/>
              <w:ind w:left="175" w:hanging="141"/>
              <w:jc w:val="both"/>
              <w:cnfStyle w:val="000000100000" w:firstRow="0" w:lastRow="0" w:firstColumn="0" w:lastColumn="0" w:oddVBand="0" w:evenVBand="0" w:oddHBand="1" w:evenHBand="0" w:firstRowFirstColumn="0" w:firstRowLastColumn="0" w:lastRowFirstColumn="0" w:lastRowLastColumn="0"/>
              <w:rPr>
                <w:sz w:val="14"/>
              </w:rPr>
            </w:pPr>
            <w:r w:rsidRPr="00F35592">
              <w:rPr>
                <w:sz w:val="14"/>
              </w:rPr>
              <w:t>Fracción XIX Servicios que ofrecen.</w:t>
            </w:r>
          </w:p>
          <w:p w14:paraId="32E5D67C" w14:textId="77777777" w:rsidR="00823773" w:rsidRPr="00F35592" w:rsidRDefault="00823773" w:rsidP="008E3BCA">
            <w:pPr>
              <w:pStyle w:val="Prrafodelista"/>
              <w:numPr>
                <w:ilvl w:val="0"/>
                <w:numId w:val="112"/>
              </w:numPr>
              <w:tabs>
                <w:tab w:val="left" w:pos="287"/>
              </w:tabs>
              <w:spacing w:line="276" w:lineRule="auto"/>
              <w:ind w:left="175" w:hanging="141"/>
              <w:jc w:val="both"/>
              <w:cnfStyle w:val="000000100000" w:firstRow="0" w:lastRow="0" w:firstColumn="0" w:lastColumn="0" w:oddVBand="0" w:evenVBand="0" w:oddHBand="1" w:evenHBand="0" w:firstRowFirstColumn="0" w:firstRowLastColumn="0" w:lastRowFirstColumn="0" w:lastRowLastColumn="0"/>
              <w:rPr>
                <w:sz w:val="14"/>
              </w:rPr>
            </w:pPr>
            <w:r w:rsidRPr="00F35592">
              <w:rPr>
                <w:sz w:val="14"/>
              </w:rPr>
              <w:t>Fracción XX Los Trámites que ofrecen.</w:t>
            </w:r>
          </w:p>
          <w:p w14:paraId="36622C4A" w14:textId="77777777" w:rsidR="00823773" w:rsidRPr="00F35592" w:rsidRDefault="00823773" w:rsidP="008E3BCA">
            <w:pPr>
              <w:pStyle w:val="Prrafodelista"/>
              <w:numPr>
                <w:ilvl w:val="0"/>
                <w:numId w:val="112"/>
              </w:numPr>
              <w:tabs>
                <w:tab w:val="left" w:pos="287"/>
              </w:tabs>
              <w:spacing w:line="276" w:lineRule="auto"/>
              <w:ind w:left="175" w:hanging="141"/>
              <w:jc w:val="both"/>
              <w:cnfStyle w:val="000000100000" w:firstRow="0" w:lastRow="0" w:firstColumn="0" w:lastColumn="0" w:oddVBand="0" w:evenVBand="0" w:oddHBand="1" w:evenHBand="0" w:firstRowFirstColumn="0" w:firstRowLastColumn="0" w:lastRowFirstColumn="0" w:lastRowLastColumn="0"/>
              <w:rPr>
                <w:sz w:val="14"/>
              </w:rPr>
            </w:pPr>
            <w:r w:rsidRPr="00F35592">
              <w:rPr>
                <w:sz w:val="14"/>
              </w:rPr>
              <w:t xml:space="preserve">Fracción XXI La Información Financiera sobre </w:t>
            </w:r>
            <w:r w:rsidRPr="00F35592">
              <w:rPr>
                <w:sz w:val="14"/>
              </w:rPr>
              <w:lastRenderedPageBreak/>
              <w:t>el Presupuesto Asignado.</w:t>
            </w:r>
          </w:p>
          <w:p w14:paraId="6F49D32B" w14:textId="77777777" w:rsidR="00823773" w:rsidRPr="00F35592" w:rsidRDefault="00823773" w:rsidP="00BC578A">
            <w:pPr>
              <w:tabs>
                <w:tab w:val="left" w:pos="287"/>
              </w:tabs>
              <w:spacing w:line="276" w:lineRule="auto"/>
              <w:jc w:val="both"/>
              <w:cnfStyle w:val="000000100000" w:firstRow="0" w:lastRow="0" w:firstColumn="0" w:lastColumn="0" w:oddVBand="0" w:evenVBand="0" w:oddHBand="1" w:evenHBand="0" w:firstRowFirstColumn="0" w:firstRowLastColumn="0" w:lastRowFirstColumn="0" w:lastRowLastColumn="0"/>
              <w:rPr>
                <w:sz w:val="14"/>
              </w:rPr>
            </w:pPr>
          </w:p>
        </w:tc>
        <w:tc>
          <w:tcPr>
            <w:tcW w:w="4110" w:type="dxa"/>
            <w:vAlign w:val="center"/>
          </w:tcPr>
          <w:p w14:paraId="7E3712FA" w14:textId="77777777" w:rsidR="00823773" w:rsidRPr="00F35592" w:rsidRDefault="00823773" w:rsidP="008E3BCA">
            <w:pPr>
              <w:pStyle w:val="Prrafodelista"/>
              <w:numPr>
                <w:ilvl w:val="0"/>
                <w:numId w:val="113"/>
              </w:numPr>
              <w:tabs>
                <w:tab w:val="left" w:pos="178"/>
                <w:tab w:val="left" w:pos="287"/>
                <w:tab w:val="left" w:pos="317"/>
              </w:tabs>
              <w:spacing w:line="276" w:lineRule="auto"/>
              <w:ind w:left="176" w:hanging="142"/>
              <w:jc w:val="both"/>
              <w:cnfStyle w:val="000000100000" w:firstRow="0" w:lastRow="0" w:firstColumn="0" w:lastColumn="0" w:oddVBand="0" w:evenVBand="0" w:oddHBand="1" w:evenHBand="0" w:firstRowFirstColumn="0" w:firstRowLastColumn="0" w:lastRowFirstColumn="0" w:lastRowLastColumn="0"/>
              <w:rPr>
                <w:sz w:val="18"/>
              </w:rPr>
            </w:pPr>
            <w:r w:rsidRPr="00F35592">
              <w:rPr>
                <w:sz w:val="18"/>
              </w:rPr>
              <w:lastRenderedPageBreak/>
              <w:t>Si de la revisión de la información presupuestaria revisada, consistente en el Presupuesto de Egresos, se encuentra información no incluida en el formato, se solicitará se complete el mismo.</w:t>
            </w:r>
          </w:p>
          <w:p w14:paraId="21DFF27D" w14:textId="77777777" w:rsidR="00823773" w:rsidRPr="00F35592" w:rsidRDefault="00823773" w:rsidP="008E3BCA">
            <w:pPr>
              <w:pStyle w:val="Prrafodelista"/>
              <w:numPr>
                <w:ilvl w:val="0"/>
                <w:numId w:val="113"/>
              </w:numPr>
              <w:tabs>
                <w:tab w:val="left" w:pos="178"/>
                <w:tab w:val="left" w:pos="287"/>
                <w:tab w:val="left" w:pos="317"/>
              </w:tabs>
              <w:spacing w:line="276" w:lineRule="auto"/>
              <w:ind w:left="176" w:hanging="142"/>
              <w:jc w:val="both"/>
              <w:cnfStyle w:val="000000100000" w:firstRow="0" w:lastRow="0" w:firstColumn="0" w:lastColumn="0" w:oddVBand="0" w:evenVBand="0" w:oddHBand="1" w:evenHBand="0" w:firstRowFirstColumn="0" w:firstRowLastColumn="0" w:lastRowFirstColumn="0" w:lastRowLastColumn="0"/>
              <w:rPr>
                <w:sz w:val="18"/>
              </w:rPr>
            </w:pPr>
            <w:r w:rsidRPr="00F35592">
              <w:rPr>
                <w:sz w:val="18"/>
              </w:rPr>
              <w:t>Si del análisis del Marco Normativo que regula la operatividad o ejecución de los componentes y actividades de los Programas Presupuestarios, se encuentra información no incluida en el formato, se solicitará su inclusión.</w:t>
            </w:r>
          </w:p>
          <w:p w14:paraId="27666E04" w14:textId="77777777" w:rsidR="00823773" w:rsidRPr="00F35592" w:rsidRDefault="00823773" w:rsidP="008E3BCA">
            <w:pPr>
              <w:pStyle w:val="Prrafodelista"/>
              <w:numPr>
                <w:ilvl w:val="0"/>
                <w:numId w:val="113"/>
              </w:numPr>
              <w:tabs>
                <w:tab w:val="left" w:pos="178"/>
                <w:tab w:val="left" w:pos="287"/>
                <w:tab w:val="left" w:pos="317"/>
              </w:tabs>
              <w:spacing w:line="276" w:lineRule="auto"/>
              <w:ind w:left="176" w:hanging="142"/>
              <w:jc w:val="both"/>
              <w:cnfStyle w:val="000000100000" w:firstRow="0" w:lastRow="0" w:firstColumn="0" w:lastColumn="0" w:oddVBand="0" w:evenVBand="0" w:oddHBand="1" w:evenHBand="0" w:firstRowFirstColumn="0" w:firstRowLastColumn="0" w:lastRowFirstColumn="0" w:lastRowLastColumn="0"/>
              <w:rPr>
                <w:sz w:val="18"/>
              </w:rPr>
            </w:pPr>
            <w:r w:rsidRPr="00F35592">
              <w:rPr>
                <w:sz w:val="18"/>
              </w:rPr>
              <w:lastRenderedPageBreak/>
              <w:t>En caso de que el Sujeto Obligado no cuente con un Manual de Procedimientos, se hará la recomendación para generar dicho documento.</w:t>
            </w:r>
          </w:p>
          <w:p w14:paraId="1F9769AB" w14:textId="77777777" w:rsidR="00823773" w:rsidRPr="00F35592" w:rsidRDefault="00823773" w:rsidP="008E3BCA">
            <w:pPr>
              <w:pStyle w:val="Prrafodelista"/>
              <w:numPr>
                <w:ilvl w:val="0"/>
                <w:numId w:val="113"/>
              </w:numPr>
              <w:tabs>
                <w:tab w:val="left" w:pos="178"/>
                <w:tab w:val="left" w:pos="287"/>
                <w:tab w:val="left" w:pos="317"/>
              </w:tabs>
              <w:spacing w:line="276" w:lineRule="auto"/>
              <w:ind w:left="176" w:hanging="142"/>
              <w:jc w:val="both"/>
              <w:cnfStyle w:val="000000100000" w:firstRow="0" w:lastRow="0" w:firstColumn="0" w:lastColumn="0" w:oddVBand="0" w:evenVBand="0" w:oddHBand="1" w:evenHBand="0" w:firstRowFirstColumn="0" w:firstRowLastColumn="0" w:lastRowFirstColumn="0" w:lastRowLastColumn="0"/>
              <w:rPr>
                <w:sz w:val="18"/>
              </w:rPr>
            </w:pPr>
            <w:r w:rsidRPr="00F35592">
              <w:rPr>
                <w:sz w:val="18"/>
              </w:rPr>
              <w:t>Si de la revisión del Manual de Procedimientos del Sujeto Obligado, se encuentra información no cargada, se le solicitará completar lo faltante en el formato respectivo.</w:t>
            </w:r>
          </w:p>
          <w:p w14:paraId="0EBD9346" w14:textId="77777777" w:rsidR="00823773" w:rsidRPr="00F35592" w:rsidRDefault="00823773" w:rsidP="008E3BCA">
            <w:pPr>
              <w:pStyle w:val="Prrafodelista"/>
              <w:numPr>
                <w:ilvl w:val="0"/>
                <w:numId w:val="113"/>
              </w:numPr>
              <w:tabs>
                <w:tab w:val="left" w:pos="178"/>
                <w:tab w:val="left" w:pos="287"/>
                <w:tab w:val="left" w:pos="317"/>
              </w:tabs>
              <w:spacing w:line="276" w:lineRule="auto"/>
              <w:ind w:left="176" w:hanging="142"/>
              <w:jc w:val="both"/>
              <w:cnfStyle w:val="000000100000" w:firstRow="0" w:lastRow="0" w:firstColumn="0" w:lastColumn="0" w:oddVBand="0" w:evenVBand="0" w:oddHBand="1" w:evenHBand="0" w:firstRowFirstColumn="0" w:firstRowLastColumn="0" w:lastRowFirstColumn="0" w:lastRowLastColumn="0"/>
              <w:rPr>
                <w:sz w:val="18"/>
              </w:rPr>
            </w:pPr>
            <w:r w:rsidRPr="00F35592">
              <w:rPr>
                <w:sz w:val="18"/>
              </w:rPr>
              <w:t>Si del análisis de lo reportado por el Sujeto Obligado en los formatos XV y XXI se observa no existen coherencia ni correspondencia con el formato, se solicitará su corrección.</w:t>
            </w:r>
          </w:p>
          <w:p w14:paraId="19C7A937" w14:textId="77777777" w:rsidR="00823773" w:rsidRPr="00F35592" w:rsidRDefault="00823773" w:rsidP="008E3BCA">
            <w:pPr>
              <w:pStyle w:val="Prrafodelista"/>
              <w:numPr>
                <w:ilvl w:val="0"/>
                <w:numId w:val="113"/>
              </w:numPr>
              <w:tabs>
                <w:tab w:val="left" w:pos="178"/>
                <w:tab w:val="left" w:pos="287"/>
                <w:tab w:val="left" w:pos="317"/>
              </w:tabs>
              <w:spacing w:line="276" w:lineRule="auto"/>
              <w:ind w:left="176" w:hanging="142"/>
              <w:jc w:val="both"/>
              <w:cnfStyle w:val="000000100000" w:firstRow="0" w:lastRow="0" w:firstColumn="0" w:lastColumn="0" w:oddVBand="0" w:evenVBand="0" w:oddHBand="1" w:evenHBand="0" w:firstRowFirstColumn="0" w:firstRowLastColumn="0" w:lastRowFirstColumn="0" w:lastRowLastColumn="0"/>
              <w:rPr>
                <w:sz w:val="18"/>
              </w:rPr>
            </w:pPr>
            <w:r w:rsidRPr="00F35592">
              <w:rPr>
                <w:sz w:val="18"/>
              </w:rPr>
              <w:t>Si del análisis de lo reportado por el Sujeto Obligado en los formatos XIX y XX, así como de lo cargado en el Catálogo Nacional de Regulaciones, Trámites y Servicios o sistema homólogo, se desprende que existen programas o trámites no incluidos en el formato, se solicitará su inclusión.</w:t>
            </w:r>
          </w:p>
        </w:tc>
      </w:tr>
      <w:tr w:rsidR="00CB306E" w14:paraId="1159702D" w14:textId="77777777" w:rsidTr="0042143E">
        <w:trPr>
          <w:trHeight w:val="277"/>
        </w:trPr>
        <w:tc>
          <w:tcPr>
            <w:cnfStyle w:val="001000000000" w:firstRow="0" w:lastRow="0" w:firstColumn="1" w:lastColumn="0" w:oddVBand="0" w:evenVBand="0" w:oddHBand="0" w:evenHBand="0" w:firstRowFirstColumn="0" w:firstRowLastColumn="0" w:lastRowFirstColumn="0" w:lastRowLastColumn="0"/>
            <w:tcW w:w="1135" w:type="dxa"/>
            <w:vAlign w:val="center"/>
          </w:tcPr>
          <w:p w14:paraId="4E52A6C6" w14:textId="77777777" w:rsidR="00823773" w:rsidRPr="008311DB" w:rsidRDefault="00823773" w:rsidP="00BC578A">
            <w:pPr>
              <w:spacing w:line="276" w:lineRule="auto"/>
              <w:jc w:val="center"/>
              <w:rPr>
                <w:i/>
                <w:sz w:val="18"/>
              </w:rPr>
            </w:pPr>
            <w:r w:rsidRPr="008311DB">
              <w:rPr>
                <w:i/>
                <w:sz w:val="14"/>
              </w:rPr>
              <w:lastRenderedPageBreak/>
              <w:t>77/ F- XXXIX Las actas y resoluciones del Comité de Transparencia.</w:t>
            </w:r>
          </w:p>
        </w:tc>
        <w:tc>
          <w:tcPr>
            <w:tcW w:w="4678" w:type="dxa"/>
            <w:vAlign w:val="center"/>
          </w:tcPr>
          <w:p w14:paraId="53D4D1F8" w14:textId="7596A2E6" w:rsidR="00823773" w:rsidRPr="00F35592" w:rsidRDefault="00451B58" w:rsidP="008E3BCA">
            <w:pPr>
              <w:pStyle w:val="Prrafodelista"/>
              <w:numPr>
                <w:ilvl w:val="0"/>
                <w:numId w:val="118"/>
              </w:numPr>
              <w:spacing w:line="276" w:lineRule="auto"/>
              <w:ind w:left="155" w:hanging="153"/>
              <w:jc w:val="both"/>
              <w:cnfStyle w:val="000000000000" w:firstRow="0" w:lastRow="0" w:firstColumn="0" w:lastColumn="0" w:oddVBand="0" w:evenVBand="0" w:oddHBand="0" w:evenHBand="0" w:firstRowFirstColumn="0" w:firstRowLastColumn="0" w:lastRowFirstColumn="0" w:lastRowLastColumn="0"/>
              <w:rPr>
                <w:sz w:val="18"/>
              </w:rPr>
            </w:pPr>
            <w:r w:rsidRPr="00F35592">
              <w:rPr>
                <w:sz w:val="18"/>
              </w:rPr>
              <w:t xml:space="preserve">Cotejar </w:t>
            </w:r>
            <w:r w:rsidR="00823773" w:rsidRPr="00F35592">
              <w:rPr>
                <w:sz w:val="18"/>
              </w:rPr>
              <w:t xml:space="preserve">la información reportada al Órgano Garante por parte del Sujeto Obligado, </w:t>
            </w:r>
            <w:r w:rsidRPr="00F35592">
              <w:rPr>
                <w:sz w:val="18"/>
              </w:rPr>
              <w:t>en relación con el</w:t>
            </w:r>
            <w:r w:rsidR="00823773" w:rsidRPr="00F35592">
              <w:rPr>
                <w:sz w:val="18"/>
              </w:rPr>
              <w:t xml:space="preserve"> registro de su Comité de Transparencia o las modificaciones respecto de su integración, con la información reportada en el formato correspondiente.</w:t>
            </w:r>
          </w:p>
          <w:p w14:paraId="26880158" w14:textId="55562395" w:rsidR="00823773" w:rsidRPr="00F35592" w:rsidRDefault="00451B58" w:rsidP="008E3BCA">
            <w:pPr>
              <w:pStyle w:val="Prrafodelista"/>
              <w:numPr>
                <w:ilvl w:val="0"/>
                <w:numId w:val="118"/>
              </w:numPr>
              <w:spacing w:line="276" w:lineRule="auto"/>
              <w:ind w:left="155" w:hanging="153"/>
              <w:jc w:val="both"/>
              <w:cnfStyle w:val="000000000000" w:firstRow="0" w:lastRow="0" w:firstColumn="0" w:lastColumn="0" w:oddVBand="0" w:evenVBand="0" w:oddHBand="0" w:evenHBand="0" w:firstRowFirstColumn="0" w:firstRowLastColumn="0" w:lastRowFirstColumn="0" w:lastRowLastColumn="0"/>
              <w:rPr>
                <w:sz w:val="18"/>
              </w:rPr>
            </w:pPr>
            <w:r w:rsidRPr="00F35592">
              <w:rPr>
                <w:sz w:val="18"/>
              </w:rPr>
              <w:t xml:space="preserve">Cotejar </w:t>
            </w:r>
            <w:r w:rsidR="00823773" w:rsidRPr="00F35592">
              <w:rPr>
                <w:sz w:val="18"/>
              </w:rPr>
              <w:t>las notas de comunicación social, reportes y estadísticas publicadas en la Página de Internet del Sujeto Obligado, con lo cargado en el formato aplicable.</w:t>
            </w:r>
          </w:p>
          <w:p w14:paraId="4AA8562C" w14:textId="62EB58F3" w:rsidR="00823773" w:rsidRPr="00F35592" w:rsidRDefault="00451B58" w:rsidP="008E3BCA">
            <w:pPr>
              <w:pStyle w:val="Prrafodelista"/>
              <w:numPr>
                <w:ilvl w:val="0"/>
                <w:numId w:val="118"/>
              </w:numPr>
              <w:spacing w:line="276" w:lineRule="auto"/>
              <w:ind w:left="155" w:hanging="153"/>
              <w:jc w:val="both"/>
              <w:cnfStyle w:val="000000000000" w:firstRow="0" w:lastRow="0" w:firstColumn="0" w:lastColumn="0" w:oddVBand="0" w:evenVBand="0" w:oddHBand="0" w:evenHBand="0" w:firstRowFirstColumn="0" w:firstRowLastColumn="0" w:lastRowFirstColumn="0" w:lastRowLastColumn="0"/>
              <w:rPr>
                <w:sz w:val="18"/>
              </w:rPr>
            </w:pPr>
            <w:r w:rsidRPr="00F35592">
              <w:rPr>
                <w:sz w:val="18"/>
              </w:rPr>
              <w:lastRenderedPageBreak/>
              <w:t xml:space="preserve">Solicitar </w:t>
            </w:r>
            <w:r w:rsidR="00823773" w:rsidRPr="00F35592">
              <w:rPr>
                <w:sz w:val="18"/>
              </w:rPr>
              <w:t>la revisión del archivo de concentración</w:t>
            </w:r>
            <w:r w:rsidR="00305BED" w:rsidRPr="00F35592">
              <w:rPr>
                <w:sz w:val="18"/>
              </w:rPr>
              <w:t xml:space="preserve"> y de tramite </w:t>
            </w:r>
            <w:r w:rsidR="00823773" w:rsidRPr="00F35592">
              <w:rPr>
                <w:sz w:val="18"/>
              </w:rPr>
              <w:t>relativas a las series documentales integrantes de la Sección de la Función Común denominada “Transparencia y Acceso a la Información” y su cotejo con lo publicado en el formato.</w:t>
            </w:r>
          </w:p>
        </w:tc>
        <w:tc>
          <w:tcPr>
            <w:tcW w:w="3118" w:type="dxa"/>
            <w:vAlign w:val="center"/>
          </w:tcPr>
          <w:p w14:paraId="36FEC195" w14:textId="050CD6B6" w:rsidR="00823773" w:rsidRPr="00F35592" w:rsidRDefault="00881A35" w:rsidP="008E3BCA">
            <w:pPr>
              <w:pStyle w:val="Prrafodelista"/>
              <w:numPr>
                <w:ilvl w:val="0"/>
                <w:numId w:val="119"/>
              </w:numPr>
              <w:tabs>
                <w:tab w:val="left" w:pos="175"/>
              </w:tabs>
              <w:spacing w:line="276" w:lineRule="auto"/>
              <w:ind w:left="111" w:hanging="142"/>
              <w:jc w:val="both"/>
              <w:cnfStyle w:val="000000000000" w:firstRow="0" w:lastRow="0" w:firstColumn="0" w:lastColumn="0" w:oddVBand="0" w:evenVBand="0" w:oddHBand="0" w:evenHBand="0" w:firstRowFirstColumn="0" w:firstRowLastColumn="0" w:lastRowFirstColumn="0" w:lastRowLastColumn="0"/>
              <w:rPr>
                <w:sz w:val="18"/>
              </w:rPr>
            </w:pPr>
            <w:r w:rsidRPr="00F35592">
              <w:rPr>
                <w:sz w:val="18"/>
              </w:rPr>
              <w:lastRenderedPageBreak/>
              <w:t>Que,</w:t>
            </w:r>
            <w:r w:rsidR="00823773" w:rsidRPr="00F35592">
              <w:rPr>
                <w:sz w:val="18"/>
              </w:rPr>
              <w:t xml:space="preserve"> del cotejo de lo reportado por el Sujeto Obligado al Órgano Garante en cuanto al Comité de Transparencia, con los datos cargados en el formato, se encuentre información que no fue incluida.</w:t>
            </w:r>
          </w:p>
          <w:p w14:paraId="665544AC" w14:textId="77777777" w:rsidR="00823773" w:rsidRPr="00F35592" w:rsidRDefault="00823773" w:rsidP="008E3BCA">
            <w:pPr>
              <w:pStyle w:val="Prrafodelista"/>
              <w:numPr>
                <w:ilvl w:val="0"/>
                <w:numId w:val="119"/>
              </w:numPr>
              <w:tabs>
                <w:tab w:val="left" w:pos="175"/>
              </w:tabs>
              <w:spacing w:line="276" w:lineRule="auto"/>
              <w:ind w:left="111" w:hanging="142"/>
              <w:jc w:val="both"/>
              <w:cnfStyle w:val="000000000000" w:firstRow="0" w:lastRow="0" w:firstColumn="0" w:lastColumn="0" w:oddVBand="0" w:evenVBand="0" w:oddHBand="0" w:evenHBand="0" w:firstRowFirstColumn="0" w:firstRowLastColumn="0" w:lastRowFirstColumn="0" w:lastRowLastColumn="0"/>
              <w:rPr>
                <w:sz w:val="18"/>
              </w:rPr>
            </w:pPr>
            <w:r w:rsidRPr="00F35592">
              <w:rPr>
                <w:sz w:val="18"/>
              </w:rPr>
              <w:t xml:space="preserve">Que exista información cargada en la página de Internet del Sujeto Obligado </w:t>
            </w:r>
            <w:r w:rsidRPr="00F35592">
              <w:rPr>
                <w:sz w:val="18"/>
              </w:rPr>
              <w:lastRenderedPageBreak/>
              <w:t>que no se encuentra reportada en el formato correspondiente.</w:t>
            </w:r>
          </w:p>
          <w:p w14:paraId="703868A0" w14:textId="5978CC3D" w:rsidR="00823773" w:rsidRPr="00F35592" w:rsidRDefault="0053359F" w:rsidP="008E3BCA">
            <w:pPr>
              <w:pStyle w:val="Prrafodelista"/>
              <w:numPr>
                <w:ilvl w:val="0"/>
                <w:numId w:val="119"/>
              </w:numPr>
              <w:tabs>
                <w:tab w:val="left" w:pos="175"/>
              </w:tabs>
              <w:spacing w:line="276" w:lineRule="auto"/>
              <w:ind w:left="111" w:hanging="142"/>
              <w:jc w:val="both"/>
              <w:cnfStyle w:val="000000000000" w:firstRow="0" w:lastRow="0" w:firstColumn="0" w:lastColumn="0" w:oddVBand="0" w:evenVBand="0" w:oddHBand="0" w:evenHBand="0" w:firstRowFirstColumn="0" w:firstRowLastColumn="0" w:lastRowFirstColumn="0" w:lastRowLastColumn="0"/>
              <w:rPr>
                <w:sz w:val="18"/>
              </w:rPr>
            </w:pPr>
            <w:r w:rsidRPr="00F35592">
              <w:rPr>
                <w:sz w:val="18"/>
              </w:rPr>
              <w:t>Que,</w:t>
            </w:r>
            <w:r w:rsidR="00823773" w:rsidRPr="00F35592">
              <w:rPr>
                <w:sz w:val="18"/>
              </w:rPr>
              <w:t xml:space="preserve"> de la revisión del archivo de Trámite de la Unidad de Transparencia, se encuentre información no incluida en el formato.</w:t>
            </w:r>
          </w:p>
          <w:p w14:paraId="3F12C2C7" w14:textId="2346A1E0" w:rsidR="00823773" w:rsidRPr="00F35592" w:rsidRDefault="0053359F" w:rsidP="008E3BCA">
            <w:pPr>
              <w:pStyle w:val="Prrafodelista"/>
              <w:numPr>
                <w:ilvl w:val="0"/>
                <w:numId w:val="119"/>
              </w:numPr>
              <w:tabs>
                <w:tab w:val="left" w:pos="175"/>
              </w:tabs>
              <w:spacing w:line="276" w:lineRule="auto"/>
              <w:ind w:left="111" w:hanging="142"/>
              <w:jc w:val="both"/>
              <w:cnfStyle w:val="000000000000" w:firstRow="0" w:lastRow="0" w:firstColumn="0" w:lastColumn="0" w:oddVBand="0" w:evenVBand="0" w:oddHBand="0" w:evenHBand="0" w:firstRowFirstColumn="0" w:firstRowLastColumn="0" w:lastRowFirstColumn="0" w:lastRowLastColumn="0"/>
              <w:rPr>
                <w:sz w:val="18"/>
              </w:rPr>
            </w:pPr>
            <w:r w:rsidRPr="00F35592">
              <w:rPr>
                <w:sz w:val="18"/>
              </w:rPr>
              <w:t>Que,</w:t>
            </w:r>
            <w:r w:rsidR="00823773" w:rsidRPr="00F35592">
              <w:rPr>
                <w:sz w:val="18"/>
              </w:rPr>
              <w:t xml:space="preserve"> de la revisión de toda la evidencia documental y diversa analizada, el Instituto se percate de la falta o ausencia del </w:t>
            </w:r>
            <w:r w:rsidR="00376935" w:rsidRPr="00F35592">
              <w:rPr>
                <w:sz w:val="18"/>
              </w:rPr>
              <w:t>presidente</w:t>
            </w:r>
            <w:r w:rsidR="00823773" w:rsidRPr="00F35592">
              <w:rPr>
                <w:sz w:val="18"/>
              </w:rPr>
              <w:t xml:space="preserve"> del Comité de Transparencia.</w:t>
            </w:r>
          </w:p>
        </w:tc>
        <w:tc>
          <w:tcPr>
            <w:tcW w:w="1418" w:type="dxa"/>
            <w:vAlign w:val="center"/>
          </w:tcPr>
          <w:p w14:paraId="4DC7217C" w14:textId="77777777" w:rsidR="00823773" w:rsidRPr="00F35592" w:rsidRDefault="00823773" w:rsidP="008E3BCA">
            <w:pPr>
              <w:pStyle w:val="Prrafodelista"/>
              <w:numPr>
                <w:ilvl w:val="0"/>
                <w:numId w:val="116"/>
              </w:numPr>
              <w:spacing w:line="276" w:lineRule="auto"/>
              <w:ind w:left="175" w:hanging="141"/>
              <w:jc w:val="both"/>
              <w:cnfStyle w:val="000000000000" w:firstRow="0" w:lastRow="0" w:firstColumn="0" w:lastColumn="0" w:oddVBand="0" w:evenVBand="0" w:oddHBand="0" w:evenHBand="0" w:firstRowFirstColumn="0" w:firstRowLastColumn="0" w:lastRowFirstColumn="0" w:lastRowLastColumn="0"/>
              <w:rPr>
                <w:sz w:val="14"/>
              </w:rPr>
            </w:pPr>
          </w:p>
        </w:tc>
        <w:tc>
          <w:tcPr>
            <w:tcW w:w="4110" w:type="dxa"/>
            <w:vAlign w:val="center"/>
          </w:tcPr>
          <w:p w14:paraId="6B5C800A" w14:textId="77777777" w:rsidR="00823773" w:rsidRPr="00F35592" w:rsidRDefault="00823773" w:rsidP="008E3BCA">
            <w:pPr>
              <w:pStyle w:val="Prrafodelista"/>
              <w:numPr>
                <w:ilvl w:val="0"/>
                <w:numId w:val="117"/>
              </w:numPr>
              <w:tabs>
                <w:tab w:val="left" w:pos="317"/>
              </w:tabs>
              <w:spacing w:line="276" w:lineRule="auto"/>
              <w:ind w:left="175" w:hanging="175"/>
              <w:jc w:val="both"/>
              <w:cnfStyle w:val="000000000000" w:firstRow="0" w:lastRow="0" w:firstColumn="0" w:lastColumn="0" w:oddVBand="0" w:evenVBand="0" w:oddHBand="0" w:evenHBand="0" w:firstRowFirstColumn="0" w:firstRowLastColumn="0" w:lastRowFirstColumn="0" w:lastRowLastColumn="0"/>
              <w:rPr>
                <w:sz w:val="18"/>
              </w:rPr>
            </w:pPr>
            <w:r w:rsidRPr="00F35592">
              <w:rPr>
                <w:sz w:val="18"/>
              </w:rPr>
              <w:t xml:space="preserve">    Si del cotejo de la información del Instituto con     lo cargado en el formato, se encuentra datos no reportados en el mismo, se solicitará subsanar dicha omisión.</w:t>
            </w:r>
          </w:p>
          <w:p w14:paraId="56A8F259" w14:textId="36EA1B4C" w:rsidR="00823773" w:rsidRPr="00F35592" w:rsidRDefault="00823773" w:rsidP="008E3BCA">
            <w:pPr>
              <w:pStyle w:val="Prrafodelista"/>
              <w:numPr>
                <w:ilvl w:val="0"/>
                <w:numId w:val="117"/>
              </w:numPr>
              <w:tabs>
                <w:tab w:val="left" w:pos="178"/>
                <w:tab w:val="left" w:pos="317"/>
              </w:tabs>
              <w:spacing w:line="276" w:lineRule="auto"/>
              <w:ind w:left="317" w:hanging="284"/>
              <w:jc w:val="both"/>
              <w:cnfStyle w:val="000000000000" w:firstRow="0" w:lastRow="0" w:firstColumn="0" w:lastColumn="0" w:oddVBand="0" w:evenVBand="0" w:oddHBand="0" w:evenHBand="0" w:firstRowFirstColumn="0" w:firstRowLastColumn="0" w:lastRowFirstColumn="0" w:lastRowLastColumn="0"/>
              <w:rPr>
                <w:sz w:val="18"/>
              </w:rPr>
            </w:pPr>
            <w:r w:rsidRPr="00F35592">
              <w:rPr>
                <w:sz w:val="18"/>
              </w:rPr>
              <w:t xml:space="preserve">Si del cotejo de lo cargado en la página de internet del Sujeto obligado con publicado en el </w:t>
            </w:r>
            <w:r w:rsidR="00DE7DB5" w:rsidRPr="00F35592">
              <w:rPr>
                <w:sz w:val="18"/>
              </w:rPr>
              <w:t>formato, se</w:t>
            </w:r>
            <w:r w:rsidRPr="00F35592">
              <w:rPr>
                <w:sz w:val="18"/>
              </w:rPr>
              <w:t xml:space="preserve"> encuentra información no reportada, se solicitará completar la misma.</w:t>
            </w:r>
          </w:p>
          <w:p w14:paraId="2A661DC5" w14:textId="77777777" w:rsidR="00823773" w:rsidRPr="00F35592" w:rsidRDefault="00823773" w:rsidP="008E3BCA">
            <w:pPr>
              <w:pStyle w:val="Prrafodelista"/>
              <w:numPr>
                <w:ilvl w:val="0"/>
                <w:numId w:val="117"/>
              </w:numPr>
              <w:tabs>
                <w:tab w:val="left" w:pos="178"/>
                <w:tab w:val="left" w:pos="317"/>
              </w:tabs>
              <w:spacing w:line="276" w:lineRule="auto"/>
              <w:ind w:left="317" w:hanging="284"/>
              <w:jc w:val="both"/>
              <w:cnfStyle w:val="000000000000" w:firstRow="0" w:lastRow="0" w:firstColumn="0" w:lastColumn="0" w:oddVBand="0" w:evenVBand="0" w:oddHBand="0" w:evenHBand="0" w:firstRowFirstColumn="0" w:firstRowLastColumn="0" w:lastRowFirstColumn="0" w:lastRowLastColumn="0"/>
              <w:rPr>
                <w:sz w:val="18"/>
              </w:rPr>
            </w:pPr>
            <w:r w:rsidRPr="00F35592">
              <w:rPr>
                <w:sz w:val="18"/>
              </w:rPr>
              <w:lastRenderedPageBreak/>
              <w:t>Si de la revisión del archivo de trámite, se encuentra información no incluida en el formato, se solicitará completar el mismo.</w:t>
            </w:r>
          </w:p>
          <w:p w14:paraId="2A90D573" w14:textId="1FC71D63" w:rsidR="00823773" w:rsidRPr="00F35592" w:rsidRDefault="00823773" w:rsidP="008E3BCA">
            <w:pPr>
              <w:pStyle w:val="Prrafodelista"/>
              <w:numPr>
                <w:ilvl w:val="0"/>
                <w:numId w:val="117"/>
              </w:numPr>
              <w:tabs>
                <w:tab w:val="left" w:pos="178"/>
                <w:tab w:val="left" w:pos="317"/>
              </w:tabs>
              <w:spacing w:line="276" w:lineRule="auto"/>
              <w:ind w:left="317" w:hanging="284"/>
              <w:jc w:val="both"/>
              <w:cnfStyle w:val="000000000000" w:firstRow="0" w:lastRow="0" w:firstColumn="0" w:lastColumn="0" w:oddVBand="0" w:evenVBand="0" w:oddHBand="0" w:evenHBand="0" w:firstRowFirstColumn="0" w:firstRowLastColumn="0" w:lastRowFirstColumn="0" w:lastRowLastColumn="0"/>
              <w:rPr>
                <w:sz w:val="18"/>
              </w:rPr>
            </w:pPr>
            <w:r w:rsidRPr="00F35592">
              <w:rPr>
                <w:sz w:val="18"/>
              </w:rPr>
              <w:t xml:space="preserve">En caso de que el Órgano Garante se percate de la falta o ausencia del </w:t>
            </w:r>
            <w:r w:rsidR="00DE7DB5" w:rsidRPr="00F35592">
              <w:rPr>
                <w:sz w:val="18"/>
              </w:rPr>
              <w:t>presidente</w:t>
            </w:r>
            <w:r w:rsidRPr="00F35592">
              <w:rPr>
                <w:sz w:val="18"/>
              </w:rPr>
              <w:t xml:space="preserve"> del Comité de Transparencia del Sujeto Obligado, se requerirá a su Titular, para que realice la designación y comunicación que corresponda al Órgano Garante para su registro, en los términos de lo establecido en el numeral Décimo Quinto de los Lineamientos para la Integración y Registro de Comités de Transparencia y Unidades de Transparencia de los Sujetos Obligados por la Ley de Transparencia y Acceso a la Información Pública del Estado de Chihuahua.</w:t>
            </w:r>
          </w:p>
        </w:tc>
      </w:tr>
      <w:tr w:rsidR="00CB306E" w14:paraId="25C4EB2B" w14:textId="77777777" w:rsidTr="0042143E">
        <w:trPr>
          <w:cnfStyle w:val="000000100000" w:firstRow="0" w:lastRow="0" w:firstColumn="0" w:lastColumn="0" w:oddVBand="0" w:evenVBand="0" w:oddHBand="1"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1135" w:type="dxa"/>
            <w:vAlign w:val="center"/>
          </w:tcPr>
          <w:p w14:paraId="2F312832" w14:textId="77777777" w:rsidR="00823773" w:rsidRPr="008311DB" w:rsidRDefault="00823773" w:rsidP="00BC578A">
            <w:pPr>
              <w:spacing w:line="276" w:lineRule="auto"/>
              <w:jc w:val="center"/>
              <w:rPr>
                <w:i/>
                <w:sz w:val="18"/>
              </w:rPr>
            </w:pPr>
            <w:r w:rsidRPr="008311DB">
              <w:rPr>
                <w:i/>
                <w:sz w:val="16"/>
              </w:rPr>
              <w:lastRenderedPageBreak/>
              <w:t>77/ F- XL Las evaluaciones, y encuestas.</w:t>
            </w:r>
          </w:p>
        </w:tc>
        <w:tc>
          <w:tcPr>
            <w:tcW w:w="4678" w:type="dxa"/>
            <w:vAlign w:val="center"/>
          </w:tcPr>
          <w:p w14:paraId="0BDFC256" w14:textId="4FA6004B" w:rsidR="00823773" w:rsidRPr="00F35592" w:rsidRDefault="00451B58" w:rsidP="008E3BCA">
            <w:pPr>
              <w:pStyle w:val="Prrafodelista"/>
              <w:numPr>
                <w:ilvl w:val="0"/>
                <w:numId w:val="122"/>
              </w:numPr>
              <w:spacing w:line="276" w:lineRule="auto"/>
              <w:ind w:left="155" w:hanging="153"/>
              <w:jc w:val="both"/>
              <w:cnfStyle w:val="000000100000" w:firstRow="0" w:lastRow="0" w:firstColumn="0" w:lastColumn="0" w:oddVBand="0" w:evenVBand="0" w:oddHBand="1" w:evenHBand="0" w:firstRowFirstColumn="0" w:firstRowLastColumn="0" w:lastRowFirstColumn="0" w:lastRowLastColumn="0"/>
              <w:rPr>
                <w:sz w:val="18"/>
              </w:rPr>
            </w:pPr>
            <w:r w:rsidRPr="00F35592">
              <w:rPr>
                <w:sz w:val="18"/>
              </w:rPr>
              <w:t xml:space="preserve">Cotejar </w:t>
            </w:r>
            <w:r w:rsidR="00823773" w:rsidRPr="00F35592">
              <w:rPr>
                <w:sz w:val="18"/>
              </w:rPr>
              <w:t>la información solicitada al Área de Planeación y Evaluación o la que haga sus veces con lo reportado en el formato.</w:t>
            </w:r>
          </w:p>
          <w:p w14:paraId="222F0B40" w14:textId="073A3DBC" w:rsidR="00823773" w:rsidRPr="00F35592" w:rsidRDefault="00451B58" w:rsidP="008E3BCA">
            <w:pPr>
              <w:pStyle w:val="Prrafodelista"/>
              <w:numPr>
                <w:ilvl w:val="0"/>
                <w:numId w:val="122"/>
              </w:numPr>
              <w:spacing w:line="276" w:lineRule="auto"/>
              <w:ind w:left="155" w:hanging="153"/>
              <w:jc w:val="both"/>
              <w:cnfStyle w:val="000000100000" w:firstRow="0" w:lastRow="0" w:firstColumn="0" w:lastColumn="0" w:oddVBand="0" w:evenVBand="0" w:oddHBand="1" w:evenHBand="0" w:firstRowFirstColumn="0" w:firstRowLastColumn="0" w:lastRowFirstColumn="0" w:lastRowLastColumn="0"/>
              <w:rPr>
                <w:sz w:val="18"/>
              </w:rPr>
            </w:pPr>
            <w:r w:rsidRPr="00F35592">
              <w:rPr>
                <w:sz w:val="18"/>
              </w:rPr>
              <w:t xml:space="preserve">Cotejar </w:t>
            </w:r>
            <w:r w:rsidR="00823773" w:rsidRPr="00F35592">
              <w:rPr>
                <w:sz w:val="18"/>
              </w:rPr>
              <w:t>la información encontrada al realizar una búsqueda en el navegador de internet del nombre de Sujeto Obligado, acompañado de las palabras “evaluación” y “encuesta”, con lo cargado en el formato.</w:t>
            </w:r>
          </w:p>
          <w:p w14:paraId="44773074" w14:textId="7BAECB8E" w:rsidR="005A5BAC" w:rsidRPr="00F35592" w:rsidRDefault="00823773" w:rsidP="008E3BCA">
            <w:pPr>
              <w:pStyle w:val="Prrafodelista"/>
              <w:numPr>
                <w:ilvl w:val="0"/>
                <w:numId w:val="122"/>
              </w:numPr>
              <w:spacing w:line="276" w:lineRule="auto"/>
              <w:ind w:left="155" w:hanging="153"/>
              <w:jc w:val="both"/>
              <w:cnfStyle w:val="000000100000" w:firstRow="0" w:lastRow="0" w:firstColumn="0" w:lastColumn="0" w:oddVBand="0" w:evenVBand="0" w:oddHBand="1" w:evenHBand="0" w:firstRowFirstColumn="0" w:firstRowLastColumn="0" w:lastRowFirstColumn="0" w:lastRowLastColumn="0"/>
              <w:rPr>
                <w:sz w:val="18"/>
              </w:rPr>
            </w:pPr>
            <w:r w:rsidRPr="00F35592">
              <w:rPr>
                <w:sz w:val="18"/>
              </w:rPr>
              <w:t>Solicit</w:t>
            </w:r>
            <w:r w:rsidR="00451B58" w:rsidRPr="00F35592">
              <w:rPr>
                <w:sz w:val="18"/>
              </w:rPr>
              <w:t>ar</w:t>
            </w:r>
            <w:r w:rsidRPr="00F35592">
              <w:rPr>
                <w:sz w:val="18"/>
              </w:rPr>
              <w:t xml:space="preserve"> las Matrices de Indicadores de Resultados, Programas Operativos Anuales y otros instrumentos de planeación, a fin de cotejar su contenido con lo publicado en el formato aplicable. </w:t>
            </w:r>
          </w:p>
          <w:p w14:paraId="3557D5FD" w14:textId="38438279" w:rsidR="005A5BAC" w:rsidRPr="00F35592" w:rsidRDefault="00E75212" w:rsidP="008E3BCA">
            <w:pPr>
              <w:pStyle w:val="Prrafodelista"/>
              <w:numPr>
                <w:ilvl w:val="0"/>
                <w:numId w:val="122"/>
              </w:numPr>
              <w:spacing w:line="276" w:lineRule="auto"/>
              <w:ind w:left="155" w:hanging="153"/>
              <w:jc w:val="both"/>
              <w:cnfStyle w:val="000000100000" w:firstRow="0" w:lastRow="0" w:firstColumn="0" w:lastColumn="0" w:oddVBand="0" w:evenVBand="0" w:oddHBand="1" w:evenHBand="0" w:firstRowFirstColumn="0" w:firstRowLastColumn="0" w:lastRowFirstColumn="0" w:lastRowLastColumn="0"/>
              <w:rPr>
                <w:sz w:val="18"/>
              </w:rPr>
            </w:pPr>
            <w:r w:rsidRPr="00F35592">
              <w:rPr>
                <w:sz w:val="18"/>
              </w:rPr>
              <w:t>S</w:t>
            </w:r>
            <w:r w:rsidR="007127CD" w:rsidRPr="00F35592">
              <w:rPr>
                <w:sz w:val="18"/>
              </w:rPr>
              <w:t>olicitar al área del sujeto obligado que corresponda, la lista de estudios realizados durante el periodo del ejercicio en revisión.</w:t>
            </w:r>
          </w:p>
          <w:p w14:paraId="2E35DF0B" w14:textId="77777777" w:rsidR="005A5BAC" w:rsidRPr="00F35592" w:rsidRDefault="007127CD" w:rsidP="008E3BCA">
            <w:pPr>
              <w:pStyle w:val="Prrafodelista"/>
              <w:numPr>
                <w:ilvl w:val="0"/>
                <w:numId w:val="122"/>
              </w:numPr>
              <w:spacing w:line="276" w:lineRule="auto"/>
              <w:ind w:left="155" w:hanging="153"/>
              <w:jc w:val="both"/>
              <w:cnfStyle w:val="000000100000" w:firstRow="0" w:lastRow="0" w:firstColumn="0" w:lastColumn="0" w:oddVBand="0" w:evenVBand="0" w:oddHBand="1" w:evenHBand="0" w:firstRowFirstColumn="0" w:firstRowLastColumn="0" w:lastRowFirstColumn="0" w:lastRowLastColumn="0"/>
              <w:rPr>
                <w:sz w:val="18"/>
              </w:rPr>
            </w:pPr>
            <w:r w:rsidRPr="00F35592">
              <w:rPr>
                <w:sz w:val="18"/>
              </w:rPr>
              <w:t xml:space="preserve">Realizar una búsqueda en el navegador de internet acerca del sujeto obligado acompañado con la palabra “estudio” y </w:t>
            </w:r>
            <w:r w:rsidRPr="00F35592">
              <w:rPr>
                <w:sz w:val="18"/>
              </w:rPr>
              <w:lastRenderedPageBreak/>
              <w:t>el año del periodo en revisión para ver si existe algún estudio de relevancia social que se deba tener especial análisis.</w:t>
            </w:r>
          </w:p>
          <w:p w14:paraId="3D985EC9" w14:textId="77777777" w:rsidR="005A5BAC" w:rsidRPr="00F35592" w:rsidRDefault="007127CD" w:rsidP="008E3BCA">
            <w:pPr>
              <w:pStyle w:val="Prrafodelista"/>
              <w:numPr>
                <w:ilvl w:val="0"/>
                <w:numId w:val="122"/>
              </w:numPr>
              <w:spacing w:line="276" w:lineRule="auto"/>
              <w:ind w:left="155" w:hanging="153"/>
              <w:jc w:val="both"/>
              <w:cnfStyle w:val="000000100000" w:firstRow="0" w:lastRow="0" w:firstColumn="0" w:lastColumn="0" w:oddVBand="0" w:evenVBand="0" w:oddHBand="1" w:evenHBand="0" w:firstRowFirstColumn="0" w:firstRowLastColumn="0" w:lastRowFirstColumn="0" w:lastRowLastColumn="0"/>
              <w:rPr>
                <w:sz w:val="18"/>
              </w:rPr>
            </w:pPr>
            <w:r w:rsidRPr="00F35592">
              <w:rPr>
                <w:sz w:val="18"/>
              </w:rPr>
              <w:t>Cotejar los expedientes de los estudios realizados con la información publicada en el formato de conformidad con los parámetros señalados en los Lineamientos.</w:t>
            </w:r>
          </w:p>
          <w:p w14:paraId="39F8CFEE" w14:textId="77777777" w:rsidR="005A5BAC" w:rsidRPr="00F35592" w:rsidRDefault="007127CD" w:rsidP="008E3BCA">
            <w:pPr>
              <w:pStyle w:val="Prrafodelista"/>
              <w:numPr>
                <w:ilvl w:val="0"/>
                <w:numId w:val="122"/>
              </w:numPr>
              <w:spacing w:line="276" w:lineRule="auto"/>
              <w:ind w:left="155" w:hanging="153"/>
              <w:jc w:val="both"/>
              <w:cnfStyle w:val="000000100000" w:firstRow="0" w:lastRow="0" w:firstColumn="0" w:lastColumn="0" w:oddVBand="0" w:evenVBand="0" w:oddHBand="1" w:evenHBand="0" w:firstRowFirstColumn="0" w:firstRowLastColumn="0" w:lastRowFirstColumn="0" w:lastRowLastColumn="0"/>
              <w:rPr>
                <w:sz w:val="18"/>
              </w:rPr>
            </w:pPr>
            <w:r w:rsidRPr="00F35592">
              <w:rPr>
                <w:sz w:val="18"/>
              </w:rPr>
              <w:t>Consultar con el Comité de Transparencia del sujeto obligado respecto a la posible existencia de algún acuerdo de clasificación o reserva de alguno de los estudios realizados por el sujeto obligado.</w:t>
            </w:r>
          </w:p>
          <w:p w14:paraId="01CF5DF6" w14:textId="552650DB" w:rsidR="00C411C2" w:rsidRPr="00F35592" w:rsidRDefault="007127CD" w:rsidP="008E3BCA">
            <w:pPr>
              <w:pStyle w:val="Prrafodelista"/>
              <w:numPr>
                <w:ilvl w:val="0"/>
                <w:numId w:val="122"/>
              </w:numPr>
              <w:spacing w:line="276" w:lineRule="auto"/>
              <w:ind w:left="155" w:hanging="153"/>
              <w:jc w:val="both"/>
              <w:cnfStyle w:val="000000100000" w:firstRow="0" w:lastRow="0" w:firstColumn="0" w:lastColumn="0" w:oddVBand="0" w:evenVBand="0" w:oddHBand="1" w:evenHBand="0" w:firstRowFirstColumn="0" w:firstRowLastColumn="0" w:lastRowFirstColumn="0" w:lastRowLastColumn="0"/>
              <w:rPr>
                <w:sz w:val="18"/>
              </w:rPr>
            </w:pPr>
            <w:r w:rsidRPr="00F35592">
              <w:rPr>
                <w:sz w:val="18"/>
              </w:rPr>
              <w:t>Consultar si el monto total de los recursos destinados a la elaboración de los estudios concuerda con el total de gastos publicados por el sujeto obligado.</w:t>
            </w:r>
          </w:p>
        </w:tc>
        <w:tc>
          <w:tcPr>
            <w:tcW w:w="3118" w:type="dxa"/>
            <w:vAlign w:val="center"/>
          </w:tcPr>
          <w:p w14:paraId="0B545354" w14:textId="77777777" w:rsidR="00823773" w:rsidRPr="00F35592" w:rsidRDefault="00823773" w:rsidP="008E3BCA">
            <w:pPr>
              <w:pStyle w:val="Prrafodelista"/>
              <w:numPr>
                <w:ilvl w:val="0"/>
                <w:numId w:val="123"/>
              </w:numPr>
              <w:tabs>
                <w:tab w:val="left" w:pos="175"/>
              </w:tabs>
              <w:spacing w:line="276" w:lineRule="auto"/>
              <w:ind w:left="111" w:hanging="142"/>
              <w:jc w:val="both"/>
              <w:cnfStyle w:val="000000100000" w:firstRow="0" w:lastRow="0" w:firstColumn="0" w:lastColumn="0" w:oddVBand="0" w:evenVBand="0" w:oddHBand="1" w:evenHBand="0" w:firstRowFirstColumn="0" w:firstRowLastColumn="0" w:lastRowFirstColumn="0" w:lastRowLastColumn="0"/>
              <w:rPr>
                <w:sz w:val="18"/>
              </w:rPr>
            </w:pPr>
            <w:r w:rsidRPr="00F35592">
              <w:rPr>
                <w:sz w:val="18"/>
              </w:rPr>
              <w:lastRenderedPageBreak/>
              <w:t>Que del cotejo de la información proporcionada por el Área de Planeación y Evaluación o la que haga sus veces, con los datos cargados en el formato, se encuentren datos no incluidos en el mismo.</w:t>
            </w:r>
          </w:p>
          <w:p w14:paraId="3D0D7065" w14:textId="65C25287" w:rsidR="00823773" w:rsidRPr="00F35592" w:rsidRDefault="0053359F" w:rsidP="008E3BCA">
            <w:pPr>
              <w:pStyle w:val="Prrafodelista"/>
              <w:numPr>
                <w:ilvl w:val="0"/>
                <w:numId w:val="123"/>
              </w:numPr>
              <w:tabs>
                <w:tab w:val="left" w:pos="175"/>
              </w:tabs>
              <w:spacing w:line="276" w:lineRule="auto"/>
              <w:ind w:left="111" w:hanging="142"/>
              <w:jc w:val="both"/>
              <w:cnfStyle w:val="000000100000" w:firstRow="0" w:lastRow="0" w:firstColumn="0" w:lastColumn="0" w:oddVBand="0" w:evenVBand="0" w:oddHBand="1" w:evenHBand="0" w:firstRowFirstColumn="0" w:firstRowLastColumn="0" w:lastRowFirstColumn="0" w:lastRowLastColumn="0"/>
              <w:rPr>
                <w:sz w:val="18"/>
              </w:rPr>
            </w:pPr>
            <w:r w:rsidRPr="00F35592">
              <w:rPr>
                <w:sz w:val="18"/>
              </w:rPr>
              <w:t>Que,</w:t>
            </w:r>
            <w:r w:rsidR="00823773" w:rsidRPr="00F35592">
              <w:rPr>
                <w:sz w:val="18"/>
              </w:rPr>
              <w:t xml:space="preserve"> del cotejo de lo encontrado mediante la búsqueda en el navegador de Internet, exista información que no se encuentra reportada en el formato correspondiente.</w:t>
            </w:r>
          </w:p>
          <w:p w14:paraId="752DF23B" w14:textId="77777777" w:rsidR="00835FC4" w:rsidRPr="00F35592" w:rsidRDefault="00835FC4" w:rsidP="008E3BCA">
            <w:pPr>
              <w:pStyle w:val="Prrafodelista"/>
              <w:numPr>
                <w:ilvl w:val="0"/>
                <w:numId w:val="123"/>
              </w:numPr>
              <w:tabs>
                <w:tab w:val="left" w:pos="175"/>
              </w:tabs>
              <w:spacing w:line="276" w:lineRule="auto"/>
              <w:ind w:left="111" w:hanging="142"/>
              <w:jc w:val="both"/>
              <w:cnfStyle w:val="000000100000" w:firstRow="0" w:lastRow="0" w:firstColumn="0" w:lastColumn="0" w:oddVBand="0" w:evenVBand="0" w:oddHBand="1" w:evenHBand="0" w:firstRowFirstColumn="0" w:firstRowLastColumn="0" w:lastRowFirstColumn="0" w:lastRowLastColumn="0"/>
              <w:rPr>
                <w:sz w:val="18"/>
              </w:rPr>
            </w:pPr>
            <w:r w:rsidRPr="00F35592">
              <w:rPr>
                <w:sz w:val="18"/>
              </w:rPr>
              <w:t>Que,</w:t>
            </w:r>
            <w:r w:rsidR="00823773" w:rsidRPr="00F35592">
              <w:rPr>
                <w:sz w:val="18"/>
              </w:rPr>
              <w:t xml:space="preserve"> de la revisión de los diversos instrumentos de Planeación y posterior cotejo con lo cargado a la Plataforma Nacional de </w:t>
            </w:r>
            <w:r w:rsidR="00823773" w:rsidRPr="00F35592">
              <w:rPr>
                <w:sz w:val="18"/>
              </w:rPr>
              <w:lastRenderedPageBreak/>
              <w:t xml:space="preserve">Transparencia, se encuentre información no incluida en el formato. </w:t>
            </w:r>
          </w:p>
          <w:p w14:paraId="6A164533" w14:textId="77777777" w:rsidR="00835FC4" w:rsidRPr="00F35592" w:rsidRDefault="00835FC4" w:rsidP="008E3BCA">
            <w:pPr>
              <w:pStyle w:val="Prrafodelista"/>
              <w:numPr>
                <w:ilvl w:val="0"/>
                <w:numId w:val="123"/>
              </w:numPr>
              <w:tabs>
                <w:tab w:val="left" w:pos="175"/>
              </w:tabs>
              <w:spacing w:line="276" w:lineRule="auto"/>
              <w:ind w:left="111" w:hanging="142"/>
              <w:jc w:val="both"/>
              <w:cnfStyle w:val="000000100000" w:firstRow="0" w:lastRow="0" w:firstColumn="0" w:lastColumn="0" w:oddVBand="0" w:evenVBand="0" w:oddHBand="1" w:evenHBand="0" w:firstRowFirstColumn="0" w:firstRowLastColumn="0" w:lastRowFirstColumn="0" w:lastRowLastColumn="0"/>
              <w:rPr>
                <w:sz w:val="18"/>
              </w:rPr>
            </w:pPr>
            <w:r w:rsidRPr="00F35592">
              <w:rPr>
                <w:sz w:val="18"/>
              </w:rPr>
              <w:t>Que exista algún estudio realizado por el sujeto obligado, pero no publicado.</w:t>
            </w:r>
          </w:p>
          <w:p w14:paraId="5C5E2983" w14:textId="77777777" w:rsidR="00835FC4" w:rsidRPr="00F35592" w:rsidRDefault="00835FC4" w:rsidP="008E3BCA">
            <w:pPr>
              <w:pStyle w:val="Prrafodelista"/>
              <w:numPr>
                <w:ilvl w:val="0"/>
                <w:numId w:val="123"/>
              </w:numPr>
              <w:tabs>
                <w:tab w:val="left" w:pos="175"/>
              </w:tabs>
              <w:spacing w:line="276" w:lineRule="auto"/>
              <w:ind w:left="111" w:hanging="142"/>
              <w:jc w:val="both"/>
              <w:cnfStyle w:val="000000100000" w:firstRow="0" w:lastRow="0" w:firstColumn="0" w:lastColumn="0" w:oddVBand="0" w:evenVBand="0" w:oddHBand="1" w:evenHBand="0" w:firstRowFirstColumn="0" w:firstRowLastColumn="0" w:lastRowFirstColumn="0" w:lastRowLastColumn="0"/>
              <w:rPr>
                <w:sz w:val="18"/>
              </w:rPr>
            </w:pPr>
            <w:r w:rsidRPr="00F35592">
              <w:rPr>
                <w:sz w:val="18"/>
              </w:rPr>
              <w:t>Que exista algún estudio publicado por el sujeto obligado, pero que no exista evidencia física de la realización de este.</w:t>
            </w:r>
          </w:p>
          <w:p w14:paraId="3E57B214" w14:textId="77777777" w:rsidR="00835FC4" w:rsidRPr="00F35592" w:rsidRDefault="00835FC4" w:rsidP="008E3BCA">
            <w:pPr>
              <w:pStyle w:val="Prrafodelista"/>
              <w:numPr>
                <w:ilvl w:val="0"/>
                <w:numId w:val="123"/>
              </w:numPr>
              <w:tabs>
                <w:tab w:val="left" w:pos="175"/>
              </w:tabs>
              <w:spacing w:line="276" w:lineRule="auto"/>
              <w:ind w:left="111" w:hanging="142"/>
              <w:jc w:val="both"/>
              <w:cnfStyle w:val="000000100000" w:firstRow="0" w:lastRow="0" w:firstColumn="0" w:lastColumn="0" w:oddVBand="0" w:evenVBand="0" w:oddHBand="1" w:evenHBand="0" w:firstRowFirstColumn="0" w:firstRowLastColumn="0" w:lastRowFirstColumn="0" w:lastRowLastColumn="0"/>
              <w:rPr>
                <w:sz w:val="18"/>
              </w:rPr>
            </w:pPr>
            <w:r w:rsidRPr="00F35592">
              <w:rPr>
                <w:sz w:val="18"/>
              </w:rPr>
              <w:t>Que se encuentre alguna inconsistencia entre el expediente físico del estudio y lo publicado en la carga del formato.</w:t>
            </w:r>
          </w:p>
          <w:p w14:paraId="5D7C82FA" w14:textId="77777777" w:rsidR="00835FC4" w:rsidRPr="00F35592" w:rsidRDefault="00835FC4" w:rsidP="008E3BCA">
            <w:pPr>
              <w:pStyle w:val="Prrafodelista"/>
              <w:numPr>
                <w:ilvl w:val="0"/>
                <w:numId w:val="123"/>
              </w:numPr>
              <w:tabs>
                <w:tab w:val="left" w:pos="175"/>
              </w:tabs>
              <w:spacing w:line="276" w:lineRule="auto"/>
              <w:ind w:left="111" w:hanging="142"/>
              <w:jc w:val="both"/>
              <w:cnfStyle w:val="000000100000" w:firstRow="0" w:lastRow="0" w:firstColumn="0" w:lastColumn="0" w:oddVBand="0" w:evenVBand="0" w:oddHBand="1" w:evenHBand="0" w:firstRowFirstColumn="0" w:firstRowLastColumn="0" w:lastRowFirstColumn="0" w:lastRowLastColumn="0"/>
              <w:rPr>
                <w:sz w:val="18"/>
              </w:rPr>
            </w:pPr>
            <w:r w:rsidRPr="00F35592">
              <w:rPr>
                <w:sz w:val="18"/>
              </w:rPr>
              <w:t>Que exista ruido mediático respecto a algún estudio realizado por el sujeto obligado, pero que dicho estudio no exista, no se haya publicado o exista alguna inconsistencia entre el expediente y lo publicado.</w:t>
            </w:r>
          </w:p>
          <w:p w14:paraId="0543214E" w14:textId="77777777" w:rsidR="00835FC4" w:rsidRPr="00F35592" w:rsidRDefault="00835FC4" w:rsidP="008E3BCA">
            <w:pPr>
              <w:pStyle w:val="Prrafodelista"/>
              <w:numPr>
                <w:ilvl w:val="0"/>
                <w:numId w:val="123"/>
              </w:numPr>
              <w:tabs>
                <w:tab w:val="left" w:pos="175"/>
              </w:tabs>
              <w:spacing w:line="276" w:lineRule="auto"/>
              <w:ind w:left="111" w:hanging="142"/>
              <w:jc w:val="both"/>
              <w:cnfStyle w:val="000000100000" w:firstRow="0" w:lastRow="0" w:firstColumn="0" w:lastColumn="0" w:oddVBand="0" w:evenVBand="0" w:oddHBand="1" w:evenHBand="0" w:firstRowFirstColumn="0" w:firstRowLastColumn="0" w:lastRowFirstColumn="0" w:lastRowLastColumn="0"/>
              <w:rPr>
                <w:sz w:val="18"/>
              </w:rPr>
            </w:pPr>
            <w:r w:rsidRPr="00F35592">
              <w:rPr>
                <w:sz w:val="18"/>
              </w:rPr>
              <w:t>Que el sujeto obligado señale como reservado o confidencial alguno de los estudios realizados, pero que no se haya publicado o no se haya publicado el acuerdo del Comité de Transparencia que confirme la reserva o clasificación en su caso.</w:t>
            </w:r>
          </w:p>
          <w:p w14:paraId="479DA9F9" w14:textId="59F0C85B" w:rsidR="005A5BAC" w:rsidRPr="00F35592" w:rsidRDefault="00835FC4" w:rsidP="008E3BCA">
            <w:pPr>
              <w:pStyle w:val="Prrafodelista"/>
              <w:numPr>
                <w:ilvl w:val="0"/>
                <w:numId w:val="123"/>
              </w:numPr>
              <w:tabs>
                <w:tab w:val="left" w:pos="175"/>
              </w:tabs>
              <w:spacing w:line="276" w:lineRule="auto"/>
              <w:ind w:left="111" w:hanging="142"/>
              <w:jc w:val="both"/>
              <w:cnfStyle w:val="000000100000" w:firstRow="0" w:lastRow="0" w:firstColumn="0" w:lastColumn="0" w:oddVBand="0" w:evenVBand="0" w:oddHBand="1" w:evenHBand="0" w:firstRowFirstColumn="0" w:firstRowLastColumn="0" w:lastRowFirstColumn="0" w:lastRowLastColumn="0"/>
              <w:rPr>
                <w:sz w:val="18"/>
              </w:rPr>
            </w:pPr>
            <w:r w:rsidRPr="00F35592">
              <w:rPr>
                <w:sz w:val="18"/>
              </w:rPr>
              <w:t>Que los montos de los recursos destinados para el estudio no concuerden con lo gastado o con el balance general o estado financiero.</w:t>
            </w:r>
          </w:p>
        </w:tc>
        <w:tc>
          <w:tcPr>
            <w:tcW w:w="1418" w:type="dxa"/>
            <w:vAlign w:val="center"/>
          </w:tcPr>
          <w:p w14:paraId="068E9778" w14:textId="286353FF" w:rsidR="00823773" w:rsidRPr="00F35592" w:rsidRDefault="00823773" w:rsidP="008E3BCA">
            <w:pPr>
              <w:pStyle w:val="Prrafodelista"/>
              <w:numPr>
                <w:ilvl w:val="0"/>
                <w:numId w:val="120"/>
              </w:numPr>
              <w:spacing w:line="276" w:lineRule="auto"/>
              <w:ind w:left="175" w:hanging="141"/>
              <w:jc w:val="both"/>
              <w:cnfStyle w:val="000000100000" w:firstRow="0" w:lastRow="0" w:firstColumn="0" w:lastColumn="0" w:oddVBand="0" w:evenVBand="0" w:oddHBand="1" w:evenHBand="0" w:firstRowFirstColumn="0" w:firstRowLastColumn="0" w:lastRowFirstColumn="0" w:lastRowLastColumn="0"/>
              <w:rPr>
                <w:sz w:val="14"/>
              </w:rPr>
            </w:pPr>
            <w:r w:rsidRPr="00F35592">
              <w:rPr>
                <w:sz w:val="14"/>
              </w:rPr>
              <w:lastRenderedPageBreak/>
              <w:t xml:space="preserve">Fracción IV Metas y Objetivos de las Áreas de </w:t>
            </w:r>
            <w:r w:rsidR="00C411C2" w:rsidRPr="00F35592">
              <w:rPr>
                <w:sz w:val="14"/>
              </w:rPr>
              <w:t>conformidad con</w:t>
            </w:r>
            <w:r w:rsidRPr="00F35592">
              <w:rPr>
                <w:sz w:val="14"/>
              </w:rPr>
              <w:t xml:space="preserve"> sus Programas Operativos.</w:t>
            </w:r>
          </w:p>
          <w:p w14:paraId="47369AF5" w14:textId="77777777" w:rsidR="0062350A" w:rsidRPr="00F35592" w:rsidRDefault="00823773" w:rsidP="008E3BCA">
            <w:pPr>
              <w:pStyle w:val="Prrafodelista"/>
              <w:numPr>
                <w:ilvl w:val="0"/>
                <w:numId w:val="120"/>
              </w:numPr>
              <w:spacing w:line="276" w:lineRule="auto"/>
              <w:ind w:left="175" w:hanging="141"/>
              <w:jc w:val="both"/>
              <w:cnfStyle w:val="000000100000" w:firstRow="0" w:lastRow="0" w:firstColumn="0" w:lastColumn="0" w:oddVBand="0" w:evenVBand="0" w:oddHBand="1" w:evenHBand="0" w:firstRowFirstColumn="0" w:firstRowLastColumn="0" w:lastRowFirstColumn="0" w:lastRowLastColumn="0"/>
              <w:rPr>
                <w:sz w:val="14"/>
              </w:rPr>
            </w:pPr>
            <w:r w:rsidRPr="00F35592">
              <w:rPr>
                <w:sz w:val="14"/>
              </w:rPr>
              <w:t>Fracción VI Los Indicadores que permitan rendir cuenta de sus Objetivos y Resultados.</w:t>
            </w:r>
          </w:p>
          <w:p w14:paraId="4F266B24" w14:textId="77777777" w:rsidR="0062350A" w:rsidRPr="00F35592" w:rsidRDefault="0062350A" w:rsidP="008E3BCA">
            <w:pPr>
              <w:pStyle w:val="Prrafodelista"/>
              <w:numPr>
                <w:ilvl w:val="0"/>
                <w:numId w:val="120"/>
              </w:numPr>
              <w:spacing w:line="276" w:lineRule="auto"/>
              <w:ind w:left="175" w:hanging="141"/>
              <w:jc w:val="both"/>
              <w:cnfStyle w:val="000000100000" w:firstRow="0" w:lastRow="0" w:firstColumn="0" w:lastColumn="0" w:oddVBand="0" w:evenVBand="0" w:oddHBand="1" w:evenHBand="0" w:firstRowFirstColumn="0" w:firstRowLastColumn="0" w:lastRowFirstColumn="0" w:lastRowLastColumn="0"/>
              <w:rPr>
                <w:sz w:val="14"/>
              </w:rPr>
            </w:pPr>
            <w:r w:rsidRPr="00F35592">
              <w:rPr>
                <w:sz w:val="14"/>
              </w:rPr>
              <w:t>XXXVIII: Actas de Sesión y Resoluciones del comité de Transparencia.</w:t>
            </w:r>
          </w:p>
          <w:p w14:paraId="27557A30" w14:textId="4E312A09" w:rsidR="008E6FE0" w:rsidRPr="00F35592" w:rsidRDefault="0062350A" w:rsidP="008E3BCA">
            <w:pPr>
              <w:pStyle w:val="Prrafodelista"/>
              <w:numPr>
                <w:ilvl w:val="0"/>
                <w:numId w:val="120"/>
              </w:numPr>
              <w:spacing w:line="276" w:lineRule="auto"/>
              <w:ind w:left="175" w:hanging="141"/>
              <w:jc w:val="both"/>
              <w:cnfStyle w:val="000000100000" w:firstRow="0" w:lastRow="0" w:firstColumn="0" w:lastColumn="0" w:oddVBand="0" w:evenVBand="0" w:oddHBand="1" w:evenHBand="0" w:firstRowFirstColumn="0" w:firstRowLastColumn="0" w:lastRowFirstColumn="0" w:lastRowLastColumn="0"/>
              <w:rPr>
                <w:sz w:val="14"/>
              </w:rPr>
            </w:pPr>
            <w:r w:rsidRPr="00F35592">
              <w:rPr>
                <w:sz w:val="14"/>
              </w:rPr>
              <w:t>XXXI: Balances Generales y Estados Financieros.</w:t>
            </w:r>
          </w:p>
        </w:tc>
        <w:tc>
          <w:tcPr>
            <w:tcW w:w="4110" w:type="dxa"/>
            <w:vAlign w:val="center"/>
          </w:tcPr>
          <w:p w14:paraId="153D41A2" w14:textId="77777777" w:rsidR="00823773" w:rsidRPr="00F35592" w:rsidRDefault="00823773" w:rsidP="008E3BCA">
            <w:pPr>
              <w:pStyle w:val="Prrafodelista"/>
              <w:numPr>
                <w:ilvl w:val="0"/>
                <w:numId w:val="121"/>
              </w:numPr>
              <w:tabs>
                <w:tab w:val="left" w:pos="178"/>
                <w:tab w:val="left" w:pos="317"/>
              </w:tabs>
              <w:spacing w:line="276" w:lineRule="auto"/>
              <w:ind w:left="176" w:hanging="142"/>
              <w:jc w:val="both"/>
              <w:cnfStyle w:val="000000100000" w:firstRow="0" w:lastRow="0" w:firstColumn="0" w:lastColumn="0" w:oddVBand="0" w:evenVBand="0" w:oddHBand="1" w:evenHBand="0" w:firstRowFirstColumn="0" w:firstRowLastColumn="0" w:lastRowFirstColumn="0" w:lastRowLastColumn="0"/>
              <w:rPr>
                <w:sz w:val="18"/>
              </w:rPr>
            </w:pPr>
            <w:r w:rsidRPr="00F35592">
              <w:rPr>
                <w:sz w:val="18"/>
              </w:rPr>
              <w:t>Si del cotejo de los datos proporcionados por el Área de Planeación y Evaluación con lo cargado en el formato, se encuentran datos no reportados en el mismo, se solicitará subsanar dicha omisión.</w:t>
            </w:r>
          </w:p>
          <w:p w14:paraId="6A0B8E2F" w14:textId="77777777" w:rsidR="00823773" w:rsidRPr="00F35592" w:rsidRDefault="00823773" w:rsidP="008E3BCA">
            <w:pPr>
              <w:pStyle w:val="Prrafodelista"/>
              <w:numPr>
                <w:ilvl w:val="0"/>
                <w:numId w:val="121"/>
              </w:numPr>
              <w:tabs>
                <w:tab w:val="left" w:pos="178"/>
                <w:tab w:val="left" w:pos="317"/>
              </w:tabs>
              <w:spacing w:line="276" w:lineRule="auto"/>
              <w:ind w:left="176" w:hanging="142"/>
              <w:jc w:val="both"/>
              <w:cnfStyle w:val="000000100000" w:firstRow="0" w:lastRow="0" w:firstColumn="0" w:lastColumn="0" w:oddVBand="0" w:evenVBand="0" w:oddHBand="1" w:evenHBand="0" w:firstRowFirstColumn="0" w:firstRowLastColumn="0" w:lastRowFirstColumn="0" w:lastRowLastColumn="0"/>
              <w:rPr>
                <w:sz w:val="18"/>
              </w:rPr>
            </w:pPr>
            <w:r w:rsidRPr="00F35592">
              <w:rPr>
                <w:sz w:val="18"/>
              </w:rPr>
              <w:t>Si del cotejo de lo encontrado mediante la búsqueda en el navegador de Internet con lo publicado en el formato, se encuentra información no reportada, se solicitará completar la misma.</w:t>
            </w:r>
          </w:p>
          <w:p w14:paraId="45C42257" w14:textId="77777777" w:rsidR="001D10BC" w:rsidRPr="00F35592" w:rsidRDefault="00823773" w:rsidP="008E3BCA">
            <w:pPr>
              <w:pStyle w:val="Prrafodelista"/>
              <w:numPr>
                <w:ilvl w:val="0"/>
                <w:numId w:val="121"/>
              </w:numPr>
              <w:tabs>
                <w:tab w:val="left" w:pos="178"/>
                <w:tab w:val="left" w:pos="317"/>
              </w:tabs>
              <w:spacing w:line="276" w:lineRule="auto"/>
              <w:ind w:left="176" w:hanging="142"/>
              <w:jc w:val="both"/>
              <w:cnfStyle w:val="000000100000" w:firstRow="0" w:lastRow="0" w:firstColumn="0" w:lastColumn="0" w:oddVBand="0" w:evenVBand="0" w:oddHBand="1" w:evenHBand="0" w:firstRowFirstColumn="0" w:firstRowLastColumn="0" w:lastRowFirstColumn="0" w:lastRowLastColumn="0"/>
              <w:rPr>
                <w:sz w:val="18"/>
              </w:rPr>
            </w:pPr>
            <w:r w:rsidRPr="00F35592">
              <w:rPr>
                <w:sz w:val="18"/>
              </w:rPr>
              <w:t>Si de la revisión de los documentos de planeación y posterior cotejo con lo informado en el formato, no existe coherencia ni correspondencia, se solicitará completar el mismo.</w:t>
            </w:r>
          </w:p>
          <w:p w14:paraId="11586F93" w14:textId="77777777" w:rsidR="001D10BC" w:rsidRPr="00F35592" w:rsidRDefault="001D10BC" w:rsidP="008E3BCA">
            <w:pPr>
              <w:pStyle w:val="Prrafodelista"/>
              <w:numPr>
                <w:ilvl w:val="0"/>
                <w:numId w:val="121"/>
              </w:numPr>
              <w:tabs>
                <w:tab w:val="left" w:pos="178"/>
                <w:tab w:val="left" w:pos="317"/>
              </w:tabs>
              <w:spacing w:line="276" w:lineRule="auto"/>
              <w:ind w:left="176" w:hanging="142"/>
              <w:jc w:val="both"/>
              <w:cnfStyle w:val="000000100000" w:firstRow="0" w:lastRow="0" w:firstColumn="0" w:lastColumn="0" w:oddVBand="0" w:evenVBand="0" w:oddHBand="1" w:evenHBand="0" w:firstRowFirstColumn="0" w:firstRowLastColumn="0" w:lastRowFirstColumn="0" w:lastRowLastColumn="0"/>
              <w:rPr>
                <w:sz w:val="18"/>
              </w:rPr>
            </w:pPr>
            <w:r w:rsidRPr="00F35592">
              <w:rPr>
                <w:sz w:val="18"/>
              </w:rPr>
              <w:t>En el caso de que exista algún estudio no publicado se le solicitará que subsane su error y se publique a la brevedad.</w:t>
            </w:r>
          </w:p>
          <w:p w14:paraId="4A3DF89C" w14:textId="77777777" w:rsidR="001D10BC" w:rsidRPr="00F35592" w:rsidRDefault="001D10BC" w:rsidP="008E3BCA">
            <w:pPr>
              <w:pStyle w:val="Prrafodelista"/>
              <w:numPr>
                <w:ilvl w:val="0"/>
                <w:numId w:val="121"/>
              </w:numPr>
              <w:tabs>
                <w:tab w:val="left" w:pos="178"/>
                <w:tab w:val="left" w:pos="317"/>
              </w:tabs>
              <w:spacing w:line="276" w:lineRule="auto"/>
              <w:ind w:left="176" w:hanging="142"/>
              <w:jc w:val="both"/>
              <w:cnfStyle w:val="000000100000" w:firstRow="0" w:lastRow="0" w:firstColumn="0" w:lastColumn="0" w:oddVBand="0" w:evenVBand="0" w:oddHBand="1" w:evenHBand="0" w:firstRowFirstColumn="0" w:firstRowLastColumn="0" w:lastRowFirstColumn="0" w:lastRowLastColumn="0"/>
              <w:rPr>
                <w:sz w:val="18"/>
              </w:rPr>
            </w:pPr>
            <w:r w:rsidRPr="00F35592">
              <w:rPr>
                <w:sz w:val="18"/>
              </w:rPr>
              <w:lastRenderedPageBreak/>
              <w:t>En el caso de que exista algún estudio publicado pero que no tenga evidencia física se solicitará que se subsane el error, y se le orientara que, de ser necesario se declare la inexistencia mediante el acuerdo respectivo.</w:t>
            </w:r>
          </w:p>
          <w:p w14:paraId="1A23E263" w14:textId="77777777" w:rsidR="001D10BC" w:rsidRPr="00F35592" w:rsidRDefault="001D10BC" w:rsidP="008E3BCA">
            <w:pPr>
              <w:pStyle w:val="Prrafodelista"/>
              <w:numPr>
                <w:ilvl w:val="0"/>
                <w:numId w:val="121"/>
              </w:numPr>
              <w:tabs>
                <w:tab w:val="left" w:pos="178"/>
                <w:tab w:val="left" w:pos="317"/>
              </w:tabs>
              <w:spacing w:line="276" w:lineRule="auto"/>
              <w:ind w:left="176" w:hanging="142"/>
              <w:jc w:val="both"/>
              <w:cnfStyle w:val="000000100000" w:firstRow="0" w:lastRow="0" w:firstColumn="0" w:lastColumn="0" w:oddVBand="0" w:evenVBand="0" w:oddHBand="1" w:evenHBand="0" w:firstRowFirstColumn="0" w:firstRowLastColumn="0" w:lastRowFirstColumn="0" w:lastRowLastColumn="0"/>
              <w:rPr>
                <w:sz w:val="18"/>
              </w:rPr>
            </w:pPr>
            <w:r w:rsidRPr="00F35592">
              <w:rPr>
                <w:sz w:val="18"/>
              </w:rPr>
              <w:t>Si se encuentra alguna inconsistencia entre un estudio realizado y lo publicado se solicitará que se subsane ese error.</w:t>
            </w:r>
          </w:p>
          <w:p w14:paraId="7C3D35B0" w14:textId="77777777" w:rsidR="001D10BC" w:rsidRPr="00F35592" w:rsidRDefault="001D10BC" w:rsidP="008E3BCA">
            <w:pPr>
              <w:pStyle w:val="Prrafodelista"/>
              <w:numPr>
                <w:ilvl w:val="0"/>
                <w:numId w:val="121"/>
              </w:numPr>
              <w:tabs>
                <w:tab w:val="left" w:pos="178"/>
                <w:tab w:val="left" w:pos="317"/>
              </w:tabs>
              <w:spacing w:line="276" w:lineRule="auto"/>
              <w:ind w:left="176" w:hanging="142"/>
              <w:jc w:val="both"/>
              <w:cnfStyle w:val="000000100000" w:firstRow="0" w:lastRow="0" w:firstColumn="0" w:lastColumn="0" w:oddVBand="0" w:evenVBand="0" w:oddHBand="1" w:evenHBand="0" w:firstRowFirstColumn="0" w:firstRowLastColumn="0" w:lastRowFirstColumn="0" w:lastRowLastColumn="0"/>
              <w:rPr>
                <w:sz w:val="18"/>
              </w:rPr>
            </w:pPr>
            <w:r w:rsidRPr="00F35592">
              <w:rPr>
                <w:sz w:val="18"/>
              </w:rPr>
              <w:t>En el caso de que no exista concordancia entre los estudios, los acuerdos de reserva o clasificación y la información cargada en los formatos se solicitará que se subsane ese error, y de ser el caso que se publique debidamente el estudio o la versión pública en su caso.</w:t>
            </w:r>
          </w:p>
          <w:p w14:paraId="585A92F7" w14:textId="5802BDEE" w:rsidR="00823773" w:rsidRPr="00F35592" w:rsidRDefault="001D10BC" w:rsidP="008E3BCA">
            <w:pPr>
              <w:pStyle w:val="Prrafodelista"/>
              <w:numPr>
                <w:ilvl w:val="0"/>
                <w:numId w:val="121"/>
              </w:numPr>
              <w:tabs>
                <w:tab w:val="left" w:pos="178"/>
                <w:tab w:val="left" w:pos="317"/>
              </w:tabs>
              <w:spacing w:line="276" w:lineRule="auto"/>
              <w:ind w:left="176" w:hanging="142"/>
              <w:jc w:val="both"/>
              <w:cnfStyle w:val="000000100000" w:firstRow="0" w:lastRow="0" w:firstColumn="0" w:lastColumn="0" w:oddVBand="0" w:evenVBand="0" w:oddHBand="1" w:evenHBand="0" w:firstRowFirstColumn="0" w:firstRowLastColumn="0" w:lastRowFirstColumn="0" w:lastRowLastColumn="0"/>
              <w:rPr>
                <w:sz w:val="18"/>
              </w:rPr>
            </w:pPr>
            <w:r w:rsidRPr="00F35592">
              <w:rPr>
                <w:sz w:val="18"/>
              </w:rPr>
              <w:t>En el caso en el que se encuentren discrepancias en el monto destinado para la elaboración de los estudios, lo señalado en los estados financieros y lo publicado, se solicitará que se subsane el error y que se publique el monto real.</w:t>
            </w:r>
            <w:r w:rsidR="00823773" w:rsidRPr="00F35592">
              <w:rPr>
                <w:sz w:val="18"/>
              </w:rPr>
              <w:t xml:space="preserve"> </w:t>
            </w:r>
          </w:p>
        </w:tc>
      </w:tr>
      <w:tr w:rsidR="00B05DBC" w14:paraId="12F24CEC" w14:textId="77777777" w:rsidTr="0042143E">
        <w:trPr>
          <w:trHeight w:val="277"/>
        </w:trPr>
        <w:tc>
          <w:tcPr>
            <w:cnfStyle w:val="001000000000" w:firstRow="0" w:lastRow="0" w:firstColumn="1" w:lastColumn="0" w:oddVBand="0" w:evenVBand="0" w:oddHBand="0" w:evenHBand="0" w:firstRowFirstColumn="0" w:firstRowLastColumn="0" w:lastRowFirstColumn="0" w:lastRowLastColumn="0"/>
            <w:tcW w:w="1135" w:type="dxa"/>
            <w:vAlign w:val="center"/>
          </w:tcPr>
          <w:p w14:paraId="093E8D3D" w14:textId="77777777" w:rsidR="00B05DBC" w:rsidRPr="00B05DBC" w:rsidRDefault="00B05DBC" w:rsidP="00BC578A">
            <w:pPr>
              <w:spacing w:line="276" w:lineRule="auto"/>
              <w:jc w:val="center"/>
              <w:rPr>
                <w:i/>
                <w:sz w:val="16"/>
              </w:rPr>
            </w:pPr>
          </w:p>
          <w:p w14:paraId="3FBD1E93" w14:textId="77777777" w:rsidR="00B05DBC" w:rsidRPr="00B05DBC" w:rsidRDefault="00B05DBC" w:rsidP="00BC578A">
            <w:pPr>
              <w:spacing w:line="276" w:lineRule="auto"/>
              <w:jc w:val="center"/>
              <w:rPr>
                <w:i/>
                <w:sz w:val="16"/>
              </w:rPr>
            </w:pPr>
          </w:p>
          <w:p w14:paraId="554AB6D5" w14:textId="77777777" w:rsidR="00B05DBC" w:rsidRPr="00B05DBC" w:rsidRDefault="00B05DBC" w:rsidP="00BC578A">
            <w:pPr>
              <w:spacing w:line="276" w:lineRule="auto"/>
              <w:jc w:val="center"/>
              <w:rPr>
                <w:i/>
                <w:sz w:val="16"/>
              </w:rPr>
            </w:pPr>
          </w:p>
          <w:p w14:paraId="2E54E385" w14:textId="77777777" w:rsidR="00B05DBC" w:rsidRPr="00B05DBC" w:rsidRDefault="00B05DBC" w:rsidP="00BC578A">
            <w:pPr>
              <w:spacing w:line="276" w:lineRule="auto"/>
              <w:jc w:val="center"/>
              <w:rPr>
                <w:i/>
                <w:sz w:val="16"/>
              </w:rPr>
            </w:pPr>
          </w:p>
          <w:p w14:paraId="09A92C80" w14:textId="77777777" w:rsidR="00B05DBC" w:rsidRPr="00B05DBC" w:rsidRDefault="00B05DBC" w:rsidP="00BC578A">
            <w:pPr>
              <w:spacing w:line="276" w:lineRule="auto"/>
              <w:jc w:val="center"/>
              <w:rPr>
                <w:i/>
                <w:sz w:val="16"/>
              </w:rPr>
            </w:pPr>
          </w:p>
          <w:p w14:paraId="3A1CF368" w14:textId="77777777" w:rsidR="00B05DBC" w:rsidRPr="00B05DBC" w:rsidRDefault="00B05DBC" w:rsidP="00BC578A">
            <w:pPr>
              <w:spacing w:line="276" w:lineRule="auto"/>
              <w:jc w:val="center"/>
              <w:rPr>
                <w:i/>
                <w:sz w:val="16"/>
              </w:rPr>
            </w:pPr>
          </w:p>
          <w:p w14:paraId="03B2AC82" w14:textId="77777777" w:rsidR="00B05DBC" w:rsidRPr="00B05DBC" w:rsidRDefault="00B05DBC" w:rsidP="00BC578A">
            <w:pPr>
              <w:spacing w:line="276" w:lineRule="auto"/>
              <w:jc w:val="center"/>
              <w:rPr>
                <w:i/>
                <w:sz w:val="16"/>
              </w:rPr>
            </w:pPr>
            <w:r w:rsidRPr="00B05DBC">
              <w:rPr>
                <w:i/>
                <w:sz w:val="16"/>
              </w:rPr>
              <w:t xml:space="preserve">77/F-XLII </w:t>
            </w:r>
          </w:p>
          <w:p w14:paraId="7890B4E4" w14:textId="77777777" w:rsidR="00B05DBC" w:rsidRPr="00B05DBC" w:rsidRDefault="00B05DBC" w:rsidP="00BC578A">
            <w:pPr>
              <w:spacing w:line="276" w:lineRule="auto"/>
              <w:jc w:val="center"/>
              <w:rPr>
                <w:i/>
                <w:sz w:val="16"/>
              </w:rPr>
            </w:pPr>
            <w:r w:rsidRPr="00B05DBC">
              <w:rPr>
                <w:i/>
                <w:sz w:val="16"/>
              </w:rPr>
              <w:t>Lista de jubilados y pensionados</w:t>
            </w:r>
          </w:p>
          <w:p w14:paraId="0E7E9782" w14:textId="77777777" w:rsidR="00B05DBC" w:rsidRPr="00B05DBC" w:rsidRDefault="00B05DBC" w:rsidP="00BC578A">
            <w:pPr>
              <w:spacing w:line="276" w:lineRule="auto"/>
              <w:jc w:val="center"/>
              <w:rPr>
                <w:i/>
                <w:sz w:val="16"/>
              </w:rPr>
            </w:pPr>
          </w:p>
        </w:tc>
        <w:tc>
          <w:tcPr>
            <w:tcW w:w="4678" w:type="dxa"/>
            <w:vAlign w:val="center"/>
          </w:tcPr>
          <w:p w14:paraId="29870343" w14:textId="0DD35238" w:rsidR="00B05DBC" w:rsidRPr="00F35592" w:rsidRDefault="00B05DBC" w:rsidP="008E3BCA">
            <w:pPr>
              <w:pStyle w:val="Prrafodelista"/>
              <w:numPr>
                <w:ilvl w:val="0"/>
                <w:numId w:val="151"/>
              </w:numPr>
              <w:spacing w:line="276" w:lineRule="auto"/>
              <w:ind w:left="319" w:hanging="283"/>
              <w:jc w:val="both"/>
              <w:cnfStyle w:val="000000000000" w:firstRow="0" w:lastRow="0" w:firstColumn="0" w:lastColumn="0" w:oddVBand="0" w:evenVBand="0" w:oddHBand="0" w:evenHBand="0" w:firstRowFirstColumn="0" w:firstRowLastColumn="0" w:lastRowFirstColumn="0" w:lastRowLastColumn="0"/>
              <w:rPr>
                <w:sz w:val="18"/>
              </w:rPr>
            </w:pPr>
            <w:r w:rsidRPr="00F35592">
              <w:rPr>
                <w:sz w:val="18"/>
              </w:rPr>
              <w:t>Solicitar al área encargada dentro del sujeto obligado la lista de todas las personas jubiladas y pensionadas con los montos económicos que se le otorgan a cada uno, y compararlos con lo que establece la fracción XXI de los presupuestos y revisar si concuerdan los montos, al igual que con los estados financieros que se contemplan en la fracción XXXI.</w:t>
            </w:r>
          </w:p>
        </w:tc>
        <w:tc>
          <w:tcPr>
            <w:tcW w:w="3118" w:type="dxa"/>
            <w:vAlign w:val="center"/>
          </w:tcPr>
          <w:p w14:paraId="19498C70" w14:textId="77777777" w:rsidR="00B05DBC" w:rsidRPr="00F35592" w:rsidRDefault="00B05DBC" w:rsidP="008E3BCA">
            <w:pPr>
              <w:pStyle w:val="Prrafodelista"/>
              <w:numPr>
                <w:ilvl w:val="0"/>
                <w:numId w:val="152"/>
              </w:numPr>
              <w:tabs>
                <w:tab w:val="left" w:pos="175"/>
                <w:tab w:val="left" w:pos="317"/>
              </w:tabs>
              <w:spacing w:line="276" w:lineRule="auto"/>
              <w:ind w:left="175" w:hanging="142"/>
              <w:jc w:val="both"/>
              <w:cnfStyle w:val="000000000000" w:firstRow="0" w:lastRow="0" w:firstColumn="0" w:lastColumn="0" w:oddVBand="0" w:evenVBand="0" w:oddHBand="0" w:evenHBand="0" w:firstRowFirstColumn="0" w:firstRowLastColumn="0" w:lastRowFirstColumn="0" w:lastRowLastColumn="0"/>
              <w:rPr>
                <w:sz w:val="18"/>
              </w:rPr>
            </w:pPr>
            <w:r w:rsidRPr="00F35592">
              <w:rPr>
                <w:sz w:val="18"/>
              </w:rPr>
              <w:t>Posible discordancia entre los montos pagados para jubilados y pensionados y el contenido en la fracción XXI de los presupuestos.</w:t>
            </w:r>
          </w:p>
          <w:p w14:paraId="359D559E" w14:textId="77777777" w:rsidR="00B05DBC" w:rsidRPr="00F35592" w:rsidRDefault="00B05DBC" w:rsidP="008E3BCA">
            <w:pPr>
              <w:pStyle w:val="Prrafodelista"/>
              <w:numPr>
                <w:ilvl w:val="0"/>
                <w:numId w:val="152"/>
              </w:numPr>
              <w:tabs>
                <w:tab w:val="left" w:pos="175"/>
                <w:tab w:val="left" w:pos="287"/>
              </w:tabs>
              <w:spacing w:line="276" w:lineRule="auto"/>
              <w:ind w:left="155" w:hanging="142"/>
              <w:jc w:val="both"/>
              <w:cnfStyle w:val="000000000000" w:firstRow="0" w:lastRow="0" w:firstColumn="0" w:lastColumn="0" w:oddVBand="0" w:evenVBand="0" w:oddHBand="0" w:evenHBand="0" w:firstRowFirstColumn="0" w:firstRowLastColumn="0" w:lastRowFirstColumn="0" w:lastRowLastColumn="0"/>
              <w:rPr>
                <w:sz w:val="18"/>
              </w:rPr>
            </w:pPr>
            <w:r w:rsidRPr="00F35592">
              <w:rPr>
                <w:sz w:val="18"/>
              </w:rPr>
              <w:t>Que el monto de pago en esta fracción no concuerde con los gastos realizados de conformidad con los estados financieros de la fracción XXXI.</w:t>
            </w:r>
          </w:p>
          <w:p w14:paraId="6FEA5953" w14:textId="77777777" w:rsidR="00B05DBC" w:rsidRPr="00F35592" w:rsidRDefault="00B05DBC" w:rsidP="008E3BCA">
            <w:pPr>
              <w:pStyle w:val="Prrafodelista"/>
              <w:numPr>
                <w:ilvl w:val="0"/>
                <w:numId w:val="152"/>
              </w:numPr>
              <w:tabs>
                <w:tab w:val="left" w:pos="175"/>
                <w:tab w:val="left" w:pos="287"/>
              </w:tabs>
              <w:spacing w:line="276" w:lineRule="auto"/>
              <w:ind w:left="155" w:hanging="142"/>
              <w:jc w:val="both"/>
              <w:cnfStyle w:val="000000000000" w:firstRow="0" w:lastRow="0" w:firstColumn="0" w:lastColumn="0" w:oddVBand="0" w:evenVBand="0" w:oddHBand="0" w:evenHBand="0" w:firstRowFirstColumn="0" w:firstRowLastColumn="0" w:lastRowFirstColumn="0" w:lastRowLastColumn="0"/>
              <w:rPr>
                <w:sz w:val="18"/>
              </w:rPr>
            </w:pPr>
            <w:r w:rsidRPr="00F35592">
              <w:rPr>
                <w:sz w:val="18"/>
              </w:rPr>
              <w:t>Que aquellos sujetos que no sean instituciones de seguridad social no publiquen la leyenda que se contempla en los Lineamientos Técnicos Generales.</w:t>
            </w:r>
          </w:p>
          <w:p w14:paraId="3B94DB2F" w14:textId="0C71B792" w:rsidR="00B05DBC" w:rsidRPr="00F35592" w:rsidRDefault="00B05DBC" w:rsidP="008E3BCA">
            <w:pPr>
              <w:pStyle w:val="Prrafodelista"/>
              <w:numPr>
                <w:ilvl w:val="0"/>
                <w:numId w:val="152"/>
              </w:numPr>
              <w:tabs>
                <w:tab w:val="left" w:pos="175"/>
                <w:tab w:val="left" w:pos="287"/>
              </w:tabs>
              <w:spacing w:line="276" w:lineRule="auto"/>
              <w:ind w:left="155" w:hanging="142"/>
              <w:jc w:val="both"/>
              <w:cnfStyle w:val="000000000000" w:firstRow="0" w:lastRow="0" w:firstColumn="0" w:lastColumn="0" w:oddVBand="0" w:evenVBand="0" w:oddHBand="0" w:evenHBand="0" w:firstRowFirstColumn="0" w:firstRowLastColumn="0" w:lastRowFirstColumn="0" w:lastRowLastColumn="0"/>
              <w:rPr>
                <w:sz w:val="18"/>
              </w:rPr>
            </w:pPr>
            <w:r w:rsidRPr="00F35592">
              <w:rPr>
                <w:sz w:val="18"/>
              </w:rPr>
              <w:t>Que no concuerden los nombres o número de pensionados/jubilados en las listas físicas o recibos de pago con la información publicada.</w:t>
            </w:r>
          </w:p>
        </w:tc>
        <w:tc>
          <w:tcPr>
            <w:tcW w:w="1418" w:type="dxa"/>
            <w:vAlign w:val="center"/>
          </w:tcPr>
          <w:p w14:paraId="019C1D9B" w14:textId="77777777" w:rsidR="00B05DBC" w:rsidRPr="00F35592" w:rsidRDefault="00B05DBC" w:rsidP="008E3BCA">
            <w:pPr>
              <w:pStyle w:val="Prrafodelista"/>
              <w:numPr>
                <w:ilvl w:val="0"/>
                <w:numId w:val="153"/>
              </w:numPr>
              <w:tabs>
                <w:tab w:val="left" w:pos="287"/>
              </w:tabs>
              <w:spacing w:line="276" w:lineRule="auto"/>
              <w:ind w:left="174" w:hanging="174"/>
              <w:jc w:val="both"/>
              <w:cnfStyle w:val="000000000000" w:firstRow="0" w:lastRow="0" w:firstColumn="0" w:lastColumn="0" w:oddVBand="0" w:evenVBand="0" w:oddHBand="0" w:evenHBand="0" w:firstRowFirstColumn="0" w:firstRowLastColumn="0" w:lastRowFirstColumn="0" w:lastRowLastColumn="0"/>
              <w:rPr>
                <w:sz w:val="18"/>
              </w:rPr>
            </w:pPr>
            <w:r w:rsidRPr="00F35592">
              <w:rPr>
                <w:sz w:val="18"/>
              </w:rPr>
              <w:t>XXI: Presupuestos</w:t>
            </w:r>
          </w:p>
          <w:p w14:paraId="58A97C9B" w14:textId="5D28744F" w:rsidR="00B05DBC" w:rsidRPr="00F35592" w:rsidRDefault="00B05DBC" w:rsidP="008E3BCA">
            <w:pPr>
              <w:pStyle w:val="Prrafodelista"/>
              <w:numPr>
                <w:ilvl w:val="0"/>
                <w:numId w:val="153"/>
              </w:numPr>
              <w:spacing w:line="276" w:lineRule="auto"/>
              <w:ind w:left="155" w:hanging="153"/>
              <w:jc w:val="both"/>
              <w:cnfStyle w:val="000000000000" w:firstRow="0" w:lastRow="0" w:firstColumn="0" w:lastColumn="0" w:oddVBand="0" w:evenVBand="0" w:oddHBand="0" w:evenHBand="0" w:firstRowFirstColumn="0" w:firstRowLastColumn="0" w:lastRowFirstColumn="0" w:lastRowLastColumn="0"/>
              <w:rPr>
                <w:sz w:val="18"/>
              </w:rPr>
            </w:pPr>
            <w:r w:rsidRPr="00F35592">
              <w:rPr>
                <w:sz w:val="18"/>
              </w:rPr>
              <w:t>XXXI: Estados financieros</w:t>
            </w:r>
          </w:p>
        </w:tc>
        <w:tc>
          <w:tcPr>
            <w:tcW w:w="4110" w:type="dxa"/>
            <w:vAlign w:val="center"/>
          </w:tcPr>
          <w:p w14:paraId="7402F2F5" w14:textId="77777777" w:rsidR="00B05DBC" w:rsidRPr="00F35592" w:rsidRDefault="00B05DBC" w:rsidP="008E3BCA">
            <w:pPr>
              <w:pStyle w:val="Prrafodelista"/>
              <w:numPr>
                <w:ilvl w:val="0"/>
                <w:numId w:val="154"/>
              </w:numPr>
              <w:tabs>
                <w:tab w:val="left" w:pos="178"/>
                <w:tab w:val="left" w:pos="287"/>
                <w:tab w:val="left" w:pos="317"/>
              </w:tabs>
              <w:spacing w:line="276" w:lineRule="auto"/>
              <w:ind w:left="171" w:hanging="142"/>
              <w:jc w:val="both"/>
              <w:cnfStyle w:val="000000000000" w:firstRow="0" w:lastRow="0" w:firstColumn="0" w:lastColumn="0" w:oddVBand="0" w:evenVBand="0" w:oddHBand="0" w:evenHBand="0" w:firstRowFirstColumn="0" w:firstRowLastColumn="0" w:lastRowFirstColumn="0" w:lastRowLastColumn="0"/>
              <w:rPr>
                <w:sz w:val="18"/>
              </w:rPr>
            </w:pPr>
            <w:r w:rsidRPr="00F35592">
              <w:rPr>
                <w:sz w:val="18"/>
              </w:rPr>
              <w:t>En el supuesto de que el monto pagado para jubilados y pensionados y el monto presupuestario sean diferentes, se le solicitará al sujeto obligado que identifique la causa de la discordancia y subsane su error publicando la información real.</w:t>
            </w:r>
          </w:p>
          <w:p w14:paraId="302F9AC4" w14:textId="77777777" w:rsidR="00B05DBC" w:rsidRPr="00F35592" w:rsidRDefault="00B05DBC" w:rsidP="008E3BCA">
            <w:pPr>
              <w:pStyle w:val="Prrafodelista"/>
              <w:numPr>
                <w:ilvl w:val="0"/>
                <w:numId w:val="154"/>
              </w:numPr>
              <w:tabs>
                <w:tab w:val="left" w:pos="178"/>
                <w:tab w:val="left" w:pos="287"/>
                <w:tab w:val="left" w:pos="317"/>
              </w:tabs>
              <w:spacing w:line="276" w:lineRule="auto"/>
              <w:ind w:left="155" w:hanging="153"/>
              <w:jc w:val="both"/>
              <w:cnfStyle w:val="000000000000" w:firstRow="0" w:lastRow="0" w:firstColumn="0" w:lastColumn="0" w:oddVBand="0" w:evenVBand="0" w:oddHBand="0" w:evenHBand="0" w:firstRowFirstColumn="0" w:firstRowLastColumn="0" w:lastRowFirstColumn="0" w:lastRowLastColumn="0"/>
              <w:rPr>
                <w:sz w:val="18"/>
              </w:rPr>
            </w:pPr>
            <w:r w:rsidRPr="00F35592">
              <w:rPr>
                <w:sz w:val="18"/>
              </w:rPr>
              <w:t>Si llega a haber una discordancia entre los nombres de las personas pensionadas o jubiladas y la lista de personas publicadas se le solicitaría al sujeto obligado que realice las modificaciones correspondientes.</w:t>
            </w:r>
          </w:p>
          <w:p w14:paraId="791E1AAD" w14:textId="2D510B20" w:rsidR="00B05DBC" w:rsidRPr="00F35592" w:rsidRDefault="00B05DBC" w:rsidP="008E3BCA">
            <w:pPr>
              <w:pStyle w:val="Prrafodelista"/>
              <w:numPr>
                <w:ilvl w:val="0"/>
                <w:numId w:val="154"/>
              </w:numPr>
              <w:tabs>
                <w:tab w:val="left" w:pos="317"/>
              </w:tabs>
              <w:spacing w:line="276" w:lineRule="auto"/>
              <w:ind w:left="155" w:hanging="153"/>
              <w:jc w:val="both"/>
              <w:cnfStyle w:val="000000000000" w:firstRow="0" w:lastRow="0" w:firstColumn="0" w:lastColumn="0" w:oddVBand="0" w:evenVBand="0" w:oddHBand="0" w:evenHBand="0" w:firstRowFirstColumn="0" w:firstRowLastColumn="0" w:lastRowFirstColumn="0" w:lastRowLastColumn="0"/>
              <w:rPr>
                <w:sz w:val="18"/>
              </w:rPr>
            </w:pPr>
            <w:r w:rsidRPr="00F35592">
              <w:rPr>
                <w:sz w:val="18"/>
              </w:rPr>
              <w:t>En el caso de que el sujeto obligado no sea un instituto de seguridad social ni pague directamente una jubilación o pensión a sus trabajadores y no publique debidamente la leyenda que se contempla en los lineamientos Técnicos Generales, en ese caso se le solicitará que modifique su publicación y coloque debidamente la leyenda.</w:t>
            </w:r>
          </w:p>
        </w:tc>
      </w:tr>
      <w:tr w:rsidR="00012620" w14:paraId="1F427E1F" w14:textId="77777777" w:rsidTr="0042143E">
        <w:trPr>
          <w:cnfStyle w:val="000000100000" w:firstRow="0" w:lastRow="0" w:firstColumn="0" w:lastColumn="0" w:oddVBand="0" w:evenVBand="0" w:oddHBand="1"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1135" w:type="dxa"/>
            <w:vAlign w:val="center"/>
          </w:tcPr>
          <w:p w14:paraId="44B542E6" w14:textId="77777777" w:rsidR="00012620" w:rsidRDefault="00012620" w:rsidP="00BC578A">
            <w:pPr>
              <w:spacing w:line="276" w:lineRule="auto"/>
              <w:jc w:val="center"/>
            </w:pPr>
          </w:p>
          <w:p w14:paraId="78D44DB7" w14:textId="77777777" w:rsidR="00012620" w:rsidRDefault="00012620" w:rsidP="00BC578A">
            <w:pPr>
              <w:spacing w:line="276" w:lineRule="auto"/>
              <w:jc w:val="center"/>
            </w:pPr>
          </w:p>
          <w:p w14:paraId="03B64F5C" w14:textId="77777777" w:rsidR="00012620" w:rsidRPr="00012620" w:rsidRDefault="00012620" w:rsidP="00BC578A">
            <w:pPr>
              <w:spacing w:line="276" w:lineRule="auto"/>
              <w:jc w:val="center"/>
              <w:rPr>
                <w:i/>
                <w:sz w:val="16"/>
              </w:rPr>
            </w:pPr>
            <w:r w:rsidRPr="00012620">
              <w:rPr>
                <w:i/>
                <w:sz w:val="16"/>
              </w:rPr>
              <w:t>77/F-XLIII</w:t>
            </w:r>
          </w:p>
          <w:p w14:paraId="040F22DD" w14:textId="77777777" w:rsidR="00012620" w:rsidRPr="00012620" w:rsidRDefault="00012620" w:rsidP="00BC578A">
            <w:pPr>
              <w:spacing w:line="276" w:lineRule="auto"/>
              <w:jc w:val="center"/>
              <w:rPr>
                <w:i/>
                <w:sz w:val="16"/>
              </w:rPr>
            </w:pPr>
            <w:r w:rsidRPr="00012620">
              <w:rPr>
                <w:i/>
                <w:sz w:val="16"/>
              </w:rPr>
              <w:t>Ingresos</w:t>
            </w:r>
          </w:p>
          <w:p w14:paraId="53B932BA" w14:textId="77777777" w:rsidR="00012620" w:rsidRDefault="00012620" w:rsidP="00BC578A">
            <w:pPr>
              <w:spacing w:line="276" w:lineRule="auto"/>
              <w:jc w:val="center"/>
            </w:pPr>
          </w:p>
          <w:p w14:paraId="747DA6C3" w14:textId="77777777" w:rsidR="00012620" w:rsidRPr="008311DB" w:rsidRDefault="00012620" w:rsidP="00BC578A">
            <w:pPr>
              <w:spacing w:line="276" w:lineRule="auto"/>
              <w:jc w:val="center"/>
              <w:rPr>
                <w:i/>
                <w:sz w:val="18"/>
              </w:rPr>
            </w:pPr>
          </w:p>
        </w:tc>
        <w:tc>
          <w:tcPr>
            <w:tcW w:w="4678" w:type="dxa"/>
            <w:vAlign w:val="center"/>
          </w:tcPr>
          <w:p w14:paraId="065B57BF" w14:textId="0F531B73" w:rsidR="004232D2" w:rsidRPr="00F35592" w:rsidRDefault="004232D2" w:rsidP="008E3BCA">
            <w:pPr>
              <w:pStyle w:val="Prrafodelista"/>
              <w:numPr>
                <w:ilvl w:val="0"/>
                <w:numId w:val="155"/>
              </w:numPr>
              <w:spacing w:line="276" w:lineRule="auto"/>
              <w:ind w:left="155" w:hanging="153"/>
              <w:jc w:val="both"/>
              <w:cnfStyle w:val="000000100000" w:firstRow="0" w:lastRow="0" w:firstColumn="0" w:lastColumn="0" w:oddVBand="0" w:evenVBand="0" w:oddHBand="1" w:evenHBand="0" w:firstRowFirstColumn="0" w:firstRowLastColumn="0" w:lastRowFirstColumn="0" w:lastRowLastColumn="0"/>
              <w:rPr>
                <w:sz w:val="18"/>
              </w:rPr>
            </w:pPr>
            <w:r w:rsidRPr="00F35592">
              <w:rPr>
                <w:sz w:val="18"/>
              </w:rPr>
              <w:t>Solicitar al área indicada del sujeto obligado que otorgue la documentación correspondiente a todos los ingresos recibidos para el periodo en revisión, acompañado de los servidores públicos responsables de recibir, administrar y ejercer los recursos</w:t>
            </w:r>
          </w:p>
          <w:p w14:paraId="24BEBC5E" w14:textId="60A2E99B" w:rsidR="004232D2" w:rsidRPr="00F35592" w:rsidRDefault="00012620" w:rsidP="008E3BCA">
            <w:pPr>
              <w:pStyle w:val="Prrafodelista"/>
              <w:numPr>
                <w:ilvl w:val="0"/>
                <w:numId w:val="155"/>
              </w:numPr>
              <w:spacing w:line="276" w:lineRule="auto"/>
              <w:ind w:left="155" w:hanging="153"/>
              <w:jc w:val="both"/>
              <w:cnfStyle w:val="000000100000" w:firstRow="0" w:lastRow="0" w:firstColumn="0" w:lastColumn="0" w:oddVBand="0" w:evenVBand="0" w:oddHBand="1" w:evenHBand="0" w:firstRowFirstColumn="0" w:firstRowLastColumn="0" w:lastRowFirstColumn="0" w:lastRowLastColumn="0"/>
              <w:rPr>
                <w:sz w:val="18"/>
              </w:rPr>
            </w:pPr>
            <w:r w:rsidRPr="00F35592">
              <w:rPr>
                <w:sz w:val="18"/>
              </w:rPr>
              <w:t>Cotejar los montos presupuestados que marca la ley de ingresos y de la lista que exhibe el sujeto obligado.</w:t>
            </w:r>
          </w:p>
          <w:p w14:paraId="0B6D9146" w14:textId="77777777" w:rsidR="00012620" w:rsidRPr="00F35592" w:rsidRDefault="00012620" w:rsidP="008E3BCA">
            <w:pPr>
              <w:pStyle w:val="Prrafodelista"/>
              <w:numPr>
                <w:ilvl w:val="0"/>
                <w:numId w:val="155"/>
              </w:numPr>
              <w:spacing w:line="276" w:lineRule="auto"/>
              <w:ind w:left="155" w:hanging="153"/>
              <w:jc w:val="both"/>
              <w:cnfStyle w:val="000000100000" w:firstRow="0" w:lastRow="0" w:firstColumn="0" w:lastColumn="0" w:oddVBand="0" w:evenVBand="0" w:oddHBand="1" w:evenHBand="0" w:firstRowFirstColumn="0" w:firstRowLastColumn="0" w:lastRowFirstColumn="0" w:lastRowLastColumn="0"/>
              <w:rPr>
                <w:sz w:val="18"/>
              </w:rPr>
            </w:pPr>
            <w:r w:rsidRPr="00F35592">
              <w:rPr>
                <w:sz w:val="18"/>
              </w:rPr>
              <w:t xml:space="preserve">Cotejar los nombres de los servidores públicos responsables del manejo de los recursos con los nombres publicados en el directorio de servidores públicos de conformidad con la fracción VII; y de ser posible entrevistar a estos servidores públicos para ver si efectivamente si son </w:t>
            </w:r>
            <w:r w:rsidRPr="00F35592">
              <w:rPr>
                <w:sz w:val="18"/>
              </w:rPr>
              <w:lastRenderedPageBreak/>
              <w:t>ellos quienes reciben, administran o ejercen los recursos públicos.</w:t>
            </w:r>
          </w:p>
          <w:p w14:paraId="14895C79" w14:textId="77777777" w:rsidR="00012620" w:rsidRPr="00F35592" w:rsidRDefault="00012620" w:rsidP="008E3BCA">
            <w:pPr>
              <w:pStyle w:val="Prrafodelista"/>
              <w:numPr>
                <w:ilvl w:val="0"/>
                <w:numId w:val="155"/>
              </w:numPr>
              <w:spacing w:line="276" w:lineRule="auto"/>
              <w:ind w:left="155" w:hanging="153"/>
              <w:jc w:val="both"/>
              <w:cnfStyle w:val="000000100000" w:firstRow="0" w:lastRow="0" w:firstColumn="0" w:lastColumn="0" w:oddVBand="0" w:evenVBand="0" w:oddHBand="1" w:evenHBand="0" w:firstRowFirstColumn="0" w:firstRowLastColumn="0" w:lastRowFirstColumn="0" w:lastRowLastColumn="0"/>
              <w:rPr>
                <w:sz w:val="18"/>
              </w:rPr>
            </w:pPr>
            <w:r w:rsidRPr="00F35592">
              <w:rPr>
                <w:sz w:val="18"/>
              </w:rPr>
              <w:t>Revisar los informes del avance de los ingresos y los estimados contemplados en la Ley de Ingresos correspondiente.</w:t>
            </w:r>
          </w:p>
          <w:p w14:paraId="13738D6A" w14:textId="4AA0CC0A" w:rsidR="00012620" w:rsidRPr="00F35592" w:rsidRDefault="00DD14D4" w:rsidP="008E3BCA">
            <w:pPr>
              <w:pStyle w:val="Prrafodelista"/>
              <w:numPr>
                <w:ilvl w:val="0"/>
                <w:numId w:val="155"/>
              </w:numPr>
              <w:spacing w:line="276" w:lineRule="auto"/>
              <w:ind w:left="155" w:hanging="153"/>
              <w:jc w:val="both"/>
              <w:cnfStyle w:val="000000100000" w:firstRow="0" w:lastRow="0" w:firstColumn="0" w:lastColumn="0" w:oddVBand="0" w:evenVBand="0" w:oddHBand="1" w:evenHBand="0" w:firstRowFirstColumn="0" w:firstRowLastColumn="0" w:lastRowFirstColumn="0" w:lastRowLastColumn="0"/>
              <w:rPr>
                <w:sz w:val="18"/>
              </w:rPr>
            </w:pPr>
            <w:r w:rsidRPr="00F35592">
              <w:rPr>
                <w:sz w:val="18"/>
              </w:rPr>
              <w:t xml:space="preserve">Revisar </w:t>
            </w:r>
            <w:r w:rsidR="00012620" w:rsidRPr="00F35592">
              <w:rPr>
                <w:sz w:val="18"/>
              </w:rPr>
              <w:t>la lista de ingresos del sujeto obligados y analizar si cumple con todos los requisitos que contemplan los Lineamientos Técnicos Generales.</w:t>
            </w:r>
          </w:p>
        </w:tc>
        <w:tc>
          <w:tcPr>
            <w:tcW w:w="3118" w:type="dxa"/>
            <w:vAlign w:val="center"/>
          </w:tcPr>
          <w:p w14:paraId="0D4F269F" w14:textId="30896BDE" w:rsidR="004232D2" w:rsidRPr="00F35592" w:rsidRDefault="004232D2" w:rsidP="008E3BCA">
            <w:pPr>
              <w:pStyle w:val="Prrafodelista"/>
              <w:numPr>
                <w:ilvl w:val="0"/>
                <w:numId w:val="156"/>
              </w:numPr>
              <w:tabs>
                <w:tab w:val="left" w:pos="287"/>
              </w:tabs>
              <w:spacing w:line="276" w:lineRule="auto"/>
              <w:ind w:left="111" w:hanging="142"/>
              <w:jc w:val="both"/>
              <w:cnfStyle w:val="000000100000" w:firstRow="0" w:lastRow="0" w:firstColumn="0" w:lastColumn="0" w:oddVBand="0" w:evenVBand="0" w:oddHBand="1" w:evenHBand="0" w:firstRowFirstColumn="0" w:firstRowLastColumn="0" w:lastRowFirstColumn="0" w:lastRowLastColumn="0"/>
              <w:rPr>
                <w:sz w:val="18"/>
              </w:rPr>
            </w:pPr>
            <w:r w:rsidRPr="00F35592">
              <w:rPr>
                <w:sz w:val="18"/>
              </w:rPr>
              <w:lastRenderedPageBreak/>
              <w:t xml:space="preserve">Discrepancia entre los registros de los ingresos recibidos que tenga en posesión el sujeto obligado y aquellos publicados </w:t>
            </w:r>
          </w:p>
          <w:p w14:paraId="60C0DD66" w14:textId="09F81520" w:rsidR="00012620" w:rsidRPr="00F35592" w:rsidRDefault="00012620" w:rsidP="008E3BCA">
            <w:pPr>
              <w:pStyle w:val="Prrafodelista"/>
              <w:numPr>
                <w:ilvl w:val="0"/>
                <w:numId w:val="156"/>
              </w:numPr>
              <w:tabs>
                <w:tab w:val="left" w:pos="287"/>
              </w:tabs>
              <w:spacing w:line="276" w:lineRule="auto"/>
              <w:ind w:left="111" w:hanging="142"/>
              <w:jc w:val="both"/>
              <w:cnfStyle w:val="000000100000" w:firstRow="0" w:lastRow="0" w:firstColumn="0" w:lastColumn="0" w:oddVBand="0" w:evenVBand="0" w:oddHBand="1" w:evenHBand="0" w:firstRowFirstColumn="0" w:firstRowLastColumn="0" w:lastRowFirstColumn="0" w:lastRowLastColumn="0"/>
              <w:rPr>
                <w:sz w:val="18"/>
              </w:rPr>
            </w:pPr>
            <w:r w:rsidRPr="00F35592">
              <w:rPr>
                <w:sz w:val="18"/>
              </w:rPr>
              <w:t xml:space="preserve">Que los servidores públicos que se señalen como encargados de recibir, administrar y ejercer los recursos no se encuentren en un estatus idóneo, ya sea que ya no trabaje en el sujeto obligado, que no sea el que realmente maneja los recursos o que este no esté enterado de que se le señala como </w:t>
            </w:r>
            <w:r w:rsidRPr="00F35592">
              <w:rPr>
                <w:sz w:val="18"/>
              </w:rPr>
              <w:lastRenderedPageBreak/>
              <w:t>responsable del manejo de recurso público.</w:t>
            </w:r>
          </w:p>
          <w:p w14:paraId="5304D7AD" w14:textId="7AEFE8BF" w:rsidR="00012620" w:rsidRPr="00F35592" w:rsidRDefault="00012620" w:rsidP="008E3BCA">
            <w:pPr>
              <w:pStyle w:val="Prrafodelista"/>
              <w:numPr>
                <w:ilvl w:val="0"/>
                <w:numId w:val="156"/>
              </w:numPr>
              <w:tabs>
                <w:tab w:val="left" w:pos="287"/>
              </w:tabs>
              <w:spacing w:line="276" w:lineRule="auto"/>
              <w:ind w:left="111" w:hanging="142"/>
              <w:jc w:val="both"/>
              <w:cnfStyle w:val="000000100000" w:firstRow="0" w:lastRow="0" w:firstColumn="0" w:lastColumn="0" w:oddVBand="0" w:evenVBand="0" w:oddHBand="1" w:evenHBand="0" w:firstRowFirstColumn="0" w:firstRowLastColumn="0" w:lastRowFirstColumn="0" w:lastRowLastColumn="0"/>
              <w:rPr>
                <w:sz w:val="18"/>
              </w:rPr>
            </w:pPr>
            <w:r w:rsidRPr="00F35592">
              <w:rPr>
                <w:sz w:val="18"/>
              </w:rPr>
              <w:t>Que en el supuesto de que el avance de ingresos sea menor o superior al contemplado en la ley de ingresos, se esté justificando en qué se va a destinar este monto o a qué se debe el déficit de ingresos, y que efectivamente esto se observe en las publicaciones; o que en cambio, no exista congruencia con las modificaciones realizadas a lo correspondiente a los ingresos y la información plasmada en las publicaciones.</w:t>
            </w:r>
          </w:p>
        </w:tc>
        <w:tc>
          <w:tcPr>
            <w:tcW w:w="1418" w:type="dxa"/>
            <w:vAlign w:val="center"/>
          </w:tcPr>
          <w:p w14:paraId="3C97C95B" w14:textId="77777777" w:rsidR="00012620" w:rsidRPr="00F35592" w:rsidRDefault="00012620" w:rsidP="008E3BCA">
            <w:pPr>
              <w:pStyle w:val="Prrafodelista"/>
              <w:numPr>
                <w:ilvl w:val="0"/>
                <w:numId w:val="157"/>
              </w:numPr>
              <w:spacing w:line="276" w:lineRule="auto"/>
              <w:ind w:left="174" w:hanging="142"/>
              <w:jc w:val="both"/>
              <w:cnfStyle w:val="000000100000" w:firstRow="0" w:lastRow="0" w:firstColumn="0" w:lastColumn="0" w:oddVBand="0" w:evenVBand="0" w:oddHBand="1" w:evenHBand="0" w:firstRowFirstColumn="0" w:firstRowLastColumn="0" w:lastRowFirstColumn="0" w:lastRowLastColumn="0"/>
              <w:rPr>
                <w:sz w:val="14"/>
              </w:rPr>
            </w:pPr>
            <w:r w:rsidRPr="00F35592">
              <w:rPr>
                <w:sz w:val="14"/>
              </w:rPr>
              <w:lastRenderedPageBreak/>
              <w:t>VII: Directorio.</w:t>
            </w:r>
          </w:p>
          <w:p w14:paraId="7BD2DC37" w14:textId="32568778" w:rsidR="00012620" w:rsidRPr="00F35592" w:rsidRDefault="00012620" w:rsidP="008E3BCA">
            <w:pPr>
              <w:pStyle w:val="Prrafodelista"/>
              <w:numPr>
                <w:ilvl w:val="0"/>
                <w:numId w:val="157"/>
              </w:numPr>
              <w:spacing w:line="276" w:lineRule="auto"/>
              <w:ind w:left="174" w:hanging="142"/>
              <w:jc w:val="both"/>
              <w:cnfStyle w:val="000000100000" w:firstRow="0" w:lastRow="0" w:firstColumn="0" w:lastColumn="0" w:oddVBand="0" w:evenVBand="0" w:oddHBand="1" w:evenHBand="0" w:firstRowFirstColumn="0" w:firstRowLastColumn="0" w:lastRowFirstColumn="0" w:lastRowLastColumn="0"/>
              <w:rPr>
                <w:sz w:val="14"/>
              </w:rPr>
            </w:pPr>
            <w:r w:rsidRPr="00F35592">
              <w:rPr>
                <w:sz w:val="14"/>
              </w:rPr>
              <w:t>XXI: Presupuestos</w:t>
            </w:r>
          </w:p>
        </w:tc>
        <w:tc>
          <w:tcPr>
            <w:tcW w:w="4110" w:type="dxa"/>
            <w:vAlign w:val="center"/>
          </w:tcPr>
          <w:p w14:paraId="7A7AF3CF" w14:textId="0BAB66BB" w:rsidR="009278E9" w:rsidRPr="00F35592" w:rsidRDefault="009278E9" w:rsidP="008E3BCA">
            <w:pPr>
              <w:pStyle w:val="Prrafodelista"/>
              <w:numPr>
                <w:ilvl w:val="0"/>
                <w:numId w:val="158"/>
              </w:numPr>
              <w:tabs>
                <w:tab w:val="left" w:pos="178"/>
                <w:tab w:val="left" w:pos="317"/>
              </w:tabs>
              <w:spacing w:line="276" w:lineRule="auto"/>
              <w:ind w:left="176" w:hanging="142"/>
              <w:jc w:val="both"/>
              <w:cnfStyle w:val="000000100000" w:firstRow="0" w:lastRow="0" w:firstColumn="0" w:lastColumn="0" w:oddVBand="0" w:evenVBand="0" w:oddHBand="1" w:evenHBand="0" w:firstRowFirstColumn="0" w:firstRowLastColumn="0" w:lastRowFirstColumn="0" w:lastRowLastColumn="0"/>
              <w:rPr>
                <w:sz w:val="18"/>
              </w:rPr>
            </w:pPr>
            <w:r w:rsidRPr="00F35592">
              <w:rPr>
                <w:sz w:val="18"/>
              </w:rPr>
              <w:t>Si se llega a identificar alguna discrepancia o duda entre los ingresos recibidos que tenga el sujeto obligado y aquellos publicados, se buscará que se realice una justificación al respecto y de igual forma se realicen las correcciones necesarias en el contenido publicado.</w:t>
            </w:r>
          </w:p>
          <w:p w14:paraId="11D50001" w14:textId="0D61C2CD" w:rsidR="00012620" w:rsidRPr="00F35592" w:rsidRDefault="00012620" w:rsidP="008E3BCA">
            <w:pPr>
              <w:pStyle w:val="Prrafodelista"/>
              <w:numPr>
                <w:ilvl w:val="0"/>
                <w:numId w:val="158"/>
              </w:numPr>
              <w:tabs>
                <w:tab w:val="left" w:pos="178"/>
                <w:tab w:val="left" w:pos="317"/>
              </w:tabs>
              <w:spacing w:line="276" w:lineRule="auto"/>
              <w:ind w:left="176" w:hanging="142"/>
              <w:jc w:val="both"/>
              <w:cnfStyle w:val="000000100000" w:firstRow="0" w:lastRow="0" w:firstColumn="0" w:lastColumn="0" w:oddVBand="0" w:evenVBand="0" w:oddHBand="1" w:evenHBand="0" w:firstRowFirstColumn="0" w:firstRowLastColumn="0" w:lastRowFirstColumn="0" w:lastRowLastColumn="0"/>
              <w:rPr>
                <w:sz w:val="18"/>
              </w:rPr>
            </w:pPr>
            <w:r w:rsidRPr="00F35592">
              <w:rPr>
                <w:sz w:val="18"/>
              </w:rPr>
              <w:t xml:space="preserve">Cuando de la observancia de los servidores públicos que se encarguen de recibir, administrar o ejercer los recursos públicos se identifique alguna discrepancia entre lo publicado y el estatus real en el que se encuentre este servidor público, se solicitará que se realicen las correcciones pertinentes y se publique debidamente a los </w:t>
            </w:r>
            <w:r w:rsidRPr="00F35592">
              <w:rPr>
                <w:sz w:val="18"/>
              </w:rPr>
              <w:lastRenderedPageBreak/>
              <w:t>servidores públicos que efectivamente si reciban, administren o ejerzan los recursos públicos.</w:t>
            </w:r>
          </w:p>
          <w:p w14:paraId="6357180C" w14:textId="5AB5F716" w:rsidR="00012620" w:rsidRPr="00F35592" w:rsidRDefault="00012620" w:rsidP="008E3BCA">
            <w:pPr>
              <w:pStyle w:val="Prrafodelista"/>
              <w:numPr>
                <w:ilvl w:val="0"/>
                <w:numId w:val="158"/>
              </w:numPr>
              <w:tabs>
                <w:tab w:val="left" w:pos="178"/>
                <w:tab w:val="left" w:pos="317"/>
              </w:tabs>
              <w:spacing w:line="276" w:lineRule="auto"/>
              <w:ind w:left="176" w:hanging="142"/>
              <w:jc w:val="both"/>
              <w:cnfStyle w:val="000000100000" w:firstRow="0" w:lastRow="0" w:firstColumn="0" w:lastColumn="0" w:oddVBand="0" w:evenVBand="0" w:oddHBand="1" w:evenHBand="0" w:firstRowFirstColumn="0" w:firstRowLastColumn="0" w:lastRowFirstColumn="0" w:lastRowLastColumn="0"/>
              <w:rPr>
                <w:sz w:val="18"/>
              </w:rPr>
            </w:pPr>
            <w:r w:rsidRPr="00F35592">
              <w:rPr>
                <w:sz w:val="18"/>
              </w:rPr>
              <w:t xml:space="preserve">En el supuesto de que no exista </w:t>
            </w:r>
          </w:p>
        </w:tc>
      </w:tr>
      <w:tr w:rsidR="00B6570E" w14:paraId="0ADE6D07" w14:textId="77777777" w:rsidTr="0042143E">
        <w:trPr>
          <w:trHeight w:val="277"/>
        </w:trPr>
        <w:tc>
          <w:tcPr>
            <w:cnfStyle w:val="001000000000" w:firstRow="0" w:lastRow="0" w:firstColumn="1" w:lastColumn="0" w:oddVBand="0" w:evenVBand="0" w:oddHBand="0" w:evenHBand="0" w:firstRowFirstColumn="0" w:firstRowLastColumn="0" w:lastRowFirstColumn="0" w:lastRowLastColumn="0"/>
            <w:tcW w:w="1135" w:type="dxa"/>
            <w:vAlign w:val="center"/>
          </w:tcPr>
          <w:p w14:paraId="54ED251B" w14:textId="69583CFC" w:rsidR="00B6570E" w:rsidRPr="008311DB" w:rsidRDefault="00B6570E" w:rsidP="00BC578A">
            <w:pPr>
              <w:spacing w:line="276" w:lineRule="auto"/>
              <w:jc w:val="center"/>
              <w:rPr>
                <w:i/>
                <w:sz w:val="18"/>
              </w:rPr>
            </w:pPr>
            <w:r w:rsidRPr="00B6570E">
              <w:rPr>
                <w:i/>
                <w:sz w:val="16"/>
              </w:rPr>
              <w:lastRenderedPageBreak/>
              <w:t>77/ F- XLIV Donaciones hechas a terceros en dinero o en especie.</w:t>
            </w:r>
          </w:p>
        </w:tc>
        <w:tc>
          <w:tcPr>
            <w:tcW w:w="4678" w:type="dxa"/>
            <w:vAlign w:val="center"/>
          </w:tcPr>
          <w:p w14:paraId="211D2D15" w14:textId="5AF7A7F2" w:rsidR="00B6570E" w:rsidRPr="00F35592" w:rsidRDefault="00DD14D4" w:rsidP="008E3BCA">
            <w:pPr>
              <w:pStyle w:val="Prrafodelista"/>
              <w:numPr>
                <w:ilvl w:val="0"/>
                <w:numId w:val="159"/>
              </w:numPr>
              <w:spacing w:line="276" w:lineRule="auto"/>
              <w:ind w:left="155" w:hanging="153"/>
              <w:jc w:val="both"/>
              <w:cnfStyle w:val="000000000000" w:firstRow="0" w:lastRow="0" w:firstColumn="0" w:lastColumn="0" w:oddVBand="0" w:evenVBand="0" w:oddHBand="0" w:evenHBand="0" w:firstRowFirstColumn="0" w:firstRowLastColumn="0" w:lastRowFirstColumn="0" w:lastRowLastColumn="0"/>
              <w:rPr>
                <w:sz w:val="18"/>
              </w:rPr>
            </w:pPr>
            <w:r w:rsidRPr="00F35592">
              <w:rPr>
                <w:sz w:val="18"/>
              </w:rPr>
              <w:t>Revisar</w:t>
            </w:r>
            <w:r w:rsidR="00B6570E" w:rsidRPr="00F35592">
              <w:rPr>
                <w:sz w:val="18"/>
              </w:rPr>
              <w:t xml:space="preserve"> lo consultado en la página de Internet del Órgano Garante y en la sección correspondiente de la Plataforma Nacional, del listado de aquellas personas físicas o morales que habrán de publicar información derivada de sus obligaciones de transparencia y la forma en que deberán cumplir con las mismas, en conjunto con los acuerdos emitidos por el Organismo Autónomo, mediante el cual, se determine su inclusión a quienes se les otorgue recursos públicos y/o realicen actos de autoridad en dicho listado y la publicación subsecuente en el diario, periódico, gaceta o documento de difusión oficial que corresponda, y su cotejo con lo reportado en el formato por el Sujeto Obligado.</w:t>
            </w:r>
          </w:p>
          <w:p w14:paraId="77575013" w14:textId="0BB9108F" w:rsidR="00B6570E" w:rsidRPr="00F35592" w:rsidRDefault="00B6570E" w:rsidP="008E3BCA">
            <w:pPr>
              <w:pStyle w:val="Prrafodelista"/>
              <w:numPr>
                <w:ilvl w:val="0"/>
                <w:numId w:val="159"/>
              </w:numPr>
              <w:spacing w:line="276" w:lineRule="auto"/>
              <w:ind w:left="155" w:hanging="153"/>
              <w:jc w:val="both"/>
              <w:cnfStyle w:val="000000000000" w:firstRow="0" w:lastRow="0" w:firstColumn="0" w:lastColumn="0" w:oddVBand="0" w:evenVBand="0" w:oddHBand="0" w:evenHBand="0" w:firstRowFirstColumn="0" w:firstRowLastColumn="0" w:lastRowFirstColumn="0" w:lastRowLastColumn="0"/>
              <w:rPr>
                <w:sz w:val="18"/>
              </w:rPr>
            </w:pPr>
            <w:r w:rsidRPr="00F35592">
              <w:rPr>
                <w:sz w:val="18"/>
              </w:rPr>
              <w:t xml:space="preserve"> B</w:t>
            </w:r>
            <w:r w:rsidR="00DD14D4" w:rsidRPr="00F35592">
              <w:rPr>
                <w:sz w:val="18"/>
              </w:rPr>
              <w:t>uscar</w:t>
            </w:r>
            <w:r w:rsidRPr="00F35592">
              <w:rPr>
                <w:sz w:val="18"/>
              </w:rPr>
              <w:t xml:space="preserve"> en la página de Internet del Sujeto Obligado de la relación de quienes resulten beneficiarios de los donativos, así como los montos otorgados y las actividades a las cuales se destinaron, en los términos establecidos en el </w:t>
            </w:r>
            <w:r w:rsidRPr="00F35592">
              <w:rPr>
                <w:sz w:val="18"/>
              </w:rPr>
              <w:lastRenderedPageBreak/>
              <w:t>Reglamento de la Ley Federal de Presupuesto y Responsabilidad Hacendaria y su cotejo con lo cargado en el formato.</w:t>
            </w:r>
          </w:p>
          <w:p w14:paraId="6BA7D3BF" w14:textId="67ED6F71" w:rsidR="00B6570E" w:rsidRPr="00F35592" w:rsidRDefault="00DD14D4" w:rsidP="008E3BCA">
            <w:pPr>
              <w:pStyle w:val="Prrafodelista"/>
              <w:numPr>
                <w:ilvl w:val="0"/>
                <w:numId w:val="159"/>
              </w:numPr>
              <w:spacing w:line="276" w:lineRule="auto"/>
              <w:ind w:left="155" w:hanging="153"/>
              <w:jc w:val="both"/>
              <w:cnfStyle w:val="000000000000" w:firstRow="0" w:lastRow="0" w:firstColumn="0" w:lastColumn="0" w:oddVBand="0" w:evenVBand="0" w:oddHBand="0" w:evenHBand="0" w:firstRowFirstColumn="0" w:firstRowLastColumn="0" w:lastRowFirstColumn="0" w:lastRowLastColumn="0"/>
              <w:rPr>
                <w:sz w:val="18"/>
              </w:rPr>
            </w:pPr>
            <w:r w:rsidRPr="00F35592">
              <w:rPr>
                <w:sz w:val="18"/>
              </w:rPr>
              <w:t>Buscar</w:t>
            </w:r>
            <w:r w:rsidR="00B6570E" w:rsidRPr="00F35592">
              <w:rPr>
                <w:sz w:val="18"/>
              </w:rPr>
              <w:t xml:space="preserve"> en la página oficial de la Secretaría de Relaciones Exteriores de aquellos tratados o acuerdos internacionales suscritos por el Gobierno Federal con organismos e instituciones internacionales a quienes dentro de su objeto se autorice el otorgamiento de donativos y de lo encontrado, realizar un cotejo con lo publicado en el formato.</w:t>
            </w:r>
          </w:p>
          <w:p w14:paraId="2073477E" w14:textId="1AD92795" w:rsidR="00B6570E" w:rsidRPr="00F35592" w:rsidRDefault="00B6570E" w:rsidP="008E3BCA">
            <w:pPr>
              <w:pStyle w:val="Prrafodelista"/>
              <w:numPr>
                <w:ilvl w:val="0"/>
                <w:numId w:val="159"/>
              </w:numPr>
              <w:spacing w:line="276" w:lineRule="auto"/>
              <w:ind w:left="155" w:hanging="153"/>
              <w:jc w:val="both"/>
              <w:cnfStyle w:val="000000000000" w:firstRow="0" w:lastRow="0" w:firstColumn="0" w:lastColumn="0" w:oddVBand="0" w:evenVBand="0" w:oddHBand="0" w:evenHBand="0" w:firstRowFirstColumn="0" w:firstRowLastColumn="0" w:lastRowFirstColumn="0" w:lastRowLastColumn="0"/>
              <w:rPr>
                <w:sz w:val="18"/>
              </w:rPr>
            </w:pPr>
            <w:r w:rsidRPr="00F35592">
              <w:rPr>
                <w:sz w:val="18"/>
              </w:rPr>
              <w:t>Consulta</w:t>
            </w:r>
            <w:r w:rsidR="00DD14D4" w:rsidRPr="00F35592">
              <w:rPr>
                <w:sz w:val="18"/>
              </w:rPr>
              <w:t>r</w:t>
            </w:r>
            <w:r w:rsidRPr="00F35592">
              <w:rPr>
                <w:sz w:val="18"/>
              </w:rPr>
              <w:t xml:space="preserve"> en el sitio de Internet de la Secretaría de la Función Pública competente, el registro único de los beneficiarios de los donativos, en los términos de lo dispuesto en el Reglamento de la Ley Federal de Presupuesto y Responsabilidad Hacendaria y su cotejo con lo cargado en el formato.</w:t>
            </w:r>
          </w:p>
          <w:p w14:paraId="018A5F0E" w14:textId="17D03754" w:rsidR="00B6570E" w:rsidRPr="00F35592" w:rsidRDefault="00B6570E" w:rsidP="008E3BCA">
            <w:pPr>
              <w:pStyle w:val="Prrafodelista"/>
              <w:numPr>
                <w:ilvl w:val="0"/>
                <w:numId w:val="159"/>
              </w:numPr>
              <w:spacing w:line="276" w:lineRule="auto"/>
              <w:ind w:left="155" w:hanging="153"/>
              <w:jc w:val="both"/>
              <w:cnfStyle w:val="000000000000" w:firstRow="0" w:lastRow="0" w:firstColumn="0" w:lastColumn="0" w:oddVBand="0" w:evenVBand="0" w:oddHBand="0" w:evenHBand="0" w:firstRowFirstColumn="0" w:firstRowLastColumn="0" w:lastRowFirstColumn="0" w:lastRowLastColumn="0"/>
              <w:rPr>
                <w:sz w:val="18"/>
              </w:rPr>
            </w:pPr>
            <w:r w:rsidRPr="00F35592">
              <w:rPr>
                <w:sz w:val="18"/>
              </w:rPr>
              <w:t>Consulta</w:t>
            </w:r>
            <w:r w:rsidR="00DD14D4" w:rsidRPr="00F35592">
              <w:rPr>
                <w:sz w:val="18"/>
              </w:rPr>
              <w:t>r</w:t>
            </w:r>
            <w:r w:rsidRPr="00F35592">
              <w:rPr>
                <w:sz w:val="18"/>
              </w:rPr>
              <w:t xml:space="preserve"> en el sitio de Internet del Órgano Fiscalizador competente (ASF, ASECH, etc.), de aquellas auditorías practicadas al Sujeto Obligado y las observaciones y/o recomendaciones realizadas respecto al tema en los términos del Reglamento de la Ley Federal de Presupuesto y Responsabilidad Hacendaria y su cotejo con lo informado en el formato.</w:t>
            </w:r>
          </w:p>
          <w:p w14:paraId="346D4AFE" w14:textId="77777777" w:rsidR="00B6570E" w:rsidRPr="00F35592" w:rsidRDefault="00B6570E" w:rsidP="008E3BCA">
            <w:pPr>
              <w:pStyle w:val="Prrafodelista"/>
              <w:numPr>
                <w:ilvl w:val="0"/>
                <w:numId w:val="159"/>
              </w:numPr>
              <w:spacing w:line="276" w:lineRule="auto"/>
              <w:ind w:left="155" w:hanging="153"/>
              <w:jc w:val="both"/>
              <w:cnfStyle w:val="000000000000" w:firstRow="0" w:lastRow="0" w:firstColumn="0" w:lastColumn="0" w:oddVBand="0" w:evenVBand="0" w:oddHBand="0" w:evenHBand="0" w:firstRowFirstColumn="0" w:firstRowLastColumn="0" w:lastRowFirstColumn="0" w:lastRowLastColumn="0"/>
              <w:rPr>
                <w:sz w:val="18"/>
              </w:rPr>
            </w:pPr>
            <w:r w:rsidRPr="00F35592">
              <w:rPr>
                <w:sz w:val="18"/>
              </w:rPr>
              <w:t>Solicitar al Área Jurídica los contratos de donación celebrados por el Sujeto Obligado y proceder a su cotejo con lo informado en el formato.</w:t>
            </w:r>
          </w:p>
          <w:p w14:paraId="5FE2C0DF" w14:textId="77777777" w:rsidR="00B6570E" w:rsidRPr="00F35592" w:rsidRDefault="00B6570E" w:rsidP="008E3BCA">
            <w:pPr>
              <w:pStyle w:val="Prrafodelista"/>
              <w:numPr>
                <w:ilvl w:val="0"/>
                <w:numId w:val="159"/>
              </w:numPr>
              <w:spacing w:line="276" w:lineRule="auto"/>
              <w:ind w:left="155" w:hanging="153"/>
              <w:jc w:val="both"/>
              <w:cnfStyle w:val="000000000000" w:firstRow="0" w:lastRow="0" w:firstColumn="0" w:lastColumn="0" w:oddVBand="0" w:evenVBand="0" w:oddHBand="0" w:evenHBand="0" w:firstRowFirstColumn="0" w:firstRowLastColumn="0" w:lastRowFirstColumn="0" w:lastRowLastColumn="0"/>
              <w:rPr>
                <w:sz w:val="18"/>
              </w:rPr>
            </w:pPr>
            <w:r w:rsidRPr="00F35592">
              <w:rPr>
                <w:sz w:val="18"/>
              </w:rPr>
              <w:t>Solicitar al Área de Recursos Materiales o su similar, el inventario documental respecto de aquellas donaciones celebradas por el Sujeto Obligado y cotejar con lo reportado en el formato.</w:t>
            </w:r>
          </w:p>
          <w:p w14:paraId="190E251C" w14:textId="3FBC14DF" w:rsidR="00B6570E" w:rsidRPr="00F35592" w:rsidRDefault="00DD14D4" w:rsidP="008E3BCA">
            <w:pPr>
              <w:pStyle w:val="Prrafodelista"/>
              <w:numPr>
                <w:ilvl w:val="0"/>
                <w:numId w:val="159"/>
              </w:numPr>
              <w:spacing w:line="276" w:lineRule="auto"/>
              <w:ind w:left="155" w:hanging="153"/>
              <w:jc w:val="both"/>
              <w:cnfStyle w:val="000000000000" w:firstRow="0" w:lastRow="0" w:firstColumn="0" w:lastColumn="0" w:oddVBand="0" w:evenVBand="0" w:oddHBand="0" w:evenHBand="0" w:firstRowFirstColumn="0" w:firstRowLastColumn="0" w:lastRowFirstColumn="0" w:lastRowLastColumn="0"/>
              <w:rPr>
                <w:sz w:val="18"/>
              </w:rPr>
            </w:pPr>
            <w:r w:rsidRPr="00F35592">
              <w:rPr>
                <w:sz w:val="18"/>
              </w:rPr>
              <w:lastRenderedPageBreak/>
              <w:t>Buscar</w:t>
            </w:r>
            <w:r w:rsidR="00B6570E" w:rsidRPr="00F35592">
              <w:rPr>
                <w:sz w:val="18"/>
              </w:rPr>
              <w:t xml:space="preserve"> la información reportada por aquella dependencia encargada de la Hacienda Pública competente, de aquellas donaciones celebradas por el Sujeto Obligado y su cotejo con lo reportado en el formato.</w:t>
            </w:r>
          </w:p>
          <w:p w14:paraId="4EB26928" w14:textId="77777777" w:rsidR="00B6570E" w:rsidRPr="00F35592" w:rsidRDefault="00B6570E" w:rsidP="008E3BCA">
            <w:pPr>
              <w:pStyle w:val="Prrafodelista"/>
              <w:numPr>
                <w:ilvl w:val="0"/>
                <w:numId w:val="159"/>
              </w:numPr>
              <w:spacing w:line="276" w:lineRule="auto"/>
              <w:ind w:left="155" w:hanging="153"/>
              <w:jc w:val="both"/>
              <w:cnfStyle w:val="000000000000" w:firstRow="0" w:lastRow="0" w:firstColumn="0" w:lastColumn="0" w:oddVBand="0" w:evenVBand="0" w:oddHBand="0" w:evenHBand="0" w:firstRowFirstColumn="0" w:firstRowLastColumn="0" w:lastRowFirstColumn="0" w:lastRowLastColumn="0"/>
              <w:rPr>
                <w:sz w:val="18"/>
              </w:rPr>
            </w:pPr>
            <w:r w:rsidRPr="00F35592">
              <w:rPr>
                <w:sz w:val="18"/>
              </w:rPr>
              <w:t>Solicitar a la Unidad de Transparencia, evidencias documentales, mediante los cuales se informe al Órgano Garante del listado de las personas físicas a las que se les asignan recursos públicos y su cotejo con lo cargado en el formato aplicable.</w:t>
            </w:r>
          </w:p>
          <w:p w14:paraId="2D78F009" w14:textId="725AA748" w:rsidR="00B6570E" w:rsidRPr="00F35592" w:rsidRDefault="00DD14D4" w:rsidP="008E3BCA">
            <w:pPr>
              <w:pStyle w:val="Prrafodelista"/>
              <w:numPr>
                <w:ilvl w:val="0"/>
                <w:numId w:val="159"/>
              </w:numPr>
              <w:spacing w:line="276" w:lineRule="auto"/>
              <w:ind w:left="318" w:hanging="316"/>
              <w:jc w:val="both"/>
              <w:cnfStyle w:val="000000000000" w:firstRow="0" w:lastRow="0" w:firstColumn="0" w:lastColumn="0" w:oddVBand="0" w:evenVBand="0" w:oddHBand="0" w:evenHBand="0" w:firstRowFirstColumn="0" w:firstRowLastColumn="0" w:lastRowFirstColumn="0" w:lastRowLastColumn="0"/>
              <w:rPr>
                <w:sz w:val="18"/>
              </w:rPr>
            </w:pPr>
            <w:r w:rsidRPr="00F35592">
              <w:rPr>
                <w:sz w:val="18"/>
              </w:rPr>
              <w:t xml:space="preserve">Cotejar </w:t>
            </w:r>
            <w:r w:rsidR="00B6570E" w:rsidRPr="00F35592">
              <w:rPr>
                <w:sz w:val="18"/>
              </w:rPr>
              <w:t>la información cargada por el Sujeto Obligado en el formato de la fracción XXVI con los datos reportados en el formato de la presente fracción.</w:t>
            </w:r>
          </w:p>
          <w:p w14:paraId="139D4E35" w14:textId="4389BC83" w:rsidR="00B6570E" w:rsidRPr="00F35592" w:rsidRDefault="00B6570E" w:rsidP="008E3BCA">
            <w:pPr>
              <w:pStyle w:val="Prrafodelista"/>
              <w:numPr>
                <w:ilvl w:val="0"/>
                <w:numId w:val="159"/>
              </w:numPr>
              <w:tabs>
                <w:tab w:val="left" w:pos="325"/>
              </w:tabs>
              <w:spacing w:line="276" w:lineRule="auto"/>
              <w:ind w:left="155" w:hanging="153"/>
              <w:jc w:val="both"/>
              <w:cnfStyle w:val="000000000000" w:firstRow="0" w:lastRow="0" w:firstColumn="0" w:lastColumn="0" w:oddVBand="0" w:evenVBand="0" w:oddHBand="0" w:evenHBand="0" w:firstRowFirstColumn="0" w:firstRowLastColumn="0" w:lastRowFirstColumn="0" w:lastRowLastColumn="0"/>
              <w:rPr>
                <w:sz w:val="18"/>
              </w:rPr>
            </w:pPr>
            <w:r w:rsidRPr="00F35592">
              <w:rPr>
                <w:sz w:val="18"/>
              </w:rPr>
              <w:t>S</w:t>
            </w:r>
            <w:r w:rsidR="00DD14D4" w:rsidRPr="00F35592">
              <w:rPr>
                <w:sz w:val="18"/>
              </w:rPr>
              <w:t>olicitar</w:t>
            </w:r>
            <w:r w:rsidRPr="00F35592">
              <w:rPr>
                <w:sz w:val="18"/>
              </w:rPr>
              <w:t xml:space="preserve"> tanto al Área de Presupuesto o de Recursos Financieros o a quien haga sus veces, de los registros correspondientes a los egresos de los recursos financieros asignados respecto de aquellos donativos establecidos en el Clasificador por Objeto del Gasto emitido por el Consejo Nacional para la Amortización Contable, así como los avances programáticos presupuestales emitidos y aquella documentación comprobatoria de las operaciones registradas en cuanto a los donativos otorgados y su posterior cotejo con lo publicado en el formato.</w:t>
            </w:r>
          </w:p>
          <w:p w14:paraId="47B5612E" w14:textId="192B429D" w:rsidR="00F17490" w:rsidRPr="00F35592" w:rsidRDefault="00905EE8" w:rsidP="008E3BCA">
            <w:pPr>
              <w:pStyle w:val="Prrafodelista"/>
              <w:numPr>
                <w:ilvl w:val="0"/>
                <w:numId w:val="159"/>
              </w:numPr>
              <w:tabs>
                <w:tab w:val="left" w:pos="366"/>
              </w:tabs>
              <w:spacing w:line="276" w:lineRule="auto"/>
              <w:ind w:left="155" w:hanging="153"/>
              <w:jc w:val="both"/>
              <w:cnfStyle w:val="000000000000" w:firstRow="0" w:lastRow="0" w:firstColumn="0" w:lastColumn="0" w:oddVBand="0" w:evenVBand="0" w:oddHBand="0" w:evenHBand="0" w:firstRowFirstColumn="0" w:firstRowLastColumn="0" w:lastRowFirstColumn="0" w:lastRowLastColumn="0"/>
              <w:rPr>
                <w:sz w:val="18"/>
              </w:rPr>
            </w:pPr>
            <w:r w:rsidRPr="00F35592">
              <w:rPr>
                <w:sz w:val="18"/>
              </w:rPr>
              <w:t xml:space="preserve">Consultar </w:t>
            </w:r>
            <w:r w:rsidR="00B6570E" w:rsidRPr="00F35592">
              <w:rPr>
                <w:sz w:val="18"/>
              </w:rPr>
              <w:t>en la Plataforma Nacional de Transparencia de lo publicado por aquellas personas físicas o morales que reciban y ejerzan recursos públicos o realicen actos de autoridad, en los formatos a) y b) del artículo 81 y su cotejo con lo publicado en el formato.</w:t>
            </w:r>
          </w:p>
          <w:p w14:paraId="28B55F57" w14:textId="7466FC3C" w:rsidR="00B6570E" w:rsidRPr="00F35592" w:rsidRDefault="00905EE8" w:rsidP="008E3BCA">
            <w:pPr>
              <w:pStyle w:val="Prrafodelista"/>
              <w:numPr>
                <w:ilvl w:val="0"/>
                <w:numId w:val="159"/>
              </w:numPr>
              <w:tabs>
                <w:tab w:val="left" w:pos="325"/>
              </w:tabs>
              <w:spacing w:line="276" w:lineRule="auto"/>
              <w:ind w:left="155" w:hanging="153"/>
              <w:jc w:val="both"/>
              <w:cnfStyle w:val="000000000000" w:firstRow="0" w:lastRow="0" w:firstColumn="0" w:lastColumn="0" w:oddVBand="0" w:evenVBand="0" w:oddHBand="0" w:evenHBand="0" w:firstRowFirstColumn="0" w:firstRowLastColumn="0" w:lastRowFirstColumn="0" w:lastRowLastColumn="0"/>
              <w:rPr>
                <w:sz w:val="18"/>
              </w:rPr>
            </w:pPr>
            <w:r w:rsidRPr="00F35592">
              <w:rPr>
                <w:sz w:val="18"/>
              </w:rPr>
              <w:t>Revisar</w:t>
            </w:r>
            <w:r w:rsidR="00B6570E" w:rsidRPr="00F35592">
              <w:rPr>
                <w:sz w:val="18"/>
              </w:rPr>
              <w:t xml:space="preserve"> la información solicitada al Órgano Interno de Control competente asignado al Sujeto Obligado o a quien haga sus veces, de aquellas auditorías respecto de la aplicación de los recursos otorgados como donativo, </w:t>
            </w:r>
            <w:r w:rsidR="00B6570E" w:rsidRPr="00F35592">
              <w:rPr>
                <w:sz w:val="18"/>
              </w:rPr>
              <w:lastRenderedPageBreak/>
              <w:t xml:space="preserve">conforme a lo establecido en el Reglamento de la Ley Federal de Presupuesto y Responsabilidad Hacendaria. </w:t>
            </w:r>
          </w:p>
        </w:tc>
        <w:tc>
          <w:tcPr>
            <w:tcW w:w="3118" w:type="dxa"/>
            <w:vAlign w:val="center"/>
          </w:tcPr>
          <w:p w14:paraId="1596A294" w14:textId="77777777" w:rsidR="00B6570E" w:rsidRPr="00F35592" w:rsidRDefault="00B6570E" w:rsidP="008E3BCA">
            <w:pPr>
              <w:pStyle w:val="Prrafodelista"/>
              <w:numPr>
                <w:ilvl w:val="0"/>
                <w:numId w:val="160"/>
              </w:numPr>
              <w:tabs>
                <w:tab w:val="left" w:pos="287"/>
              </w:tabs>
              <w:spacing w:line="276" w:lineRule="auto"/>
              <w:ind w:left="111" w:hanging="142"/>
              <w:jc w:val="both"/>
              <w:cnfStyle w:val="000000000000" w:firstRow="0" w:lastRow="0" w:firstColumn="0" w:lastColumn="0" w:oddVBand="0" w:evenVBand="0" w:oddHBand="0" w:evenHBand="0" w:firstRowFirstColumn="0" w:firstRowLastColumn="0" w:lastRowFirstColumn="0" w:lastRowLastColumn="0"/>
              <w:rPr>
                <w:sz w:val="18"/>
              </w:rPr>
            </w:pPr>
            <w:r w:rsidRPr="00F35592">
              <w:rPr>
                <w:sz w:val="18"/>
              </w:rPr>
              <w:lastRenderedPageBreak/>
              <w:t>Que de la revisión generada, acordada y publicada por el Órgano Garante competente y posterior cotejo con lo publicado, no se encuentre información en el formato.</w:t>
            </w:r>
          </w:p>
          <w:p w14:paraId="4EE7C49B" w14:textId="77777777" w:rsidR="00B6570E" w:rsidRPr="00F35592" w:rsidRDefault="00B6570E" w:rsidP="008E3BCA">
            <w:pPr>
              <w:pStyle w:val="Prrafodelista"/>
              <w:numPr>
                <w:ilvl w:val="0"/>
                <w:numId w:val="160"/>
              </w:numPr>
              <w:tabs>
                <w:tab w:val="left" w:pos="287"/>
              </w:tabs>
              <w:spacing w:line="276" w:lineRule="auto"/>
              <w:ind w:left="111" w:hanging="142"/>
              <w:jc w:val="both"/>
              <w:cnfStyle w:val="000000000000" w:firstRow="0" w:lastRow="0" w:firstColumn="0" w:lastColumn="0" w:oddVBand="0" w:evenVBand="0" w:oddHBand="0" w:evenHBand="0" w:firstRowFirstColumn="0" w:firstRowLastColumn="0" w:lastRowFirstColumn="0" w:lastRowLastColumn="0"/>
              <w:rPr>
                <w:sz w:val="18"/>
              </w:rPr>
            </w:pPr>
            <w:proofErr w:type="gramStart"/>
            <w:r w:rsidRPr="00F35592">
              <w:rPr>
                <w:sz w:val="18"/>
              </w:rPr>
              <w:t>Que</w:t>
            </w:r>
            <w:proofErr w:type="gramEnd"/>
            <w:r w:rsidRPr="00F35592">
              <w:rPr>
                <w:sz w:val="18"/>
              </w:rPr>
              <w:t xml:space="preserve"> del cotejo de lo encontrado en la página de Internet del Sujeto Obligado, respecto del listado de quienes resulten beneficiarios de donativos, con lo publicado por el Sujeto Obligado, se encuentren datos no incluidos en el formato.</w:t>
            </w:r>
          </w:p>
          <w:p w14:paraId="2C6E5B08" w14:textId="355CAF8B" w:rsidR="00B6570E" w:rsidRPr="00F35592" w:rsidRDefault="00B6570E" w:rsidP="008E3BCA">
            <w:pPr>
              <w:pStyle w:val="Prrafodelista"/>
              <w:numPr>
                <w:ilvl w:val="0"/>
                <w:numId w:val="160"/>
              </w:numPr>
              <w:tabs>
                <w:tab w:val="left" w:pos="287"/>
              </w:tabs>
              <w:spacing w:line="276" w:lineRule="auto"/>
              <w:ind w:left="111" w:hanging="142"/>
              <w:jc w:val="both"/>
              <w:cnfStyle w:val="000000000000" w:firstRow="0" w:lastRow="0" w:firstColumn="0" w:lastColumn="0" w:oddVBand="0" w:evenVBand="0" w:oddHBand="0" w:evenHBand="0" w:firstRowFirstColumn="0" w:firstRowLastColumn="0" w:lastRowFirstColumn="0" w:lastRowLastColumn="0"/>
              <w:rPr>
                <w:sz w:val="18"/>
              </w:rPr>
            </w:pPr>
            <w:r w:rsidRPr="00F35592">
              <w:rPr>
                <w:sz w:val="18"/>
              </w:rPr>
              <w:t xml:space="preserve">Que del cotejo de la revisión de los tratados o acuerdos </w:t>
            </w:r>
            <w:r w:rsidR="00DE1F0F" w:rsidRPr="00F35592">
              <w:rPr>
                <w:sz w:val="18"/>
              </w:rPr>
              <w:t>internacionales que</w:t>
            </w:r>
            <w:r w:rsidRPr="00F35592">
              <w:rPr>
                <w:sz w:val="18"/>
              </w:rPr>
              <w:t xml:space="preserve"> correspondan al Sujeto Obligado, con lo publicado por el Sujeto </w:t>
            </w:r>
            <w:r w:rsidRPr="00F35592">
              <w:rPr>
                <w:sz w:val="18"/>
              </w:rPr>
              <w:lastRenderedPageBreak/>
              <w:t>Obligado, se encuentre información no incluida en el formato.</w:t>
            </w:r>
          </w:p>
          <w:p w14:paraId="20A70AE3" w14:textId="71BCF9DF" w:rsidR="00B6570E" w:rsidRPr="00F35592" w:rsidRDefault="00DE1F0F" w:rsidP="008E3BCA">
            <w:pPr>
              <w:pStyle w:val="Prrafodelista"/>
              <w:numPr>
                <w:ilvl w:val="0"/>
                <w:numId w:val="160"/>
              </w:numPr>
              <w:tabs>
                <w:tab w:val="left" w:pos="287"/>
              </w:tabs>
              <w:spacing w:line="276" w:lineRule="auto"/>
              <w:ind w:left="111" w:hanging="142"/>
              <w:jc w:val="both"/>
              <w:cnfStyle w:val="000000000000" w:firstRow="0" w:lastRow="0" w:firstColumn="0" w:lastColumn="0" w:oddVBand="0" w:evenVBand="0" w:oddHBand="0" w:evenHBand="0" w:firstRowFirstColumn="0" w:firstRowLastColumn="0" w:lastRowFirstColumn="0" w:lastRowLastColumn="0"/>
              <w:rPr>
                <w:sz w:val="18"/>
              </w:rPr>
            </w:pPr>
            <w:r w:rsidRPr="00F35592">
              <w:rPr>
                <w:sz w:val="18"/>
              </w:rPr>
              <w:t>Que,</w:t>
            </w:r>
            <w:r w:rsidR="00B6570E" w:rsidRPr="00F35592">
              <w:rPr>
                <w:sz w:val="18"/>
              </w:rPr>
              <w:t xml:space="preserve"> de la revisión del registro único de beneficiarios reportado por la Secretaría de la Función Pública competente, con lo publicado por el Sujeto Obligado, se encuentre información no incluida en el formato.</w:t>
            </w:r>
          </w:p>
          <w:p w14:paraId="43597D28" w14:textId="77777777" w:rsidR="00B6570E" w:rsidRPr="00F35592" w:rsidRDefault="00B6570E" w:rsidP="008E3BCA">
            <w:pPr>
              <w:pStyle w:val="Prrafodelista"/>
              <w:numPr>
                <w:ilvl w:val="0"/>
                <w:numId w:val="160"/>
              </w:numPr>
              <w:tabs>
                <w:tab w:val="left" w:pos="287"/>
              </w:tabs>
              <w:spacing w:line="276" w:lineRule="auto"/>
              <w:ind w:left="111" w:hanging="142"/>
              <w:jc w:val="both"/>
              <w:cnfStyle w:val="000000000000" w:firstRow="0" w:lastRow="0" w:firstColumn="0" w:lastColumn="0" w:oddVBand="0" w:evenVBand="0" w:oddHBand="0" w:evenHBand="0" w:firstRowFirstColumn="0" w:firstRowLastColumn="0" w:lastRowFirstColumn="0" w:lastRowLastColumn="0"/>
              <w:rPr>
                <w:sz w:val="18"/>
              </w:rPr>
            </w:pPr>
            <w:r w:rsidRPr="00F35592">
              <w:rPr>
                <w:sz w:val="18"/>
              </w:rPr>
              <w:t>Que del cotejo de aquellas recomendaciones y/u observaciones realizadas al Sujeto Obligado por el Órgano Fiscalizador competente, con lo publicado en el formato, se encuentre información no incluida en el mismo.</w:t>
            </w:r>
          </w:p>
          <w:p w14:paraId="5B234770" w14:textId="66CA8C0F" w:rsidR="00B6570E" w:rsidRPr="00F35592" w:rsidRDefault="00DE1F0F" w:rsidP="008E3BCA">
            <w:pPr>
              <w:pStyle w:val="Prrafodelista"/>
              <w:numPr>
                <w:ilvl w:val="0"/>
                <w:numId w:val="160"/>
              </w:numPr>
              <w:tabs>
                <w:tab w:val="left" w:pos="287"/>
              </w:tabs>
              <w:spacing w:line="276" w:lineRule="auto"/>
              <w:ind w:left="111" w:hanging="142"/>
              <w:jc w:val="both"/>
              <w:cnfStyle w:val="000000000000" w:firstRow="0" w:lastRow="0" w:firstColumn="0" w:lastColumn="0" w:oddVBand="0" w:evenVBand="0" w:oddHBand="0" w:evenHBand="0" w:firstRowFirstColumn="0" w:firstRowLastColumn="0" w:lastRowFirstColumn="0" w:lastRowLastColumn="0"/>
              <w:rPr>
                <w:sz w:val="18"/>
              </w:rPr>
            </w:pPr>
            <w:r w:rsidRPr="00F35592">
              <w:rPr>
                <w:sz w:val="18"/>
              </w:rPr>
              <w:t>Que,</w:t>
            </w:r>
            <w:r w:rsidR="00B6570E" w:rsidRPr="00F35592">
              <w:rPr>
                <w:sz w:val="18"/>
              </w:rPr>
              <w:t xml:space="preserve"> del análisis de las evidencias documentales solicitadas a las diversas áreas del Sujeto Obligado, y su posterior cotejo con lo publicado en el formato, se encuentre información no reportada en el mismo.</w:t>
            </w:r>
          </w:p>
          <w:p w14:paraId="737880B5" w14:textId="77777777" w:rsidR="00B6570E" w:rsidRPr="00F35592" w:rsidRDefault="00B6570E" w:rsidP="008E3BCA">
            <w:pPr>
              <w:pStyle w:val="Prrafodelista"/>
              <w:numPr>
                <w:ilvl w:val="0"/>
                <w:numId w:val="160"/>
              </w:numPr>
              <w:tabs>
                <w:tab w:val="left" w:pos="287"/>
              </w:tabs>
              <w:spacing w:line="276" w:lineRule="auto"/>
              <w:ind w:left="111" w:hanging="142"/>
              <w:jc w:val="both"/>
              <w:cnfStyle w:val="000000000000" w:firstRow="0" w:lastRow="0" w:firstColumn="0" w:lastColumn="0" w:oddVBand="0" w:evenVBand="0" w:oddHBand="0" w:evenHBand="0" w:firstRowFirstColumn="0" w:firstRowLastColumn="0" w:lastRowFirstColumn="0" w:lastRowLastColumn="0"/>
              <w:rPr>
                <w:sz w:val="18"/>
              </w:rPr>
            </w:pPr>
            <w:r w:rsidRPr="00F35592">
              <w:rPr>
                <w:sz w:val="18"/>
              </w:rPr>
              <w:t>Que las áreas Jurídicas y Administrativas que generan y reciben información respecto del tema de donativos del Sujeto Obligado, no cuenten con la información homologada.</w:t>
            </w:r>
          </w:p>
          <w:p w14:paraId="70EE849B" w14:textId="0910F001" w:rsidR="00B6570E" w:rsidRPr="00F35592" w:rsidRDefault="00B6570E" w:rsidP="008E3BCA">
            <w:pPr>
              <w:pStyle w:val="Prrafodelista"/>
              <w:numPr>
                <w:ilvl w:val="0"/>
                <w:numId w:val="160"/>
              </w:numPr>
              <w:tabs>
                <w:tab w:val="left" w:pos="287"/>
              </w:tabs>
              <w:spacing w:line="276" w:lineRule="auto"/>
              <w:ind w:left="111" w:hanging="142"/>
              <w:jc w:val="both"/>
              <w:cnfStyle w:val="000000000000" w:firstRow="0" w:lastRow="0" w:firstColumn="0" w:lastColumn="0" w:oddVBand="0" w:evenVBand="0" w:oddHBand="0" w:evenHBand="0" w:firstRowFirstColumn="0" w:firstRowLastColumn="0" w:lastRowFirstColumn="0" w:lastRowLastColumn="0"/>
              <w:rPr>
                <w:sz w:val="18"/>
              </w:rPr>
            </w:pPr>
            <w:r w:rsidRPr="00F35592">
              <w:rPr>
                <w:sz w:val="18"/>
              </w:rPr>
              <w:t xml:space="preserve">Que de la revisión de la información reportada por aquella dependencia encargada de la Hacienda Pública competente en el formato que le </w:t>
            </w:r>
            <w:r w:rsidRPr="00F35592">
              <w:rPr>
                <w:sz w:val="18"/>
              </w:rPr>
              <w:lastRenderedPageBreak/>
              <w:t xml:space="preserve">corresponda cargar a la </w:t>
            </w:r>
            <w:r w:rsidR="00DE1F0F" w:rsidRPr="00F35592">
              <w:rPr>
                <w:sz w:val="18"/>
              </w:rPr>
              <w:t>plataforma y</w:t>
            </w:r>
            <w:r w:rsidRPr="00F35592">
              <w:rPr>
                <w:sz w:val="18"/>
              </w:rPr>
              <w:t xml:space="preserve"> su cotejo con lo publicado en el formato, se encuentre información no reportada en el mismo.</w:t>
            </w:r>
          </w:p>
          <w:p w14:paraId="09621B09" w14:textId="05DDD68A" w:rsidR="00B6570E" w:rsidRPr="00F35592" w:rsidRDefault="00B6570E" w:rsidP="008E3BCA">
            <w:pPr>
              <w:pStyle w:val="Prrafodelista"/>
              <w:numPr>
                <w:ilvl w:val="0"/>
                <w:numId w:val="160"/>
              </w:numPr>
              <w:tabs>
                <w:tab w:val="left" w:pos="287"/>
              </w:tabs>
              <w:spacing w:line="276" w:lineRule="auto"/>
              <w:ind w:left="111" w:hanging="142"/>
              <w:jc w:val="both"/>
              <w:cnfStyle w:val="000000000000" w:firstRow="0" w:lastRow="0" w:firstColumn="0" w:lastColumn="0" w:oddVBand="0" w:evenVBand="0" w:oddHBand="0" w:evenHBand="0" w:firstRowFirstColumn="0" w:firstRowLastColumn="0" w:lastRowFirstColumn="0" w:lastRowLastColumn="0"/>
              <w:rPr>
                <w:sz w:val="18"/>
              </w:rPr>
            </w:pPr>
            <w:r w:rsidRPr="00F35592">
              <w:rPr>
                <w:sz w:val="18"/>
              </w:rPr>
              <w:t xml:space="preserve">Que del cotejo de lo cargado por Sujeto Obligado en la fracción </w:t>
            </w:r>
            <w:r w:rsidR="00DE1F0F" w:rsidRPr="00F35592">
              <w:rPr>
                <w:sz w:val="18"/>
              </w:rPr>
              <w:t>XXVI, con</w:t>
            </w:r>
            <w:r w:rsidRPr="00F35592">
              <w:rPr>
                <w:sz w:val="18"/>
              </w:rPr>
              <w:t xml:space="preserve"> lo publicado en el formato, se encuentre información no incluida en el mismo.</w:t>
            </w:r>
          </w:p>
          <w:p w14:paraId="1880FEC9" w14:textId="77777777" w:rsidR="00F17490" w:rsidRPr="00F35592" w:rsidRDefault="00B6570E" w:rsidP="008E3BCA">
            <w:pPr>
              <w:pStyle w:val="Prrafodelista"/>
              <w:numPr>
                <w:ilvl w:val="0"/>
                <w:numId w:val="160"/>
              </w:numPr>
              <w:tabs>
                <w:tab w:val="left" w:pos="287"/>
              </w:tabs>
              <w:spacing w:line="276" w:lineRule="auto"/>
              <w:ind w:left="111" w:hanging="142"/>
              <w:jc w:val="both"/>
              <w:cnfStyle w:val="000000000000" w:firstRow="0" w:lastRow="0" w:firstColumn="0" w:lastColumn="0" w:oddVBand="0" w:evenVBand="0" w:oddHBand="0" w:evenHBand="0" w:firstRowFirstColumn="0" w:firstRowLastColumn="0" w:lastRowFirstColumn="0" w:lastRowLastColumn="0"/>
              <w:rPr>
                <w:sz w:val="18"/>
              </w:rPr>
            </w:pPr>
            <w:r w:rsidRPr="00F35592">
              <w:rPr>
                <w:sz w:val="18"/>
              </w:rPr>
              <w:t>Que del cotejo de lo cargado en la Plataforma Nacional de Transparencia en los formatos a) y b) del artículo 81 por aquellas personas físicas o morales que reciban y ejerzan recursos públicos o realicen actos de autoridad y su cotejo con lo publicado en el formato, se encuentre información no reportada.</w:t>
            </w:r>
          </w:p>
          <w:p w14:paraId="511760F9" w14:textId="296EBE23" w:rsidR="00B6570E" w:rsidRPr="00F35592" w:rsidRDefault="00B6570E" w:rsidP="008E3BCA">
            <w:pPr>
              <w:pStyle w:val="Prrafodelista"/>
              <w:numPr>
                <w:ilvl w:val="0"/>
                <w:numId w:val="160"/>
              </w:numPr>
              <w:tabs>
                <w:tab w:val="left" w:pos="287"/>
              </w:tabs>
              <w:spacing w:line="276" w:lineRule="auto"/>
              <w:ind w:left="111" w:hanging="142"/>
              <w:jc w:val="both"/>
              <w:cnfStyle w:val="000000000000" w:firstRow="0" w:lastRow="0" w:firstColumn="0" w:lastColumn="0" w:oddVBand="0" w:evenVBand="0" w:oddHBand="0" w:evenHBand="0" w:firstRowFirstColumn="0" w:firstRowLastColumn="0" w:lastRowFirstColumn="0" w:lastRowLastColumn="0"/>
              <w:rPr>
                <w:sz w:val="18"/>
              </w:rPr>
            </w:pPr>
            <w:r w:rsidRPr="00F35592">
              <w:rPr>
                <w:sz w:val="18"/>
              </w:rPr>
              <w:t xml:space="preserve">Que de la revisión de los datos proporcionados por el Órgano Interno de Control competente o quien haga sus veces y el cotejo de estos con lo publicado por el Sujeto Obligado, se observe información no publicada.  </w:t>
            </w:r>
          </w:p>
        </w:tc>
        <w:tc>
          <w:tcPr>
            <w:tcW w:w="1418" w:type="dxa"/>
            <w:vAlign w:val="center"/>
          </w:tcPr>
          <w:p w14:paraId="3DD6D18E" w14:textId="77777777" w:rsidR="00F17490" w:rsidRPr="00F35592" w:rsidRDefault="00B6570E" w:rsidP="008E3BCA">
            <w:pPr>
              <w:pStyle w:val="Prrafodelista"/>
              <w:numPr>
                <w:ilvl w:val="0"/>
                <w:numId w:val="161"/>
              </w:numPr>
              <w:spacing w:line="276" w:lineRule="auto"/>
              <w:ind w:left="175" w:hanging="141"/>
              <w:jc w:val="both"/>
              <w:cnfStyle w:val="000000000000" w:firstRow="0" w:lastRow="0" w:firstColumn="0" w:lastColumn="0" w:oddVBand="0" w:evenVBand="0" w:oddHBand="0" w:evenHBand="0" w:firstRowFirstColumn="0" w:firstRowLastColumn="0" w:lastRowFirstColumn="0" w:lastRowLastColumn="0"/>
              <w:rPr>
                <w:sz w:val="14"/>
              </w:rPr>
            </w:pPr>
            <w:r w:rsidRPr="00F35592">
              <w:rPr>
                <w:sz w:val="14"/>
              </w:rPr>
              <w:lastRenderedPageBreak/>
              <w:t xml:space="preserve">Fracción XXVI. Monto, criterios, convocatorias y listado de personas físicas o morales a quienes, por cualquier motivo, se les asigne o permita usar recursos públicos o en los términos de las disposiciones aplicables, realicen actos de autoridad y los informes que entreguen sobre el uso y destino </w:t>
            </w:r>
            <w:r w:rsidRPr="00F35592">
              <w:rPr>
                <w:sz w:val="14"/>
              </w:rPr>
              <w:lastRenderedPageBreak/>
              <w:t>de dichos recursos.</w:t>
            </w:r>
          </w:p>
          <w:p w14:paraId="08F01E88" w14:textId="35F61D82" w:rsidR="00B6570E" w:rsidRPr="00F35592" w:rsidRDefault="00B6570E" w:rsidP="008E3BCA">
            <w:pPr>
              <w:pStyle w:val="Prrafodelista"/>
              <w:numPr>
                <w:ilvl w:val="0"/>
                <w:numId w:val="161"/>
              </w:numPr>
              <w:spacing w:line="276" w:lineRule="auto"/>
              <w:ind w:left="175" w:hanging="141"/>
              <w:jc w:val="both"/>
              <w:cnfStyle w:val="000000000000" w:firstRow="0" w:lastRow="0" w:firstColumn="0" w:lastColumn="0" w:oddVBand="0" w:evenVBand="0" w:oddHBand="0" w:evenHBand="0" w:firstRowFirstColumn="0" w:firstRowLastColumn="0" w:lastRowFirstColumn="0" w:lastRowLastColumn="0"/>
              <w:rPr>
                <w:sz w:val="14"/>
              </w:rPr>
            </w:pPr>
            <w:r w:rsidRPr="00F35592">
              <w:rPr>
                <w:sz w:val="14"/>
              </w:rPr>
              <w:t xml:space="preserve">Artículo 81, formatos a) y b). Personas Físicas o Morales que reciben y ejercen recursos públicos o actos de autoridad y que cumplirán con Obligaciones de Transparencia. </w:t>
            </w:r>
          </w:p>
        </w:tc>
        <w:tc>
          <w:tcPr>
            <w:tcW w:w="4110" w:type="dxa"/>
            <w:vAlign w:val="center"/>
          </w:tcPr>
          <w:p w14:paraId="063AFBDA" w14:textId="77777777" w:rsidR="00B6570E" w:rsidRPr="00F35592" w:rsidRDefault="00B6570E" w:rsidP="008E3BCA">
            <w:pPr>
              <w:pStyle w:val="Prrafodelista"/>
              <w:numPr>
                <w:ilvl w:val="0"/>
                <w:numId w:val="162"/>
              </w:numPr>
              <w:tabs>
                <w:tab w:val="left" w:pos="317"/>
              </w:tabs>
              <w:spacing w:line="276" w:lineRule="auto"/>
              <w:ind w:left="176" w:hanging="142"/>
              <w:jc w:val="both"/>
              <w:cnfStyle w:val="000000000000" w:firstRow="0" w:lastRow="0" w:firstColumn="0" w:lastColumn="0" w:oddVBand="0" w:evenVBand="0" w:oddHBand="0" w:evenHBand="0" w:firstRowFirstColumn="0" w:firstRowLastColumn="0" w:lastRowFirstColumn="0" w:lastRowLastColumn="0"/>
              <w:rPr>
                <w:sz w:val="18"/>
              </w:rPr>
            </w:pPr>
            <w:r w:rsidRPr="00F35592">
              <w:rPr>
                <w:sz w:val="18"/>
              </w:rPr>
              <w:lastRenderedPageBreak/>
              <w:t>Si de la revisión generada, acordada y publicada por el Órgano Garante competente y posterior cotejo con lo publicado, se encuentra información no incluida por el Sujeto Obligado, se solicitará añadirla en el formato.</w:t>
            </w:r>
          </w:p>
          <w:p w14:paraId="1FDC87AE" w14:textId="77777777" w:rsidR="00B6570E" w:rsidRPr="00F35592" w:rsidRDefault="00B6570E" w:rsidP="008E3BCA">
            <w:pPr>
              <w:pStyle w:val="Prrafodelista"/>
              <w:numPr>
                <w:ilvl w:val="0"/>
                <w:numId w:val="162"/>
              </w:numPr>
              <w:tabs>
                <w:tab w:val="left" w:pos="317"/>
              </w:tabs>
              <w:spacing w:line="276" w:lineRule="auto"/>
              <w:ind w:left="176" w:hanging="142"/>
              <w:jc w:val="both"/>
              <w:cnfStyle w:val="000000000000" w:firstRow="0" w:lastRow="0" w:firstColumn="0" w:lastColumn="0" w:oddVBand="0" w:evenVBand="0" w:oddHBand="0" w:evenHBand="0" w:firstRowFirstColumn="0" w:firstRowLastColumn="0" w:lastRowFirstColumn="0" w:lastRowLastColumn="0"/>
              <w:rPr>
                <w:sz w:val="18"/>
              </w:rPr>
            </w:pPr>
            <w:r w:rsidRPr="00F35592">
              <w:rPr>
                <w:sz w:val="18"/>
              </w:rPr>
              <w:t>Si del cotejo del listado de quienes resulten beneficiarios de donativos, reportado por el Sujeto Obligado con lo reportado, se encuentra información no incluida, se solicitará se complete el formato.</w:t>
            </w:r>
          </w:p>
          <w:p w14:paraId="6A4DDB80" w14:textId="5764F178" w:rsidR="00B6570E" w:rsidRPr="00F35592" w:rsidRDefault="00B6570E" w:rsidP="008E3BCA">
            <w:pPr>
              <w:pStyle w:val="Prrafodelista"/>
              <w:numPr>
                <w:ilvl w:val="0"/>
                <w:numId w:val="162"/>
              </w:numPr>
              <w:tabs>
                <w:tab w:val="left" w:pos="317"/>
              </w:tabs>
              <w:spacing w:line="276" w:lineRule="auto"/>
              <w:ind w:left="176" w:hanging="142"/>
              <w:jc w:val="both"/>
              <w:cnfStyle w:val="000000000000" w:firstRow="0" w:lastRow="0" w:firstColumn="0" w:lastColumn="0" w:oddVBand="0" w:evenVBand="0" w:oddHBand="0" w:evenHBand="0" w:firstRowFirstColumn="0" w:firstRowLastColumn="0" w:lastRowFirstColumn="0" w:lastRowLastColumn="0"/>
              <w:rPr>
                <w:sz w:val="18"/>
              </w:rPr>
            </w:pPr>
            <w:r w:rsidRPr="00F35592">
              <w:rPr>
                <w:sz w:val="18"/>
              </w:rPr>
              <w:t xml:space="preserve">Si del cotejo entre los tratados o acuerdos internacionales que correspondan al Sujeto Obligado con lo que se informe en el </w:t>
            </w:r>
            <w:r w:rsidR="00DE1F0F" w:rsidRPr="00F35592">
              <w:rPr>
                <w:sz w:val="18"/>
              </w:rPr>
              <w:t>formato, se</w:t>
            </w:r>
            <w:r w:rsidRPr="00F35592">
              <w:rPr>
                <w:sz w:val="18"/>
              </w:rPr>
              <w:t xml:space="preserve"> encuentra información no incluida, se solicitará se añadirla en el formato.</w:t>
            </w:r>
          </w:p>
          <w:p w14:paraId="47EAADAB" w14:textId="77777777" w:rsidR="00B6570E" w:rsidRPr="00F35592" w:rsidRDefault="00B6570E" w:rsidP="008E3BCA">
            <w:pPr>
              <w:pStyle w:val="Prrafodelista"/>
              <w:numPr>
                <w:ilvl w:val="0"/>
                <w:numId w:val="162"/>
              </w:numPr>
              <w:tabs>
                <w:tab w:val="left" w:pos="317"/>
              </w:tabs>
              <w:spacing w:line="276" w:lineRule="auto"/>
              <w:ind w:left="176" w:hanging="142"/>
              <w:jc w:val="both"/>
              <w:cnfStyle w:val="000000000000" w:firstRow="0" w:lastRow="0" w:firstColumn="0" w:lastColumn="0" w:oddVBand="0" w:evenVBand="0" w:oddHBand="0" w:evenHBand="0" w:firstRowFirstColumn="0" w:firstRowLastColumn="0" w:lastRowFirstColumn="0" w:lastRowLastColumn="0"/>
              <w:rPr>
                <w:sz w:val="18"/>
              </w:rPr>
            </w:pPr>
            <w:r w:rsidRPr="00F35592">
              <w:rPr>
                <w:sz w:val="18"/>
              </w:rPr>
              <w:lastRenderedPageBreak/>
              <w:t>Si de la revisión del registro único de beneficiarios reportado por la Secretaría de la Función Pública competente, y su cotejo con lo publicado por el Sujeto Obligado, se encuentra información no incluida en el formato, se solicitará añadir los registros faltantes.</w:t>
            </w:r>
          </w:p>
          <w:p w14:paraId="11154FBE" w14:textId="77777777" w:rsidR="00B6570E" w:rsidRPr="00F35592" w:rsidRDefault="00B6570E" w:rsidP="008E3BCA">
            <w:pPr>
              <w:pStyle w:val="Prrafodelista"/>
              <w:numPr>
                <w:ilvl w:val="0"/>
                <w:numId w:val="162"/>
              </w:numPr>
              <w:tabs>
                <w:tab w:val="left" w:pos="317"/>
              </w:tabs>
              <w:spacing w:line="276" w:lineRule="auto"/>
              <w:ind w:left="176" w:hanging="142"/>
              <w:jc w:val="both"/>
              <w:cnfStyle w:val="000000000000" w:firstRow="0" w:lastRow="0" w:firstColumn="0" w:lastColumn="0" w:oddVBand="0" w:evenVBand="0" w:oddHBand="0" w:evenHBand="0" w:firstRowFirstColumn="0" w:firstRowLastColumn="0" w:lastRowFirstColumn="0" w:lastRowLastColumn="0"/>
              <w:rPr>
                <w:sz w:val="18"/>
              </w:rPr>
            </w:pPr>
            <w:r w:rsidRPr="00F35592">
              <w:rPr>
                <w:sz w:val="18"/>
              </w:rPr>
              <w:t>Si del cotejo de las recomendaciones y/u observaciones hechas por el Órgano Fiscalizador competente, con lo publicado en el formato, se ubica información no incluida, se solicitará añadir aquella faltante.</w:t>
            </w:r>
          </w:p>
          <w:p w14:paraId="79A0DE99" w14:textId="77777777" w:rsidR="00B6570E" w:rsidRPr="00F35592" w:rsidRDefault="00B6570E" w:rsidP="008E3BCA">
            <w:pPr>
              <w:pStyle w:val="Prrafodelista"/>
              <w:numPr>
                <w:ilvl w:val="0"/>
                <w:numId w:val="162"/>
              </w:numPr>
              <w:tabs>
                <w:tab w:val="left" w:pos="317"/>
              </w:tabs>
              <w:spacing w:line="276" w:lineRule="auto"/>
              <w:ind w:left="176" w:hanging="142"/>
              <w:jc w:val="both"/>
              <w:cnfStyle w:val="000000000000" w:firstRow="0" w:lastRow="0" w:firstColumn="0" w:lastColumn="0" w:oddVBand="0" w:evenVBand="0" w:oddHBand="0" w:evenHBand="0" w:firstRowFirstColumn="0" w:firstRowLastColumn="0" w:lastRowFirstColumn="0" w:lastRowLastColumn="0"/>
              <w:rPr>
                <w:sz w:val="18"/>
              </w:rPr>
            </w:pPr>
            <w:r w:rsidRPr="00F35592">
              <w:rPr>
                <w:sz w:val="18"/>
              </w:rPr>
              <w:t>Si del análisis de las evidencias documentales solicitadas a las diversas áreas del Sujeto Obligado y su posterior cotejo con lo reportado en el formato, se encuentre información no cargada, se solicitará subsanar dicha omisión.</w:t>
            </w:r>
          </w:p>
          <w:p w14:paraId="2B8884BA" w14:textId="77777777" w:rsidR="00B6570E" w:rsidRPr="00F35592" w:rsidRDefault="00B6570E" w:rsidP="008E3BCA">
            <w:pPr>
              <w:pStyle w:val="Prrafodelista"/>
              <w:numPr>
                <w:ilvl w:val="0"/>
                <w:numId w:val="162"/>
              </w:numPr>
              <w:tabs>
                <w:tab w:val="left" w:pos="317"/>
              </w:tabs>
              <w:spacing w:line="276" w:lineRule="auto"/>
              <w:ind w:left="176" w:hanging="142"/>
              <w:jc w:val="both"/>
              <w:cnfStyle w:val="000000000000" w:firstRow="0" w:lastRow="0" w:firstColumn="0" w:lastColumn="0" w:oddVBand="0" w:evenVBand="0" w:oddHBand="0" w:evenHBand="0" w:firstRowFirstColumn="0" w:firstRowLastColumn="0" w:lastRowFirstColumn="0" w:lastRowLastColumn="0"/>
              <w:rPr>
                <w:sz w:val="18"/>
              </w:rPr>
            </w:pPr>
            <w:r w:rsidRPr="00F35592">
              <w:rPr>
                <w:sz w:val="18"/>
              </w:rPr>
              <w:t>Si las áreas jurídicas y administrativas que generan y reciben información respecto del tema de donativos del Sujeto Obligado, no cuentan con información homologada, se recomendará llevar a cabo las acciones tendientes subsanar lo anterior.</w:t>
            </w:r>
          </w:p>
          <w:p w14:paraId="2F5891D6" w14:textId="77777777" w:rsidR="00B6570E" w:rsidRPr="00F35592" w:rsidRDefault="00B6570E" w:rsidP="008E3BCA">
            <w:pPr>
              <w:pStyle w:val="Prrafodelista"/>
              <w:numPr>
                <w:ilvl w:val="0"/>
                <w:numId w:val="162"/>
              </w:numPr>
              <w:tabs>
                <w:tab w:val="left" w:pos="317"/>
              </w:tabs>
              <w:spacing w:line="276" w:lineRule="auto"/>
              <w:ind w:left="176" w:hanging="142"/>
              <w:jc w:val="both"/>
              <w:cnfStyle w:val="000000000000" w:firstRow="0" w:lastRow="0" w:firstColumn="0" w:lastColumn="0" w:oddVBand="0" w:evenVBand="0" w:oddHBand="0" w:evenHBand="0" w:firstRowFirstColumn="0" w:firstRowLastColumn="0" w:lastRowFirstColumn="0" w:lastRowLastColumn="0"/>
              <w:rPr>
                <w:sz w:val="18"/>
              </w:rPr>
            </w:pPr>
            <w:r w:rsidRPr="00F35592">
              <w:rPr>
                <w:sz w:val="18"/>
              </w:rPr>
              <w:t xml:space="preserve"> Si de la revisión de la información reportada por la dependencia encargada de la Hacienda Pública competente en los formatos a) y b) de la fracción XLIV y su cotejo con lo publicado en el formato, se advierte que existen registros no reportados, se solicitará su inclusión.</w:t>
            </w:r>
          </w:p>
          <w:p w14:paraId="73DF9668" w14:textId="77777777" w:rsidR="00B6570E" w:rsidRPr="00F35592" w:rsidRDefault="00B6570E" w:rsidP="008E3BCA">
            <w:pPr>
              <w:pStyle w:val="Prrafodelista"/>
              <w:numPr>
                <w:ilvl w:val="0"/>
                <w:numId w:val="162"/>
              </w:numPr>
              <w:tabs>
                <w:tab w:val="left" w:pos="317"/>
              </w:tabs>
              <w:spacing w:line="276" w:lineRule="auto"/>
              <w:ind w:left="176" w:hanging="142"/>
              <w:jc w:val="both"/>
              <w:cnfStyle w:val="000000000000" w:firstRow="0" w:lastRow="0" w:firstColumn="0" w:lastColumn="0" w:oddVBand="0" w:evenVBand="0" w:oddHBand="0" w:evenHBand="0" w:firstRowFirstColumn="0" w:firstRowLastColumn="0" w:lastRowFirstColumn="0" w:lastRowLastColumn="0"/>
              <w:rPr>
                <w:sz w:val="18"/>
              </w:rPr>
            </w:pPr>
            <w:r w:rsidRPr="00F35592">
              <w:rPr>
                <w:sz w:val="18"/>
              </w:rPr>
              <w:t xml:space="preserve">Si del cotejo de lo cargado por el Sujeto Obligado en la fracción XXVI, con lo publicado en el formato de esta fracción por la misma dependencia, se </w:t>
            </w:r>
            <w:r w:rsidRPr="00F35592">
              <w:rPr>
                <w:sz w:val="18"/>
              </w:rPr>
              <w:lastRenderedPageBreak/>
              <w:t>encuentra información no cargada, se solicitará añadir los registros faltantes.</w:t>
            </w:r>
          </w:p>
          <w:p w14:paraId="639A018D" w14:textId="77777777" w:rsidR="00B6570E" w:rsidRPr="00F35592" w:rsidRDefault="00B6570E" w:rsidP="008E3BCA">
            <w:pPr>
              <w:pStyle w:val="Prrafodelista"/>
              <w:numPr>
                <w:ilvl w:val="0"/>
                <w:numId w:val="162"/>
              </w:numPr>
              <w:tabs>
                <w:tab w:val="left" w:pos="317"/>
              </w:tabs>
              <w:spacing w:line="276" w:lineRule="auto"/>
              <w:ind w:left="176" w:hanging="142"/>
              <w:jc w:val="both"/>
              <w:cnfStyle w:val="000000000000" w:firstRow="0" w:lastRow="0" w:firstColumn="0" w:lastColumn="0" w:oddVBand="0" w:evenVBand="0" w:oddHBand="0" w:evenHBand="0" w:firstRowFirstColumn="0" w:firstRowLastColumn="0" w:lastRowFirstColumn="0" w:lastRowLastColumn="0"/>
              <w:rPr>
                <w:sz w:val="18"/>
              </w:rPr>
            </w:pPr>
            <w:r w:rsidRPr="00F35592">
              <w:rPr>
                <w:sz w:val="18"/>
              </w:rPr>
              <w:t xml:space="preserve"> Si del cotejo de lo cargado en la Plataforma Nacional de Transparencia en los formatos a) y b) del artículo 81 por aquellas personas físicas o morales que reciban y ejerzan recursos públicos o realicen actos de autoridad y su cotejo con lo publicado por el Sujeto Obligado, se encuentre información no reportada, se solicitará incluirla en el formato.</w:t>
            </w:r>
          </w:p>
          <w:p w14:paraId="263A5C1C" w14:textId="77777777" w:rsidR="00B6570E" w:rsidRPr="00F35592" w:rsidRDefault="00B6570E" w:rsidP="008E3BCA">
            <w:pPr>
              <w:pStyle w:val="Prrafodelista"/>
              <w:numPr>
                <w:ilvl w:val="0"/>
                <w:numId w:val="162"/>
              </w:numPr>
              <w:tabs>
                <w:tab w:val="left" w:pos="317"/>
              </w:tabs>
              <w:spacing w:line="276" w:lineRule="auto"/>
              <w:ind w:left="176" w:hanging="142"/>
              <w:jc w:val="both"/>
              <w:cnfStyle w:val="000000000000" w:firstRow="0" w:lastRow="0" w:firstColumn="0" w:lastColumn="0" w:oddVBand="0" w:evenVBand="0" w:oddHBand="0" w:evenHBand="0" w:firstRowFirstColumn="0" w:firstRowLastColumn="0" w:lastRowFirstColumn="0" w:lastRowLastColumn="0"/>
              <w:rPr>
                <w:sz w:val="18"/>
              </w:rPr>
            </w:pPr>
            <w:r w:rsidRPr="00F35592">
              <w:rPr>
                <w:sz w:val="18"/>
              </w:rPr>
              <w:t xml:space="preserve">Si de la revisión de los datos proporcionados por el Órgano Interno de Control competente o quien haga sus veces y su cotejo con lo publicado por el Sujeto Obligado, se observa información no cargada en el formato, se solicitará su inclusión. </w:t>
            </w:r>
          </w:p>
          <w:p w14:paraId="7ECFF45C" w14:textId="7531F971" w:rsidR="00B6570E" w:rsidRPr="00F35592" w:rsidRDefault="00B6570E" w:rsidP="00BC578A">
            <w:pPr>
              <w:tabs>
                <w:tab w:val="left" w:pos="317"/>
              </w:tabs>
              <w:spacing w:line="276" w:lineRule="auto"/>
              <w:ind w:left="34"/>
              <w:jc w:val="both"/>
              <w:cnfStyle w:val="000000000000" w:firstRow="0" w:lastRow="0" w:firstColumn="0" w:lastColumn="0" w:oddVBand="0" w:evenVBand="0" w:oddHBand="0" w:evenHBand="0" w:firstRowFirstColumn="0" w:firstRowLastColumn="0" w:lastRowFirstColumn="0" w:lastRowLastColumn="0"/>
              <w:rPr>
                <w:sz w:val="18"/>
              </w:rPr>
            </w:pPr>
          </w:p>
        </w:tc>
      </w:tr>
      <w:tr w:rsidR="00B6570E" w14:paraId="587E0A01" w14:textId="77777777" w:rsidTr="005A25C3">
        <w:trPr>
          <w:cnfStyle w:val="000000100000" w:firstRow="0" w:lastRow="0" w:firstColumn="0" w:lastColumn="0" w:oddVBand="0" w:evenVBand="0" w:oddHBand="1"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1135" w:type="dxa"/>
            <w:vAlign w:val="center"/>
          </w:tcPr>
          <w:p w14:paraId="120965E9" w14:textId="3371D789" w:rsidR="00B6570E" w:rsidRPr="00B6570E" w:rsidRDefault="00B6570E" w:rsidP="00BC578A">
            <w:pPr>
              <w:spacing w:line="276" w:lineRule="auto"/>
              <w:jc w:val="center"/>
              <w:rPr>
                <w:i/>
                <w:sz w:val="16"/>
              </w:rPr>
            </w:pPr>
            <w:r w:rsidRPr="00B6570E">
              <w:rPr>
                <w:i/>
                <w:sz w:val="16"/>
              </w:rPr>
              <w:lastRenderedPageBreak/>
              <w:t>77/ F- XLV El catálogo de disposición y guía de archivo documental.</w:t>
            </w:r>
          </w:p>
        </w:tc>
        <w:tc>
          <w:tcPr>
            <w:tcW w:w="4678" w:type="dxa"/>
            <w:vAlign w:val="center"/>
          </w:tcPr>
          <w:p w14:paraId="31665EDD" w14:textId="2DE77E03" w:rsidR="00B6570E" w:rsidRPr="00F35592" w:rsidRDefault="00B6570E" w:rsidP="008E3BCA">
            <w:pPr>
              <w:pStyle w:val="Prrafodelista"/>
              <w:numPr>
                <w:ilvl w:val="0"/>
                <w:numId w:val="128"/>
              </w:numPr>
              <w:spacing w:line="276" w:lineRule="auto"/>
              <w:ind w:left="155" w:hanging="153"/>
              <w:jc w:val="both"/>
              <w:cnfStyle w:val="000000100000" w:firstRow="0" w:lastRow="0" w:firstColumn="0" w:lastColumn="0" w:oddVBand="0" w:evenVBand="0" w:oddHBand="1" w:evenHBand="0" w:firstRowFirstColumn="0" w:firstRowLastColumn="0" w:lastRowFirstColumn="0" w:lastRowLastColumn="0"/>
              <w:rPr>
                <w:sz w:val="18"/>
              </w:rPr>
            </w:pPr>
            <w:r w:rsidRPr="00F35592">
              <w:rPr>
                <w:sz w:val="18"/>
              </w:rPr>
              <w:t xml:space="preserve"> Entrevista</w:t>
            </w:r>
            <w:r w:rsidR="00905EE8" w:rsidRPr="00F35592">
              <w:rPr>
                <w:sz w:val="18"/>
              </w:rPr>
              <w:t>r</w:t>
            </w:r>
            <w:r w:rsidRPr="00F35592">
              <w:rPr>
                <w:sz w:val="18"/>
              </w:rPr>
              <w:t xml:space="preserve"> a quien ostente la titularidad del Sujeto Obligado, o a quien esta persona designe para tal efecto, así como a la persona responsable de la Unidad de Transparencia, con el fin de determinar si dicha dependencia cuenta con un sistema institucional de archivos y su cotejo con lo publicado en el formato.</w:t>
            </w:r>
          </w:p>
          <w:p w14:paraId="3F5211B0" w14:textId="6A83FE01" w:rsidR="00B6570E" w:rsidRPr="00F35592" w:rsidRDefault="00905EE8" w:rsidP="008E3BCA">
            <w:pPr>
              <w:pStyle w:val="Prrafodelista"/>
              <w:numPr>
                <w:ilvl w:val="0"/>
                <w:numId w:val="128"/>
              </w:numPr>
              <w:spacing w:line="276" w:lineRule="auto"/>
              <w:ind w:left="155" w:hanging="153"/>
              <w:jc w:val="both"/>
              <w:cnfStyle w:val="000000100000" w:firstRow="0" w:lastRow="0" w:firstColumn="0" w:lastColumn="0" w:oddVBand="0" w:evenVBand="0" w:oddHBand="1" w:evenHBand="0" w:firstRowFirstColumn="0" w:firstRowLastColumn="0" w:lastRowFirstColumn="0" w:lastRowLastColumn="0"/>
              <w:rPr>
                <w:sz w:val="18"/>
              </w:rPr>
            </w:pPr>
            <w:r w:rsidRPr="00F35592">
              <w:rPr>
                <w:sz w:val="18"/>
              </w:rPr>
              <w:t xml:space="preserve">Solicitar una reunión con la persona titular del Área Coordinadora de Archivos, </w:t>
            </w:r>
            <w:proofErr w:type="spellStart"/>
            <w:r w:rsidR="004857A4" w:rsidRPr="00F35592">
              <w:rPr>
                <w:sz w:val="18"/>
              </w:rPr>
              <w:t>n</w:t>
            </w:r>
            <w:r w:rsidR="00B6570E" w:rsidRPr="00F35592">
              <w:rPr>
                <w:sz w:val="18"/>
              </w:rPr>
              <w:t>n</w:t>
            </w:r>
            <w:proofErr w:type="spellEnd"/>
            <w:r w:rsidR="00B6570E" w:rsidRPr="00F35592">
              <w:rPr>
                <w:sz w:val="18"/>
              </w:rPr>
              <w:t xml:space="preserve"> caso de que la dependencia cuente con un sistema institucional de archivos, con el fin de realizar una entrevista, de la cual se permitirá conocer la etapa en que se encuentra el Sujeto Obligado respecto del cumplimiento del Marco Normativo en la materia y en su caso, con que instrumentos de control y de consulta archivístico (Cuadro General de Clasificación Archivística, Catálogo de Disposición Documental, Inventarios Documentales o Guía de Archivo Documental, etc.) o de planeación, programación y evaluación (Programa Anual de Desarrollo Archivístico y el Informe Anual de Cumplimiento) se dispone.</w:t>
            </w:r>
          </w:p>
          <w:p w14:paraId="4A7D58C4" w14:textId="048FEBE8" w:rsidR="00B6570E" w:rsidRPr="00F35592" w:rsidRDefault="004857A4" w:rsidP="008E3BCA">
            <w:pPr>
              <w:pStyle w:val="Prrafodelista"/>
              <w:numPr>
                <w:ilvl w:val="0"/>
                <w:numId w:val="128"/>
              </w:numPr>
              <w:spacing w:line="276" w:lineRule="auto"/>
              <w:ind w:left="155" w:hanging="153"/>
              <w:jc w:val="both"/>
              <w:cnfStyle w:val="000000100000" w:firstRow="0" w:lastRow="0" w:firstColumn="0" w:lastColumn="0" w:oddVBand="0" w:evenVBand="0" w:oddHBand="1" w:evenHBand="0" w:firstRowFirstColumn="0" w:firstRowLastColumn="0" w:lastRowFirstColumn="0" w:lastRowLastColumn="0"/>
              <w:rPr>
                <w:sz w:val="18"/>
              </w:rPr>
            </w:pPr>
            <w:r w:rsidRPr="00F35592">
              <w:rPr>
                <w:sz w:val="18"/>
              </w:rPr>
              <w:t xml:space="preserve">Cotejar </w:t>
            </w:r>
            <w:r w:rsidR="00B6570E" w:rsidRPr="00F35592">
              <w:rPr>
                <w:sz w:val="18"/>
              </w:rPr>
              <w:t>la información que resulte de las entrevistas realizadas</w:t>
            </w:r>
            <w:r w:rsidRPr="00F35592">
              <w:rPr>
                <w:sz w:val="18"/>
              </w:rPr>
              <w:t xml:space="preserve"> </w:t>
            </w:r>
            <w:r w:rsidR="00B6570E" w:rsidRPr="00F35592">
              <w:rPr>
                <w:sz w:val="18"/>
              </w:rPr>
              <w:t>con lo publicado en el formato.</w:t>
            </w:r>
          </w:p>
          <w:p w14:paraId="45C32A26" w14:textId="7FE2758A" w:rsidR="00B6570E" w:rsidRPr="00F35592" w:rsidRDefault="00B6570E" w:rsidP="008E3BCA">
            <w:pPr>
              <w:pStyle w:val="Prrafodelista"/>
              <w:numPr>
                <w:ilvl w:val="0"/>
                <w:numId w:val="128"/>
              </w:numPr>
              <w:spacing w:line="276" w:lineRule="auto"/>
              <w:ind w:left="155" w:hanging="153"/>
              <w:jc w:val="both"/>
              <w:cnfStyle w:val="000000100000" w:firstRow="0" w:lastRow="0" w:firstColumn="0" w:lastColumn="0" w:oddVBand="0" w:evenVBand="0" w:oddHBand="1" w:evenHBand="0" w:firstRowFirstColumn="0" w:firstRowLastColumn="0" w:lastRowFirstColumn="0" w:lastRowLastColumn="0"/>
              <w:rPr>
                <w:sz w:val="18"/>
              </w:rPr>
            </w:pPr>
            <w:r w:rsidRPr="00F35592">
              <w:rPr>
                <w:sz w:val="18"/>
              </w:rPr>
              <w:t xml:space="preserve"> Consultar en la </w:t>
            </w:r>
            <w:r w:rsidR="00DE1F0F" w:rsidRPr="00F35592">
              <w:rPr>
                <w:sz w:val="18"/>
              </w:rPr>
              <w:t>p</w:t>
            </w:r>
            <w:r w:rsidRPr="00F35592">
              <w:rPr>
                <w:sz w:val="18"/>
              </w:rPr>
              <w:t xml:space="preserve">ágina </w:t>
            </w:r>
            <w:r w:rsidR="00DE1F0F" w:rsidRPr="00F35592">
              <w:rPr>
                <w:sz w:val="18"/>
              </w:rPr>
              <w:t>de</w:t>
            </w:r>
            <w:r w:rsidRPr="00F35592">
              <w:rPr>
                <w:sz w:val="18"/>
              </w:rPr>
              <w:t xml:space="preserve"> </w:t>
            </w:r>
            <w:r w:rsidR="00DE1F0F" w:rsidRPr="00F35592">
              <w:rPr>
                <w:sz w:val="18"/>
              </w:rPr>
              <w:t>i</w:t>
            </w:r>
            <w:r w:rsidRPr="00F35592">
              <w:rPr>
                <w:sz w:val="18"/>
              </w:rPr>
              <w:t xml:space="preserve">nternet del </w:t>
            </w:r>
            <w:r w:rsidR="00DE1F0F" w:rsidRPr="00F35592">
              <w:rPr>
                <w:sz w:val="18"/>
              </w:rPr>
              <w:t>s</w:t>
            </w:r>
            <w:r w:rsidRPr="00F35592">
              <w:rPr>
                <w:sz w:val="18"/>
              </w:rPr>
              <w:t xml:space="preserve">ujeto </w:t>
            </w:r>
            <w:r w:rsidR="00DE1F0F" w:rsidRPr="00F35592">
              <w:rPr>
                <w:sz w:val="18"/>
              </w:rPr>
              <w:t>o</w:t>
            </w:r>
            <w:r w:rsidRPr="00F35592">
              <w:rPr>
                <w:sz w:val="18"/>
              </w:rPr>
              <w:t>bligado información relativa a la materia de archivos y su cotejo con lo cargado en el formato.</w:t>
            </w:r>
          </w:p>
          <w:p w14:paraId="6B34D090" w14:textId="77777777" w:rsidR="00B6570E" w:rsidRPr="00F35592" w:rsidRDefault="00B6570E" w:rsidP="008E3BCA">
            <w:pPr>
              <w:pStyle w:val="Prrafodelista"/>
              <w:numPr>
                <w:ilvl w:val="0"/>
                <w:numId w:val="128"/>
              </w:numPr>
              <w:spacing w:line="276" w:lineRule="auto"/>
              <w:ind w:left="155" w:hanging="153"/>
              <w:jc w:val="both"/>
              <w:cnfStyle w:val="000000100000" w:firstRow="0" w:lastRow="0" w:firstColumn="0" w:lastColumn="0" w:oddVBand="0" w:evenVBand="0" w:oddHBand="1" w:evenHBand="0" w:firstRowFirstColumn="0" w:firstRowLastColumn="0" w:lastRowFirstColumn="0" w:lastRowLastColumn="0"/>
              <w:rPr>
                <w:sz w:val="18"/>
              </w:rPr>
            </w:pPr>
            <w:r w:rsidRPr="00F35592">
              <w:rPr>
                <w:sz w:val="18"/>
              </w:rPr>
              <w:t>Consultar en el Órgano Garante competente, el listado de Sujetos Obligados que recibieron capacitación en materia de archivos y su cotejo con la información de las entrevistas y lo publicado en el formato.</w:t>
            </w:r>
          </w:p>
          <w:p w14:paraId="0D97503F" w14:textId="60FDEF34" w:rsidR="00B6570E" w:rsidRPr="00F35592" w:rsidRDefault="00B6570E" w:rsidP="008E3BCA">
            <w:pPr>
              <w:pStyle w:val="Prrafodelista"/>
              <w:numPr>
                <w:ilvl w:val="0"/>
                <w:numId w:val="129"/>
              </w:numPr>
              <w:spacing w:line="276" w:lineRule="auto"/>
              <w:ind w:left="155" w:hanging="153"/>
              <w:jc w:val="both"/>
              <w:cnfStyle w:val="000000100000" w:firstRow="0" w:lastRow="0" w:firstColumn="0" w:lastColumn="0" w:oddVBand="0" w:evenVBand="0" w:oddHBand="1" w:evenHBand="0" w:firstRowFirstColumn="0" w:firstRowLastColumn="0" w:lastRowFirstColumn="0" w:lastRowLastColumn="0"/>
              <w:rPr>
                <w:sz w:val="18"/>
              </w:rPr>
            </w:pPr>
            <w:r w:rsidRPr="00F35592">
              <w:rPr>
                <w:sz w:val="18"/>
              </w:rPr>
              <w:lastRenderedPageBreak/>
              <w:t xml:space="preserve">Consultar en la Página de Internet de la Secretaría de Cultura o quien haga sus </w:t>
            </w:r>
            <w:r w:rsidR="00DE1F0F" w:rsidRPr="00F35592">
              <w:rPr>
                <w:sz w:val="18"/>
              </w:rPr>
              <w:t>veces, el</w:t>
            </w:r>
            <w:r w:rsidRPr="00F35592">
              <w:rPr>
                <w:sz w:val="18"/>
              </w:rPr>
              <w:t xml:space="preserve"> Informe Anual respecto del Programa Anual de Desarrollo Archivístico, específicamente en materia de Capacitación, para revisar que dependencias han sido capacitadas en materia de archivo y realizar un cotejo de los datos obtenidos con la información de las entrevistas y lo publicado en el formato.  </w:t>
            </w:r>
          </w:p>
        </w:tc>
        <w:tc>
          <w:tcPr>
            <w:tcW w:w="3118" w:type="dxa"/>
            <w:vAlign w:val="center"/>
          </w:tcPr>
          <w:p w14:paraId="71F1F63C" w14:textId="77777777" w:rsidR="00B6570E" w:rsidRPr="00F35592" w:rsidRDefault="00B6570E" w:rsidP="008E3BCA">
            <w:pPr>
              <w:pStyle w:val="Prrafodelista"/>
              <w:numPr>
                <w:ilvl w:val="0"/>
                <w:numId w:val="132"/>
              </w:numPr>
              <w:tabs>
                <w:tab w:val="left" w:pos="287"/>
              </w:tabs>
              <w:spacing w:line="276" w:lineRule="auto"/>
              <w:ind w:left="111" w:hanging="142"/>
              <w:jc w:val="both"/>
              <w:cnfStyle w:val="000000100000" w:firstRow="0" w:lastRow="0" w:firstColumn="0" w:lastColumn="0" w:oddVBand="0" w:evenVBand="0" w:oddHBand="1" w:evenHBand="0" w:firstRowFirstColumn="0" w:firstRowLastColumn="0" w:lastRowFirstColumn="0" w:lastRowLastColumn="0"/>
              <w:rPr>
                <w:sz w:val="18"/>
              </w:rPr>
            </w:pPr>
            <w:r w:rsidRPr="00F35592">
              <w:rPr>
                <w:sz w:val="18"/>
              </w:rPr>
              <w:lastRenderedPageBreak/>
              <w:t>Que del resultado de las entrevistas realizadas y de las consultas practicadas, se encuentre que el Sujeto Obligado no cuenta con un sistema institucional de archivos.</w:t>
            </w:r>
          </w:p>
          <w:p w14:paraId="6A803F99" w14:textId="77777777" w:rsidR="00B6570E" w:rsidRPr="00F35592" w:rsidRDefault="00B6570E" w:rsidP="008E3BCA">
            <w:pPr>
              <w:pStyle w:val="Prrafodelista"/>
              <w:numPr>
                <w:ilvl w:val="0"/>
                <w:numId w:val="132"/>
              </w:numPr>
              <w:tabs>
                <w:tab w:val="left" w:pos="287"/>
              </w:tabs>
              <w:spacing w:line="276" w:lineRule="auto"/>
              <w:ind w:left="111" w:hanging="142"/>
              <w:jc w:val="both"/>
              <w:cnfStyle w:val="000000100000" w:firstRow="0" w:lastRow="0" w:firstColumn="0" w:lastColumn="0" w:oddVBand="0" w:evenVBand="0" w:oddHBand="1" w:evenHBand="0" w:firstRowFirstColumn="0" w:firstRowLastColumn="0" w:lastRowFirstColumn="0" w:lastRowLastColumn="0"/>
              <w:rPr>
                <w:sz w:val="18"/>
              </w:rPr>
            </w:pPr>
            <w:r w:rsidRPr="00F35592">
              <w:rPr>
                <w:sz w:val="18"/>
              </w:rPr>
              <w:t>Que del resultado de las entrevistas realizadas tanto a quien ostente la titularidad del Sujeto Obligado o a quien esta persona designe para tal efecto, así como a la persona responsable de la Unidad de Transparencia y su posterior cotejo con lo cargado en el formato, se observe información no publicada.</w:t>
            </w:r>
          </w:p>
          <w:p w14:paraId="5514CEAF" w14:textId="0B27835B" w:rsidR="00B6570E" w:rsidRPr="00F35592" w:rsidRDefault="00DE1F0F" w:rsidP="008E3BCA">
            <w:pPr>
              <w:pStyle w:val="Prrafodelista"/>
              <w:numPr>
                <w:ilvl w:val="0"/>
                <w:numId w:val="132"/>
              </w:numPr>
              <w:tabs>
                <w:tab w:val="left" w:pos="287"/>
              </w:tabs>
              <w:spacing w:line="276" w:lineRule="auto"/>
              <w:ind w:left="111" w:hanging="142"/>
              <w:jc w:val="both"/>
              <w:cnfStyle w:val="000000100000" w:firstRow="0" w:lastRow="0" w:firstColumn="0" w:lastColumn="0" w:oddVBand="0" w:evenVBand="0" w:oddHBand="1" w:evenHBand="0" w:firstRowFirstColumn="0" w:firstRowLastColumn="0" w:lastRowFirstColumn="0" w:lastRowLastColumn="0"/>
              <w:rPr>
                <w:sz w:val="18"/>
              </w:rPr>
            </w:pPr>
            <w:r w:rsidRPr="00F35592">
              <w:rPr>
                <w:sz w:val="18"/>
              </w:rPr>
              <w:t>Que,</w:t>
            </w:r>
            <w:r w:rsidR="00B6570E" w:rsidRPr="00F35592">
              <w:rPr>
                <w:sz w:val="18"/>
              </w:rPr>
              <w:t xml:space="preserve"> de la entrevista realizada a la persona titular del Área Coordinadora de Archivos, resulte que el Sujeto Obligado se encuentra en una etapa inicial, de la cual todavía no se ha generado algún instrumento de control y de consulta archivística, así como de planeación, programación y evaluación en la materia.</w:t>
            </w:r>
          </w:p>
          <w:p w14:paraId="1A4A0451" w14:textId="47FA9B29" w:rsidR="00B6570E" w:rsidRPr="00F35592" w:rsidRDefault="00DE1F0F" w:rsidP="008E3BCA">
            <w:pPr>
              <w:pStyle w:val="Prrafodelista"/>
              <w:numPr>
                <w:ilvl w:val="0"/>
                <w:numId w:val="132"/>
              </w:numPr>
              <w:tabs>
                <w:tab w:val="left" w:pos="287"/>
              </w:tabs>
              <w:spacing w:line="276" w:lineRule="auto"/>
              <w:ind w:left="111" w:hanging="142"/>
              <w:jc w:val="both"/>
              <w:cnfStyle w:val="000000100000" w:firstRow="0" w:lastRow="0" w:firstColumn="0" w:lastColumn="0" w:oddVBand="0" w:evenVBand="0" w:oddHBand="1" w:evenHBand="0" w:firstRowFirstColumn="0" w:firstRowLastColumn="0" w:lastRowFirstColumn="0" w:lastRowLastColumn="0"/>
              <w:rPr>
                <w:sz w:val="18"/>
              </w:rPr>
            </w:pPr>
            <w:r w:rsidRPr="00F35592">
              <w:rPr>
                <w:sz w:val="18"/>
              </w:rPr>
              <w:t>Que,</w:t>
            </w:r>
            <w:r w:rsidR="00B6570E" w:rsidRPr="00F35592">
              <w:rPr>
                <w:sz w:val="18"/>
              </w:rPr>
              <w:t xml:space="preserve"> de la entrevista realizada a la persona titular del Área Coordinadora de Archivos, resulte que el Sujeto Obligado si ha generado algún instrumento de control y de consulta archivística, así como de planeación, </w:t>
            </w:r>
            <w:r w:rsidR="00B6570E" w:rsidRPr="00F35592">
              <w:rPr>
                <w:sz w:val="18"/>
              </w:rPr>
              <w:lastRenderedPageBreak/>
              <w:t xml:space="preserve">programación y evaluación archivística.  </w:t>
            </w:r>
          </w:p>
          <w:p w14:paraId="24944AC1" w14:textId="77777777" w:rsidR="00B6570E" w:rsidRPr="00F35592" w:rsidRDefault="00B6570E" w:rsidP="008E3BCA">
            <w:pPr>
              <w:pStyle w:val="Prrafodelista"/>
              <w:numPr>
                <w:ilvl w:val="0"/>
                <w:numId w:val="132"/>
              </w:numPr>
              <w:tabs>
                <w:tab w:val="left" w:pos="287"/>
              </w:tabs>
              <w:spacing w:line="276" w:lineRule="auto"/>
              <w:ind w:left="111" w:hanging="142"/>
              <w:jc w:val="both"/>
              <w:cnfStyle w:val="000000100000" w:firstRow="0" w:lastRow="0" w:firstColumn="0" w:lastColumn="0" w:oddVBand="0" w:evenVBand="0" w:oddHBand="1" w:evenHBand="0" w:firstRowFirstColumn="0" w:firstRowLastColumn="0" w:lastRowFirstColumn="0" w:lastRowLastColumn="0"/>
              <w:rPr>
                <w:sz w:val="18"/>
              </w:rPr>
            </w:pPr>
            <w:r w:rsidRPr="00F35592">
              <w:rPr>
                <w:sz w:val="18"/>
              </w:rPr>
              <w:t>Que del cotejo de los documentos en materia de archivística proporcionados por el Área Coordinadora de Archivos con lo publicado en el formato, se encuentren instrumentos no reportados.</w:t>
            </w:r>
          </w:p>
          <w:p w14:paraId="680491D9" w14:textId="77777777" w:rsidR="00B6570E" w:rsidRPr="00F35592" w:rsidRDefault="00B6570E" w:rsidP="008E3BCA">
            <w:pPr>
              <w:pStyle w:val="Prrafodelista"/>
              <w:numPr>
                <w:ilvl w:val="0"/>
                <w:numId w:val="132"/>
              </w:numPr>
              <w:tabs>
                <w:tab w:val="left" w:pos="287"/>
              </w:tabs>
              <w:spacing w:line="276" w:lineRule="auto"/>
              <w:ind w:left="111" w:hanging="142"/>
              <w:jc w:val="both"/>
              <w:cnfStyle w:val="000000100000" w:firstRow="0" w:lastRow="0" w:firstColumn="0" w:lastColumn="0" w:oddVBand="0" w:evenVBand="0" w:oddHBand="1" w:evenHBand="0" w:firstRowFirstColumn="0" w:firstRowLastColumn="0" w:lastRowFirstColumn="0" w:lastRowLastColumn="0"/>
              <w:rPr>
                <w:sz w:val="18"/>
              </w:rPr>
            </w:pPr>
            <w:proofErr w:type="gramStart"/>
            <w:r w:rsidRPr="00F35592">
              <w:rPr>
                <w:sz w:val="18"/>
              </w:rPr>
              <w:t>Que</w:t>
            </w:r>
            <w:proofErr w:type="gramEnd"/>
            <w:r w:rsidRPr="00F35592">
              <w:rPr>
                <w:sz w:val="18"/>
              </w:rPr>
              <w:t xml:space="preserve"> de la consulta en la Página de Internet del Sujeto Obligado, y su cotejo con lo cargado en el formato, se advierta información no publicada.</w:t>
            </w:r>
          </w:p>
          <w:p w14:paraId="125C1377" w14:textId="77777777" w:rsidR="00B6570E" w:rsidRPr="00F35592" w:rsidRDefault="00B6570E" w:rsidP="008E3BCA">
            <w:pPr>
              <w:pStyle w:val="Prrafodelista"/>
              <w:numPr>
                <w:ilvl w:val="0"/>
                <w:numId w:val="132"/>
              </w:numPr>
              <w:tabs>
                <w:tab w:val="left" w:pos="287"/>
              </w:tabs>
              <w:spacing w:line="276" w:lineRule="auto"/>
              <w:ind w:left="111" w:hanging="142"/>
              <w:jc w:val="both"/>
              <w:cnfStyle w:val="000000100000" w:firstRow="0" w:lastRow="0" w:firstColumn="0" w:lastColumn="0" w:oddVBand="0" w:evenVBand="0" w:oddHBand="1" w:evenHBand="0" w:firstRowFirstColumn="0" w:firstRowLastColumn="0" w:lastRowFirstColumn="0" w:lastRowLastColumn="0"/>
              <w:rPr>
                <w:sz w:val="18"/>
              </w:rPr>
            </w:pPr>
            <w:r w:rsidRPr="00F35592">
              <w:rPr>
                <w:sz w:val="18"/>
              </w:rPr>
              <w:t>Que de la consulta que se realice al Órgano Garante competente, de aquel listado de Sujetos Obligados que recibieron capacitación en materia de archivos, y su cotejo con la información de las entrevistas realizadas y lo cargado en el formato, no se guarde correspondencia ni coherencia, advirtiéndose información no publicada en el mismo.</w:t>
            </w:r>
          </w:p>
          <w:p w14:paraId="00EE47FF" w14:textId="716389B4" w:rsidR="00B6570E" w:rsidRPr="00F35592" w:rsidRDefault="00B6570E" w:rsidP="008E3BCA">
            <w:pPr>
              <w:pStyle w:val="Prrafodelista"/>
              <w:numPr>
                <w:ilvl w:val="0"/>
                <w:numId w:val="133"/>
              </w:numPr>
              <w:tabs>
                <w:tab w:val="left" w:pos="287"/>
              </w:tabs>
              <w:spacing w:line="276" w:lineRule="auto"/>
              <w:ind w:left="111" w:hanging="142"/>
              <w:jc w:val="both"/>
              <w:cnfStyle w:val="000000100000" w:firstRow="0" w:lastRow="0" w:firstColumn="0" w:lastColumn="0" w:oddVBand="0" w:evenVBand="0" w:oddHBand="1" w:evenHBand="0" w:firstRowFirstColumn="0" w:firstRowLastColumn="0" w:lastRowFirstColumn="0" w:lastRowLastColumn="0"/>
              <w:rPr>
                <w:sz w:val="18"/>
              </w:rPr>
            </w:pPr>
            <w:r w:rsidRPr="00F35592">
              <w:rPr>
                <w:sz w:val="18"/>
              </w:rPr>
              <w:t xml:space="preserve">      Que de la consulta que se realice a la Página de Internet de la Secretaría de Cultura o quien haga sus veces de aquel listado de Sujetos Obligados que recibieron capacitación en materia de archivos, y su cotejo con la información de las entrevistas </w:t>
            </w:r>
            <w:r w:rsidRPr="00F35592">
              <w:rPr>
                <w:sz w:val="18"/>
              </w:rPr>
              <w:lastRenderedPageBreak/>
              <w:t>realizadas y lo cargado en el formato, no se guarde correspondencia ni coherencia, advirtiéndose información no publicada en el mismo.</w:t>
            </w:r>
          </w:p>
        </w:tc>
        <w:tc>
          <w:tcPr>
            <w:tcW w:w="1418" w:type="dxa"/>
            <w:vAlign w:val="center"/>
          </w:tcPr>
          <w:p w14:paraId="504CC393" w14:textId="77777777" w:rsidR="00B6570E" w:rsidRPr="00F35592" w:rsidRDefault="00B6570E" w:rsidP="008E3BCA">
            <w:pPr>
              <w:pStyle w:val="Prrafodelista"/>
              <w:numPr>
                <w:ilvl w:val="0"/>
                <w:numId w:val="136"/>
              </w:numPr>
              <w:spacing w:line="276" w:lineRule="auto"/>
              <w:ind w:left="175" w:hanging="141"/>
              <w:jc w:val="both"/>
              <w:cnfStyle w:val="000000100000" w:firstRow="0" w:lastRow="0" w:firstColumn="0" w:lastColumn="0" w:oddVBand="0" w:evenVBand="0" w:oddHBand="1" w:evenHBand="0" w:firstRowFirstColumn="0" w:firstRowLastColumn="0" w:lastRowFirstColumn="0" w:lastRowLastColumn="0"/>
              <w:rPr>
                <w:sz w:val="14"/>
              </w:rPr>
            </w:pPr>
          </w:p>
        </w:tc>
        <w:tc>
          <w:tcPr>
            <w:tcW w:w="4110" w:type="dxa"/>
            <w:vAlign w:val="center"/>
          </w:tcPr>
          <w:p w14:paraId="12A6B78E" w14:textId="473BC668" w:rsidR="00B6570E" w:rsidRPr="00F35592" w:rsidRDefault="00B6570E" w:rsidP="008E3BCA">
            <w:pPr>
              <w:pStyle w:val="Prrafodelista"/>
              <w:numPr>
                <w:ilvl w:val="0"/>
                <w:numId w:val="139"/>
              </w:numPr>
              <w:tabs>
                <w:tab w:val="left" w:pos="317"/>
              </w:tabs>
              <w:spacing w:line="276" w:lineRule="auto"/>
              <w:ind w:left="176" w:hanging="142"/>
              <w:jc w:val="both"/>
              <w:cnfStyle w:val="000000100000" w:firstRow="0" w:lastRow="0" w:firstColumn="0" w:lastColumn="0" w:oddVBand="0" w:evenVBand="0" w:oddHBand="1" w:evenHBand="0" w:firstRowFirstColumn="0" w:firstRowLastColumn="0" w:lastRowFirstColumn="0" w:lastRowLastColumn="0"/>
              <w:rPr>
                <w:sz w:val="18"/>
              </w:rPr>
            </w:pPr>
            <w:r w:rsidRPr="00F35592">
              <w:rPr>
                <w:sz w:val="18"/>
              </w:rPr>
              <w:t xml:space="preserve">Si del resultado de las entrevistas realizadas y de </w:t>
            </w:r>
            <w:r w:rsidR="00DE1F0F" w:rsidRPr="00F35592">
              <w:rPr>
                <w:sz w:val="18"/>
              </w:rPr>
              <w:t>las consultas practicadas</w:t>
            </w:r>
            <w:r w:rsidRPr="00F35592">
              <w:rPr>
                <w:sz w:val="18"/>
              </w:rPr>
              <w:t>, se advierta que el Sujeto Obligado no cuenta con un sistema institucional de archivos, se le recomendará que lleve a cabo las acciones tendientes para dar cumplimiento a lo establecido en el Marco Normativo de dicha materia.</w:t>
            </w:r>
          </w:p>
          <w:p w14:paraId="20DC6B20" w14:textId="65E8171D" w:rsidR="00B6570E" w:rsidRPr="00F35592" w:rsidRDefault="00B6570E" w:rsidP="008E3BCA">
            <w:pPr>
              <w:pStyle w:val="Prrafodelista"/>
              <w:numPr>
                <w:ilvl w:val="0"/>
                <w:numId w:val="139"/>
              </w:numPr>
              <w:tabs>
                <w:tab w:val="left" w:pos="317"/>
              </w:tabs>
              <w:spacing w:line="276" w:lineRule="auto"/>
              <w:ind w:left="176" w:hanging="142"/>
              <w:jc w:val="both"/>
              <w:cnfStyle w:val="000000100000" w:firstRow="0" w:lastRow="0" w:firstColumn="0" w:lastColumn="0" w:oddVBand="0" w:evenVBand="0" w:oddHBand="1" w:evenHBand="0" w:firstRowFirstColumn="0" w:firstRowLastColumn="0" w:lastRowFirstColumn="0" w:lastRowLastColumn="0"/>
              <w:rPr>
                <w:sz w:val="18"/>
              </w:rPr>
            </w:pPr>
            <w:r w:rsidRPr="00F35592">
              <w:rPr>
                <w:sz w:val="18"/>
              </w:rPr>
              <w:t xml:space="preserve">Si del resultado de las entrevistas </w:t>
            </w:r>
            <w:r w:rsidR="00DE1F0F" w:rsidRPr="00F35592">
              <w:rPr>
                <w:sz w:val="18"/>
              </w:rPr>
              <w:t>realizadas tanto</w:t>
            </w:r>
            <w:r w:rsidRPr="00F35592">
              <w:rPr>
                <w:sz w:val="18"/>
              </w:rPr>
              <w:t xml:space="preserve"> a quien ostente la titularidad del Sujeto Obligado o a quien esta persona designe para tal efecto, así como a la persona responsable de la Unidad de Transparencia y su cotejo con lo cargado en el formato, se observe que existe información no publicada, se solicitará se corrija dicha omisión.</w:t>
            </w:r>
          </w:p>
          <w:p w14:paraId="4306685E" w14:textId="77777777" w:rsidR="00B6570E" w:rsidRPr="00F35592" w:rsidRDefault="00B6570E" w:rsidP="008E3BCA">
            <w:pPr>
              <w:pStyle w:val="Prrafodelista"/>
              <w:numPr>
                <w:ilvl w:val="0"/>
                <w:numId w:val="139"/>
              </w:numPr>
              <w:tabs>
                <w:tab w:val="left" w:pos="317"/>
              </w:tabs>
              <w:spacing w:line="276" w:lineRule="auto"/>
              <w:ind w:left="176" w:hanging="142"/>
              <w:jc w:val="both"/>
              <w:cnfStyle w:val="000000100000" w:firstRow="0" w:lastRow="0" w:firstColumn="0" w:lastColumn="0" w:oddVBand="0" w:evenVBand="0" w:oddHBand="1" w:evenHBand="0" w:firstRowFirstColumn="0" w:firstRowLastColumn="0" w:lastRowFirstColumn="0" w:lastRowLastColumn="0"/>
              <w:rPr>
                <w:sz w:val="18"/>
              </w:rPr>
            </w:pPr>
            <w:r w:rsidRPr="00F35592">
              <w:rPr>
                <w:sz w:val="18"/>
              </w:rPr>
              <w:t>Si de la entrevista realizada a la persona titular del Área Coordinadora de Archivos, resulta que el Sujeto Obligado se encuentra en una etapa inicial, de la cual todavía no se ha generado algún instrumento de control y de consulta archivística, así como de planeación, programación y evaluación archivística, se emitirá la recomendación en el sentido de que una vez que se generen dichos documentos, se publiquen en el formato aplicable, atendiendo a los períodos de actualización especificados en los Lineamientos Técnicos Generales.</w:t>
            </w:r>
          </w:p>
          <w:p w14:paraId="67DEAB66" w14:textId="77777777" w:rsidR="00B6570E" w:rsidRPr="00F35592" w:rsidRDefault="00B6570E" w:rsidP="008E3BCA">
            <w:pPr>
              <w:pStyle w:val="Prrafodelista"/>
              <w:numPr>
                <w:ilvl w:val="0"/>
                <w:numId w:val="139"/>
              </w:numPr>
              <w:tabs>
                <w:tab w:val="left" w:pos="317"/>
              </w:tabs>
              <w:spacing w:line="276" w:lineRule="auto"/>
              <w:ind w:left="176" w:hanging="142"/>
              <w:jc w:val="both"/>
              <w:cnfStyle w:val="000000100000" w:firstRow="0" w:lastRow="0" w:firstColumn="0" w:lastColumn="0" w:oddVBand="0" w:evenVBand="0" w:oddHBand="1" w:evenHBand="0" w:firstRowFirstColumn="0" w:firstRowLastColumn="0" w:lastRowFirstColumn="0" w:lastRowLastColumn="0"/>
              <w:rPr>
                <w:sz w:val="18"/>
              </w:rPr>
            </w:pPr>
            <w:r w:rsidRPr="00F35592">
              <w:rPr>
                <w:sz w:val="18"/>
              </w:rPr>
              <w:t xml:space="preserve"> Si de la entrevista realizada a la persona titular del Área Coordinadora de Archivos, resulta que el Sujeto Obligado ya generó algún instrumento de </w:t>
            </w:r>
            <w:r w:rsidRPr="00F35592">
              <w:rPr>
                <w:sz w:val="18"/>
              </w:rPr>
              <w:lastRenderedPageBreak/>
              <w:t>control y de consulta archivística, así como de planeación, programación y evaluación archivística, y de su cotejo con lo publicado en el formato, se encuentran instrumentos no reportados, se solicitará añadir lo faltante.</w:t>
            </w:r>
          </w:p>
          <w:p w14:paraId="64624C4F" w14:textId="77777777" w:rsidR="00B6570E" w:rsidRPr="00F35592" w:rsidRDefault="00B6570E" w:rsidP="008E3BCA">
            <w:pPr>
              <w:pStyle w:val="Prrafodelista"/>
              <w:numPr>
                <w:ilvl w:val="0"/>
                <w:numId w:val="139"/>
              </w:numPr>
              <w:tabs>
                <w:tab w:val="left" w:pos="317"/>
              </w:tabs>
              <w:spacing w:line="276" w:lineRule="auto"/>
              <w:ind w:left="176" w:hanging="142"/>
              <w:jc w:val="both"/>
              <w:cnfStyle w:val="000000100000" w:firstRow="0" w:lastRow="0" w:firstColumn="0" w:lastColumn="0" w:oddVBand="0" w:evenVBand="0" w:oddHBand="1" w:evenHBand="0" w:firstRowFirstColumn="0" w:firstRowLastColumn="0" w:lastRowFirstColumn="0" w:lastRowLastColumn="0"/>
              <w:rPr>
                <w:sz w:val="18"/>
              </w:rPr>
            </w:pPr>
            <w:r w:rsidRPr="00F35592">
              <w:rPr>
                <w:sz w:val="18"/>
              </w:rPr>
              <w:t>Si de la consulta realizada en la Página de Internet del Sujeto Obligado y su cotejo con lo cargado en el formato, se advierten registros o documentos no publicados, se solicitará la inclusión de dicha información.</w:t>
            </w:r>
          </w:p>
          <w:p w14:paraId="2A164DE3" w14:textId="77777777" w:rsidR="00B6570E" w:rsidRPr="00F35592" w:rsidRDefault="00B6570E" w:rsidP="008E3BCA">
            <w:pPr>
              <w:pStyle w:val="Prrafodelista"/>
              <w:numPr>
                <w:ilvl w:val="0"/>
                <w:numId w:val="139"/>
              </w:numPr>
              <w:tabs>
                <w:tab w:val="left" w:pos="317"/>
              </w:tabs>
              <w:spacing w:line="276" w:lineRule="auto"/>
              <w:ind w:left="176" w:hanging="142"/>
              <w:jc w:val="both"/>
              <w:cnfStyle w:val="000000100000" w:firstRow="0" w:lastRow="0" w:firstColumn="0" w:lastColumn="0" w:oddVBand="0" w:evenVBand="0" w:oddHBand="1" w:evenHBand="0" w:firstRowFirstColumn="0" w:firstRowLastColumn="0" w:lastRowFirstColumn="0" w:lastRowLastColumn="0"/>
              <w:rPr>
                <w:sz w:val="18"/>
              </w:rPr>
            </w:pPr>
            <w:r w:rsidRPr="00F35592">
              <w:rPr>
                <w:sz w:val="18"/>
              </w:rPr>
              <w:t>Si de la consulta realizada al Órgano Garante competente, del listado de Sujetos Obligados capacitados en materia de archivos y su cotejo con lo cargado en el formado, se encuentra información no publicada en el mismo, se solicitará se corrija dicha omisión.</w:t>
            </w:r>
          </w:p>
          <w:p w14:paraId="34B6D97A" w14:textId="77777777" w:rsidR="00B6570E" w:rsidRPr="00F35592" w:rsidRDefault="00B6570E" w:rsidP="008E3BCA">
            <w:pPr>
              <w:pStyle w:val="Prrafodelista"/>
              <w:numPr>
                <w:ilvl w:val="0"/>
                <w:numId w:val="139"/>
              </w:numPr>
              <w:tabs>
                <w:tab w:val="left" w:pos="317"/>
              </w:tabs>
              <w:spacing w:line="276" w:lineRule="auto"/>
              <w:ind w:left="176" w:hanging="142"/>
              <w:jc w:val="both"/>
              <w:cnfStyle w:val="000000100000" w:firstRow="0" w:lastRow="0" w:firstColumn="0" w:lastColumn="0" w:oddVBand="0" w:evenVBand="0" w:oddHBand="1" w:evenHBand="0" w:firstRowFirstColumn="0" w:firstRowLastColumn="0" w:lastRowFirstColumn="0" w:lastRowLastColumn="0"/>
              <w:rPr>
                <w:sz w:val="18"/>
              </w:rPr>
            </w:pPr>
            <w:r w:rsidRPr="00F35592">
              <w:rPr>
                <w:sz w:val="18"/>
              </w:rPr>
              <w:t>Si de la consulta realizada en la Página de Internet de la Secretaría de Cultura o quien haga sus veces, del listado de Sujetos Obligados capacitados y su cotejo con la información recabada de las entrevistas y con lo cargado en el formato, se advierten registros o documentos no publicados, se solicitará la inclusión de dicha información.</w:t>
            </w:r>
          </w:p>
          <w:p w14:paraId="2BF7B240" w14:textId="77777777" w:rsidR="00B6570E" w:rsidRPr="00F35592" w:rsidRDefault="00B6570E" w:rsidP="008E3BCA">
            <w:pPr>
              <w:pStyle w:val="Prrafodelista"/>
              <w:numPr>
                <w:ilvl w:val="0"/>
                <w:numId w:val="140"/>
              </w:numPr>
              <w:tabs>
                <w:tab w:val="left" w:pos="317"/>
              </w:tabs>
              <w:spacing w:line="276" w:lineRule="auto"/>
              <w:ind w:left="176" w:hanging="142"/>
              <w:jc w:val="both"/>
              <w:cnfStyle w:val="000000100000" w:firstRow="0" w:lastRow="0" w:firstColumn="0" w:lastColumn="0" w:oddVBand="0" w:evenVBand="0" w:oddHBand="1" w:evenHBand="0" w:firstRowFirstColumn="0" w:firstRowLastColumn="0" w:lastRowFirstColumn="0" w:lastRowLastColumn="0"/>
              <w:rPr>
                <w:sz w:val="18"/>
              </w:rPr>
            </w:pPr>
          </w:p>
        </w:tc>
      </w:tr>
      <w:tr w:rsidR="00B6570E" w14:paraId="11EA8A7B" w14:textId="77777777" w:rsidTr="005A25C3">
        <w:trPr>
          <w:trHeight w:val="277"/>
        </w:trPr>
        <w:tc>
          <w:tcPr>
            <w:cnfStyle w:val="001000000000" w:firstRow="0" w:lastRow="0" w:firstColumn="1" w:lastColumn="0" w:oddVBand="0" w:evenVBand="0" w:oddHBand="0" w:evenHBand="0" w:firstRowFirstColumn="0" w:firstRowLastColumn="0" w:lastRowFirstColumn="0" w:lastRowLastColumn="0"/>
            <w:tcW w:w="1135" w:type="dxa"/>
            <w:tcBorders>
              <w:bottom w:val="single" w:sz="4" w:space="0" w:color="FFFFFF" w:themeColor="background1"/>
            </w:tcBorders>
            <w:vAlign w:val="center"/>
          </w:tcPr>
          <w:p w14:paraId="264DAD77" w14:textId="77777777" w:rsidR="00CB4838" w:rsidRPr="00CB4838" w:rsidRDefault="00CB4838" w:rsidP="00BC578A">
            <w:pPr>
              <w:spacing w:line="276" w:lineRule="auto"/>
              <w:jc w:val="center"/>
              <w:rPr>
                <w:i/>
                <w:sz w:val="18"/>
              </w:rPr>
            </w:pPr>
            <w:r w:rsidRPr="00CB4838">
              <w:rPr>
                <w:i/>
                <w:sz w:val="18"/>
              </w:rPr>
              <w:lastRenderedPageBreak/>
              <w:t>77/ F-XLVI</w:t>
            </w:r>
          </w:p>
          <w:p w14:paraId="0D046D40" w14:textId="302E635B" w:rsidR="00CB4838" w:rsidRPr="00CB4838" w:rsidRDefault="00CB4838" w:rsidP="00BC578A">
            <w:pPr>
              <w:spacing w:line="276" w:lineRule="auto"/>
              <w:jc w:val="center"/>
              <w:rPr>
                <w:i/>
                <w:sz w:val="18"/>
              </w:rPr>
            </w:pPr>
            <w:r w:rsidRPr="00CB4838">
              <w:rPr>
                <w:i/>
                <w:sz w:val="18"/>
              </w:rPr>
              <w:t>Actas de sesiones ordinarias y de los consejos consultivos</w:t>
            </w:r>
          </w:p>
          <w:p w14:paraId="7652B083" w14:textId="77777777" w:rsidR="00B6570E" w:rsidRPr="008311DB" w:rsidRDefault="00B6570E" w:rsidP="00BC578A">
            <w:pPr>
              <w:spacing w:line="276" w:lineRule="auto"/>
              <w:jc w:val="center"/>
              <w:rPr>
                <w:i/>
                <w:sz w:val="18"/>
              </w:rPr>
            </w:pPr>
          </w:p>
        </w:tc>
        <w:tc>
          <w:tcPr>
            <w:tcW w:w="4678" w:type="dxa"/>
            <w:vAlign w:val="center"/>
          </w:tcPr>
          <w:p w14:paraId="19ECB6F2" w14:textId="20F0BF5B" w:rsidR="00266F74" w:rsidRPr="00F35592" w:rsidRDefault="004857A4" w:rsidP="008E3BCA">
            <w:pPr>
              <w:pStyle w:val="Prrafodelista"/>
              <w:numPr>
                <w:ilvl w:val="0"/>
                <w:numId w:val="130"/>
              </w:numPr>
              <w:spacing w:line="276" w:lineRule="auto"/>
              <w:ind w:left="155" w:hanging="153"/>
              <w:jc w:val="both"/>
              <w:cnfStyle w:val="000000000000" w:firstRow="0" w:lastRow="0" w:firstColumn="0" w:lastColumn="0" w:oddVBand="0" w:evenVBand="0" w:oddHBand="0" w:evenHBand="0" w:firstRowFirstColumn="0" w:firstRowLastColumn="0" w:lastRowFirstColumn="0" w:lastRowLastColumn="0"/>
              <w:rPr>
                <w:sz w:val="18"/>
              </w:rPr>
            </w:pPr>
            <w:r w:rsidRPr="00F35592">
              <w:rPr>
                <w:sz w:val="18"/>
              </w:rPr>
              <w:t>Realizar</w:t>
            </w:r>
            <w:r w:rsidR="00266F74" w:rsidRPr="00F35592">
              <w:rPr>
                <w:sz w:val="18"/>
              </w:rPr>
              <w:t xml:space="preserve"> una inspección física de forma aleatoria de las actas de sesiones ordinarias y extraordinarias de los consejos consultivos y cotejarlas con la información publicada.</w:t>
            </w:r>
          </w:p>
          <w:p w14:paraId="15F3AE4A" w14:textId="77777777" w:rsidR="00266F74" w:rsidRPr="00F35592" w:rsidRDefault="00266F74" w:rsidP="008E3BCA">
            <w:pPr>
              <w:pStyle w:val="Prrafodelista"/>
              <w:numPr>
                <w:ilvl w:val="0"/>
                <w:numId w:val="130"/>
              </w:numPr>
              <w:spacing w:line="276" w:lineRule="auto"/>
              <w:ind w:left="155" w:hanging="153"/>
              <w:jc w:val="both"/>
              <w:cnfStyle w:val="000000000000" w:firstRow="0" w:lastRow="0" w:firstColumn="0" w:lastColumn="0" w:oddVBand="0" w:evenVBand="0" w:oddHBand="0" w:evenHBand="0" w:firstRowFirstColumn="0" w:firstRowLastColumn="0" w:lastRowFirstColumn="0" w:lastRowLastColumn="0"/>
              <w:rPr>
                <w:sz w:val="18"/>
              </w:rPr>
            </w:pPr>
            <w:r w:rsidRPr="00F35592">
              <w:rPr>
                <w:sz w:val="18"/>
              </w:rPr>
              <w:t xml:space="preserve">Entrevistar a los integrantes del o los consejos consultivos si han emitido opiniones y/o recomendaciones y cotejar con la información publicada.  </w:t>
            </w:r>
          </w:p>
          <w:p w14:paraId="5D4A7DDC" w14:textId="1BE5F95C" w:rsidR="00CB4838" w:rsidRPr="00F35592" w:rsidRDefault="004857A4" w:rsidP="008E3BCA">
            <w:pPr>
              <w:pStyle w:val="Prrafodelista"/>
              <w:numPr>
                <w:ilvl w:val="0"/>
                <w:numId w:val="130"/>
              </w:numPr>
              <w:spacing w:line="276" w:lineRule="auto"/>
              <w:ind w:left="155" w:hanging="153"/>
              <w:jc w:val="both"/>
              <w:cnfStyle w:val="000000000000" w:firstRow="0" w:lastRow="0" w:firstColumn="0" w:lastColumn="0" w:oddVBand="0" w:evenVBand="0" w:oddHBand="0" w:evenHBand="0" w:firstRowFirstColumn="0" w:firstRowLastColumn="0" w:lastRowFirstColumn="0" w:lastRowLastColumn="0"/>
              <w:rPr>
                <w:sz w:val="18"/>
              </w:rPr>
            </w:pPr>
            <w:r w:rsidRPr="00F35592">
              <w:rPr>
                <w:sz w:val="18"/>
              </w:rPr>
              <w:t>Cotejar l</w:t>
            </w:r>
            <w:r w:rsidR="00266F74" w:rsidRPr="00F35592">
              <w:rPr>
                <w:sz w:val="18"/>
              </w:rPr>
              <w:t>a información que generen los Organismos de protección de los derechos humanos</w:t>
            </w:r>
            <w:r w:rsidR="003E15F0" w:rsidRPr="00F35592">
              <w:rPr>
                <w:sz w:val="18"/>
              </w:rPr>
              <w:t>.</w:t>
            </w:r>
          </w:p>
        </w:tc>
        <w:tc>
          <w:tcPr>
            <w:tcW w:w="3118" w:type="dxa"/>
            <w:vAlign w:val="center"/>
          </w:tcPr>
          <w:p w14:paraId="41DBD44B" w14:textId="77777777" w:rsidR="00EF7DA5" w:rsidRPr="00F35592" w:rsidRDefault="00EF7DA5" w:rsidP="008E3BCA">
            <w:pPr>
              <w:pStyle w:val="Prrafodelista"/>
              <w:numPr>
                <w:ilvl w:val="0"/>
                <w:numId w:val="134"/>
              </w:numPr>
              <w:tabs>
                <w:tab w:val="left" w:pos="287"/>
              </w:tabs>
              <w:spacing w:line="276" w:lineRule="auto"/>
              <w:ind w:left="111" w:hanging="142"/>
              <w:jc w:val="both"/>
              <w:cnfStyle w:val="000000000000" w:firstRow="0" w:lastRow="0" w:firstColumn="0" w:lastColumn="0" w:oddVBand="0" w:evenVBand="0" w:oddHBand="0" w:evenHBand="0" w:firstRowFirstColumn="0" w:firstRowLastColumn="0" w:lastRowFirstColumn="0" w:lastRowLastColumn="0"/>
              <w:rPr>
                <w:sz w:val="18"/>
              </w:rPr>
            </w:pPr>
            <w:r w:rsidRPr="00F35592">
              <w:rPr>
                <w:sz w:val="18"/>
              </w:rPr>
              <w:t>Que de la revisión física aleatoria se encuentre una falta de correspondencia y coherencia con lo publicado.</w:t>
            </w:r>
          </w:p>
          <w:p w14:paraId="0DCB4CE6" w14:textId="2859DA40" w:rsidR="00EF7DA5" w:rsidRPr="00F35592" w:rsidRDefault="00EF7DA5" w:rsidP="008E3BCA">
            <w:pPr>
              <w:pStyle w:val="Prrafodelista"/>
              <w:numPr>
                <w:ilvl w:val="0"/>
                <w:numId w:val="134"/>
              </w:numPr>
              <w:tabs>
                <w:tab w:val="left" w:pos="287"/>
              </w:tabs>
              <w:spacing w:line="276" w:lineRule="auto"/>
              <w:ind w:left="111" w:hanging="142"/>
              <w:jc w:val="both"/>
              <w:cnfStyle w:val="000000000000" w:firstRow="0" w:lastRow="0" w:firstColumn="0" w:lastColumn="0" w:oddVBand="0" w:evenVBand="0" w:oddHBand="0" w:evenHBand="0" w:firstRowFirstColumn="0" w:firstRowLastColumn="0" w:lastRowFirstColumn="0" w:lastRowLastColumn="0"/>
              <w:rPr>
                <w:sz w:val="18"/>
              </w:rPr>
            </w:pPr>
            <w:r w:rsidRPr="00F35592">
              <w:rPr>
                <w:sz w:val="18"/>
              </w:rPr>
              <w:t>Que de la entrevista se determine la existencia de opiniones y/o recomendaciones que no estén publicadas.</w:t>
            </w:r>
          </w:p>
        </w:tc>
        <w:tc>
          <w:tcPr>
            <w:tcW w:w="1418" w:type="dxa"/>
            <w:vAlign w:val="center"/>
          </w:tcPr>
          <w:p w14:paraId="4B51BD37" w14:textId="7BD89D12" w:rsidR="00B6570E" w:rsidRPr="00F35592" w:rsidRDefault="00F869F8" w:rsidP="008E3BCA">
            <w:pPr>
              <w:pStyle w:val="Prrafodelista"/>
              <w:numPr>
                <w:ilvl w:val="0"/>
                <w:numId w:val="137"/>
              </w:numPr>
              <w:spacing w:line="276" w:lineRule="auto"/>
              <w:ind w:left="175" w:hanging="141"/>
              <w:jc w:val="both"/>
              <w:cnfStyle w:val="000000000000" w:firstRow="0" w:lastRow="0" w:firstColumn="0" w:lastColumn="0" w:oddVBand="0" w:evenVBand="0" w:oddHBand="0" w:evenHBand="0" w:firstRowFirstColumn="0" w:firstRowLastColumn="0" w:lastRowFirstColumn="0" w:lastRowLastColumn="0"/>
              <w:rPr>
                <w:sz w:val="14"/>
              </w:rPr>
            </w:pPr>
            <w:r w:rsidRPr="00F35592">
              <w:rPr>
                <w:sz w:val="14"/>
              </w:rPr>
              <w:t>N/A</w:t>
            </w:r>
          </w:p>
        </w:tc>
        <w:tc>
          <w:tcPr>
            <w:tcW w:w="4110" w:type="dxa"/>
            <w:vAlign w:val="center"/>
          </w:tcPr>
          <w:p w14:paraId="41B289EC" w14:textId="77777777" w:rsidR="00F869F8" w:rsidRPr="00F35592" w:rsidRDefault="00F869F8" w:rsidP="008E3BCA">
            <w:pPr>
              <w:pStyle w:val="Prrafodelista"/>
              <w:numPr>
                <w:ilvl w:val="0"/>
                <w:numId w:val="141"/>
              </w:numPr>
              <w:tabs>
                <w:tab w:val="left" w:pos="317"/>
              </w:tabs>
              <w:spacing w:line="276" w:lineRule="auto"/>
              <w:ind w:left="176" w:hanging="142"/>
              <w:jc w:val="both"/>
              <w:cnfStyle w:val="000000000000" w:firstRow="0" w:lastRow="0" w:firstColumn="0" w:lastColumn="0" w:oddVBand="0" w:evenVBand="0" w:oddHBand="0" w:evenHBand="0" w:firstRowFirstColumn="0" w:firstRowLastColumn="0" w:lastRowFirstColumn="0" w:lastRowLastColumn="0"/>
              <w:rPr>
                <w:sz w:val="18"/>
              </w:rPr>
            </w:pPr>
            <w:r w:rsidRPr="00F35592">
              <w:rPr>
                <w:sz w:val="18"/>
              </w:rPr>
              <w:t>Publicar la información de los documentos físicamente localizados y que no se encuentren publicados.</w:t>
            </w:r>
          </w:p>
          <w:p w14:paraId="19D4C086" w14:textId="567E2DDE" w:rsidR="00F869F8" w:rsidRPr="00F35592" w:rsidRDefault="00F869F8" w:rsidP="008E3BCA">
            <w:pPr>
              <w:pStyle w:val="Prrafodelista"/>
              <w:numPr>
                <w:ilvl w:val="0"/>
                <w:numId w:val="141"/>
              </w:numPr>
              <w:tabs>
                <w:tab w:val="left" w:pos="317"/>
              </w:tabs>
              <w:spacing w:line="276" w:lineRule="auto"/>
              <w:ind w:left="176" w:hanging="142"/>
              <w:jc w:val="both"/>
              <w:cnfStyle w:val="000000000000" w:firstRow="0" w:lastRow="0" w:firstColumn="0" w:lastColumn="0" w:oddVBand="0" w:evenVBand="0" w:oddHBand="0" w:evenHBand="0" w:firstRowFirstColumn="0" w:firstRowLastColumn="0" w:lastRowFirstColumn="0" w:lastRowLastColumn="0"/>
              <w:rPr>
                <w:sz w:val="18"/>
              </w:rPr>
            </w:pPr>
            <w:r w:rsidRPr="00F35592">
              <w:rPr>
                <w:sz w:val="18"/>
              </w:rPr>
              <w:t>Motivar y fundamentar la omisión de la publicación de las opiniones y/o recomendaciones; así como proceder a publicar la información.</w:t>
            </w:r>
          </w:p>
        </w:tc>
      </w:tr>
      <w:tr w:rsidR="00B6570E" w14:paraId="7EA618F0" w14:textId="77777777" w:rsidTr="005A25C3">
        <w:trPr>
          <w:cnfStyle w:val="000000100000" w:firstRow="0" w:lastRow="0" w:firstColumn="0" w:lastColumn="0" w:oddVBand="0" w:evenVBand="0" w:oddHBand="1"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1135" w:type="dxa"/>
            <w:tcBorders>
              <w:top w:val="single" w:sz="4" w:space="0" w:color="FFFFFF" w:themeColor="background1"/>
              <w:bottom w:val="single" w:sz="4" w:space="0" w:color="FFFFFF" w:themeColor="background1"/>
            </w:tcBorders>
            <w:vAlign w:val="center"/>
          </w:tcPr>
          <w:p w14:paraId="6090C036" w14:textId="77777777" w:rsidR="009B14EA" w:rsidRPr="00E17C1D" w:rsidRDefault="009B14EA" w:rsidP="00BC578A">
            <w:pPr>
              <w:spacing w:line="276" w:lineRule="auto"/>
              <w:jc w:val="center"/>
              <w:rPr>
                <w:i/>
                <w:sz w:val="14"/>
                <w:szCs w:val="18"/>
              </w:rPr>
            </w:pPr>
            <w:r w:rsidRPr="00E17C1D">
              <w:rPr>
                <w:i/>
                <w:sz w:val="14"/>
                <w:szCs w:val="18"/>
              </w:rPr>
              <w:t>77/ F-XLVII</w:t>
            </w:r>
          </w:p>
          <w:p w14:paraId="6DCF5431" w14:textId="1C56274D" w:rsidR="00B6570E" w:rsidRPr="008311DB" w:rsidRDefault="009B14EA" w:rsidP="00BC578A">
            <w:pPr>
              <w:spacing w:line="276" w:lineRule="auto"/>
              <w:jc w:val="center"/>
              <w:rPr>
                <w:i/>
                <w:sz w:val="18"/>
              </w:rPr>
            </w:pPr>
            <w:r w:rsidRPr="00E17C1D">
              <w:rPr>
                <w:i/>
                <w:sz w:val="14"/>
                <w:szCs w:val="18"/>
              </w:rPr>
              <w:t>El listado de solicitudes a las empresas concesionarias de telecomunicaciones</w:t>
            </w:r>
          </w:p>
        </w:tc>
        <w:tc>
          <w:tcPr>
            <w:tcW w:w="4678" w:type="dxa"/>
            <w:vAlign w:val="center"/>
          </w:tcPr>
          <w:p w14:paraId="56168B96" w14:textId="2391193B" w:rsidR="00BA21F2" w:rsidRPr="00F35592" w:rsidRDefault="00BA21F2" w:rsidP="008E3BCA">
            <w:pPr>
              <w:pStyle w:val="Prrafodelista"/>
              <w:numPr>
                <w:ilvl w:val="0"/>
                <w:numId w:val="131"/>
              </w:numPr>
              <w:spacing w:line="276" w:lineRule="auto"/>
              <w:ind w:left="155" w:hanging="153"/>
              <w:jc w:val="both"/>
              <w:cnfStyle w:val="000000100000" w:firstRow="0" w:lastRow="0" w:firstColumn="0" w:lastColumn="0" w:oddVBand="0" w:evenVBand="0" w:oddHBand="1" w:evenHBand="0" w:firstRowFirstColumn="0" w:firstRowLastColumn="0" w:lastRowFirstColumn="0" w:lastRowLastColumn="0"/>
              <w:rPr>
                <w:sz w:val="18"/>
              </w:rPr>
            </w:pPr>
            <w:r w:rsidRPr="00F35592">
              <w:rPr>
                <w:sz w:val="18"/>
              </w:rPr>
              <w:t>Revisar en físico la cantidad de solicitudes de:</w:t>
            </w:r>
          </w:p>
          <w:p w14:paraId="39F5EFCE" w14:textId="77777777" w:rsidR="00BA21F2" w:rsidRPr="00F35592" w:rsidRDefault="00BA21F2" w:rsidP="00BC578A">
            <w:pPr>
              <w:spacing w:line="276" w:lineRule="auto"/>
              <w:jc w:val="both"/>
              <w:cnfStyle w:val="000000100000" w:firstRow="0" w:lastRow="0" w:firstColumn="0" w:lastColumn="0" w:oddVBand="0" w:evenVBand="0" w:oddHBand="1" w:evenHBand="0" w:firstRowFirstColumn="0" w:firstRowLastColumn="0" w:lastRowFirstColumn="0" w:lastRowLastColumn="0"/>
              <w:rPr>
                <w:sz w:val="18"/>
              </w:rPr>
            </w:pPr>
          </w:p>
          <w:p w14:paraId="2AFD8469" w14:textId="5884935E" w:rsidR="00BA21F2" w:rsidRPr="00F35592" w:rsidRDefault="002E3CF9" w:rsidP="00BC578A">
            <w:pPr>
              <w:spacing w:line="276" w:lineRule="auto"/>
              <w:jc w:val="both"/>
              <w:cnfStyle w:val="000000100000" w:firstRow="0" w:lastRow="0" w:firstColumn="0" w:lastColumn="0" w:oddVBand="0" w:evenVBand="0" w:oddHBand="1" w:evenHBand="0" w:firstRowFirstColumn="0" w:firstRowLastColumn="0" w:lastRowFirstColumn="0" w:lastRowLastColumn="0"/>
              <w:rPr>
                <w:sz w:val="18"/>
              </w:rPr>
            </w:pPr>
            <w:r w:rsidRPr="00F35592">
              <w:rPr>
                <w:sz w:val="18"/>
              </w:rPr>
              <w:tab/>
            </w:r>
            <w:r w:rsidR="00BA21F2" w:rsidRPr="00F35592">
              <w:rPr>
                <w:sz w:val="18"/>
              </w:rPr>
              <w:t xml:space="preserve">a) Intervención de comunicaciones privadas,  </w:t>
            </w:r>
          </w:p>
          <w:p w14:paraId="2226DAAE" w14:textId="5660BECD" w:rsidR="000377DB" w:rsidRPr="00F35592" w:rsidRDefault="002E3CF9" w:rsidP="00BC578A">
            <w:pPr>
              <w:spacing w:line="276" w:lineRule="auto"/>
              <w:jc w:val="both"/>
              <w:cnfStyle w:val="000000100000" w:firstRow="0" w:lastRow="0" w:firstColumn="0" w:lastColumn="0" w:oddVBand="0" w:evenVBand="0" w:oddHBand="1" w:evenHBand="0" w:firstRowFirstColumn="0" w:firstRowLastColumn="0" w:lastRowFirstColumn="0" w:lastRowLastColumn="0"/>
              <w:rPr>
                <w:sz w:val="18"/>
              </w:rPr>
            </w:pPr>
            <w:r w:rsidRPr="00F35592">
              <w:rPr>
                <w:sz w:val="18"/>
              </w:rPr>
              <w:tab/>
            </w:r>
            <w:r w:rsidR="00BA21F2" w:rsidRPr="00F35592">
              <w:rPr>
                <w:sz w:val="18"/>
              </w:rPr>
              <w:t xml:space="preserve">b) De acceso al registro de comunicaciones y </w:t>
            </w:r>
          </w:p>
          <w:p w14:paraId="3F8D5DBF" w14:textId="77777777" w:rsidR="002E3CF9" w:rsidRPr="00F35592" w:rsidRDefault="002E3CF9" w:rsidP="00BC578A">
            <w:pPr>
              <w:spacing w:line="276" w:lineRule="auto"/>
              <w:jc w:val="both"/>
              <w:cnfStyle w:val="000000100000" w:firstRow="0" w:lastRow="0" w:firstColumn="0" w:lastColumn="0" w:oddVBand="0" w:evenVBand="0" w:oddHBand="1" w:evenHBand="0" w:firstRowFirstColumn="0" w:firstRowLastColumn="0" w:lastRowFirstColumn="0" w:lastRowLastColumn="0"/>
              <w:rPr>
                <w:sz w:val="18"/>
              </w:rPr>
            </w:pPr>
            <w:r w:rsidRPr="00F35592">
              <w:rPr>
                <w:sz w:val="18"/>
              </w:rPr>
              <w:tab/>
            </w:r>
            <w:r w:rsidR="00BA21F2" w:rsidRPr="00F35592">
              <w:rPr>
                <w:sz w:val="18"/>
              </w:rPr>
              <w:t>c) De localización geográfica en tiempo real de equipos de comunicación</w:t>
            </w:r>
          </w:p>
          <w:p w14:paraId="4639AE76" w14:textId="77777777" w:rsidR="002E3CF9" w:rsidRPr="00F35592" w:rsidRDefault="002E3CF9" w:rsidP="00BC578A">
            <w:pPr>
              <w:spacing w:line="276" w:lineRule="auto"/>
              <w:jc w:val="both"/>
              <w:cnfStyle w:val="000000100000" w:firstRow="0" w:lastRow="0" w:firstColumn="0" w:lastColumn="0" w:oddVBand="0" w:evenVBand="0" w:oddHBand="1" w:evenHBand="0" w:firstRowFirstColumn="0" w:firstRowLastColumn="0" w:lastRowFirstColumn="0" w:lastRowLastColumn="0"/>
              <w:rPr>
                <w:sz w:val="18"/>
              </w:rPr>
            </w:pPr>
          </w:p>
          <w:p w14:paraId="45DDCEE4" w14:textId="2D5237F6" w:rsidR="009B14EA" w:rsidRPr="00F35592" w:rsidRDefault="00BA21F2" w:rsidP="00BC578A">
            <w:pPr>
              <w:spacing w:line="276" w:lineRule="auto"/>
              <w:jc w:val="both"/>
              <w:cnfStyle w:val="000000100000" w:firstRow="0" w:lastRow="0" w:firstColumn="0" w:lastColumn="0" w:oddVBand="0" w:evenVBand="0" w:oddHBand="1" w:evenHBand="0" w:firstRowFirstColumn="0" w:firstRowLastColumn="0" w:lastRowFirstColumn="0" w:lastRowLastColumn="0"/>
              <w:rPr>
                <w:sz w:val="18"/>
              </w:rPr>
            </w:pPr>
            <w:r w:rsidRPr="00F35592">
              <w:rPr>
                <w:sz w:val="18"/>
              </w:rPr>
              <w:t>Y corroborar con el número total de solicitudes que se encuentran publicadas.</w:t>
            </w:r>
          </w:p>
        </w:tc>
        <w:tc>
          <w:tcPr>
            <w:tcW w:w="3118" w:type="dxa"/>
            <w:vAlign w:val="center"/>
          </w:tcPr>
          <w:p w14:paraId="6956DAAA" w14:textId="2FE3CF4B" w:rsidR="009B14EA" w:rsidRPr="00F35592" w:rsidRDefault="00765FAB" w:rsidP="008E3BCA">
            <w:pPr>
              <w:pStyle w:val="Prrafodelista"/>
              <w:numPr>
                <w:ilvl w:val="0"/>
                <w:numId w:val="135"/>
              </w:numPr>
              <w:tabs>
                <w:tab w:val="left" w:pos="287"/>
              </w:tabs>
              <w:spacing w:line="276" w:lineRule="auto"/>
              <w:ind w:left="111" w:hanging="142"/>
              <w:jc w:val="both"/>
              <w:cnfStyle w:val="000000100000" w:firstRow="0" w:lastRow="0" w:firstColumn="0" w:lastColumn="0" w:oddVBand="0" w:evenVBand="0" w:oddHBand="1" w:evenHBand="0" w:firstRowFirstColumn="0" w:firstRowLastColumn="0" w:lastRowFirstColumn="0" w:lastRowLastColumn="0"/>
              <w:rPr>
                <w:sz w:val="18"/>
              </w:rPr>
            </w:pPr>
            <w:r w:rsidRPr="00F35592">
              <w:rPr>
                <w:sz w:val="18"/>
              </w:rPr>
              <w:t>Que de la revisión física se encuentre una falta de correspondencia y coherencia con lo publicado.</w:t>
            </w:r>
          </w:p>
        </w:tc>
        <w:tc>
          <w:tcPr>
            <w:tcW w:w="1418" w:type="dxa"/>
            <w:vAlign w:val="center"/>
          </w:tcPr>
          <w:p w14:paraId="440FA3CB" w14:textId="0061612D" w:rsidR="00B6570E" w:rsidRPr="00F35592" w:rsidRDefault="009B14EA" w:rsidP="008E3BCA">
            <w:pPr>
              <w:pStyle w:val="Prrafodelista"/>
              <w:numPr>
                <w:ilvl w:val="0"/>
                <w:numId w:val="138"/>
              </w:numPr>
              <w:spacing w:line="276" w:lineRule="auto"/>
              <w:ind w:left="175" w:hanging="141"/>
              <w:jc w:val="both"/>
              <w:cnfStyle w:val="000000100000" w:firstRow="0" w:lastRow="0" w:firstColumn="0" w:lastColumn="0" w:oddVBand="0" w:evenVBand="0" w:oddHBand="1" w:evenHBand="0" w:firstRowFirstColumn="0" w:firstRowLastColumn="0" w:lastRowFirstColumn="0" w:lastRowLastColumn="0"/>
              <w:rPr>
                <w:sz w:val="14"/>
              </w:rPr>
            </w:pPr>
            <w:r w:rsidRPr="00F35592">
              <w:rPr>
                <w:sz w:val="14"/>
              </w:rPr>
              <w:t>N/A</w:t>
            </w:r>
          </w:p>
        </w:tc>
        <w:tc>
          <w:tcPr>
            <w:tcW w:w="4110" w:type="dxa"/>
            <w:vAlign w:val="center"/>
          </w:tcPr>
          <w:p w14:paraId="270B7C23" w14:textId="07D8158D" w:rsidR="00BA21F2" w:rsidRPr="00F35592" w:rsidRDefault="00765FAB" w:rsidP="008E3BCA">
            <w:pPr>
              <w:pStyle w:val="Prrafodelista"/>
              <w:numPr>
                <w:ilvl w:val="0"/>
                <w:numId w:val="142"/>
              </w:numPr>
              <w:tabs>
                <w:tab w:val="left" w:pos="317"/>
              </w:tabs>
              <w:spacing w:line="276" w:lineRule="auto"/>
              <w:ind w:left="176" w:hanging="142"/>
              <w:jc w:val="both"/>
              <w:cnfStyle w:val="000000100000" w:firstRow="0" w:lastRow="0" w:firstColumn="0" w:lastColumn="0" w:oddVBand="0" w:evenVBand="0" w:oddHBand="1" w:evenHBand="0" w:firstRowFirstColumn="0" w:firstRowLastColumn="0" w:lastRowFirstColumn="0" w:lastRowLastColumn="0"/>
              <w:rPr>
                <w:sz w:val="18"/>
              </w:rPr>
            </w:pPr>
            <w:r w:rsidRPr="00F35592">
              <w:rPr>
                <w:sz w:val="18"/>
              </w:rPr>
              <w:t xml:space="preserve">Publicar el número real de </w:t>
            </w:r>
            <w:r w:rsidR="00DE1F0F" w:rsidRPr="00F35592">
              <w:rPr>
                <w:sz w:val="18"/>
              </w:rPr>
              <w:t>solicitudes localizadas</w:t>
            </w:r>
            <w:r w:rsidRPr="00F35592">
              <w:rPr>
                <w:sz w:val="18"/>
              </w:rPr>
              <w:t xml:space="preserve"> y que no se encuentren publicados.</w:t>
            </w:r>
          </w:p>
        </w:tc>
      </w:tr>
      <w:tr w:rsidR="00B6570E" w14:paraId="2E96798B" w14:textId="77777777" w:rsidTr="0025143F">
        <w:trPr>
          <w:trHeight w:val="277"/>
        </w:trPr>
        <w:tc>
          <w:tcPr>
            <w:cnfStyle w:val="001000000000" w:firstRow="0" w:lastRow="0" w:firstColumn="1" w:lastColumn="0" w:oddVBand="0" w:evenVBand="0" w:oddHBand="0" w:evenHBand="0" w:firstRowFirstColumn="0" w:firstRowLastColumn="0" w:lastRowFirstColumn="0" w:lastRowLastColumn="0"/>
            <w:tcW w:w="1135" w:type="dxa"/>
            <w:tcBorders>
              <w:top w:val="single" w:sz="4" w:space="0" w:color="FFFFFF" w:themeColor="background1"/>
            </w:tcBorders>
            <w:vAlign w:val="center"/>
          </w:tcPr>
          <w:p w14:paraId="72E1364A" w14:textId="77777777" w:rsidR="0025143F" w:rsidRPr="0025143F" w:rsidRDefault="0025143F" w:rsidP="00BC578A">
            <w:pPr>
              <w:spacing w:line="276" w:lineRule="auto"/>
              <w:jc w:val="center"/>
              <w:rPr>
                <w:i/>
                <w:sz w:val="18"/>
              </w:rPr>
            </w:pPr>
            <w:r w:rsidRPr="0025143F">
              <w:rPr>
                <w:i/>
                <w:sz w:val="18"/>
              </w:rPr>
              <w:t xml:space="preserve">77/ F-XLVIII: </w:t>
            </w:r>
          </w:p>
          <w:p w14:paraId="4517A14E" w14:textId="3295015D" w:rsidR="00B6570E" w:rsidRPr="008311DB" w:rsidRDefault="0025143F" w:rsidP="00BC578A">
            <w:pPr>
              <w:spacing w:line="276" w:lineRule="auto"/>
              <w:jc w:val="center"/>
              <w:rPr>
                <w:i/>
                <w:sz w:val="18"/>
              </w:rPr>
            </w:pPr>
            <w:r w:rsidRPr="0025143F">
              <w:rPr>
                <w:i/>
                <w:sz w:val="18"/>
              </w:rPr>
              <w:t xml:space="preserve">Información de interés público </w:t>
            </w:r>
          </w:p>
        </w:tc>
        <w:tc>
          <w:tcPr>
            <w:tcW w:w="4678" w:type="dxa"/>
            <w:vAlign w:val="center"/>
          </w:tcPr>
          <w:p w14:paraId="3632918D" w14:textId="0B692057" w:rsidR="003141AE" w:rsidRPr="00F35592" w:rsidRDefault="003141AE" w:rsidP="008E3BCA">
            <w:pPr>
              <w:pStyle w:val="Prrafodelista"/>
              <w:numPr>
                <w:ilvl w:val="0"/>
                <w:numId w:val="163"/>
              </w:numPr>
              <w:spacing w:line="276" w:lineRule="auto"/>
              <w:ind w:left="320"/>
              <w:jc w:val="both"/>
              <w:cnfStyle w:val="000000000000" w:firstRow="0" w:lastRow="0" w:firstColumn="0" w:lastColumn="0" w:oddVBand="0" w:evenVBand="0" w:oddHBand="0" w:evenHBand="0" w:firstRowFirstColumn="0" w:firstRowLastColumn="0" w:lastRowFirstColumn="0" w:lastRowLastColumn="0"/>
              <w:rPr>
                <w:sz w:val="18"/>
              </w:rPr>
            </w:pPr>
            <w:r w:rsidRPr="00F35592">
              <w:rPr>
                <w:sz w:val="18"/>
              </w:rPr>
              <w:t>Entrevistar al personal de las áreas de atención ciudadana</w:t>
            </w:r>
            <w:r w:rsidR="00E17C1D" w:rsidRPr="00F35592">
              <w:rPr>
                <w:sz w:val="18"/>
              </w:rPr>
              <w:t xml:space="preserve"> </w:t>
            </w:r>
            <w:r w:rsidRPr="00F35592">
              <w:rPr>
                <w:sz w:val="18"/>
              </w:rPr>
              <w:t xml:space="preserve">respecto a las preguntas frecuentes sobre información que la sociedad requiere. </w:t>
            </w:r>
          </w:p>
          <w:p w14:paraId="02F37478" w14:textId="77777777" w:rsidR="003141AE" w:rsidRPr="00F35592" w:rsidRDefault="003141AE" w:rsidP="008E3BCA">
            <w:pPr>
              <w:pStyle w:val="Prrafodelista"/>
              <w:numPr>
                <w:ilvl w:val="0"/>
                <w:numId w:val="163"/>
              </w:numPr>
              <w:spacing w:line="276" w:lineRule="auto"/>
              <w:ind w:left="320"/>
              <w:jc w:val="both"/>
              <w:cnfStyle w:val="000000000000" w:firstRow="0" w:lastRow="0" w:firstColumn="0" w:lastColumn="0" w:oddVBand="0" w:evenVBand="0" w:oddHBand="0" w:evenHBand="0" w:firstRowFirstColumn="0" w:firstRowLastColumn="0" w:lastRowFirstColumn="0" w:lastRowLastColumn="0"/>
              <w:rPr>
                <w:sz w:val="18"/>
              </w:rPr>
            </w:pPr>
            <w:r w:rsidRPr="00F35592">
              <w:rPr>
                <w:sz w:val="18"/>
              </w:rPr>
              <w:t xml:space="preserve">Entrevistar a personal de diversas áreas, las que cuenten con mayor interacción con la ciudadanía, para conocer las preguntas frecuentes que le realizan al SO.   </w:t>
            </w:r>
          </w:p>
          <w:p w14:paraId="1721A70C" w14:textId="77777777" w:rsidR="003141AE" w:rsidRPr="00F35592" w:rsidRDefault="003141AE" w:rsidP="008E3BCA">
            <w:pPr>
              <w:pStyle w:val="Prrafodelista"/>
              <w:numPr>
                <w:ilvl w:val="0"/>
                <w:numId w:val="163"/>
              </w:numPr>
              <w:spacing w:line="276" w:lineRule="auto"/>
              <w:ind w:left="320"/>
              <w:jc w:val="both"/>
              <w:cnfStyle w:val="000000000000" w:firstRow="0" w:lastRow="0" w:firstColumn="0" w:lastColumn="0" w:oddVBand="0" w:evenVBand="0" w:oddHBand="0" w:evenHBand="0" w:firstRowFirstColumn="0" w:firstRowLastColumn="0" w:lastRowFirstColumn="0" w:lastRowLastColumn="0"/>
              <w:rPr>
                <w:sz w:val="18"/>
              </w:rPr>
            </w:pPr>
            <w:r w:rsidRPr="00F35592">
              <w:rPr>
                <w:sz w:val="18"/>
              </w:rPr>
              <w:t xml:space="preserve">Indagar en internet sobre información que pueda ser de interés público y cotejar con lo publicado en el formato. </w:t>
            </w:r>
          </w:p>
          <w:p w14:paraId="18BB5664" w14:textId="77777777" w:rsidR="003141AE" w:rsidRPr="00F35592" w:rsidRDefault="003141AE" w:rsidP="008E3BCA">
            <w:pPr>
              <w:pStyle w:val="Prrafodelista"/>
              <w:numPr>
                <w:ilvl w:val="0"/>
                <w:numId w:val="163"/>
              </w:numPr>
              <w:spacing w:line="276" w:lineRule="auto"/>
              <w:ind w:left="320"/>
              <w:jc w:val="both"/>
              <w:cnfStyle w:val="000000000000" w:firstRow="0" w:lastRow="0" w:firstColumn="0" w:lastColumn="0" w:oddVBand="0" w:evenVBand="0" w:oddHBand="0" w:evenHBand="0" w:firstRowFirstColumn="0" w:firstRowLastColumn="0" w:lastRowFirstColumn="0" w:lastRowLastColumn="0"/>
              <w:rPr>
                <w:sz w:val="18"/>
              </w:rPr>
            </w:pPr>
            <w:r w:rsidRPr="00F35592">
              <w:rPr>
                <w:sz w:val="18"/>
              </w:rPr>
              <w:lastRenderedPageBreak/>
              <w:t xml:space="preserve">Verificar si se cuenta con listado de información que se considera de interés público y que se hayan enviado al Organismo Garante. (Art 92 Ley) </w:t>
            </w:r>
          </w:p>
          <w:p w14:paraId="3693F964" w14:textId="662E4935" w:rsidR="0001018F" w:rsidRPr="00F35592" w:rsidRDefault="003141AE" w:rsidP="008E3BCA">
            <w:pPr>
              <w:pStyle w:val="Prrafodelista"/>
              <w:numPr>
                <w:ilvl w:val="0"/>
                <w:numId w:val="163"/>
              </w:numPr>
              <w:spacing w:line="276" w:lineRule="auto"/>
              <w:ind w:left="320"/>
              <w:jc w:val="both"/>
              <w:cnfStyle w:val="000000000000" w:firstRow="0" w:lastRow="0" w:firstColumn="0" w:lastColumn="0" w:oddVBand="0" w:evenVBand="0" w:oddHBand="0" w:evenHBand="0" w:firstRowFirstColumn="0" w:firstRowLastColumn="0" w:lastRowFirstColumn="0" w:lastRowLastColumn="0"/>
              <w:rPr>
                <w:sz w:val="18"/>
              </w:rPr>
            </w:pPr>
            <w:r w:rsidRPr="00F35592">
              <w:rPr>
                <w:sz w:val="18"/>
              </w:rPr>
              <w:t>Indagar la existencia de diversos comités y difundir la información que de ellos se genere como por ejemplo comités de ética o de género.</w:t>
            </w:r>
          </w:p>
        </w:tc>
        <w:tc>
          <w:tcPr>
            <w:tcW w:w="3118" w:type="dxa"/>
            <w:vAlign w:val="center"/>
          </w:tcPr>
          <w:p w14:paraId="234C372B" w14:textId="77777777" w:rsidR="001C4BEA" w:rsidRPr="00F35592" w:rsidRDefault="001C4BEA" w:rsidP="008E3BCA">
            <w:pPr>
              <w:pStyle w:val="Prrafodelista"/>
              <w:numPr>
                <w:ilvl w:val="0"/>
                <w:numId w:val="164"/>
              </w:numPr>
              <w:spacing w:line="276" w:lineRule="auto"/>
              <w:ind w:left="318"/>
              <w:jc w:val="both"/>
              <w:cnfStyle w:val="000000000000" w:firstRow="0" w:lastRow="0" w:firstColumn="0" w:lastColumn="0" w:oddVBand="0" w:evenVBand="0" w:oddHBand="0" w:evenHBand="0" w:firstRowFirstColumn="0" w:firstRowLastColumn="0" w:lastRowFirstColumn="0" w:lastRowLastColumn="0"/>
              <w:rPr>
                <w:sz w:val="18"/>
              </w:rPr>
            </w:pPr>
            <w:r w:rsidRPr="00F35592">
              <w:rPr>
                <w:sz w:val="18"/>
              </w:rPr>
              <w:lastRenderedPageBreak/>
              <w:t xml:space="preserve">Determinar que existe información de interés público que no esté publicada. </w:t>
            </w:r>
          </w:p>
          <w:p w14:paraId="65D332D0" w14:textId="42005F13" w:rsidR="001C4BEA" w:rsidRPr="00F35592" w:rsidRDefault="001C4BEA" w:rsidP="008E3BCA">
            <w:pPr>
              <w:pStyle w:val="Prrafodelista"/>
              <w:numPr>
                <w:ilvl w:val="0"/>
                <w:numId w:val="164"/>
              </w:numPr>
              <w:spacing w:line="276" w:lineRule="auto"/>
              <w:ind w:left="318"/>
              <w:jc w:val="both"/>
              <w:cnfStyle w:val="000000000000" w:firstRow="0" w:lastRow="0" w:firstColumn="0" w:lastColumn="0" w:oddVBand="0" w:evenVBand="0" w:oddHBand="0" w:evenHBand="0" w:firstRowFirstColumn="0" w:firstRowLastColumn="0" w:lastRowFirstColumn="0" w:lastRowLastColumn="0"/>
              <w:rPr>
                <w:sz w:val="18"/>
              </w:rPr>
            </w:pPr>
            <w:r w:rsidRPr="00F35592">
              <w:rPr>
                <w:sz w:val="18"/>
              </w:rPr>
              <w:t xml:space="preserve">Verificar que cumpla con lo señalado en los Lineamientos para determinar los catálogos y publicación de información de interés público; y para la emisión y </w:t>
            </w:r>
            <w:r w:rsidRPr="00F35592">
              <w:rPr>
                <w:sz w:val="18"/>
              </w:rPr>
              <w:lastRenderedPageBreak/>
              <w:t>evaluación de políticas de transparencia proactiva.</w:t>
            </w:r>
          </w:p>
        </w:tc>
        <w:tc>
          <w:tcPr>
            <w:tcW w:w="1418" w:type="dxa"/>
            <w:vAlign w:val="center"/>
          </w:tcPr>
          <w:p w14:paraId="65BC134B" w14:textId="77777777" w:rsidR="00841F31" w:rsidRPr="00F35592" w:rsidRDefault="001C4BEA" w:rsidP="008E3BCA">
            <w:pPr>
              <w:pStyle w:val="Prrafodelista"/>
              <w:numPr>
                <w:ilvl w:val="0"/>
                <w:numId w:val="138"/>
              </w:numPr>
              <w:spacing w:line="276" w:lineRule="auto"/>
              <w:ind w:left="175" w:hanging="141"/>
              <w:jc w:val="both"/>
              <w:cnfStyle w:val="000000000000" w:firstRow="0" w:lastRow="0" w:firstColumn="0" w:lastColumn="0" w:oddVBand="0" w:evenVBand="0" w:oddHBand="0" w:evenHBand="0" w:firstRowFirstColumn="0" w:firstRowLastColumn="0" w:lastRowFirstColumn="0" w:lastRowLastColumn="0"/>
              <w:rPr>
                <w:sz w:val="14"/>
              </w:rPr>
            </w:pPr>
            <w:r w:rsidRPr="00F35592">
              <w:rPr>
                <w:sz w:val="14"/>
              </w:rPr>
              <w:lastRenderedPageBreak/>
              <w:t>XIX. Los servicios que ofrecen</w:t>
            </w:r>
          </w:p>
          <w:p w14:paraId="72514C52" w14:textId="24CF47D5" w:rsidR="001C4BEA" w:rsidRPr="00F35592" w:rsidRDefault="001C4BEA" w:rsidP="008E3BCA">
            <w:pPr>
              <w:pStyle w:val="Prrafodelista"/>
              <w:numPr>
                <w:ilvl w:val="0"/>
                <w:numId w:val="138"/>
              </w:numPr>
              <w:spacing w:line="276" w:lineRule="auto"/>
              <w:ind w:left="175" w:hanging="141"/>
              <w:jc w:val="both"/>
              <w:cnfStyle w:val="000000000000" w:firstRow="0" w:lastRow="0" w:firstColumn="0" w:lastColumn="0" w:oddVBand="0" w:evenVBand="0" w:oddHBand="0" w:evenHBand="0" w:firstRowFirstColumn="0" w:firstRowLastColumn="0" w:lastRowFirstColumn="0" w:lastRowLastColumn="0"/>
              <w:rPr>
                <w:sz w:val="14"/>
              </w:rPr>
            </w:pPr>
            <w:r w:rsidRPr="00F35592">
              <w:rPr>
                <w:sz w:val="14"/>
              </w:rPr>
              <w:t>XXVI. Los montos y listado a quienes, se les asigne recursos públicos</w:t>
            </w:r>
            <w:r w:rsidR="00A51C9C" w:rsidRPr="00F35592">
              <w:rPr>
                <w:sz w:val="14"/>
              </w:rPr>
              <w:t>.</w:t>
            </w:r>
          </w:p>
        </w:tc>
        <w:tc>
          <w:tcPr>
            <w:tcW w:w="4110" w:type="dxa"/>
            <w:vAlign w:val="center"/>
          </w:tcPr>
          <w:p w14:paraId="4C6D9B8A" w14:textId="77777777" w:rsidR="00B6570E" w:rsidRPr="008A5D79" w:rsidRDefault="00DE4382" w:rsidP="008E3BCA">
            <w:pPr>
              <w:pStyle w:val="Prrafodelista"/>
              <w:numPr>
                <w:ilvl w:val="0"/>
                <w:numId w:val="165"/>
              </w:numPr>
              <w:spacing w:line="276" w:lineRule="auto"/>
              <w:ind w:left="324"/>
              <w:jc w:val="both"/>
              <w:cnfStyle w:val="000000000000" w:firstRow="0" w:lastRow="0" w:firstColumn="0" w:lastColumn="0" w:oddVBand="0" w:evenVBand="0" w:oddHBand="0" w:evenHBand="0" w:firstRowFirstColumn="0" w:firstRowLastColumn="0" w:lastRowFirstColumn="0" w:lastRowLastColumn="0"/>
              <w:rPr>
                <w:sz w:val="18"/>
              </w:rPr>
            </w:pPr>
            <w:r w:rsidRPr="008A5D79">
              <w:rPr>
                <w:sz w:val="18"/>
              </w:rPr>
              <w:t xml:space="preserve">Publicar la información que sea de interés público </w:t>
            </w:r>
            <w:r w:rsidR="008A5D79" w:rsidRPr="008A5D79">
              <w:rPr>
                <w:sz w:val="18"/>
              </w:rPr>
              <w:t>y que no se haya informado.</w:t>
            </w:r>
          </w:p>
          <w:p w14:paraId="33E9E22C" w14:textId="29283892" w:rsidR="008A5D79" w:rsidRPr="00F35592" w:rsidRDefault="008A5D79" w:rsidP="008E3BCA">
            <w:pPr>
              <w:pStyle w:val="Prrafodelista"/>
              <w:numPr>
                <w:ilvl w:val="0"/>
                <w:numId w:val="165"/>
              </w:numPr>
              <w:spacing w:line="276" w:lineRule="auto"/>
              <w:ind w:left="324"/>
              <w:jc w:val="both"/>
              <w:cnfStyle w:val="000000000000" w:firstRow="0" w:lastRow="0" w:firstColumn="0" w:lastColumn="0" w:oddVBand="0" w:evenVBand="0" w:oddHBand="0" w:evenHBand="0" w:firstRowFirstColumn="0" w:firstRowLastColumn="0" w:lastRowFirstColumn="0" w:lastRowLastColumn="0"/>
            </w:pPr>
            <w:r w:rsidRPr="008A5D79">
              <w:rPr>
                <w:sz w:val="18"/>
              </w:rPr>
              <w:t>Realizar los informes de ley al organismo garante.</w:t>
            </w:r>
          </w:p>
        </w:tc>
      </w:tr>
    </w:tbl>
    <w:p w14:paraId="68725E3B" w14:textId="0695EE21" w:rsidR="00AD3400" w:rsidRDefault="00AD3400" w:rsidP="00BC578A">
      <w:pPr>
        <w:jc w:val="both"/>
        <w:rPr>
          <w:rFonts w:eastAsiaTheme="majorEastAsia" w:cstheme="minorHAnsi"/>
          <w:b/>
          <w:bCs/>
          <w:color w:val="365F91" w:themeColor="accent1" w:themeShade="BF"/>
          <w:sz w:val="28"/>
          <w:szCs w:val="28"/>
        </w:rPr>
      </w:pPr>
    </w:p>
    <w:p w14:paraId="6BA2C5E5" w14:textId="67A3F13F" w:rsidR="00AD3400" w:rsidRDefault="000D0505" w:rsidP="00BC578A">
      <w:pPr>
        <w:jc w:val="both"/>
      </w:pPr>
      <w:r>
        <w:t>Estas pruebas se enlistan de forma enunciativa más no limitativa. El inspector en el desarrollo de sus trabajos</w:t>
      </w:r>
      <w:r w:rsidR="007452CB">
        <w:t xml:space="preserve"> y </w:t>
      </w:r>
      <w:r w:rsidR="00F7638D">
        <w:t xml:space="preserve">de acuerdo con la muestra seleccionada, tomará las pruebas que considere necesarias y a su vez podrá desarrollar otras que requiera para un correcto análisis </w:t>
      </w:r>
      <w:r w:rsidR="009968BE">
        <w:t>de la información.</w:t>
      </w:r>
      <w:r w:rsidR="00541865">
        <w:t xml:space="preserve"> En todo caso se deberá informar al sujeto obligado el procedimiento con el cual se evalúa </w:t>
      </w:r>
      <w:r w:rsidR="00FB244D">
        <w:t>la evidencia.</w:t>
      </w:r>
      <w:r w:rsidR="00AD3400">
        <w:br w:type="page"/>
      </w:r>
    </w:p>
    <w:p w14:paraId="4C7E2454" w14:textId="3A5652EC" w:rsidR="00AD3400" w:rsidRPr="002D46F8" w:rsidRDefault="00AD3400" w:rsidP="00BC578A">
      <w:pPr>
        <w:jc w:val="both"/>
        <w:rPr>
          <w:rFonts w:eastAsiaTheme="majorEastAsia" w:cstheme="minorHAnsi"/>
          <w:b/>
          <w:bCs/>
          <w:color w:val="365F91" w:themeColor="accent1" w:themeShade="BF"/>
          <w:sz w:val="28"/>
          <w:szCs w:val="28"/>
        </w:rPr>
        <w:sectPr w:rsidR="00AD3400" w:rsidRPr="002D46F8" w:rsidSect="00AD3400">
          <w:pgSz w:w="15840" w:h="12240" w:orient="landscape"/>
          <w:pgMar w:top="1701" w:right="1418" w:bottom="1701" w:left="1418" w:header="709" w:footer="709" w:gutter="0"/>
          <w:cols w:space="708"/>
          <w:titlePg/>
          <w:docGrid w:linePitch="360"/>
        </w:sectPr>
      </w:pPr>
    </w:p>
    <w:p w14:paraId="4EF2F903" w14:textId="2D89411F" w:rsidR="000A25DF" w:rsidRDefault="000A25DF" w:rsidP="00BC578A">
      <w:pPr>
        <w:pStyle w:val="Ttulo3"/>
        <w:rPr>
          <w:rFonts w:cstheme="minorHAnsi"/>
        </w:rPr>
      </w:pPr>
      <w:bookmarkStart w:id="37" w:name="_Toc125459173"/>
      <w:r w:rsidRPr="00E24275">
        <w:lastRenderedPageBreak/>
        <w:t>Pruebas</w:t>
      </w:r>
      <w:r>
        <w:t xml:space="preserve"> de Control</w:t>
      </w:r>
      <w:bookmarkEnd w:id="37"/>
      <w:r w:rsidR="00C86512">
        <w:fldChar w:fldCharType="begin"/>
      </w:r>
      <w:r w:rsidR="00C86512">
        <w:instrText xml:space="preserve"> XE "</w:instrText>
      </w:r>
      <w:r w:rsidR="00C86512" w:rsidRPr="0040129C">
        <w:instrText>Pruebas de Control</w:instrText>
      </w:r>
      <w:r w:rsidR="00C86512">
        <w:instrText xml:space="preserve">" </w:instrText>
      </w:r>
      <w:r w:rsidR="00C86512">
        <w:fldChar w:fldCharType="end"/>
      </w:r>
    </w:p>
    <w:p w14:paraId="43DB7D4B" w14:textId="1767454C" w:rsidR="00867F87" w:rsidRDefault="00EF68F1" w:rsidP="00BC578A">
      <w:pPr>
        <w:spacing w:before="240"/>
        <w:jc w:val="both"/>
        <w:rPr>
          <w:rFonts w:cstheme="minorHAnsi"/>
        </w:rPr>
      </w:pPr>
      <w:r>
        <w:rPr>
          <w:rFonts w:cstheme="minorHAnsi"/>
        </w:rPr>
        <w:t xml:space="preserve">Las pruebas de control, también llamadas </w:t>
      </w:r>
      <w:r w:rsidR="008C2AA2" w:rsidRPr="002D46F8">
        <w:rPr>
          <w:rFonts w:cstheme="minorHAnsi"/>
        </w:rPr>
        <w:t>pruebas de cumplimiento</w:t>
      </w:r>
      <w:r w:rsidR="008C2AA2">
        <w:rPr>
          <w:rFonts w:cstheme="minorHAnsi"/>
        </w:rPr>
        <w:t xml:space="preserve"> por algunos órganos de </w:t>
      </w:r>
      <w:r w:rsidR="002C1DC7">
        <w:rPr>
          <w:rFonts w:cstheme="minorHAnsi"/>
        </w:rPr>
        <w:t>auditoría</w:t>
      </w:r>
      <w:r w:rsidR="008C2AA2">
        <w:rPr>
          <w:rFonts w:cstheme="minorHAnsi"/>
        </w:rPr>
        <w:t xml:space="preserve"> </w:t>
      </w:r>
      <w:r w:rsidR="003E123E" w:rsidRPr="002D46F8">
        <w:rPr>
          <w:rFonts w:cstheme="minorHAnsi"/>
        </w:rPr>
        <w:t>tienen como finalidad comprobar la efectividad de los sistemas de control</w:t>
      </w:r>
      <w:r w:rsidR="003D16A6">
        <w:rPr>
          <w:rFonts w:cstheme="minorHAnsi"/>
        </w:rPr>
        <w:t xml:space="preserve">. </w:t>
      </w:r>
    </w:p>
    <w:p w14:paraId="147AEF44" w14:textId="05590D3D" w:rsidR="006313AF" w:rsidRDefault="00867F87" w:rsidP="00BC578A">
      <w:pPr>
        <w:spacing w:before="240"/>
        <w:jc w:val="both"/>
        <w:rPr>
          <w:rFonts w:cstheme="minorHAnsi"/>
        </w:rPr>
      </w:pPr>
      <w:r>
        <w:rPr>
          <w:rFonts w:cstheme="minorHAnsi"/>
        </w:rPr>
        <w:t xml:space="preserve">Para la construcción de este apartado </w:t>
      </w:r>
      <w:r w:rsidR="00A84F31">
        <w:rPr>
          <w:rFonts w:cstheme="minorHAnsi"/>
        </w:rPr>
        <w:t xml:space="preserve">se </w:t>
      </w:r>
      <w:r w:rsidR="005575EF">
        <w:rPr>
          <w:rFonts w:cstheme="minorHAnsi"/>
        </w:rPr>
        <w:t xml:space="preserve">tomó en cuenta el curso </w:t>
      </w:r>
      <w:r w:rsidR="00E12A69">
        <w:rPr>
          <w:rFonts w:cstheme="minorHAnsi"/>
        </w:rPr>
        <w:t xml:space="preserve">“Control Interno” </w:t>
      </w:r>
      <w:r w:rsidR="005575EF">
        <w:rPr>
          <w:rFonts w:cstheme="minorHAnsi"/>
        </w:rPr>
        <w:t xml:space="preserve">desarrollado por el Instituto Nacional </w:t>
      </w:r>
      <w:r w:rsidR="001A2062">
        <w:rPr>
          <w:rFonts w:cstheme="minorHAnsi"/>
        </w:rPr>
        <w:t xml:space="preserve">de Administración Pública, la amplia </w:t>
      </w:r>
      <w:r w:rsidR="00F82894">
        <w:rPr>
          <w:rFonts w:cstheme="minorHAnsi"/>
        </w:rPr>
        <w:t>normatividad emitida por la Auditoria Superior de la Federación</w:t>
      </w:r>
      <w:r w:rsidR="00E12A69">
        <w:rPr>
          <w:rFonts w:cstheme="minorHAnsi"/>
        </w:rPr>
        <w:t>,</w:t>
      </w:r>
      <w:r w:rsidR="0070732B">
        <w:rPr>
          <w:rFonts w:cstheme="minorHAnsi"/>
        </w:rPr>
        <w:t xml:space="preserve"> la </w:t>
      </w:r>
      <w:r w:rsidR="006313AF">
        <w:rPr>
          <w:rFonts w:cstheme="minorHAnsi"/>
        </w:rPr>
        <w:t>Secretaría</w:t>
      </w:r>
      <w:r w:rsidR="0070732B">
        <w:rPr>
          <w:rFonts w:cstheme="minorHAnsi"/>
        </w:rPr>
        <w:t xml:space="preserve"> de la Función Pública</w:t>
      </w:r>
      <w:r w:rsidR="006313AF">
        <w:rPr>
          <w:rFonts w:cstheme="minorHAnsi"/>
        </w:rPr>
        <w:t xml:space="preserve"> y</w:t>
      </w:r>
      <w:r w:rsidR="0070732B">
        <w:rPr>
          <w:rFonts w:cstheme="minorHAnsi"/>
        </w:rPr>
        <w:t xml:space="preserve"> </w:t>
      </w:r>
      <w:r w:rsidR="003E123E" w:rsidRPr="002D46F8">
        <w:rPr>
          <w:rFonts w:cstheme="minorHAnsi"/>
        </w:rPr>
        <w:t xml:space="preserve">la </w:t>
      </w:r>
      <w:r w:rsidR="0049464E">
        <w:rPr>
          <w:rFonts w:cstheme="minorHAnsi"/>
        </w:rPr>
        <w:t>N</w:t>
      </w:r>
      <w:r w:rsidR="003E123E" w:rsidRPr="002D46F8">
        <w:rPr>
          <w:rFonts w:cstheme="minorHAnsi"/>
        </w:rPr>
        <w:t xml:space="preserve">orma </w:t>
      </w:r>
      <w:r w:rsidR="0049464E">
        <w:rPr>
          <w:rFonts w:cstheme="minorHAnsi"/>
        </w:rPr>
        <w:t>I</w:t>
      </w:r>
      <w:r w:rsidR="003E123E" w:rsidRPr="002D46F8">
        <w:rPr>
          <w:rFonts w:cstheme="minorHAnsi"/>
        </w:rPr>
        <w:t xml:space="preserve">nternacional de </w:t>
      </w:r>
      <w:r w:rsidR="0049464E">
        <w:rPr>
          <w:rFonts w:cstheme="minorHAnsi"/>
        </w:rPr>
        <w:t>A</w:t>
      </w:r>
      <w:r w:rsidR="003E123E" w:rsidRPr="002D46F8">
        <w:rPr>
          <w:rFonts w:cstheme="minorHAnsi"/>
        </w:rPr>
        <w:t>uditoria NIA 400</w:t>
      </w:r>
      <w:r w:rsidR="006313AF">
        <w:rPr>
          <w:rFonts w:cstheme="minorHAnsi"/>
        </w:rPr>
        <w:t xml:space="preserve"> (E</w:t>
      </w:r>
      <w:r w:rsidR="003E123E" w:rsidRPr="002D46F8">
        <w:rPr>
          <w:rFonts w:cstheme="minorHAnsi"/>
        </w:rPr>
        <w:t>valuación del riesgo y control interno</w:t>
      </w:r>
      <w:r w:rsidR="006313AF">
        <w:rPr>
          <w:rFonts w:cstheme="minorHAnsi"/>
        </w:rPr>
        <w:t>).</w:t>
      </w:r>
    </w:p>
    <w:p w14:paraId="1C19E5D1" w14:textId="1EA7E358" w:rsidR="00D6496C" w:rsidRDefault="006313AF" w:rsidP="00BC578A">
      <w:pPr>
        <w:spacing w:before="240"/>
        <w:jc w:val="both"/>
        <w:rPr>
          <w:rFonts w:cstheme="minorHAnsi"/>
        </w:rPr>
      </w:pPr>
      <w:r>
        <w:rPr>
          <w:rFonts w:cstheme="minorHAnsi"/>
        </w:rPr>
        <w:t xml:space="preserve">Se </w:t>
      </w:r>
      <w:r w:rsidR="003E123E" w:rsidRPr="002D46F8">
        <w:rPr>
          <w:rFonts w:cstheme="minorHAnsi"/>
        </w:rPr>
        <w:t xml:space="preserve">busca establecer y proporcionar </w:t>
      </w:r>
      <w:r w:rsidR="00794EE8">
        <w:rPr>
          <w:rFonts w:cstheme="minorHAnsi"/>
        </w:rPr>
        <w:t>las guías</w:t>
      </w:r>
      <w:r w:rsidR="003E123E" w:rsidRPr="002D46F8">
        <w:rPr>
          <w:rFonts w:cstheme="minorHAnsi"/>
        </w:rPr>
        <w:t xml:space="preserve"> para poder comprender los sistemas de control interno </w:t>
      </w:r>
      <w:r w:rsidR="00794EE8">
        <w:rPr>
          <w:rFonts w:cstheme="minorHAnsi"/>
        </w:rPr>
        <w:t>y administración de la información de los sujetos obligados</w:t>
      </w:r>
      <w:r w:rsidR="009A11E4">
        <w:rPr>
          <w:rFonts w:cstheme="minorHAnsi"/>
        </w:rPr>
        <w:t xml:space="preserve"> y a</w:t>
      </w:r>
      <w:r w:rsidR="0005205A">
        <w:rPr>
          <w:rFonts w:cstheme="minorHAnsi"/>
        </w:rPr>
        <w:t xml:space="preserve"> su vez, d</w:t>
      </w:r>
      <w:r w:rsidR="00794EE8">
        <w:rPr>
          <w:rFonts w:cstheme="minorHAnsi"/>
        </w:rPr>
        <w:t xml:space="preserve">etectar </w:t>
      </w:r>
      <w:r w:rsidR="003E123E" w:rsidRPr="002D46F8">
        <w:rPr>
          <w:rFonts w:cstheme="minorHAnsi"/>
        </w:rPr>
        <w:t xml:space="preserve">los riesgos que se pueden presentar en una </w:t>
      </w:r>
      <w:r w:rsidR="00794EE8">
        <w:rPr>
          <w:rFonts w:cstheme="minorHAnsi"/>
        </w:rPr>
        <w:t>visita de inspección</w:t>
      </w:r>
      <w:r w:rsidR="003E123E" w:rsidRPr="002D46F8">
        <w:rPr>
          <w:rFonts w:cstheme="minorHAnsi"/>
        </w:rPr>
        <w:t xml:space="preserve"> </w:t>
      </w:r>
      <w:r w:rsidR="00794EE8">
        <w:rPr>
          <w:rFonts w:cstheme="minorHAnsi"/>
        </w:rPr>
        <w:t xml:space="preserve">en la aplicación de </w:t>
      </w:r>
      <w:r w:rsidR="003E123E" w:rsidRPr="002D46F8">
        <w:rPr>
          <w:rFonts w:cstheme="minorHAnsi"/>
        </w:rPr>
        <w:t xml:space="preserve">las pruebas de </w:t>
      </w:r>
      <w:r w:rsidR="00794EE8">
        <w:rPr>
          <w:rFonts w:cstheme="minorHAnsi"/>
        </w:rPr>
        <w:t>control</w:t>
      </w:r>
      <w:r w:rsidR="00D6496C">
        <w:rPr>
          <w:rFonts w:cstheme="minorHAnsi"/>
        </w:rPr>
        <w:t>.</w:t>
      </w:r>
    </w:p>
    <w:p w14:paraId="17918C02" w14:textId="72F7BA46" w:rsidR="00125847" w:rsidRDefault="00D6496C" w:rsidP="00BC578A">
      <w:pPr>
        <w:spacing w:before="240"/>
        <w:jc w:val="both"/>
        <w:rPr>
          <w:rFonts w:cstheme="minorHAnsi"/>
        </w:rPr>
      </w:pPr>
      <w:r>
        <w:rPr>
          <w:rFonts w:cstheme="minorHAnsi"/>
        </w:rPr>
        <w:t>Se d</w:t>
      </w:r>
      <w:r w:rsidR="003E123E" w:rsidRPr="002D46F8">
        <w:rPr>
          <w:rFonts w:cstheme="minorHAnsi"/>
        </w:rPr>
        <w:t>ebe</w:t>
      </w:r>
      <w:r>
        <w:rPr>
          <w:rFonts w:cstheme="minorHAnsi"/>
        </w:rPr>
        <w:t>rá</w:t>
      </w:r>
      <w:r w:rsidR="003E123E" w:rsidRPr="002D46F8">
        <w:rPr>
          <w:rFonts w:cstheme="minorHAnsi"/>
        </w:rPr>
        <w:t xml:space="preserve"> realizar una identificación de funciones </w:t>
      </w:r>
      <w:r w:rsidR="00E474CD">
        <w:rPr>
          <w:rFonts w:cstheme="minorHAnsi"/>
        </w:rPr>
        <w:t xml:space="preserve">de las unidades administrativas para constatar </w:t>
      </w:r>
      <w:r w:rsidR="003E123E" w:rsidRPr="002D46F8">
        <w:rPr>
          <w:rFonts w:cstheme="minorHAnsi"/>
        </w:rPr>
        <w:t xml:space="preserve">que las transacciones </w:t>
      </w:r>
      <w:r w:rsidR="00E474CD">
        <w:rPr>
          <w:rFonts w:cstheme="minorHAnsi"/>
        </w:rPr>
        <w:t xml:space="preserve">no sean </w:t>
      </w:r>
      <w:r w:rsidR="003E123E" w:rsidRPr="002D46F8">
        <w:rPr>
          <w:rFonts w:cstheme="minorHAnsi"/>
        </w:rPr>
        <w:t xml:space="preserve">afectadas por el inadecuado </w:t>
      </w:r>
      <w:r w:rsidR="00E474CD">
        <w:rPr>
          <w:rFonts w:cstheme="minorHAnsi"/>
        </w:rPr>
        <w:t xml:space="preserve">accionar de los servidores públicos encargados de generar, resguardar </w:t>
      </w:r>
      <w:r w:rsidR="00125847">
        <w:rPr>
          <w:rFonts w:cstheme="minorHAnsi"/>
        </w:rPr>
        <w:t>y publicar la información</w:t>
      </w:r>
      <w:r w:rsidR="00AB4937">
        <w:rPr>
          <w:rFonts w:cstheme="minorHAnsi"/>
        </w:rPr>
        <w:t>.</w:t>
      </w:r>
    </w:p>
    <w:p w14:paraId="3757B7C0" w14:textId="49BD02BD" w:rsidR="003E123E" w:rsidRDefault="003E123E" w:rsidP="00BC578A">
      <w:pPr>
        <w:jc w:val="both"/>
        <w:rPr>
          <w:rFonts w:cstheme="minorHAnsi"/>
        </w:rPr>
      </w:pPr>
      <w:r w:rsidRPr="002D46F8">
        <w:rPr>
          <w:rFonts w:cstheme="minorHAnsi"/>
        </w:rPr>
        <w:t xml:space="preserve">En el desarrollo de las labores el </w:t>
      </w:r>
      <w:r w:rsidR="00125847">
        <w:rPr>
          <w:rFonts w:cstheme="minorHAnsi"/>
        </w:rPr>
        <w:t>inspector</w:t>
      </w:r>
      <w:r w:rsidRPr="002D46F8">
        <w:rPr>
          <w:rFonts w:cstheme="minorHAnsi"/>
        </w:rPr>
        <w:t xml:space="preserve"> debe aplicar diferentes procedimientos los cuales le permitirán identificar y valorar los riesgos que se pueden presentar al momento de realizar una </w:t>
      </w:r>
      <w:r w:rsidR="00125847">
        <w:rPr>
          <w:rFonts w:cstheme="minorHAnsi"/>
        </w:rPr>
        <w:t>revisión</w:t>
      </w:r>
      <w:r w:rsidR="00770F72">
        <w:rPr>
          <w:rFonts w:cstheme="minorHAnsi"/>
        </w:rPr>
        <w:t>.</w:t>
      </w:r>
      <w:r w:rsidRPr="002D46F8">
        <w:rPr>
          <w:rFonts w:cstheme="minorHAnsi"/>
        </w:rPr>
        <w:t xml:space="preserve"> </w:t>
      </w:r>
      <w:r w:rsidR="00770F72">
        <w:rPr>
          <w:rFonts w:cstheme="minorHAnsi"/>
        </w:rPr>
        <w:t>A</w:t>
      </w:r>
      <w:r w:rsidRPr="002D46F8">
        <w:rPr>
          <w:rFonts w:cstheme="minorHAnsi"/>
        </w:rPr>
        <w:t>l igual que la información contenida en l</w:t>
      </w:r>
      <w:r w:rsidR="00125847">
        <w:rPr>
          <w:rFonts w:cstheme="minorHAnsi"/>
        </w:rPr>
        <w:t>a</w:t>
      </w:r>
      <w:r w:rsidRPr="002D46F8">
        <w:rPr>
          <w:rFonts w:cstheme="minorHAnsi"/>
        </w:rPr>
        <w:t xml:space="preserve">s </w:t>
      </w:r>
      <w:r w:rsidR="00125847">
        <w:rPr>
          <w:rFonts w:cstheme="minorHAnsi"/>
        </w:rPr>
        <w:t>obligaciones de transparencia</w:t>
      </w:r>
      <w:r w:rsidRPr="002D46F8">
        <w:rPr>
          <w:rFonts w:cstheme="minorHAnsi"/>
        </w:rPr>
        <w:t xml:space="preserve"> con la aplicación de estos procedimientos de valoración, </w:t>
      </w:r>
      <w:r w:rsidR="0007127F">
        <w:rPr>
          <w:rFonts w:cstheme="minorHAnsi"/>
        </w:rPr>
        <w:t>se</w:t>
      </w:r>
      <w:r w:rsidRPr="002D46F8">
        <w:rPr>
          <w:rFonts w:cstheme="minorHAnsi"/>
        </w:rPr>
        <w:t xml:space="preserve"> obten</w:t>
      </w:r>
      <w:r w:rsidR="0007127F">
        <w:rPr>
          <w:rFonts w:cstheme="minorHAnsi"/>
        </w:rPr>
        <w:t>drá</w:t>
      </w:r>
      <w:r w:rsidRPr="002D46F8">
        <w:rPr>
          <w:rFonts w:cstheme="minorHAnsi"/>
        </w:rPr>
        <w:t xml:space="preserve"> información útil como evidencia para poder sustentar las valoraciones de los riesgos encontrados, también es importante tener en cuenta al momento de la valoración, los riesgos que se generaron por </w:t>
      </w:r>
      <w:r w:rsidR="0007127F">
        <w:rPr>
          <w:rFonts w:cstheme="minorHAnsi"/>
        </w:rPr>
        <w:t>errores, faltas u omisiones</w:t>
      </w:r>
      <w:r w:rsidR="001B5AAE">
        <w:rPr>
          <w:rFonts w:cstheme="minorHAnsi"/>
        </w:rPr>
        <w:t>.</w:t>
      </w:r>
    </w:p>
    <w:p w14:paraId="5E953CB9" w14:textId="551300E2" w:rsidR="001C03A9" w:rsidRPr="002D46F8" w:rsidRDefault="001C03A9" w:rsidP="00BC578A">
      <w:pPr>
        <w:jc w:val="both"/>
        <w:rPr>
          <w:rFonts w:cstheme="minorHAnsi"/>
        </w:rPr>
      </w:pPr>
      <w:r>
        <w:rPr>
          <w:rFonts w:eastAsiaTheme="majorEastAsia" w:cstheme="minorHAnsi"/>
          <w:b/>
          <w:bCs/>
          <w:noProof/>
          <w:color w:val="365F91" w:themeColor="accent1" w:themeShade="BF"/>
          <w:sz w:val="28"/>
          <w:szCs w:val="28"/>
          <w:lang w:eastAsia="es-MX"/>
        </w:rPr>
        <w:drawing>
          <wp:anchor distT="0" distB="0" distL="114300" distR="114300" simplePos="0" relativeHeight="251687936" behindDoc="0" locked="0" layoutInCell="1" allowOverlap="1" wp14:anchorId="2D454B63" wp14:editId="35F30840">
            <wp:simplePos x="0" y="0"/>
            <wp:positionH relativeFrom="column">
              <wp:posOffset>243283</wp:posOffset>
            </wp:positionH>
            <wp:positionV relativeFrom="paragraph">
              <wp:posOffset>435283</wp:posOffset>
            </wp:positionV>
            <wp:extent cx="5129685" cy="2611275"/>
            <wp:effectExtent l="0" t="0" r="0" b="0"/>
            <wp:wrapNone/>
            <wp:docPr id="32" name="Imagen 32"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n 32" descr="Diagrama&#10;&#10;Descripción generada automáticamente"/>
                    <pic:cNvPicPr/>
                  </pic:nvPicPr>
                  <pic:blipFill>
                    <a:blip r:embed="rId51">
                      <a:extLst>
                        <a:ext uri="{28A0092B-C50C-407E-A947-70E740481C1C}">
                          <a14:useLocalDpi xmlns:a14="http://schemas.microsoft.com/office/drawing/2010/main" val="0"/>
                        </a:ext>
                      </a:extLst>
                    </a:blip>
                    <a:stretch>
                      <a:fillRect/>
                    </a:stretch>
                  </pic:blipFill>
                  <pic:spPr>
                    <a:xfrm>
                      <a:off x="0" y="0"/>
                      <a:ext cx="5129685" cy="2611275"/>
                    </a:xfrm>
                    <a:prstGeom prst="rect">
                      <a:avLst/>
                    </a:prstGeom>
                  </pic:spPr>
                </pic:pic>
              </a:graphicData>
            </a:graphic>
            <wp14:sizeRelH relativeFrom="margin">
              <wp14:pctWidth>0</wp14:pctWidth>
            </wp14:sizeRelH>
            <wp14:sizeRelV relativeFrom="margin">
              <wp14:pctHeight>0</wp14:pctHeight>
            </wp14:sizeRelV>
          </wp:anchor>
        </w:drawing>
      </w:r>
      <w:r>
        <w:rPr>
          <w:rFonts w:cstheme="minorHAnsi"/>
        </w:rPr>
        <w:t xml:space="preserve">El siguiente esquema, es un ejemplo de </w:t>
      </w:r>
      <w:r w:rsidR="00716E7E">
        <w:rPr>
          <w:rFonts w:cstheme="minorHAnsi"/>
        </w:rPr>
        <w:t>cómo</w:t>
      </w:r>
      <w:r>
        <w:rPr>
          <w:rFonts w:cstheme="minorHAnsi"/>
        </w:rPr>
        <w:t xml:space="preserve"> los procesos de control interno se aplican en una auditoria.</w:t>
      </w:r>
    </w:p>
    <w:p w14:paraId="78DBBFDF" w14:textId="167BAEDE" w:rsidR="00D853E4" w:rsidRDefault="00D853E4" w:rsidP="00BC578A">
      <w:pPr>
        <w:jc w:val="both"/>
        <w:rPr>
          <w:rFonts w:cstheme="minorHAnsi"/>
        </w:rPr>
      </w:pPr>
    </w:p>
    <w:p w14:paraId="276626DC" w14:textId="77777777" w:rsidR="001C03A9" w:rsidRDefault="001C03A9" w:rsidP="00BC578A">
      <w:pPr>
        <w:jc w:val="both"/>
        <w:rPr>
          <w:rFonts w:cstheme="minorHAnsi"/>
        </w:rPr>
      </w:pPr>
    </w:p>
    <w:p w14:paraId="761A86EE" w14:textId="77777777" w:rsidR="001C03A9" w:rsidRDefault="001C03A9" w:rsidP="00BC578A">
      <w:pPr>
        <w:jc w:val="both"/>
        <w:rPr>
          <w:rFonts w:cstheme="minorHAnsi"/>
        </w:rPr>
      </w:pPr>
    </w:p>
    <w:p w14:paraId="7CFF9874" w14:textId="77777777" w:rsidR="001C03A9" w:rsidRDefault="001C03A9" w:rsidP="00BC578A">
      <w:pPr>
        <w:jc w:val="both"/>
        <w:rPr>
          <w:rFonts w:cstheme="minorHAnsi"/>
        </w:rPr>
      </w:pPr>
    </w:p>
    <w:p w14:paraId="35234FE9" w14:textId="77777777" w:rsidR="001C03A9" w:rsidRDefault="001C03A9" w:rsidP="00BC578A">
      <w:pPr>
        <w:jc w:val="both"/>
        <w:rPr>
          <w:rFonts w:cstheme="minorHAnsi"/>
        </w:rPr>
      </w:pPr>
    </w:p>
    <w:p w14:paraId="4B41FCE0" w14:textId="77777777" w:rsidR="001C03A9" w:rsidRDefault="001C03A9" w:rsidP="00BC578A">
      <w:pPr>
        <w:jc w:val="both"/>
        <w:rPr>
          <w:rFonts w:cstheme="minorHAnsi"/>
        </w:rPr>
      </w:pPr>
    </w:p>
    <w:p w14:paraId="33D3A671" w14:textId="77777777" w:rsidR="001C03A9" w:rsidRDefault="001C03A9" w:rsidP="00BC578A">
      <w:pPr>
        <w:jc w:val="both"/>
        <w:rPr>
          <w:rFonts w:cstheme="minorHAnsi"/>
        </w:rPr>
      </w:pPr>
    </w:p>
    <w:p w14:paraId="2CE7C073" w14:textId="77777777" w:rsidR="001C03A9" w:rsidRDefault="001C03A9" w:rsidP="00BC578A">
      <w:pPr>
        <w:jc w:val="both"/>
        <w:rPr>
          <w:rFonts w:cstheme="minorHAnsi"/>
        </w:rPr>
      </w:pPr>
    </w:p>
    <w:p w14:paraId="7D78144E" w14:textId="68D24300" w:rsidR="00E01773" w:rsidRPr="00D6654E" w:rsidRDefault="00D6654E" w:rsidP="00BC578A">
      <w:pPr>
        <w:jc w:val="right"/>
        <w:rPr>
          <w:rFonts w:cstheme="minorHAnsi"/>
          <w:i/>
          <w:iCs/>
        </w:rPr>
      </w:pPr>
      <w:r w:rsidRPr="00D6654E">
        <w:rPr>
          <w:rFonts w:cstheme="minorHAnsi"/>
          <w:i/>
          <w:iCs/>
          <w:sz w:val="18"/>
          <w:szCs w:val="18"/>
        </w:rPr>
        <w:t>Fuente:</w:t>
      </w:r>
      <w:sdt>
        <w:sdtPr>
          <w:rPr>
            <w:rFonts w:cstheme="minorHAnsi"/>
            <w:i/>
            <w:iCs/>
            <w:sz w:val="10"/>
            <w:szCs w:val="10"/>
          </w:rPr>
          <w:id w:val="307985533"/>
          <w:citation/>
        </w:sdtPr>
        <w:sdtContent>
          <w:r w:rsidR="003216B1" w:rsidRPr="003216B1">
            <w:rPr>
              <w:rFonts w:cstheme="minorHAnsi"/>
              <w:i/>
              <w:iCs/>
              <w:sz w:val="10"/>
              <w:szCs w:val="10"/>
            </w:rPr>
            <w:fldChar w:fldCharType="begin"/>
          </w:r>
          <w:r w:rsidR="003216B1" w:rsidRPr="003216B1">
            <w:rPr>
              <w:rFonts w:cstheme="minorHAnsi"/>
              <w:i/>
              <w:iCs/>
              <w:sz w:val="14"/>
              <w:szCs w:val="14"/>
              <w:lang w:val="es-ES"/>
            </w:rPr>
            <w:instrText xml:space="preserve"> CITATION Her18 \l 3082 </w:instrText>
          </w:r>
          <w:r w:rsidR="003216B1" w:rsidRPr="003216B1">
            <w:rPr>
              <w:rFonts w:cstheme="minorHAnsi"/>
              <w:i/>
              <w:iCs/>
              <w:sz w:val="10"/>
              <w:szCs w:val="10"/>
            </w:rPr>
            <w:fldChar w:fldCharType="separate"/>
          </w:r>
          <w:r w:rsidR="00047F08">
            <w:rPr>
              <w:rFonts w:cstheme="minorHAnsi"/>
              <w:i/>
              <w:iCs/>
              <w:noProof/>
              <w:sz w:val="14"/>
              <w:szCs w:val="14"/>
              <w:lang w:val="es-ES"/>
            </w:rPr>
            <w:t xml:space="preserve"> </w:t>
          </w:r>
          <w:r w:rsidR="00047F08" w:rsidRPr="00047F08">
            <w:rPr>
              <w:rFonts w:cstheme="minorHAnsi"/>
              <w:noProof/>
              <w:sz w:val="14"/>
              <w:szCs w:val="14"/>
              <w:lang w:val="es-ES"/>
            </w:rPr>
            <w:t>(Hernández Aros, Barragán Ausique, &amp; Vargas Duque, 2018)</w:t>
          </w:r>
          <w:r w:rsidR="003216B1" w:rsidRPr="003216B1">
            <w:rPr>
              <w:rFonts w:cstheme="minorHAnsi"/>
              <w:i/>
              <w:iCs/>
              <w:sz w:val="10"/>
              <w:szCs w:val="10"/>
            </w:rPr>
            <w:fldChar w:fldCharType="end"/>
          </w:r>
        </w:sdtContent>
      </w:sdt>
      <w:r w:rsidR="00E01773" w:rsidRPr="00D6654E">
        <w:rPr>
          <w:rFonts w:cstheme="minorHAnsi"/>
          <w:i/>
          <w:iCs/>
        </w:rPr>
        <w:br w:type="page"/>
      </w:r>
    </w:p>
    <w:p w14:paraId="02AFF1D8" w14:textId="77777777" w:rsidR="00E01773" w:rsidRPr="002D46F8" w:rsidRDefault="00E01773" w:rsidP="00BC578A">
      <w:pPr>
        <w:jc w:val="both"/>
        <w:rPr>
          <w:rFonts w:eastAsiaTheme="majorEastAsia" w:cstheme="minorHAnsi"/>
          <w:b/>
          <w:bCs/>
          <w:color w:val="365F91" w:themeColor="accent1" w:themeShade="BF"/>
          <w:sz w:val="28"/>
          <w:szCs w:val="28"/>
        </w:rPr>
        <w:sectPr w:rsidR="00E01773" w:rsidRPr="002D46F8" w:rsidSect="00AD3400">
          <w:pgSz w:w="12240" w:h="15840"/>
          <w:pgMar w:top="1418" w:right="1701" w:bottom="1418" w:left="1701" w:header="709" w:footer="709" w:gutter="0"/>
          <w:cols w:space="708"/>
          <w:titlePg/>
          <w:docGrid w:linePitch="360"/>
        </w:sectPr>
      </w:pPr>
    </w:p>
    <w:p w14:paraId="6F7C9A63" w14:textId="32D69B81" w:rsidR="00005FED" w:rsidRDefault="00F17A89" w:rsidP="00BC578A">
      <w:pPr>
        <w:jc w:val="both"/>
        <w:rPr>
          <w:rFonts w:eastAsiaTheme="majorEastAsia" w:cstheme="minorHAnsi"/>
          <w:b/>
          <w:bCs/>
          <w:color w:val="365F91" w:themeColor="accent1" w:themeShade="BF"/>
          <w:sz w:val="28"/>
          <w:szCs w:val="28"/>
        </w:rPr>
      </w:pPr>
      <w:r>
        <w:rPr>
          <w:rFonts w:cstheme="minorHAnsi"/>
        </w:rPr>
        <w:lastRenderedPageBreak/>
        <w:t xml:space="preserve">Al momento que se inicia la visita y se </w:t>
      </w:r>
      <w:r w:rsidR="00AE0EF7">
        <w:rPr>
          <w:rFonts w:cstheme="minorHAnsi"/>
        </w:rPr>
        <w:t xml:space="preserve">entrega la </w:t>
      </w:r>
      <w:r w:rsidR="009D566E">
        <w:rPr>
          <w:rFonts w:cstheme="minorHAnsi"/>
        </w:rPr>
        <w:t>“O</w:t>
      </w:r>
      <w:r w:rsidR="00AE0EF7">
        <w:rPr>
          <w:rFonts w:cstheme="minorHAnsi"/>
        </w:rPr>
        <w:t>rden de</w:t>
      </w:r>
      <w:r w:rsidR="00C776FB">
        <w:rPr>
          <w:rFonts w:cstheme="minorHAnsi"/>
        </w:rPr>
        <w:t xml:space="preserve"> la</w:t>
      </w:r>
      <w:r w:rsidR="00AE0EF7">
        <w:rPr>
          <w:rFonts w:cstheme="minorHAnsi"/>
        </w:rPr>
        <w:t xml:space="preserve"> </w:t>
      </w:r>
      <w:r w:rsidR="004B6F41">
        <w:rPr>
          <w:rFonts w:cstheme="minorHAnsi"/>
        </w:rPr>
        <w:t>V</w:t>
      </w:r>
      <w:r w:rsidR="00AE0EF7">
        <w:rPr>
          <w:rFonts w:cstheme="minorHAnsi"/>
        </w:rPr>
        <w:t xml:space="preserve">ista de </w:t>
      </w:r>
      <w:r w:rsidR="004B6F41">
        <w:rPr>
          <w:rFonts w:cstheme="minorHAnsi"/>
        </w:rPr>
        <w:t>I</w:t>
      </w:r>
      <w:r w:rsidR="00AE0EF7">
        <w:rPr>
          <w:rFonts w:cstheme="minorHAnsi"/>
        </w:rPr>
        <w:t>nspección</w:t>
      </w:r>
      <w:r w:rsidR="004B6F41">
        <w:rPr>
          <w:rFonts w:cstheme="minorHAnsi"/>
        </w:rPr>
        <w:t>”</w:t>
      </w:r>
      <w:r w:rsidR="00AE0EF7">
        <w:rPr>
          <w:rFonts w:cstheme="minorHAnsi"/>
        </w:rPr>
        <w:t xml:space="preserve">, de manera adjunta se </w:t>
      </w:r>
      <w:r w:rsidR="00311C76">
        <w:rPr>
          <w:rFonts w:cstheme="minorHAnsi"/>
        </w:rPr>
        <w:t xml:space="preserve">realiza </w:t>
      </w:r>
      <w:r w:rsidR="00B015EC">
        <w:rPr>
          <w:rFonts w:cstheme="minorHAnsi"/>
        </w:rPr>
        <w:t xml:space="preserve">el </w:t>
      </w:r>
      <w:r w:rsidR="00311C76">
        <w:rPr>
          <w:rFonts w:cstheme="minorHAnsi"/>
        </w:rPr>
        <w:t>“Primer</w:t>
      </w:r>
      <w:r w:rsidR="001B5AAE" w:rsidRPr="00D853E4">
        <w:rPr>
          <w:rFonts w:cstheme="minorHAnsi"/>
        </w:rPr>
        <w:t xml:space="preserve"> </w:t>
      </w:r>
      <w:r w:rsidR="00B015EC">
        <w:rPr>
          <w:rFonts w:cstheme="minorHAnsi"/>
        </w:rPr>
        <w:t xml:space="preserve">Requerimiento </w:t>
      </w:r>
      <w:r w:rsidR="001B5AAE" w:rsidRPr="00D853E4">
        <w:rPr>
          <w:rFonts w:cstheme="minorHAnsi"/>
        </w:rPr>
        <w:t>de Información al Sujeto Obligado</w:t>
      </w:r>
      <w:r w:rsidR="00311C76">
        <w:rPr>
          <w:rFonts w:cstheme="minorHAnsi"/>
        </w:rPr>
        <w:t>”. Esta contiene las primeras pruebas de control ya que lo que busca es conocer y dejar asentado como evidencia, los procesos que realiza el sujeto obligado en la administración y publicación de la información.</w:t>
      </w:r>
    </w:p>
    <w:p w14:paraId="1903BC36" w14:textId="5A956DBA" w:rsidR="007B6D42" w:rsidRPr="00C97CCA" w:rsidRDefault="007B6D42" w:rsidP="00BC578A">
      <w:pPr>
        <w:pStyle w:val="Citadestacada"/>
      </w:pPr>
      <w:r w:rsidRPr="00C97CCA">
        <w:t>1</w:t>
      </w:r>
      <w:r w:rsidR="00B015EC">
        <w:t xml:space="preserve">er. Requerimiento </w:t>
      </w:r>
      <w:r w:rsidRPr="00C97CCA">
        <w:t>de Información al Sujeto Obligado</w:t>
      </w:r>
      <w:r w:rsidR="00047F08">
        <w:fldChar w:fldCharType="begin"/>
      </w:r>
      <w:r w:rsidR="00047F08">
        <w:instrText xml:space="preserve"> XE "</w:instrText>
      </w:r>
      <w:r w:rsidR="00047F08" w:rsidRPr="00464324">
        <w:instrText>1er. Requerimiento de Información al Sujeto Obligado</w:instrText>
      </w:r>
      <w:r w:rsidR="00047F08">
        <w:instrText xml:space="preserve">" </w:instrText>
      </w:r>
      <w:r w:rsidR="00047F08">
        <w:fldChar w:fldCharType="end"/>
      </w:r>
      <w:r w:rsidRPr="00C97CCA">
        <w:t>.</w:t>
      </w:r>
    </w:p>
    <w:p w14:paraId="3F582DDF" w14:textId="33775DD2" w:rsidR="007B6D42" w:rsidRPr="00C97CCA" w:rsidRDefault="007B6D42" w:rsidP="00BC578A">
      <w:pPr>
        <w:spacing w:after="0"/>
        <w:jc w:val="center"/>
        <w:rPr>
          <w:rFonts w:ascii="Calibri" w:eastAsia="Calibri" w:hAnsi="Calibri"/>
          <w:b/>
        </w:rPr>
      </w:pPr>
      <w:r w:rsidRPr="00C97CCA">
        <w:rPr>
          <w:rFonts w:ascii="Calibri" w:eastAsia="Calibri" w:hAnsi="Calibri"/>
          <w:b/>
        </w:rPr>
        <w:t>Anexa a la Orden de la Visita de Inspección</w:t>
      </w:r>
    </w:p>
    <w:tbl>
      <w:tblPr>
        <w:tblStyle w:val="Tablaconcuadrcula"/>
        <w:tblW w:w="10348" w:type="dxa"/>
        <w:tblInd w:w="-601" w:type="dxa"/>
        <w:tblLayout w:type="fixed"/>
        <w:tblLook w:val="04A0" w:firstRow="1" w:lastRow="0" w:firstColumn="1" w:lastColumn="0" w:noHBand="0" w:noVBand="1"/>
      </w:tblPr>
      <w:tblGrid>
        <w:gridCol w:w="9640"/>
        <w:gridCol w:w="708"/>
      </w:tblGrid>
      <w:tr w:rsidR="007B6D42" w:rsidRPr="00E95736" w14:paraId="73A881D7" w14:textId="77777777" w:rsidTr="00F35592">
        <w:trPr>
          <w:trHeight w:val="976"/>
        </w:trPr>
        <w:tc>
          <w:tcPr>
            <w:tcW w:w="10348" w:type="dxa"/>
            <w:gridSpan w:val="2"/>
            <w:tcBorders>
              <w:top w:val="single" w:sz="4" w:space="0" w:color="auto"/>
              <w:bottom w:val="single" w:sz="4" w:space="0" w:color="auto"/>
            </w:tcBorders>
            <w:vAlign w:val="center"/>
          </w:tcPr>
          <w:p w14:paraId="11332F41" w14:textId="2BA01AF6" w:rsidR="007B6D42" w:rsidRPr="00E95736" w:rsidRDefault="00B015EC" w:rsidP="00F35592">
            <w:pPr>
              <w:spacing w:after="200" w:line="276" w:lineRule="auto"/>
              <w:jc w:val="center"/>
              <w:rPr>
                <w:rFonts w:cstheme="minorHAnsi"/>
                <w:b/>
                <w:sz w:val="20"/>
                <w:szCs w:val="20"/>
              </w:rPr>
            </w:pPr>
            <w:r w:rsidRPr="00B015EC">
              <w:rPr>
                <w:rFonts w:cstheme="minorHAnsi"/>
                <w:b/>
              </w:rPr>
              <w:t xml:space="preserve">Requerimiento </w:t>
            </w:r>
            <w:r w:rsidR="007B6D42" w:rsidRPr="00F35592">
              <w:rPr>
                <w:rFonts w:cstheme="minorHAnsi"/>
                <w:b/>
              </w:rPr>
              <w:t>de Información Inicial</w:t>
            </w:r>
          </w:p>
        </w:tc>
      </w:tr>
      <w:tr w:rsidR="007B6D42" w:rsidRPr="00E95736" w14:paraId="4FAD61F7" w14:textId="77777777" w:rsidTr="0042143E">
        <w:tc>
          <w:tcPr>
            <w:tcW w:w="10348" w:type="dxa"/>
            <w:gridSpan w:val="2"/>
            <w:tcBorders>
              <w:bottom w:val="nil"/>
            </w:tcBorders>
          </w:tcPr>
          <w:p w14:paraId="2289FBE9" w14:textId="77777777" w:rsidR="007B6D42" w:rsidRPr="00E95736" w:rsidRDefault="007B6D42" w:rsidP="00BC578A">
            <w:pPr>
              <w:spacing w:after="200" w:line="276" w:lineRule="auto"/>
              <w:jc w:val="both"/>
              <w:rPr>
                <w:rFonts w:cstheme="minorHAnsi"/>
                <w:b/>
                <w:sz w:val="20"/>
                <w:szCs w:val="20"/>
              </w:rPr>
            </w:pPr>
            <w:r w:rsidRPr="00E95736">
              <w:rPr>
                <w:rFonts w:cstheme="minorHAnsi"/>
                <w:b/>
                <w:sz w:val="20"/>
                <w:szCs w:val="20"/>
              </w:rPr>
              <w:t>Lineamiento Cuarto</w:t>
            </w:r>
          </w:p>
          <w:p w14:paraId="2291D537" w14:textId="77777777" w:rsidR="007B6D42" w:rsidRPr="00E95736" w:rsidRDefault="007B6D42" w:rsidP="00BC578A">
            <w:pPr>
              <w:spacing w:after="200" w:line="276" w:lineRule="auto"/>
              <w:jc w:val="both"/>
              <w:rPr>
                <w:rFonts w:cstheme="minorHAnsi"/>
                <w:b/>
                <w:sz w:val="20"/>
                <w:szCs w:val="20"/>
              </w:rPr>
            </w:pPr>
            <w:r w:rsidRPr="00E95736">
              <w:rPr>
                <w:rFonts w:cstheme="minorHAnsi"/>
                <w:b/>
                <w:sz w:val="20"/>
                <w:szCs w:val="20"/>
              </w:rPr>
              <w:t>II.</w:t>
            </w:r>
            <w:r w:rsidRPr="000935EE">
              <w:rPr>
                <w:rFonts w:cstheme="minorHAnsi"/>
                <w:b/>
                <w:sz w:val="20"/>
                <w:szCs w:val="20"/>
              </w:rPr>
              <w:t xml:space="preserve"> Verificar que los Sujetos Obligados cuenten con sus Comités de Transparencia y Unidades de Transparencia, y que estos operen en los términos de la Ley y los Lineamientos para la integración y registro de Comités de Transparencia y Unidades de Transparencia de los Sujetos Obligados por la Ley.</w:t>
            </w:r>
          </w:p>
        </w:tc>
      </w:tr>
      <w:tr w:rsidR="007B6D42" w:rsidRPr="00E95736" w14:paraId="5F4F85A4" w14:textId="77777777" w:rsidTr="0042143E">
        <w:tc>
          <w:tcPr>
            <w:tcW w:w="9640" w:type="dxa"/>
            <w:tcBorders>
              <w:top w:val="nil"/>
              <w:bottom w:val="single" w:sz="4" w:space="0" w:color="auto"/>
              <w:right w:val="double" w:sz="4" w:space="0" w:color="auto"/>
            </w:tcBorders>
          </w:tcPr>
          <w:p w14:paraId="6A1F19DB" w14:textId="77777777" w:rsidR="007B6D42" w:rsidRPr="00E95736" w:rsidRDefault="007B6D42" w:rsidP="00BC578A">
            <w:pPr>
              <w:spacing w:after="200" w:line="276" w:lineRule="auto"/>
              <w:jc w:val="both"/>
              <w:rPr>
                <w:rFonts w:cstheme="minorHAnsi"/>
                <w:sz w:val="20"/>
                <w:szCs w:val="20"/>
              </w:rPr>
            </w:pPr>
            <w:r w:rsidRPr="00E95736">
              <w:rPr>
                <w:rFonts w:cstheme="minorHAnsi"/>
                <w:b/>
                <w:sz w:val="20"/>
                <w:szCs w:val="20"/>
              </w:rPr>
              <w:sym w:font="Wingdings" w:char="F0FC"/>
            </w:r>
            <w:r w:rsidRPr="00E95736">
              <w:rPr>
                <w:rFonts w:cstheme="minorHAnsi"/>
                <w:b/>
                <w:sz w:val="20"/>
                <w:szCs w:val="20"/>
              </w:rPr>
              <w:t xml:space="preserve"> </w:t>
            </w:r>
            <w:r w:rsidRPr="00E95736">
              <w:rPr>
                <w:rFonts w:cstheme="minorHAnsi"/>
                <w:sz w:val="20"/>
                <w:szCs w:val="20"/>
              </w:rPr>
              <w:t>Constitución del Comité y la Unidad de Transparencia</w:t>
            </w:r>
            <w:r w:rsidRPr="000935EE">
              <w:rPr>
                <w:rFonts w:cstheme="minorHAnsi"/>
                <w:sz w:val="20"/>
                <w:szCs w:val="20"/>
              </w:rPr>
              <w:t xml:space="preserve"> con apoyo en “L</w:t>
            </w:r>
            <w:r w:rsidRPr="00E95736">
              <w:rPr>
                <w:rFonts w:cstheme="minorHAnsi"/>
                <w:sz w:val="20"/>
                <w:szCs w:val="20"/>
              </w:rPr>
              <w:t xml:space="preserve">ineamientos para </w:t>
            </w:r>
            <w:r w:rsidRPr="000935EE">
              <w:rPr>
                <w:rFonts w:cstheme="minorHAnsi"/>
                <w:sz w:val="20"/>
                <w:szCs w:val="20"/>
              </w:rPr>
              <w:t>la Integración y Registro de Comités de Transparencia y Unidades de Transparencia”.</w:t>
            </w:r>
          </w:p>
          <w:p w14:paraId="462FD899" w14:textId="77777777" w:rsidR="007B6D42" w:rsidRPr="00E95736" w:rsidRDefault="007B6D42" w:rsidP="00BC578A">
            <w:pPr>
              <w:spacing w:after="200" w:line="276" w:lineRule="auto"/>
              <w:jc w:val="both"/>
              <w:rPr>
                <w:rFonts w:cstheme="minorHAnsi"/>
                <w:sz w:val="20"/>
                <w:szCs w:val="20"/>
              </w:rPr>
            </w:pPr>
            <w:r w:rsidRPr="00E95736">
              <w:rPr>
                <w:rFonts w:cstheme="minorHAnsi"/>
                <w:b/>
                <w:sz w:val="20"/>
                <w:szCs w:val="20"/>
              </w:rPr>
              <w:t>Original:</w:t>
            </w:r>
          </w:p>
        </w:tc>
        <w:tc>
          <w:tcPr>
            <w:tcW w:w="708" w:type="dxa"/>
            <w:tcBorders>
              <w:top w:val="double" w:sz="4" w:space="0" w:color="auto"/>
              <w:left w:val="double" w:sz="4" w:space="0" w:color="auto"/>
              <w:bottom w:val="double" w:sz="4" w:space="0" w:color="auto"/>
              <w:right w:val="double" w:sz="4" w:space="0" w:color="auto"/>
            </w:tcBorders>
          </w:tcPr>
          <w:p w14:paraId="349550F5" w14:textId="77777777" w:rsidR="007B6D42" w:rsidRPr="00E95736" w:rsidRDefault="007B6D42" w:rsidP="00BC578A">
            <w:pPr>
              <w:spacing w:after="200" w:line="276" w:lineRule="auto"/>
              <w:jc w:val="center"/>
              <w:rPr>
                <w:rFonts w:cstheme="minorHAnsi"/>
                <w:b/>
              </w:rPr>
            </w:pPr>
            <w:r w:rsidRPr="00E95736">
              <w:rPr>
                <w:rFonts w:cstheme="minorHAnsi"/>
                <w:b/>
                <w:sz w:val="44"/>
                <w:szCs w:val="44"/>
              </w:rPr>
              <w:sym w:font="Wingdings" w:char="F0FE"/>
            </w:r>
            <w:r w:rsidRPr="00E95736">
              <w:rPr>
                <w:rFonts w:cstheme="minorHAnsi"/>
                <w:b/>
                <w:sz w:val="44"/>
                <w:szCs w:val="44"/>
              </w:rPr>
              <w:t xml:space="preserve"> </w:t>
            </w:r>
            <w:r w:rsidRPr="00E95736">
              <w:rPr>
                <w:rFonts w:cstheme="minorHAnsi"/>
                <w:b/>
                <w:sz w:val="44"/>
                <w:szCs w:val="44"/>
              </w:rPr>
              <w:sym w:font="Wingdings" w:char="F0FD"/>
            </w:r>
          </w:p>
        </w:tc>
      </w:tr>
      <w:tr w:rsidR="007B6D42" w:rsidRPr="00E95736" w14:paraId="6D366636" w14:textId="77777777" w:rsidTr="0042143E">
        <w:tc>
          <w:tcPr>
            <w:tcW w:w="9640" w:type="dxa"/>
            <w:tcBorders>
              <w:top w:val="single" w:sz="4" w:space="0" w:color="auto"/>
              <w:right w:val="double" w:sz="4" w:space="0" w:color="auto"/>
            </w:tcBorders>
          </w:tcPr>
          <w:p w14:paraId="08C6DF17" w14:textId="77777777" w:rsidR="007B6D42" w:rsidRPr="00E95736" w:rsidRDefault="007B6D42" w:rsidP="00BC578A">
            <w:pPr>
              <w:spacing w:after="200" w:line="276" w:lineRule="auto"/>
              <w:jc w:val="both"/>
              <w:rPr>
                <w:rFonts w:cstheme="minorHAnsi"/>
                <w:sz w:val="20"/>
                <w:szCs w:val="20"/>
              </w:rPr>
            </w:pPr>
            <w:r w:rsidRPr="00E95736">
              <w:rPr>
                <w:rFonts w:cstheme="minorHAnsi"/>
                <w:sz w:val="20"/>
                <w:szCs w:val="20"/>
              </w:rPr>
              <w:t>a)</w:t>
            </w:r>
            <w:r w:rsidRPr="00E95736">
              <w:rPr>
                <w:rFonts w:cstheme="minorHAnsi"/>
                <w:sz w:val="20"/>
                <w:szCs w:val="20"/>
              </w:rPr>
              <w:tab/>
              <w:t>Acta de constitución del comité</w:t>
            </w:r>
          </w:p>
        </w:tc>
        <w:tc>
          <w:tcPr>
            <w:tcW w:w="708" w:type="dxa"/>
            <w:tcBorders>
              <w:top w:val="double" w:sz="4" w:space="0" w:color="auto"/>
              <w:left w:val="double" w:sz="4" w:space="0" w:color="auto"/>
              <w:bottom w:val="double" w:sz="4" w:space="0" w:color="auto"/>
              <w:right w:val="double" w:sz="4" w:space="0" w:color="auto"/>
            </w:tcBorders>
          </w:tcPr>
          <w:p w14:paraId="50692828" w14:textId="77777777" w:rsidR="007B6D42" w:rsidRPr="00E95736" w:rsidRDefault="007B6D42" w:rsidP="00BC578A">
            <w:pPr>
              <w:spacing w:after="200" w:line="276" w:lineRule="auto"/>
              <w:jc w:val="both"/>
              <w:rPr>
                <w:rFonts w:cstheme="minorHAnsi"/>
                <w:b/>
              </w:rPr>
            </w:pPr>
          </w:p>
        </w:tc>
      </w:tr>
      <w:tr w:rsidR="007B6D42" w:rsidRPr="00E95736" w14:paraId="5714C545" w14:textId="77777777" w:rsidTr="0042143E">
        <w:tc>
          <w:tcPr>
            <w:tcW w:w="9640" w:type="dxa"/>
            <w:tcBorders>
              <w:right w:val="double" w:sz="4" w:space="0" w:color="auto"/>
            </w:tcBorders>
          </w:tcPr>
          <w:p w14:paraId="5AFC2418" w14:textId="77777777" w:rsidR="007B6D42" w:rsidRPr="00E95736" w:rsidRDefault="007B6D42" w:rsidP="00BC578A">
            <w:pPr>
              <w:spacing w:after="200" w:line="276" w:lineRule="auto"/>
              <w:jc w:val="both"/>
              <w:rPr>
                <w:rFonts w:cstheme="minorHAnsi"/>
                <w:sz w:val="20"/>
                <w:szCs w:val="20"/>
              </w:rPr>
            </w:pPr>
            <w:r w:rsidRPr="00E95736">
              <w:rPr>
                <w:rFonts w:cstheme="minorHAnsi"/>
                <w:sz w:val="20"/>
                <w:szCs w:val="20"/>
              </w:rPr>
              <w:t>b)</w:t>
            </w:r>
            <w:r w:rsidRPr="00E95736">
              <w:rPr>
                <w:rFonts w:cstheme="minorHAnsi"/>
                <w:sz w:val="20"/>
                <w:szCs w:val="20"/>
              </w:rPr>
              <w:tab/>
              <w:t>Acreditación al titular de la unidad</w:t>
            </w:r>
          </w:p>
        </w:tc>
        <w:tc>
          <w:tcPr>
            <w:tcW w:w="708" w:type="dxa"/>
            <w:tcBorders>
              <w:top w:val="double" w:sz="4" w:space="0" w:color="auto"/>
              <w:left w:val="double" w:sz="4" w:space="0" w:color="auto"/>
              <w:bottom w:val="double" w:sz="4" w:space="0" w:color="auto"/>
              <w:right w:val="double" w:sz="4" w:space="0" w:color="auto"/>
            </w:tcBorders>
          </w:tcPr>
          <w:p w14:paraId="16019DF0" w14:textId="77777777" w:rsidR="007B6D42" w:rsidRPr="00E95736" w:rsidRDefault="007B6D42" w:rsidP="00BC578A">
            <w:pPr>
              <w:spacing w:after="200" w:line="276" w:lineRule="auto"/>
              <w:jc w:val="both"/>
              <w:rPr>
                <w:rFonts w:cstheme="minorHAnsi"/>
                <w:b/>
              </w:rPr>
            </w:pPr>
          </w:p>
        </w:tc>
      </w:tr>
      <w:tr w:rsidR="007B6D42" w:rsidRPr="00E95736" w14:paraId="4A1D2D92" w14:textId="77777777" w:rsidTr="0042143E">
        <w:tc>
          <w:tcPr>
            <w:tcW w:w="9640" w:type="dxa"/>
            <w:tcBorders>
              <w:right w:val="double" w:sz="4" w:space="0" w:color="auto"/>
            </w:tcBorders>
          </w:tcPr>
          <w:p w14:paraId="52E0D40A" w14:textId="77777777" w:rsidR="007B6D42" w:rsidRPr="00E95736" w:rsidRDefault="007B6D42" w:rsidP="00BC578A">
            <w:pPr>
              <w:spacing w:after="200" w:line="276" w:lineRule="auto"/>
              <w:jc w:val="both"/>
              <w:rPr>
                <w:rFonts w:cstheme="minorHAnsi"/>
                <w:sz w:val="20"/>
                <w:szCs w:val="20"/>
              </w:rPr>
            </w:pPr>
            <w:r w:rsidRPr="00E95736">
              <w:rPr>
                <w:rFonts w:cstheme="minorHAnsi"/>
                <w:sz w:val="20"/>
                <w:szCs w:val="20"/>
              </w:rPr>
              <w:t>c)</w:t>
            </w:r>
            <w:r w:rsidRPr="00E95736">
              <w:rPr>
                <w:rFonts w:cstheme="minorHAnsi"/>
                <w:sz w:val="20"/>
                <w:szCs w:val="20"/>
              </w:rPr>
              <w:tab/>
              <w:t>Nombramientos de los integrantes del comité</w:t>
            </w:r>
          </w:p>
        </w:tc>
        <w:tc>
          <w:tcPr>
            <w:tcW w:w="708" w:type="dxa"/>
            <w:tcBorders>
              <w:top w:val="double" w:sz="4" w:space="0" w:color="auto"/>
              <w:left w:val="double" w:sz="4" w:space="0" w:color="auto"/>
              <w:bottom w:val="double" w:sz="4" w:space="0" w:color="auto"/>
              <w:right w:val="double" w:sz="4" w:space="0" w:color="auto"/>
            </w:tcBorders>
          </w:tcPr>
          <w:p w14:paraId="163353A9" w14:textId="77777777" w:rsidR="007B6D42" w:rsidRPr="00E95736" w:rsidRDefault="007B6D42" w:rsidP="00BC578A">
            <w:pPr>
              <w:spacing w:after="200" w:line="276" w:lineRule="auto"/>
              <w:jc w:val="both"/>
              <w:rPr>
                <w:rFonts w:cstheme="minorHAnsi"/>
                <w:b/>
              </w:rPr>
            </w:pPr>
          </w:p>
        </w:tc>
      </w:tr>
      <w:tr w:rsidR="007B6D42" w:rsidRPr="00E95736" w14:paraId="4A311825" w14:textId="77777777" w:rsidTr="0042143E">
        <w:tc>
          <w:tcPr>
            <w:tcW w:w="9640" w:type="dxa"/>
            <w:tcBorders>
              <w:right w:val="double" w:sz="4" w:space="0" w:color="auto"/>
            </w:tcBorders>
          </w:tcPr>
          <w:p w14:paraId="5C6A1633" w14:textId="77777777" w:rsidR="007B6D42" w:rsidRPr="00E95736" w:rsidRDefault="007B6D42" w:rsidP="00BC578A">
            <w:pPr>
              <w:spacing w:after="200" w:line="276" w:lineRule="auto"/>
              <w:jc w:val="both"/>
              <w:rPr>
                <w:rFonts w:cstheme="minorHAnsi"/>
                <w:sz w:val="20"/>
                <w:szCs w:val="20"/>
              </w:rPr>
            </w:pPr>
            <w:r w:rsidRPr="00E95736">
              <w:rPr>
                <w:rFonts w:cstheme="minorHAnsi"/>
                <w:sz w:val="20"/>
                <w:szCs w:val="20"/>
              </w:rPr>
              <w:t>d)</w:t>
            </w:r>
            <w:r w:rsidRPr="00E95736">
              <w:rPr>
                <w:rFonts w:cstheme="minorHAnsi"/>
                <w:sz w:val="20"/>
                <w:szCs w:val="20"/>
              </w:rPr>
              <w:tab/>
              <w:t>Estructura de la unidad de transparencia</w:t>
            </w:r>
          </w:p>
        </w:tc>
        <w:tc>
          <w:tcPr>
            <w:tcW w:w="708" w:type="dxa"/>
            <w:tcBorders>
              <w:top w:val="double" w:sz="4" w:space="0" w:color="auto"/>
              <w:left w:val="double" w:sz="4" w:space="0" w:color="auto"/>
              <w:bottom w:val="double" w:sz="4" w:space="0" w:color="auto"/>
              <w:right w:val="double" w:sz="4" w:space="0" w:color="auto"/>
            </w:tcBorders>
          </w:tcPr>
          <w:p w14:paraId="6CE28C66" w14:textId="77777777" w:rsidR="007B6D42" w:rsidRPr="00E95736" w:rsidRDefault="007B6D42" w:rsidP="00BC578A">
            <w:pPr>
              <w:spacing w:after="200" w:line="276" w:lineRule="auto"/>
              <w:jc w:val="both"/>
              <w:rPr>
                <w:rFonts w:cstheme="minorHAnsi"/>
                <w:b/>
              </w:rPr>
            </w:pPr>
          </w:p>
        </w:tc>
      </w:tr>
      <w:tr w:rsidR="007B6D42" w:rsidRPr="00E95736" w14:paraId="3A79B268" w14:textId="77777777" w:rsidTr="0042143E">
        <w:tc>
          <w:tcPr>
            <w:tcW w:w="9640" w:type="dxa"/>
            <w:tcBorders>
              <w:right w:val="double" w:sz="4" w:space="0" w:color="auto"/>
            </w:tcBorders>
          </w:tcPr>
          <w:p w14:paraId="58781D47" w14:textId="77777777" w:rsidR="007B6D42" w:rsidRPr="00E95736" w:rsidRDefault="007B6D42" w:rsidP="00BC578A">
            <w:pPr>
              <w:spacing w:after="200" w:line="276" w:lineRule="auto"/>
              <w:jc w:val="both"/>
              <w:rPr>
                <w:rFonts w:cstheme="minorHAnsi"/>
                <w:sz w:val="20"/>
                <w:szCs w:val="20"/>
              </w:rPr>
            </w:pPr>
            <w:r w:rsidRPr="00E95736">
              <w:rPr>
                <w:rFonts w:cstheme="minorHAnsi"/>
                <w:sz w:val="20"/>
                <w:szCs w:val="20"/>
              </w:rPr>
              <w:t>e)</w:t>
            </w:r>
            <w:r w:rsidRPr="00E95736">
              <w:rPr>
                <w:rFonts w:cstheme="minorHAnsi"/>
                <w:sz w:val="20"/>
                <w:szCs w:val="20"/>
              </w:rPr>
              <w:tab/>
              <w:t>Identificación oficial de los integrantes del comité y la unidad</w:t>
            </w:r>
          </w:p>
        </w:tc>
        <w:tc>
          <w:tcPr>
            <w:tcW w:w="708" w:type="dxa"/>
            <w:tcBorders>
              <w:top w:val="double" w:sz="4" w:space="0" w:color="auto"/>
              <w:left w:val="double" w:sz="4" w:space="0" w:color="auto"/>
              <w:bottom w:val="double" w:sz="4" w:space="0" w:color="auto"/>
              <w:right w:val="double" w:sz="4" w:space="0" w:color="auto"/>
            </w:tcBorders>
          </w:tcPr>
          <w:p w14:paraId="130824D5" w14:textId="77777777" w:rsidR="007B6D42" w:rsidRPr="00E95736" w:rsidRDefault="007B6D42" w:rsidP="00BC578A">
            <w:pPr>
              <w:spacing w:after="200" w:line="276" w:lineRule="auto"/>
              <w:jc w:val="both"/>
              <w:rPr>
                <w:rFonts w:cstheme="minorHAnsi"/>
                <w:b/>
              </w:rPr>
            </w:pPr>
          </w:p>
        </w:tc>
      </w:tr>
      <w:tr w:rsidR="007B6D42" w:rsidRPr="00E95736" w14:paraId="28FFF0AA" w14:textId="77777777" w:rsidTr="0042143E">
        <w:tc>
          <w:tcPr>
            <w:tcW w:w="9640" w:type="dxa"/>
            <w:tcBorders>
              <w:right w:val="double" w:sz="4" w:space="0" w:color="auto"/>
            </w:tcBorders>
          </w:tcPr>
          <w:p w14:paraId="69BE0E01" w14:textId="77777777" w:rsidR="007B6D42" w:rsidRPr="00E95736" w:rsidRDefault="007B6D42" w:rsidP="00BC578A">
            <w:pPr>
              <w:spacing w:after="200" w:line="276" w:lineRule="auto"/>
              <w:jc w:val="both"/>
              <w:rPr>
                <w:rFonts w:cstheme="minorHAnsi"/>
                <w:sz w:val="20"/>
                <w:szCs w:val="20"/>
              </w:rPr>
            </w:pPr>
            <w:r w:rsidRPr="00E95736">
              <w:rPr>
                <w:rFonts w:cstheme="minorHAnsi"/>
                <w:sz w:val="20"/>
                <w:szCs w:val="20"/>
              </w:rPr>
              <w:t>f)</w:t>
            </w:r>
            <w:r w:rsidRPr="00E95736">
              <w:rPr>
                <w:rFonts w:cstheme="minorHAnsi"/>
                <w:sz w:val="20"/>
                <w:szCs w:val="20"/>
              </w:rPr>
              <w:tab/>
              <w:t xml:space="preserve">Actas de sesiones y acuerdos </w:t>
            </w:r>
          </w:p>
        </w:tc>
        <w:tc>
          <w:tcPr>
            <w:tcW w:w="708" w:type="dxa"/>
            <w:tcBorders>
              <w:top w:val="double" w:sz="4" w:space="0" w:color="auto"/>
              <w:left w:val="double" w:sz="4" w:space="0" w:color="auto"/>
              <w:bottom w:val="double" w:sz="4" w:space="0" w:color="auto"/>
              <w:right w:val="double" w:sz="4" w:space="0" w:color="auto"/>
            </w:tcBorders>
          </w:tcPr>
          <w:p w14:paraId="3B2C2E7B" w14:textId="77777777" w:rsidR="007B6D42" w:rsidRPr="00E95736" w:rsidRDefault="007B6D42" w:rsidP="00BC578A">
            <w:pPr>
              <w:spacing w:after="200" w:line="276" w:lineRule="auto"/>
              <w:jc w:val="both"/>
              <w:rPr>
                <w:rFonts w:cstheme="minorHAnsi"/>
                <w:b/>
              </w:rPr>
            </w:pPr>
          </w:p>
        </w:tc>
      </w:tr>
      <w:tr w:rsidR="007B6D42" w:rsidRPr="00E95736" w14:paraId="5051EEB4" w14:textId="77777777" w:rsidTr="0042143E">
        <w:tc>
          <w:tcPr>
            <w:tcW w:w="9640" w:type="dxa"/>
            <w:tcBorders>
              <w:right w:val="double" w:sz="4" w:space="0" w:color="auto"/>
            </w:tcBorders>
          </w:tcPr>
          <w:p w14:paraId="7DC06446" w14:textId="77777777" w:rsidR="007B6D42" w:rsidRPr="00E95736" w:rsidRDefault="007B6D42" w:rsidP="00BC578A">
            <w:pPr>
              <w:spacing w:after="200" w:line="276" w:lineRule="auto"/>
              <w:jc w:val="both"/>
              <w:rPr>
                <w:rFonts w:cstheme="minorHAnsi"/>
                <w:b/>
                <w:sz w:val="20"/>
                <w:szCs w:val="20"/>
              </w:rPr>
            </w:pPr>
            <w:r w:rsidRPr="00E95736">
              <w:rPr>
                <w:rFonts w:cstheme="minorHAnsi"/>
                <w:b/>
                <w:sz w:val="20"/>
                <w:szCs w:val="20"/>
              </w:rPr>
              <w:t>Copia para cotejo de:</w:t>
            </w:r>
          </w:p>
        </w:tc>
        <w:tc>
          <w:tcPr>
            <w:tcW w:w="708" w:type="dxa"/>
            <w:tcBorders>
              <w:top w:val="double" w:sz="4" w:space="0" w:color="auto"/>
              <w:left w:val="double" w:sz="4" w:space="0" w:color="auto"/>
              <w:bottom w:val="double" w:sz="4" w:space="0" w:color="auto"/>
              <w:right w:val="double" w:sz="4" w:space="0" w:color="auto"/>
            </w:tcBorders>
          </w:tcPr>
          <w:p w14:paraId="58D3CC50" w14:textId="77777777" w:rsidR="007B6D42" w:rsidRPr="00E95736" w:rsidRDefault="007B6D42" w:rsidP="00BC578A">
            <w:pPr>
              <w:spacing w:after="200" w:line="276" w:lineRule="auto"/>
              <w:jc w:val="both"/>
              <w:rPr>
                <w:rFonts w:cstheme="minorHAnsi"/>
                <w:b/>
              </w:rPr>
            </w:pPr>
          </w:p>
        </w:tc>
      </w:tr>
      <w:tr w:rsidR="007B6D42" w:rsidRPr="00E95736" w14:paraId="3D3EE6D5" w14:textId="77777777" w:rsidTr="0042143E">
        <w:tc>
          <w:tcPr>
            <w:tcW w:w="9640" w:type="dxa"/>
            <w:tcBorders>
              <w:right w:val="double" w:sz="4" w:space="0" w:color="auto"/>
            </w:tcBorders>
          </w:tcPr>
          <w:p w14:paraId="723F60D4" w14:textId="77777777" w:rsidR="007B6D42" w:rsidRPr="00E95736" w:rsidRDefault="007B6D42" w:rsidP="00BC578A">
            <w:pPr>
              <w:spacing w:after="200" w:line="276" w:lineRule="auto"/>
              <w:jc w:val="both"/>
              <w:rPr>
                <w:rFonts w:cstheme="minorHAnsi"/>
                <w:sz w:val="20"/>
                <w:szCs w:val="20"/>
              </w:rPr>
            </w:pPr>
            <w:r w:rsidRPr="00E95736">
              <w:rPr>
                <w:rFonts w:cstheme="minorHAnsi"/>
                <w:sz w:val="20"/>
                <w:szCs w:val="20"/>
              </w:rPr>
              <w:t>a)</w:t>
            </w:r>
            <w:r w:rsidRPr="00E95736">
              <w:rPr>
                <w:rFonts w:cstheme="minorHAnsi"/>
                <w:sz w:val="20"/>
                <w:szCs w:val="20"/>
              </w:rPr>
              <w:tab/>
              <w:t>Acta de constitución del comité</w:t>
            </w:r>
          </w:p>
        </w:tc>
        <w:tc>
          <w:tcPr>
            <w:tcW w:w="708" w:type="dxa"/>
            <w:tcBorders>
              <w:top w:val="double" w:sz="4" w:space="0" w:color="auto"/>
              <w:left w:val="double" w:sz="4" w:space="0" w:color="auto"/>
              <w:bottom w:val="double" w:sz="4" w:space="0" w:color="auto"/>
              <w:right w:val="double" w:sz="4" w:space="0" w:color="auto"/>
            </w:tcBorders>
          </w:tcPr>
          <w:p w14:paraId="0472A55F" w14:textId="77777777" w:rsidR="007B6D42" w:rsidRPr="00E95736" w:rsidRDefault="007B6D42" w:rsidP="00BC578A">
            <w:pPr>
              <w:spacing w:after="200" w:line="276" w:lineRule="auto"/>
              <w:jc w:val="both"/>
              <w:rPr>
                <w:rFonts w:cstheme="minorHAnsi"/>
                <w:b/>
              </w:rPr>
            </w:pPr>
          </w:p>
        </w:tc>
      </w:tr>
      <w:tr w:rsidR="007B6D42" w:rsidRPr="00E95736" w14:paraId="75F4B85B" w14:textId="77777777" w:rsidTr="0042143E">
        <w:tc>
          <w:tcPr>
            <w:tcW w:w="9640" w:type="dxa"/>
            <w:tcBorders>
              <w:right w:val="double" w:sz="4" w:space="0" w:color="auto"/>
            </w:tcBorders>
          </w:tcPr>
          <w:p w14:paraId="312A517F" w14:textId="77777777" w:rsidR="007B6D42" w:rsidRPr="00E95736" w:rsidRDefault="007B6D42" w:rsidP="00BC578A">
            <w:pPr>
              <w:spacing w:after="200" w:line="276" w:lineRule="auto"/>
              <w:jc w:val="both"/>
              <w:rPr>
                <w:rFonts w:cstheme="minorHAnsi"/>
                <w:sz w:val="20"/>
                <w:szCs w:val="20"/>
              </w:rPr>
            </w:pPr>
            <w:r w:rsidRPr="00E95736">
              <w:rPr>
                <w:rFonts w:cstheme="minorHAnsi"/>
                <w:sz w:val="20"/>
                <w:szCs w:val="20"/>
              </w:rPr>
              <w:t>b)</w:t>
            </w:r>
            <w:r w:rsidRPr="00E95736">
              <w:rPr>
                <w:rFonts w:cstheme="minorHAnsi"/>
                <w:sz w:val="20"/>
                <w:szCs w:val="20"/>
              </w:rPr>
              <w:tab/>
              <w:t>Nombramientos de los integrantes del comité</w:t>
            </w:r>
          </w:p>
        </w:tc>
        <w:tc>
          <w:tcPr>
            <w:tcW w:w="708" w:type="dxa"/>
            <w:tcBorders>
              <w:top w:val="double" w:sz="4" w:space="0" w:color="auto"/>
              <w:left w:val="double" w:sz="4" w:space="0" w:color="auto"/>
              <w:bottom w:val="double" w:sz="4" w:space="0" w:color="auto"/>
              <w:right w:val="double" w:sz="4" w:space="0" w:color="auto"/>
            </w:tcBorders>
          </w:tcPr>
          <w:p w14:paraId="3F853FFE" w14:textId="77777777" w:rsidR="007B6D42" w:rsidRPr="00E95736" w:rsidRDefault="007B6D42" w:rsidP="00BC578A">
            <w:pPr>
              <w:spacing w:after="200" w:line="276" w:lineRule="auto"/>
              <w:jc w:val="both"/>
              <w:rPr>
                <w:rFonts w:cstheme="minorHAnsi"/>
                <w:b/>
              </w:rPr>
            </w:pPr>
          </w:p>
        </w:tc>
      </w:tr>
      <w:tr w:rsidR="007B6D42" w:rsidRPr="00E95736" w14:paraId="3D8AFCDF" w14:textId="77777777" w:rsidTr="0042143E">
        <w:tc>
          <w:tcPr>
            <w:tcW w:w="9640" w:type="dxa"/>
            <w:tcBorders>
              <w:right w:val="double" w:sz="4" w:space="0" w:color="auto"/>
            </w:tcBorders>
          </w:tcPr>
          <w:p w14:paraId="48516708" w14:textId="77777777" w:rsidR="007B6D42" w:rsidRPr="00E95736" w:rsidRDefault="007B6D42" w:rsidP="00BC578A">
            <w:pPr>
              <w:spacing w:after="200" w:line="276" w:lineRule="auto"/>
              <w:jc w:val="both"/>
              <w:rPr>
                <w:rFonts w:cstheme="minorHAnsi"/>
                <w:sz w:val="20"/>
                <w:szCs w:val="20"/>
              </w:rPr>
            </w:pPr>
            <w:r w:rsidRPr="00E95736">
              <w:rPr>
                <w:rFonts w:cstheme="minorHAnsi"/>
                <w:sz w:val="20"/>
                <w:szCs w:val="20"/>
              </w:rPr>
              <w:t>c)</w:t>
            </w:r>
            <w:r w:rsidRPr="00E95736">
              <w:rPr>
                <w:rFonts w:cstheme="minorHAnsi"/>
                <w:sz w:val="20"/>
                <w:szCs w:val="20"/>
              </w:rPr>
              <w:tab/>
              <w:t>Identificación oficial de los integrantes del comité</w:t>
            </w:r>
          </w:p>
        </w:tc>
        <w:tc>
          <w:tcPr>
            <w:tcW w:w="708" w:type="dxa"/>
            <w:tcBorders>
              <w:top w:val="double" w:sz="4" w:space="0" w:color="auto"/>
              <w:left w:val="double" w:sz="4" w:space="0" w:color="auto"/>
              <w:bottom w:val="double" w:sz="4" w:space="0" w:color="auto"/>
              <w:right w:val="double" w:sz="4" w:space="0" w:color="auto"/>
            </w:tcBorders>
          </w:tcPr>
          <w:p w14:paraId="75EA6E00" w14:textId="77777777" w:rsidR="007B6D42" w:rsidRPr="00E95736" w:rsidRDefault="007B6D42" w:rsidP="00BC578A">
            <w:pPr>
              <w:spacing w:after="200" w:line="276" w:lineRule="auto"/>
              <w:jc w:val="both"/>
              <w:rPr>
                <w:rFonts w:cstheme="minorHAnsi"/>
                <w:b/>
              </w:rPr>
            </w:pPr>
          </w:p>
        </w:tc>
      </w:tr>
      <w:tr w:rsidR="007B6D42" w:rsidRPr="00E95736" w14:paraId="1CA08CAA" w14:textId="77777777" w:rsidTr="0042143E">
        <w:tc>
          <w:tcPr>
            <w:tcW w:w="9640" w:type="dxa"/>
            <w:tcBorders>
              <w:right w:val="double" w:sz="4" w:space="0" w:color="auto"/>
            </w:tcBorders>
          </w:tcPr>
          <w:p w14:paraId="1813CF0E" w14:textId="77777777" w:rsidR="007B6D42" w:rsidRPr="00E95736" w:rsidRDefault="007B6D42" w:rsidP="00BC578A">
            <w:pPr>
              <w:spacing w:after="200" w:line="276" w:lineRule="auto"/>
              <w:jc w:val="both"/>
              <w:rPr>
                <w:rFonts w:cstheme="minorHAnsi"/>
                <w:b/>
                <w:sz w:val="20"/>
                <w:szCs w:val="20"/>
              </w:rPr>
            </w:pPr>
            <w:r w:rsidRPr="00E95736">
              <w:rPr>
                <w:rFonts w:cstheme="minorHAnsi"/>
                <w:b/>
                <w:sz w:val="20"/>
                <w:szCs w:val="20"/>
              </w:rPr>
              <w:sym w:font="Wingdings" w:char="F0FC"/>
            </w:r>
            <w:r w:rsidRPr="00E95736">
              <w:rPr>
                <w:rFonts w:cstheme="minorHAnsi"/>
                <w:b/>
                <w:sz w:val="20"/>
                <w:szCs w:val="20"/>
              </w:rPr>
              <w:tab/>
            </w:r>
            <w:r w:rsidRPr="00E95736">
              <w:rPr>
                <w:rFonts w:cstheme="minorHAnsi"/>
                <w:sz w:val="20"/>
                <w:szCs w:val="20"/>
              </w:rPr>
              <w:t>Evidencia fotográfica de la ubicación física de donde sesiona el comité</w:t>
            </w:r>
          </w:p>
        </w:tc>
        <w:tc>
          <w:tcPr>
            <w:tcW w:w="708" w:type="dxa"/>
            <w:tcBorders>
              <w:top w:val="double" w:sz="4" w:space="0" w:color="auto"/>
              <w:left w:val="double" w:sz="4" w:space="0" w:color="auto"/>
              <w:bottom w:val="double" w:sz="4" w:space="0" w:color="auto"/>
              <w:right w:val="double" w:sz="4" w:space="0" w:color="auto"/>
            </w:tcBorders>
          </w:tcPr>
          <w:p w14:paraId="4AFB0FF8" w14:textId="77777777" w:rsidR="007B6D42" w:rsidRPr="00E95736" w:rsidRDefault="007B6D42" w:rsidP="00BC578A">
            <w:pPr>
              <w:spacing w:after="200" w:line="276" w:lineRule="auto"/>
              <w:jc w:val="both"/>
              <w:rPr>
                <w:rFonts w:cstheme="minorHAnsi"/>
                <w:b/>
              </w:rPr>
            </w:pPr>
          </w:p>
        </w:tc>
      </w:tr>
      <w:tr w:rsidR="007B6D42" w:rsidRPr="00E95736" w14:paraId="39AA2112" w14:textId="77777777" w:rsidTr="0042143E">
        <w:tc>
          <w:tcPr>
            <w:tcW w:w="10348" w:type="dxa"/>
            <w:gridSpan w:val="2"/>
          </w:tcPr>
          <w:p w14:paraId="56411AFE" w14:textId="77777777" w:rsidR="007B6D42" w:rsidRPr="000935EE" w:rsidRDefault="007B6D42" w:rsidP="00BC578A">
            <w:pPr>
              <w:spacing w:after="200" w:line="276" w:lineRule="auto"/>
              <w:jc w:val="both"/>
              <w:rPr>
                <w:rFonts w:cstheme="minorHAnsi"/>
                <w:b/>
                <w:sz w:val="20"/>
                <w:szCs w:val="20"/>
              </w:rPr>
            </w:pPr>
            <w:r w:rsidRPr="00E95736">
              <w:rPr>
                <w:rFonts w:cstheme="minorHAnsi"/>
                <w:b/>
                <w:sz w:val="20"/>
                <w:szCs w:val="20"/>
              </w:rPr>
              <w:lastRenderedPageBreak/>
              <w:t>III.</w:t>
            </w:r>
            <w:r w:rsidRPr="000935EE">
              <w:rPr>
                <w:rFonts w:cstheme="minorHAnsi"/>
                <w:b/>
                <w:sz w:val="20"/>
                <w:szCs w:val="20"/>
              </w:rPr>
              <w:t xml:space="preserve"> Revisar el funcionamiento y cumplimiento de las atribuciones de los Comités de Transparencia en la esfera de su respectiva competencia de conformidad con las fracciones del artículo 36 de la Ley, mediante la evaluación de lo establecido en:</w:t>
            </w:r>
          </w:p>
          <w:p w14:paraId="1AB555D2" w14:textId="77777777" w:rsidR="007B6D42" w:rsidRPr="00E95736" w:rsidRDefault="007B6D42" w:rsidP="00BC578A">
            <w:pPr>
              <w:spacing w:after="200" w:line="276" w:lineRule="auto"/>
              <w:jc w:val="both"/>
              <w:rPr>
                <w:rFonts w:cstheme="minorHAnsi"/>
                <w:b/>
                <w:bCs/>
                <w:sz w:val="20"/>
                <w:szCs w:val="20"/>
              </w:rPr>
            </w:pPr>
            <w:r w:rsidRPr="000935EE">
              <w:rPr>
                <w:rFonts w:cstheme="minorHAnsi"/>
                <w:b/>
                <w:bCs/>
                <w:sz w:val="20"/>
                <w:szCs w:val="20"/>
              </w:rPr>
              <w:t>1. Las fracciones I y II: La sistematización e implementación de los procesos internos de gestión del Sistema de Información en posesión del Sujeto Obligado, para la atención de las obligaciones de transparencia y las solicitudes de información recibidas, así como  la disposición de los recursos humanos, medios administrativos, técnicos y materiales, la instalación de equipo de cómputo y sistemas informáticos destinados a la Unidad de Transparencia, que facilite el acceso a la Plataforma Nacional de Transparencia para el efectivo ejercicio de los derechos de acceso a la información, consulta de las Obligaciones de Transparencia, formulación y seguimiento de solicitudes de información y medios de impugnación.</w:t>
            </w:r>
          </w:p>
        </w:tc>
      </w:tr>
      <w:tr w:rsidR="007B6D42" w:rsidRPr="00E95736" w14:paraId="03CD8262" w14:textId="77777777" w:rsidTr="0042143E">
        <w:tc>
          <w:tcPr>
            <w:tcW w:w="9640" w:type="dxa"/>
            <w:tcBorders>
              <w:right w:val="double" w:sz="4" w:space="0" w:color="auto"/>
            </w:tcBorders>
          </w:tcPr>
          <w:p w14:paraId="4EC389D4" w14:textId="77777777" w:rsidR="007B6D42" w:rsidRPr="00E95736" w:rsidRDefault="007B6D42" w:rsidP="00BC578A">
            <w:pPr>
              <w:spacing w:after="200" w:line="276" w:lineRule="auto"/>
              <w:jc w:val="both"/>
              <w:rPr>
                <w:rFonts w:cstheme="minorHAnsi"/>
                <w:sz w:val="20"/>
                <w:szCs w:val="20"/>
              </w:rPr>
            </w:pPr>
            <w:r w:rsidRPr="00E95736">
              <w:rPr>
                <w:rFonts w:cstheme="minorHAnsi"/>
                <w:sz w:val="20"/>
                <w:szCs w:val="20"/>
              </w:rPr>
              <w:t>i.</w:t>
            </w:r>
            <w:r w:rsidRPr="00E95736">
              <w:rPr>
                <w:rFonts w:cstheme="minorHAnsi"/>
                <w:sz w:val="20"/>
                <w:szCs w:val="20"/>
              </w:rPr>
              <w:tab/>
              <w:t>Tabla de aplicabilidad y su fundamentación</w:t>
            </w:r>
          </w:p>
        </w:tc>
        <w:tc>
          <w:tcPr>
            <w:tcW w:w="708" w:type="dxa"/>
            <w:tcBorders>
              <w:top w:val="double" w:sz="4" w:space="0" w:color="auto"/>
              <w:left w:val="double" w:sz="4" w:space="0" w:color="auto"/>
              <w:bottom w:val="double" w:sz="4" w:space="0" w:color="auto"/>
              <w:right w:val="double" w:sz="4" w:space="0" w:color="auto"/>
            </w:tcBorders>
          </w:tcPr>
          <w:p w14:paraId="3E8B5F22" w14:textId="77777777" w:rsidR="007B6D42" w:rsidRPr="00E95736" w:rsidRDefault="007B6D42" w:rsidP="00BC578A">
            <w:pPr>
              <w:spacing w:after="200" w:line="276" w:lineRule="auto"/>
              <w:jc w:val="both"/>
              <w:rPr>
                <w:rFonts w:cstheme="minorHAnsi"/>
                <w:b/>
              </w:rPr>
            </w:pPr>
          </w:p>
        </w:tc>
      </w:tr>
      <w:tr w:rsidR="007B6D42" w:rsidRPr="00E95736" w14:paraId="1498F152" w14:textId="77777777" w:rsidTr="0042143E">
        <w:tc>
          <w:tcPr>
            <w:tcW w:w="9640" w:type="dxa"/>
            <w:tcBorders>
              <w:right w:val="double" w:sz="4" w:space="0" w:color="auto"/>
            </w:tcBorders>
          </w:tcPr>
          <w:p w14:paraId="7E0F93B5" w14:textId="77777777" w:rsidR="007B6D42" w:rsidRPr="00E95736" w:rsidRDefault="007B6D42" w:rsidP="00BC578A">
            <w:pPr>
              <w:spacing w:after="200" w:line="276" w:lineRule="auto"/>
              <w:jc w:val="both"/>
              <w:rPr>
                <w:rFonts w:cstheme="minorHAnsi"/>
                <w:sz w:val="20"/>
                <w:szCs w:val="20"/>
              </w:rPr>
            </w:pPr>
            <w:r w:rsidRPr="00E95736">
              <w:rPr>
                <w:rFonts w:cstheme="minorHAnsi"/>
                <w:sz w:val="20"/>
                <w:szCs w:val="20"/>
              </w:rPr>
              <w:t>ii.</w:t>
            </w:r>
            <w:r w:rsidRPr="00E95736">
              <w:rPr>
                <w:rFonts w:cstheme="minorHAnsi"/>
                <w:sz w:val="20"/>
                <w:szCs w:val="20"/>
              </w:rPr>
              <w:tab/>
              <w:t>Última verificación, observaciones y ver el porqué de las fallas y si se corrigieron.</w:t>
            </w:r>
          </w:p>
        </w:tc>
        <w:tc>
          <w:tcPr>
            <w:tcW w:w="708" w:type="dxa"/>
            <w:tcBorders>
              <w:top w:val="double" w:sz="4" w:space="0" w:color="auto"/>
              <w:left w:val="double" w:sz="4" w:space="0" w:color="auto"/>
              <w:bottom w:val="double" w:sz="4" w:space="0" w:color="auto"/>
              <w:right w:val="double" w:sz="4" w:space="0" w:color="auto"/>
            </w:tcBorders>
          </w:tcPr>
          <w:p w14:paraId="36A28A1B" w14:textId="77777777" w:rsidR="007B6D42" w:rsidRPr="00E95736" w:rsidRDefault="007B6D42" w:rsidP="00BC578A">
            <w:pPr>
              <w:spacing w:after="200" w:line="276" w:lineRule="auto"/>
              <w:jc w:val="both"/>
              <w:rPr>
                <w:rFonts w:cstheme="minorHAnsi"/>
                <w:b/>
              </w:rPr>
            </w:pPr>
          </w:p>
        </w:tc>
      </w:tr>
      <w:tr w:rsidR="007B6D42" w:rsidRPr="00E95736" w14:paraId="0A20B56C" w14:textId="77777777" w:rsidTr="0042143E">
        <w:tc>
          <w:tcPr>
            <w:tcW w:w="9640" w:type="dxa"/>
            <w:tcBorders>
              <w:right w:val="double" w:sz="4" w:space="0" w:color="auto"/>
            </w:tcBorders>
          </w:tcPr>
          <w:p w14:paraId="4A6EA384" w14:textId="77777777" w:rsidR="007B6D42" w:rsidRPr="00E95736" w:rsidRDefault="007B6D42" w:rsidP="00BC578A">
            <w:pPr>
              <w:spacing w:after="200" w:line="276" w:lineRule="auto"/>
              <w:jc w:val="both"/>
              <w:rPr>
                <w:rFonts w:cstheme="minorHAnsi"/>
                <w:sz w:val="20"/>
                <w:szCs w:val="20"/>
              </w:rPr>
            </w:pPr>
            <w:r w:rsidRPr="00E95736">
              <w:rPr>
                <w:rFonts w:cstheme="minorHAnsi"/>
                <w:sz w:val="20"/>
                <w:szCs w:val="20"/>
              </w:rPr>
              <w:t>iii.</w:t>
            </w:r>
            <w:r w:rsidRPr="00E95736">
              <w:rPr>
                <w:rFonts w:cstheme="minorHAnsi"/>
                <w:sz w:val="20"/>
                <w:szCs w:val="20"/>
              </w:rPr>
              <w:tab/>
              <w:t>Forma de cómo se procesa la información para cumplir con las obligaciones de transparencia conferidas en el artículo 77 y demás aplicables. Diagrama de flujo.</w:t>
            </w:r>
          </w:p>
        </w:tc>
        <w:tc>
          <w:tcPr>
            <w:tcW w:w="708" w:type="dxa"/>
            <w:tcBorders>
              <w:top w:val="double" w:sz="4" w:space="0" w:color="auto"/>
              <w:left w:val="double" w:sz="4" w:space="0" w:color="auto"/>
              <w:bottom w:val="double" w:sz="4" w:space="0" w:color="auto"/>
              <w:right w:val="double" w:sz="4" w:space="0" w:color="auto"/>
            </w:tcBorders>
          </w:tcPr>
          <w:p w14:paraId="1183D8CC" w14:textId="77777777" w:rsidR="007B6D42" w:rsidRPr="00E95736" w:rsidRDefault="007B6D42" w:rsidP="00BC578A">
            <w:pPr>
              <w:spacing w:after="200" w:line="276" w:lineRule="auto"/>
              <w:jc w:val="both"/>
              <w:rPr>
                <w:rFonts w:cstheme="minorHAnsi"/>
                <w:b/>
              </w:rPr>
            </w:pPr>
          </w:p>
        </w:tc>
      </w:tr>
      <w:tr w:rsidR="007B6D42" w:rsidRPr="00E95736" w14:paraId="0011F96F" w14:textId="77777777" w:rsidTr="0042143E">
        <w:tc>
          <w:tcPr>
            <w:tcW w:w="9640" w:type="dxa"/>
            <w:tcBorders>
              <w:right w:val="double" w:sz="4" w:space="0" w:color="auto"/>
            </w:tcBorders>
          </w:tcPr>
          <w:p w14:paraId="23DCA343" w14:textId="77777777" w:rsidR="007B6D42" w:rsidRPr="00E95736" w:rsidRDefault="007B6D42" w:rsidP="00BC578A">
            <w:pPr>
              <w:spacing w:after="200" w:line="276" w:lineRule="auto"/>
              <w:jc w:val="both"/>
              <w:rPr>
                <w:rFonts w:cstheme="minorHAnsi"/>
                <w:sz w:val="20"/>
                <w:szCs w:val="20"/>
              </w:rPr>
            </w:pPr>
            <w:r w:rsidRPr="00E95736">
              <w:rPr>
                <w:rFonts w:cstheme="minorHAnsi"/>
                <w:sz w:val="20"/>
                <w:szCs w:val="20"/>
              </w:rPr>
              <w:t>iv.</w:t>
            </w:r>
            <w:r w:rsidRPr="00E95736">
              <w:rPr>
                <w:rFonts w:cstheme="minorHAnsi"/>
                <w:sz w:val="20"/>
                <w:szCs w:val="20"/>
              </w:rPr>
              <w:tab/>
              <w:t>Asignación de las fracciones las unidades administrativas</w:t>
            </w:r>
            <w:r w:rsidRPr="000935EE">
              <w:rPr>
                <w:rFonts w:cstheme="minorHAnsi"/>
                <w:sz w:val="20"/>
                <w:szCs w:val="20"/>
              </w:rPr>
              <w:t xml:space="preserve"> (oficios, memorándums, correos electrónicos, etc.)</w:t>
            </w:r>
          </w:p>
        </w:tc>
        <w:tc>
          <w:tcPr>
            <w:tcW w:w="708" w:type="dxa"/>
            <w:tcBorders>
              <w:top w:val="double" w:sz="4" w:space="0" w:color="auto"/>
              <w:left w:val="double" w:sz="4" w:space="0" w:color="auto"/>
              <w:bottom w:val="double" w:sz="4" w:space="0" w:color="auto"/>
              <w:right w:val="double" w:sz="4" w:space="0" w:color="auto"/>
            </w:tcBorders>
          </w:tcPr>
          <w:p w14:paraId="62700F90" w14:textId="77777777" w:rsidR="007B6D42" w:rsidRPr="00E95736" w:rsidRDefault="007B6D42" w:rsidP="00BC578A">
            <w:pPr>
              <w:spacing w:after="200" w:line="276" w:lineRule="auto"/>
              <w:jc w:val="both"/>
              <w:rPr>
                <w:rFonts w:cstheme="minorHAnsi"/>
                <w:b/>
              </w:rPr>
            </w:pPr>
          </w:p>
        </w:tc>
      </w:tr>
      <w:tr w:rsidR="007B6D42" w:rsidRPr="00E95736" w14:paraId="6227A8B2" w14:textId="77777777" w:rsidTr="0042143E">
        <w:tc>
          <w:tcPr>
            <w:tcW w:w="9640" w:type="dxa"/>
            <w:tcBorders>
              <w:right w:val="double" w:sz="4" w:space="0" w:color="auto"/>
            </w:tcBorders>
          </w:tcPr>
          <w:p w14:paraId="4C9ABCF0" w14:textId="77777777" w:rsidR="007B6D42" w:rsidRPr="00E95736" w:rsidRDefault="007B6D42" w:rsidP="00BC578A">
            <w:pPr>
              <w:spacing w:after="200" w:line="276" w:lineRule="auto"/>
              <w:jc w:val="both"/>
              <w:rPr>
                <w:rFonts w:cstheme="minorHAnsi"/>
                <w:sz w:val="20"/>
                <w:szCs w:val="20"/>
              </w:rPr>
            </w:pPr>
            <w:r w:rsidRPr="00E95736">
              <w:rPr>
                <w:rFonts w:cstheme="minorHAnsi"/>
                <w:sz w:val="20"/>
                <w:szCs w:val="20"/>
              </w:rPr>
              <w:t>v.</w:t>
            </w:r>
            <w:r w:rsidRPr="00E95736">
              <w:rPr>
                <w:rFonts w:cstheme="minorHAnsi"/>
                <w:sz w:val="20"/>
                <w:szCs w:val="20"/>
              </w:rPr>
              <w:tab/>
              <w:t>Designación de responsabilidades para la elaboración de los formatos y su correcta carga.</w:t>
            </w:r>
          </w:p>
        </w:tc>
        <w:tc>
          <w:tcPr>
            <w:tcW w:w="708" w:type="dxa"/>
            <w:tcBorders>
              <w:top w:val="double" w:sz="4" w:space="0" w:color="auto"/>
              <w:left w:val="double" w:sz="4" w:space="0" w:color="auto"/>
              <w:bottom w:val="double" w:sz="4" w:space="0" w:color="auto"/>
              <w:right w:val="double" w:sz="4" w:space="0" w:color="auto"/>
            </w:tcBorders>
          </w:tcPr>
          <w:p w14:paraId="674F2412" w14:textId="77777777" w:rsidR="007B6D42" w:rsidRPr="00E95736" w:rsidRDefault="007B6D42" w:rsidP="00BC578A">
            <w:pPr>
              <w:spacing w:after="200" w:line="276" w:lineRule="auto"/>
              <w:jc w:val="both"/>
              <w:rPr>
                <w:rFonts w:cstheme="minorHAnsi"/>
                <w:b/>
              </w:rPr>
            </w:pPr>
          </w:p>
        </w:tc>
      </w:tr>
      <w:tr w:rsidR="007B6D42" w:rsidRPr="00E95736" w14:paraId="6048EC00" w14:textId="77777777" w:rsidTr="0042143E">
        <w:trPr>
          <w:trHeight w:val="699"/>
        </w:trPr>
        <w:tc>
          <w:tcPr>
            <w:tcW w:w="9640" w:type="dxa"/>
            <w:tcBorders>
              <w:right w:val="double" w:sz="4" w:space="0" w:color="auto"/>
            </w:tcBorders>
            <w:vAlign w:val="center"/>
          </w:tcPr>
          <w:p w14:paraId="267F8C8F" w14:textId="77777777" w:rsidR="007B6D42" w:rsidRPr="00E95736" w:rsidRDefault="007B6D42" w:rsidP="00BC578A">
            <w:pPr>
              <w:spacing w:after="200" w:line="276" w:lineRule="auto"/>
              <w:jc w:val="both"/>
              <w:rPr>
                <w:rFonts w:cstheme="minorHAnsi"/>
                <w:sz w:val="20"/>
                <w:szCs w:val="20"/>
              </w:rPr>
            </w:pPr>
            <w:r w:rsidRPr="00E95736">
              <w:rPr>
                <w:rFonts w:cstheme="minorHAnsi"/>
                <w:sz w:val="20"/>
                <w:szCs w:val="20"/>
              </w:rPr>
              <w:t>vi.</w:t>
            </w:r>
            <w:r w:rsidRPr="00E95736">
              <w:rPr>
                <w:rFonts w:cstheme="minorHAnsi"/>
                <w:sz w:val="20"/>
                <w:szCs w:val="20"/>
              </w:rPr>
              <w:tab/>
              <w:t>Documentar qué proceso se sigue para la respuesta de las solicitudes de información y la atención de recursos de revisión y medios de impugnación.</w:t>
            </w:r>
          </w:p>
        </w:tc>
        <w:tc>
          <w:tcPr>
            <w:tcW w:w="708" w:type="dxa"/>
            <w:tcBorders>
              <w:top w:val="double" w:sz="4" w:space="0" w:color="auto"/>
              <w:left w:val="double" w:sz="4" w:space="0" w:color="auto"/>
              <w:bottom w:val="double" w:sz="4" w:space="0" w:color="auto"/>
              <w:right w:val="double" w:sz="4" w:space="0" w:color="auto"/>
            </w:tcBorders>
          </w:tcPr>
          <w:p w14:paraId="063FFFE7" w14:textId="77777777" w:rsidR="007B6D42" w:rsidRPr="00E95736" w:rsidRDefault="007B6D42" w:rsidP="00BC578A">
            <w:pPr>
              <w:spacing w:after="200" w:line="276" w:lineRule="auto"/>
              <w:jc w:val="both"/>
              <w:rPr>
                <w:rFonts w:cstheme="minorHAnsi"/>
                <w:b/>
              </w:rPr>
            </w:pPr>
          </w:p>
        </w:tc>
      </w:tr>
      <w:tr w:rsidR="007B6D42" w:rsidRPr="00E95736" w14:paraId="7064D2DC" w14:textId="77777777" w:rsidTr="0042143E">
        <w:trPr>
          <w:trHeight w:val="397"/>
        </w:trPr>
        <w:tc>
          <w:tcPr>
            <w:tcW w:w="9640" w:type="dxa"/>
            <w:tcBorders>
              <w:right w:val="double" w:sz="4" w:space="0" w:color="auto"/>
            </w:tcBorders>
            <w:vAlign w:val="center"/>
          </w:tcPr>
          <w:p w14:paraId="6892A6D8" w14:textId="77777777" w:rsidR="007B6D42" w:rsidRPr="00E95736" w:rsidRDefault="007B6D42" w:rsidP="00BC578A">
            <w:pPr>
              <w:spacing w:after="200" w:line="276" w:lineRule="auto"/>
              <w:jc w:val="both"/>
              <w:rPr>
                <w:rFonts w:cstheme="minorHAnsi"/>
                <w:sz w:val="20"/>
                <w:szCs w:val="20"/>
              </w:rPr>
            </w:pPr>
            <w:r w:rsidRPr="00E95736">
              <w:rPr>
                <w:rFonts w:cstheme="minorHAnsi"/>
                <w:sz w:val="20"/>
                <w:szCs w:val="20"/>
              </w:rPr>
              <w:t>vii.</w:t>
            </w:r>
            <w:r w:rsidRPr="00E95736">
              <w:rPr>
                <w:rFonts w:cstheme="minorHAnsi"/>
                <w:sz w:val="20"/>
                <w:szCs w:val="20"/>
              </w:rPr>
              <w:tab/>
              <w:t>Revisión y atención a los recursos y medios de impugnación que tenga el Sujeto Obligado.</w:t>
            </w:r>
          </w:p>
        </w:tc>
        <w:tc>
          <w:tcPr>
            <w:tcW w:w="708" w:type="dxa"/>
            <w:tcBorders>
              <w:top w:val="double" w:sz="4" w:space="0" w:color="auto"/>
              <w:left w:val="double" w:sz="4" w:space="0" w:color="auto"/>
              <w:bottom w:val="double" w:sz="4" w:space="0" w:color="auto"/>
              <w:right w:val="double" w:sz="4" w:space="0" w:color="auto"/>
            </w:tcBorders>
          </w:tcPr>
          <w:p w14:paraId="5D17AD6B" w14:textId="77777777" w:rsidR="007B6D42" w:rsidRPr="00E95736" w:rsidRDefault="007B6D42" w:rsidP="00BC578A">
            <w:pPr>
              <w:spacing w:after="200" w:line="276" w:lineRule="auto"/>
              <w:jc w:val="both"/>
              <w:rPr>
                <w:rFonts w:cstheme="minorHAnsi"/>
                <w:b/>
              </w:rPr>
            </w:pPr>
          </w:p>
        </w:tc>
      </w:tr>
      <w:tr w:rsidR="007B6D42" w:rsidRPr="00E95736" w14:paraId="29491D10" w14:textId="77777777" w:rsidTr="0042143E">
        <w:tc>
          <w:tcPr>
            <w:tcW w:w="10348" w:type="dxa"/>
            <w:gridSpan w:val="2"/>
          </w:tcPr>
          <w:p w14:paraId="66FA3ED3" w14:textId="77777777" w:rsidR="007B6D42" w:rsidRPr="00E95736" w:rsidRDefault="007B6D42" w:rsidP="00BC578A">
            <w:pPr>
              <w:spacing w:after="200" w:line="276" w:lineRule="auto"/>
              <w:jc w:val="both"/>
              <w:rPr>
                <w:rFonts w:cstheme="minorHAnsi"/>
                <w:b/>
                <w:sz w:val="20"/>
                <w:szCs w:val="20"/>
              </w:rPr>
            </w:pPr>
            <w:r w:rsidRPr="00E95736">
              <w:rPr>
                <w:rFonts w:cstheme="minorHAnsi"/>
                <w:b/>
                <w:sz w:val="20"/>
                <w:szCs w:val="20"/>
              </w:rPr>
              <w:t>2.</w:t>
            </w:r>
            <w:r w:rsidRPr="000935EE">
              <w:rPr>
                <w:rFonts w:cstheme="minorHAnsi"/>
                <w:b/>
                <w:sz w:val="20"/>
                <w:szCs w:val="20"/>
              </w:rPr>
              <w:t xml:space="preserve"> La fracción III: Las resoluciones que haya tomado el Comité de Transparencia del Sujeto Obligado, en torno a la clasificación de información que realicen los titulares de áreas conforme a los criterios que al efecto expida el Sujeto Obligado, los acuerdos de clasificación de la información como reservada o confidencial, así como las versiones públicas de dicha información.</w:t>
            </w:r>
          </w:p>
        </w:tc>
      </w:tr>
      <w:tr w:rsidR="007B6D42" w:rsidRPr="00E95736" w14:paraId="16E676DE" w14:textId="77777777" w:rsidTr="0042143E">
        <w:tc>
          <w:tcPr>
            <w:tcW w:w="9640" w:type="dxa"/>
            <w:tcBorders>
              <w:right w:val="double" w:sz="4" w:space="0" w:color="auto"/>
            </w:tcBorders>
          </w:tcPr>
          <w:p w14:paraId="74ECC4AD" w14:textId="77777777" w:rsidR="007B6D42" w:rsidRPr="00E95736" w:rsidRDefault="007B6D42" w:rsidP="00BC578A">
            <w:pPr>
              <w:spacing w:after="200" w:line="276" w:lineRule="auto"/>
              <w:jc w:val="both"/>
              <w:rPr>
                <w:rFonts w:cstheme="minorHAnsi"/>
                <w:sz w:val="20"/>
                <w:szCs w:val="20"/>
              </w:rPr>
            </w:pPr>
            <w:r w:rsidRPr="00E95736">
              <w:rPr>
                <w:rFonts w:cstheme="minorHAnsi"/>
                <w:sz w:val="20"/>
                <w:szCs w:val="20"/>
              </w:rPr>
              <w:t>i.</w:t>
            </w:r>
            <w:r w:rsidRPr="00E95736">
              <w:rPr>
                <w:rFonts w:cstheme="minorHAnsi"/>
                <w:sz w:val="20"/>
                <w:szCs w:val="20"/>
              </w:rPr>
              <w:tab/>
              <w:t>Resoluciones de clasificación que hayan realizado las áreas.</w:t>
            </w:r>
          </w:p>
        </w:tc>
        <w:tc>
          <w:tcPr>
            <w:tcW w:w="708" w:type="dxa"/>
            <w:tcBorders>
              <w:top w:val="double" w:sz="4" w:space="0" w:color="auto"/>
              <w:left w:val="double" w:sz="4" w:space="0" w:color="auto"/>
              <w:bottom w:val="double" w:sz="4" w:space="0" w:color="auto"/>
              <w:right w:val="double" w:sz="4" w:space="0" w:color="auto"/>
            </w:tcBorders>
          </w:tcPr>
          <w:p w14:paraId="3A422732" w14:textId="77777777" w:rsidR="007B6D42" w:rsidRPr="00E95736" w:rsidRDefault="007B6D42" w:rsidP="00BC578A">
            <w:pPr>
              <w:spacing w:after="200" w:line="276" w:lineRule="auto"/>
              <w:jc w:val="both"/>
              <w:rPr>
                <w:rFonts w:cstheme="minorHAnsi"/>
                <w:b/>
              </w:rPr>
            </w:pPr>
          </w:p>
        </w:tc>
      </w:tr>
      <w:tr w:rsidR="007B6D42" w:rsidRPr="00E95736" w14:paraId="4E8ED1C5" w14:textId="77777777" w:rsidTr="0042143E">
        <w:tc>
          <w:tcPr>
            <w:tcW w:w="9640" w:type="dxa"/>
            <w:tcBorders>
              <w:right w:val="double" w:sz="4" w:space="0" w:color="auto"/>
            </w:tcBorders>
          </w:tcPr>
          <w:p w14:paraId="226AE3FD" w14:textId="77777777" w:rsidR="007B6D42" w:rsidRPr="00E95736" w:rsidRDefault="007B6D42" w:rsidP="00BC578A">
            <w:pPr>
              <w:spacing w:after="200" w:line="276" w:lineRule="auto"/>
              <w:jc w:val="both"/>
              <w:rPr>
                <w:rFonts w:cstheme="minorHAnsi"/>
                <w:b/>
                <w:sz w:val="20"/>
                <w:szCs w:val="20"/>
              </w:rPr>
            </w:pPr>
            <w:r w:rsidRPr="00E95736">
              <w:rPr>
                <w:rFonts w:cstheme="minorHAnsi"/>
                <w:sz w:val="20"/>
                <w:szCs w:val="20"/>
              </w:rPr>
              <w:t>ii.</w:t>
            </w:r>
            <w:r w:rsidRPr="00E95736">
              <w:rPr>
                <w:rFonts w:cstheme="minorHAnsi"/>
                <w:sz w:val="20"/>
                <w:szCs w:val="20"/>
              </w:rPr>
              <w:tab/>
              <w:t>Fundamentación de cada caso de clasificación de la información</w:t>
            </w:r>
            <w:r>
              <w:rPr>
                <w:rFonts w:cstheme="minorHAnsi"/>
                <w:sz w:val="20"/>
                <w:szCs w:val="20"/>
              </w:rPr>
              <w:t>, así como las pruebas de daño realizadas</w:t>
            </w:r>
            <w:r w:rsidRPr="00E95736">
              <w:rPr>
                <w:rFonts w:cstheme="minorHAnsi"/>
                <w:sz w:val="20"/>
                <w:szCs w:val="20"/>
              </w:rPr>
              <w:t>.</w:t>
            </w:r>
          </w:p>
        </w:tc>
        <w:tc>
          <w:tcPr>
            <w:tcW w:w="708" w:type="dxa"/>
            <w:tcBorders>
              <w:top w:val="double" w:sz="4" w:space="0" w:color="auto"/>
              <w:left w:val="double" w:sz="4" w:space="0" w:color="auto"/>
              <w:bottom w:val="double" w:sz="4" w:space="0" w:color="auto"/>
              <w:right w:val="double" w:sz="4" w:space="0" w:color="auto"/>
            </w:tcBorders>
          </w:tcPr>
          <w:p w14:paraId="79B9235E" w14:textId="77777777" w:rsidR="007B6D42" w:rsidRPr="00E95736" w:rsidRDefault="007B6D42" w:rsidP="00BC578A">
            <w:pPr>
              <w:spacing w:after="200" w:line="276" w:lineRule="auto"/>
              <w:jc w:val="both"/>
              <w:rPr>
                <w:rFonts w:cstheme="minorHAnsi"/>
                <w:b/>
              </w:rPr>
            </w:pPr>
          </w:p>
        </w:tc>
      </w:tr>
      <w:tr w:rsidR="007B6D42" w:rsidRPr="00E95736" w14:paraId="07B6DE1B" w14:textId="77777777" w:rsidTr="0042143E">
        <w:tc>
          <w:tcPr>
            <w:tcW w:w="9640" w:type="dxa"/>
            <w:tcBorders>
              <w:right w:val="double" w:sz="4" w:space="0" w:color="auto"/>
            </w:tcBorders>
          </w:tcPr>
          <w:p w14:paraId="58125FE3" w14:textId="77777777" w:rsidR="007B6D42" w:rsidRPr="00E95736" w:rsidRDefault="007B6D42" w:rsidP="00BC578A">
            <w:pPr>
              <w:spacing w:after="200" w:line="276" w:lineRule="auto"/>
              <w:jc w:val="both"/>
              <w:rPr>
                <w:rFonts w:cstheme="minorHAnsi"/>
                <w:sz w:val="20"/>
                <w:szCs w:val="20"/>
              </w:rPr>
            </w:pPr>
            <w:r w:rsidRPr="00E95736">
              <w:rPr>
                <w:rFonts w:cstheme="minorHAnsi"/>
                <w:sz w:val="20"/>
                <w:szCs w:val="20"/>
              </w:rPr>
              <w:t>iii.</w:t>
            </w:r>
            <w:r w:rsidRPr="00E95736">
              <w:rPr>
                <w:rFonts w:cstheme="minorHAnsi"/>
                <w:sz w:val="20"/>
                <w:szCs w:val="20"/>
              </w:rPr>
              <w:tab/>
              <w:t>Versiones públicas de la información clasificada.</w:t>
            </w:r>
          </w:p>
        </w:tc>
        <w:tc>
          <w:tcPr>
            <w:tcW w:w="708" w:type="dxa"/>
            <w:tcBorders>
              <w:top w:val="double" w:sz="4" w:space="0" w:color="auto"/>
              <w:left w:val="double" w:sz="4" w:space="0" w:color="auto"/>
              <w:bottom w:val="double" w:sz="4" w:space="0" w:color="auto"/>
              <w:right w:val="double" w:sz="4" w:space="0" w:color="auto"/>
            </w:tcBorders>
          </w:tcPr>
          <w:p w14:paraId="53F561D4" w14:textId="77777777" w:rsidR="007B6D42" w:rsidRPr="00E95736" w:rsidRDefault="007B6D42" w:rsidP="00BC578A">
            <w:pPr>
              <w:spacing w:after="200" w:line="276" w:lineRule="auto"/>
              <w:jc w:val="both"/>
              <w:rPr>
                <w:rFonts w:cstheme="minorHAnsi"/>
                <w:b/>
              </w:rPr>
            </w:pPr>
          </w:p>
        </w:tc>
      </w:tr>
      <w:tr w:rsidR="007B6D42" w:rsidRPr="00E95736" w14:paraId="205D438C" w14:textId="77777777" w:rsidTr="0042143E">
        <w:tc>
          <w:tcPr>
            <w:tcW w:w="10348" w:type="dxa"/>
            <w:gridSpan w:val="2"/>
          </w:tcPr>
          <w:p w14:paraId="0D736E5B" w14:textId="77777777" w:rsidR="007B6D42" w:rsidRPr="00E95736" w:rsidRDefault="007B6D42" w:rsidP="00BC578A">
            <w:pPr>
              <w:spacing w:after="200" w:line="276" w:lineRule="auto"/>
              <w:jc w:val="both"/>
              <w:rPr>
                <w:rFonts w:cstheme="minorHAnsi"/>
                <w:b/>
                <w:sz w:val="20"/>
                <w:szCs w:val="20"/>
              </w:rPr>
            </w:pPr>
            <w:r w:rsidRPr="00E95736">
              <w:rPr>
                <w:rFonts w:cstheme="minorHAnsi"/>
                <w:b/>
                <w:sz w:val="20"/>
                <w:szCs w:val="20"/>
              </w:rPr>
              <w:t>3.</w:t>
            </w:r>
            <w:r w:rsidRPr="000935EE">
              <w:rPr>
                <w:rFonts w:cstheme="minorHAnsi"/>
                <w:b/>
                <w:sz w:val="20"/>
                <w:szCs w:val="20"/>
              </w:rPr>
              <w:t xml:space="preserve"> La fracción IV: Las resoluciones sobre la ampliación del plazo de reserva de la información y que éstas hayan sido presentadas para su autorización ante el Organismo Garante</w:t>
            </w:r>
            <w:r w:rsidRPr="00E95736">
              <w:rPr>
                <w:rFonts w:cstheme="minorHAnsi"/>
                <w:b/>
                <w:sz w:val="20"/>
                <w:szCs w:val="20"/>
              </w:rPr>
              <w:t>.</w:t>
            </w:r>
          </w:p>
        </w:tc>
      </w:tr>
      <w:tr w:rsidR="007B6D42" w:rsidRPr="00E95736" w14:paraId="50F029F1" w14:textId="77777777" w:rsidTr="0042143E">
        <w:tc>
          <w:tcPr>
            <w:tcW w:w="9640" w:type="dxa"/>
            <w:tcBorders>
              <w:right w:val="double" w:sz="4" w:space="0" w:color="auto"/>
            </w:tcBorders>
          </w:tcPr>
          <w:p w14:paraId="34F504F6" w14:textId="77777777" w:rsidR="007B6D42" w:rsidRPr="00E95736" w:rsidRDefault="007B6D42" w:rsidP="00BC578A">
            <w:pPr>
              <w:spacing w:after="200" w:line="276" w:lineRule="auto"/>
              <w:jc w:val="both"/>
              <w:rPr>
                <w:rFonts w:cstheme="minorHAnsi"/>
                <w:b/>
                <w:sz w:val="20"/>
                <w:szCs w:val="20"/>
              </w:rPr>
            </w:pPr>
            <w:r w:rsidRPr="00E95736">
              <w:rPr>
                <w:rFonts w:cstheme="minorHAnsi"/>
                <w:sz w:val="20"/>
                <w:szCs w:val="20"/>
              </w:rPr>
              <w:t>i.</w:t>
            </w:r>
            <w:r w:rsidRPr="00E95736">
              <w:rPr>
                <w:rFonts w:cstheme="minorHAnsi"/>
                <w:sz w:val="20"/>
                <w:szCs w:val="20"/>
              </w:rPr>
              <w:tab/>
              <w:t>Casos de ampliación del plazo y su respectiva autorización por parte del Organismo Garante.</w:t>
            </w:r>
          </w:p>
        </w:tc>
        <w:tc>
          <w:tcPr>
            <w:tcW w:w="708" w:type="dxa"/>
            <w:tcBorders>
              <w:top w:val="double" w:sz="4" w:space="0" w:color="auto"/>
              <w:left w:val="double" w:sz="4" w:space="0" w:color="auto"/>
              <w:bottom w:val="double" w:sz="4" w:space="0" w:color="auto"/>
              <w:right w:val="double" w:sz="4" w:space="0" w:color="auto"/>
            </w:tcBorders>
          </w:tcPr>
          <w:p w14:paraId="36CC2690" w14:textId="77777777" w:rsidR="007B6D42" w:rsidRPr="00E95736" w:rsidRDefault="007B6D42" w:rsidP="00BC578A">
            <w:pPr>
              <w:spacing w:after="200" w:line="276" w:lineRule="auto"/>
              <w:jc w:val="both"/>
              <w:rPr>
                <w:rFonts w:cstheme="minorHAnsi"/>
                <w:b/>
              </w:rPr>
            </w:pPr>
          </w:p>
        </w:tc>
      </w:tr>
      <w:tr w:rsidR="007B6D42" w:rsidRPr="00E95736" w14:paraId="6091BF17" w14:textId="77777777" w:rsidTr="0042143E">
        <w:tc>
          <w:tcPr>
            <w:tcW w:w="9640" w:type="dxa"/>
            <w:tcBorders>
              <w:right w:val="double" w:sz="4" w:space="0" w:color="auto"/>
            </w:tcBorders>
          </w:tcPr>
          <w:p w14:paraId="2885F545" w14:textId="77777777" w:rsidR="007B6D42" w:rsidRPr="00E95736" w:rsidRDefault="007B6D42" w:rsidP="00BC578A">
            <w:pPr>
              <w:spacing w:after="200" w:line="276" w:lineRule="auto"/>
              <w:jc w:val="both"/>
              <w:rPr>
                <w:rFonts w:cstheme="minorHAnsi"/>
                <w:b/>
                <w:sz w:val="20"/>
                <w:szCs w:val="20"/>
              </w:rPr>
            </w:pPr>
            <w:r w:rsidRPr="000935EE">
              <w:rPr>
                <w:rFonts w:cstheme="minorHAnsi"/>
                <w:b/>
                <w:sz w:val="20"/>
                <w:szCs w:val="20"/>
              </w:rPr>
              <w:t xml:space="preserve">4. Las fracciones VIII y IX: Las resoluciones y determinaciones que realicen los titulares de las áreas de los Sujetos Obligados sobre las declaraciones de inexistencia de información o de incompetencia, para atender las solicitudes de acceso a la información previstas en la Ley; así como  las disposiciones que ordenen, en su caso, a las áreas competentes para que generen la información que derivado de sus facultades, competencias y funciones deban tener en posesión o que previa acreditación de la imposibilidad de su generación, exponga, de forma fundada y </w:t>
            </w:r>
            <w:r w:rsidRPr="000935EE">
              <w:rPr>
                <w:rFonts w:cstheme="minorHAnsi"/>
                <w:b/>
                <w:sz w:val="20"/>
                <w:szCs w:val="20"/>
              </w:rPr>
              <w:lastRenderedPageBreak/>
              <w:t>motivada, las razones por las cuales, en el caso particular, no ejercieron dichas facultades, competencias o funciones.</w:t>
            </w:r>
          </w:p>
        </w:tc>
        <w:tc>
          <w:tcPr>
            <w:tcW w:w="708" w:type="dxa"/>
            <w:tcBorders>
              <w:top w:val="double" w:sz="4" w:space="0" w:color="auto"/>
              <w:left w:val="double" w:sz="4" w:space="0" w:color="auto"/>
              <w:bottom w:val="double" w:sz="4" w:space="0" w:color="auto"/>
              <w:right w:val="double" w:sz="4" w:space="0" w:color="auto"/>
            </w:tcBorders>
          </w:tcPr>
          <w:p w14:paraId="361F0F11" w14:textId="77777777" w:rsidR="007B6D42" w:rsidRPr="00E95736" w:rsidRDefault="007B6D42" w:rsidP="00BC578A">
            <w:pPr>
              <w:spacing w:after="200" w:line="276" w:lineRule="auto"/>
              <w:jc w:val="both"/>
              <w:rPr>
                <w:rFonts w:cstheme="minorHAnsi"/>
                <w:b/>
              </w:rPr>
            </w:pPr>
          </w:p>
        </w:tc>
      </w:tr>
      <w:tr w:rsidR="007B6D42" w:rsidRPr="00E95736" w14:paraId="4860C6D8" w14:textId="77777777" w:rsidTr="0042143E">
        <w:tc>
          <w:tcPr>
            <w:tcW w:w="10348" w:type="dxa"/>
            <w:gridSpan w:val="2"/>
          </w:tcPr>
          <w:p w14:paraId="525CACDF" w14:textId="77777777" w:rsidR="007B6D42" w:rsidRPr="00E95736" w:rsidRDefault="007B6D42" w:rsidP="00BC578A">
            <w:pPr>
              <w:spacing w:after="200" w:line="276" w:lineRule="auto"/>
              <w:jc w:val="both"/>
              <w:rPr>
                <w:rFonts w:cstheme="minorHAnsi"/>
                <w:b/>
                <w:sz w:val="20"/>
                <w:szCs w:val="20"/>
              </w:rPr>
            </w:pPr>
            <w:r w:rsidRPr="000935EE">
              <w:rPr>
                <w:rFonts w:cstheme="minorHAnsi"/>
                <w:b/>
                <w:sz w:val="20"/>
                <w:szCs w:val="20"/>
              </w:rPr>
              <w:t>5. Las fracciones XIII y XIV: Las acciones emprendidas para promover la capacitación y actualización del personal adscrito a las Unidades de Transparencia, los integrantes del Comité de Transparencia y para los demás servidores públicos integrantes del Sujeto Obligado.</w:t>
            </w:r>
          </w:p>
        </w:tc>
      </w:tr>
      <w:tr w:rsidR="007B6D42" w:rsidRPr="00E95736" w14:paraId="0A426015" w14:textId="77777777" w:rsidTr="0042143E">
        <w:tc>
          <w:tcPr>
            <w:tcW w:w="9640" w:type="dxa"/>
            <w:tcBorders>
              <w:right w:val="double" w:sz="4" w:space="0" w:color="auto"/>
            </w:tcBorders>
          </w:tcPr>
          <w:p w14:paraId="43B93285" w14:textId="77777777" w:rsidR="007B6D42" w:rsidRPr="00E95736" w:rsidRDefault="007B6D42" w:rsidP="00BC578A">
            <w:pPr>
              <w:spacing w:after="200" w:line="276" w:lineRule="auto"/>
              <w:jc w:val="both"/>
              <w:rPr>
                <w:rFonts w:cstheme="minorHAnsi"/>
                <w:sz w:val="20"/>
                <w:szCs w:val="20"/>
              </w:rPr>
            </w:pPr>
            <w:r w:rsidRPr="00E95736">
              <w:rPr>
                <w:rFonts w:cstheme="minorHAnsi"/>
                <w:sz w:val="20"/>
                <w:szCs w:val="20"/>
              </w:rPr>
              <w:t>i.</w:t>
            </w:r>
            <w:r w:rsidRPr="00E95736">
              <w:rPr>
                <w:rFonts w:cstheme="minorHAnsi"/>
                <w:sz w:val="20"/>
                <w:szCs w:val="20"/>
              </w:rPr>
              <w:tab/>
              <w:t>Capacitaciones realizadas y a quienes se involucró</w:t>
            </w:r>
          </w:p>
        </w:tc>
        <w:tc>
          <w:tcPr>
            <w:tcW w:w="708" w:type="dxa"/>
            <w:tcBorders>
              <w:top w:val="double" w:sz="4" w:space="0" w:color="auto"/>
              <w:left w:val="double" w:sz="4" w:space="0" w:color="auto"/>
              <w:bottom w:val="double" w:sz="4" w:space="0" w:color="auto"/>
              <w:right w:val="double" w:sz="4" w:space="0" w:color="auto"/>
            </w:tcBorders>
          </w:tcPr>
          <w:p w14:paraId="32D4014B" w14:textId="77777777" w:rsidR="007B6D42" w:rsidRPr="00E95736" w:rsidRDefault="007B6D42" w:rsidP="00BC578A">
            <w:pPr>
              <w:spacing w:after="200" w:line="276" w:lineRule="auto"/>
              <w:jc w:val="both"/>
              <w:rPr>
                <w:rFonts w:cstheme="minorHAnsi"/>
                <w:b/>
              </w:rPr>
            </w:pPr>
          </w:p>
        </w:tc>
      </w:tr>
      <w:tr w:rsidR="007B6D42" w:rsidRPr="00E95736" w14:paraId="39B509E4" w14:textId="77777777" w:rsidTr="0042143E">
        <w:tc>
          <w:tcPr>
            <w:tcW w:w="9640" w:type="dxa"/>
            <w:tcBorders>
              <w:right w:val="double" w:sz="4" w:space="0" w:color="auto"/>
            </w:tcBorders>
          </w:tcPr>
          <w:p w14:paraId="2F6CC432" w14:textId="77777777" w:rsidR="007B6D42" w:rsidRPr="00E95736" w:rsidRDefault="007B6D42" w:rsidP="00BC578A">
            <w:pPr>
              <w:spacing w:after="200" w:line="276" w:lineRule="auto"/>
              <w:jc w:val="both"/>
              <w:rPr>
                <w:rFonts w:cstheme="minorHAnsi"/>
                <w:sz w:val="20"/>
                <w:szCs w:val="20"/>
              </w:rPr>
            </w:pPr>
            <w:r w:rsidRPr="00E95736">
              <w:rPr>
                <w:rFonts w:cstheme="minorHAnsi"/>
                <w:sz w:val="20"/>
                <w:szCs w:val="20"/>
              </w:rPr>
              <w:t>ii.</w:t>
            </w:r>
            <w:r w:rsidRPr="00E95736">
              <w:rPr>
                <w:rFonts w:cstheme="minorHAnsi"/>
                <w:sz w:val="20"/>
                <w:szCs w:val="20"/>
              </w:rPr>
              <w:tab/>
              <w:t>Plan de capacitación en materia de transparencia</w:t>
            </w:r>
          </w:p>
        </w:tc>
        <w:tc>
          <w:tcPr>
            <w:tcW w:w="708" w:type="dxa"/>
            <w:tcBorders>
              <w:top w:val="double" w:sz="4" w:space="0" w:color="auto"/>
              <w:left w:val="double" w:sz="4" w:space="0" w:color="auto"/>
              <w:bottom w:val="double" w:sz="4" w:space="0" w:color="auto"/>
              <w:right w:val="double" w:sz="4" w:space="0" w:color="auto"/>
            </w:tcBorders>
          </w:tcPr>
          <w:p w14:paraId="7AAF7F56" w14:textId="77777777" w:rsidR="007B6D42" w:rsidRPr="00E95736" w:rsidRDefault="007B6D42" w:rsidP="00BC578A">
            <w:pPr>
              <w:spacing w:after="200" w:line="276" w:lineRule="auto"/>
              <w:jc w:val="both"/>
              <w:rPr>
                <w:rFonts w:cstheme="minorHAnsi"/>
                <w:b/>
              </w:rPr>
            </w:pPr>
          </w:p>
        </w:tc>
      </w:tr>
      <w:tr w:rsidR="007B6D42" w:rsidRPr="00E95736" w14:paraId="11B23F0C" w14:textId="77777777" w:rsidTr="0042143E">
        <w:tc>
          <w:tcPr>
            <w:tcW w:w="10348" w:type="dxa"/>
            <w:gridSpan w:val="2"/>
          </w:tcPr>
          <w:p w14:paraId="71494F36" w14:textId="77777777" w:rsidR="007B6D42" w:rsidRPr="00E95736" w:rsidRDefault="007B6D42" w:rsidP="00BC578A">
            <w:pPr>
              <w:spacing w:after="200" w:line="276" w:lineRule="auto"/>
              <w:jc w:val="both"/>
              <w:rPr>
                <w:rFonts w:cstheme="minorHAnsi"/>
                <w:b/>
                <w:sz w:val="20"/>
                <w:szCs w:val="20"/>
              </w:rPr>
            </w:pPr>
            <w:r w:rsidRPr="000935EE">
              <w:rPr>
                <w:rFonts w:cstheme="minorHAnsi"/>
                <w:b/>
                <w:sz w:val="20"/>
                <w:szCs w:val="20"/>
              </w:rPr>
              <w:t>IV.</w:t>
            </w:r>
            <w:r w:rsidRPr="000935EE">
              <w:rPr>
                <w:rFonts w:cstheme="minorHAnsi"/>
                <w:b/>
                <w:sz w:val="20"/>
                <w:szCs w:val="20"/>
              </w:rPr>
              <w:tab/>
              <w:t>Revisar el funcionamiento y cumplimiento de las atribuciones de las Unidades de Transparencia, en la esfera de su respectiva competencia de conformidad con el artículo 38 de la Ley, mediante la evaluación de lo establecido en:</w:t>
            </w:r>
          </w:p>
          <w:p w14:paraId="2470AD3A" w14:textId="77777777" w:rsidR="007B6D42" w:rsidRPr="00E95736" w:rsidRDefault="007B6D42" w:rsidP="00BC578A">
            <w:pPr>
              <w:spacing w:after="200" w:line="276" w:lineRule="auto"/>
              <w:jc w:val="both"/>
              <w:rPr>
                <w:rFonts w:cstheme="minorHAnsi"/>
                <w:b/>
                <w:bCs/>
                <w:sz w:val="20"/>
                <w:szCs w:val="20"/>
              </w:rPr>
            </w:pPr>
            <w:r w:rsidRPr="000935EE">
              <w:rPr>
                <w:rFonts w:cstheme="minorHAnsi"/>
                <w:b/>
                <w:bCs/>
                <w:sz w:val="20"/>
                <w:szCs w:val="20"/>
              </w:rPr>
              <w:t>1. La fracción I: Las acciones para recabar y difundir la información, relativa a las obligaciones de transparencia, en posesión del Sujeto Obligado, así como la actualización que las áreas realicen periódicamente, conforme la normatividad aplicable que mediante el cotejo que se realice de la información contenida en las obligaciones de transparencia con aquella que se encuentre física y/o digitalmente o en la relación de los catálogos de disposición de archivos, guías documentales de archivos, inventarios documentales o los sistemas de archivos y gestión documental que el Sujeto Obligado posea, buscando detectar discrepancias, faltas y/u omisiones en la publicación de la información;</w:t>
            </w:r>
          </w:p>
        </w:tc>
      </w:tr>
      <w:tr w:rsidR="007B6D42" w:rsidRPr="00E95736" w14:paraId="7B181376" w14:textId="77777777" w:rsidTr="0042143E">
        <w:tc>
          <w:tcPr>
            <w:tcW w:w="9640" w:type="dxa"/>
            <w:tcBorders>
              <w:right w:val="double" w:sz="4" w:space="0" w:color="auto"/>
            </w:tcBorders>
          </w:tcPr>
          <w:p w14:paraId="7E2972F1" w14:textId="77777777" w:rsidR="007B6D42" w:rsidRPr="00E95736" w:rsidRDefault="007B6D42" w:rsidP="00BC578A">
            <w:pPr>
              <w:spacing w:after="200" w:line="276" w:lineRule="auto"/>
              <w:jc w:val="both"/>
              <w:rPr>
                <w:rFonts w:cstheme="minorHAnsi"/>
                <w:sz w:val="20"/>
                <w:szCs w:val="20"/>
              </w:rPr>
            </w:pPr>
            <w:r w:rsidRPr="00E95736">
              <w:rPr>
                <w:rFonts w:cstheme="minorHAnsi"/>
                <w:sz w:val="20"/>
                <w:szCs w:val="20"/>
              </w:rPr>
              <w:t>i.</w:t>
            </w:r>
            <w:r w:rsidRPr="00E95736">
              <w:rPr>
                <w:rFonts w:cstheme="minorHAnsi"/>
                <w:sz w:val="20"/>
                <w:szCs w:val="20"/>
              </w:rPr>
              <w:tab/>
              <w:t>De la muestra seleccionada, los catálogos de disposición de archivos, guías documentales de archivos, inventarios documentales o los sistemas de archivos y gestión documental.</w:t>
            </w:r>
          </w:p>
        </w:tc>
        <w:tc>
          <w:tcPr>
            <w:tcW w:w="708" w:type="dxa"/>
            <w:tcBorders>
              <w:top w:val="double" w:sz="4" w:space="0" w:color="auto"/>
              <w:left w:val="double" w:sz="4" w:space="0" w:color="auto"/>
              <w:bottom w:val="double" w:sz="4" w:space="0" w:color="auto"/>
              <w:right w:val="double" w:sz="4" w:space="0" w:color="auto"/>
            </w:tcBorders>
          </w:tcPr>
          <w:p w14:paraId="172B819D" w14:textId="77777777" w:rsidR="007B6D42" w:rsidRPr="00E95736" w:rsidRDefault="007B6D42" w:rsidP="00BC578A">
            <w:pPr>
              <w:spacing w:after="200" w:line="276" w:lineRule="auto"/>
              <w:jc w:val="both"/>
              <w:rPr>
                <w:rFonts w:cstheme="minorHAnsi"/>
                <w:b/>
              </w:rPr>
            </w:pPr>
          </w:p>
        </w:tc>
      </w:tr>
      <w:tr w:rsidR="007B6D42" w:rsidRPr="00E95736" w14:paraId="62E41E35" w14:textId="77777777" w:rsidTr="0042143E">
        <w:tc>
          <w:tcPr>
            <w:tcW w:w="9640" w:type="dxa"/>
            <w:tcBorders>
              <w:right w:val="double" w:sz="4" w:space="0" w:color="auto"/>
            </w:tcBorders>
          </w:tcPr>
          <w:p w14:paraId="65AF953E" w14:textId="77777777" w:rsidR="007B6D42" w:rsidRPr="00E95736" w:rsidRDefault="007B6D42" w:rsidP="00BC578A">
            <w:pPr>
              <w:spacing w:after="200" w:line="276" w:lineRule="auto"/>
              <w:jc w:val="both"/>
              <w:rPr>
                <w:rFonts w:cstheme="minorHAnsi"/>
                <w:sz w:val="20"/>
                <w:szCs w:val="20"/>
              </w:rPr>
            </w:pPr>
            <w:r w:rsidRPr="00E95736">
              <w:rPr>
                <w:rFonts w:cstheme="minorHAnsi"/>
                <w:sz w:val="20"/>
                <w:szCs w:val="20"/>
              </w:rPr>
              <w:t>ii.</w:t>
            </w:r>
            <w:r w:rsidRPr="00E95736">
              <w:rPr>
                <w:rFonts w:cstheme="minorHAnsi"/>
                <w:sz w:val="20"/>
                <w:szCs w:val="20"/>
              </w:rPr>
              <w:tab/>
              <w:t>El cotejo de la información física contra la publicada</w:t>
            </w:r>
          </w:p>
        </w:tc>
        <w:tc>
          <w:tcPr>
            <w:tcW w:w="708" w:type="dxa"/>
            <w:tcBorders>
              <w:top w:val="double" w:sz="4" w:space="0" w:color="auto"/>
              <w:left w:val="double" w:sz="4" w:space="0" w:color="auto"/>
              <w:bottom w:val="double" w:sz="4" w:space="0" w:color="auto"/>
              <w:right w:val="double" w:sz="4" w:space="0" w:color="auto"/>
            </w:tcBorders>
          </w:tcPr>
          <w:p w14:paraId="1BFD63A3" w14:textId="77777777" w:rsidR="007B6D42" w:rsidRPr="00E95736" w:rsidRDefault="007B6D42" w:rsidP="00BC578A">
            <w:pPr>
              <w:spacing w:after="200" w:line="276" w:lineRule="auto"/>
              <w:jc w:val="both"/>
              <w:rPr>
                <w:rFonts w:cstheme="minorHAnsi"/>
                <w:b/>
              </w:rPr>
            </w:pPr>
          </w:p>
        </w:tc>
      </w:tr>
      <w:tr w:rsidR="007B6D42" w:rsidRPr="00E95736" w14:paraId="68F63BB2" w14:textId="77777777" w:rsidTr="0042143E">
        <w:tc>
          <w:tcPr>
            <w:tcW w:w="9640" w:type="dxa"/>
            <w:tcBorders>
              <w:right w:val="double" w:sz="4" w:space="0" w:color="auto"/>
            </w:tcBorders>
          </w:tcPr>
          <w:p w14:paraId="6467C7B8" w14:textId="77777777" w:rsidR="007B6D42" w:rsidRPr="00E95736" w:rsidRDefault="007B6D42" w:rsidP="00BC578A">
            <w:pPr>
              <w:spacing w:after="200" w:line="276" w:lineRule="auto"/>
              <w:jc w:val="both"/>
              <w:rPr>
                <w:rFonts w:cstheme="minorHAnsi"/>
                <w:sz w:val="20"/>
                <w:szCs w:val="20"/>
              </w:rPr>
            </w:pPr>
            <w:r w:rsidRPr="00E95736">
              <w:rPr>
                <w:rFonts w:cstheme="minorHAnsi"/>
                <w:sz w:val="20"/>
                <w:szCs w:val="20"/>
              </w:rPr>
              <w:t>iii.</w:t>
            </w:r>
            <w:r w:rsidRPr="00E95736">
              <w:rPr>
                <w:rFonts w:cstheme="minorHAnsi"/>
                <w:sz w:val="20"/>
                <w:szCs w:val="20"/>
              </w:rPr>
              <w:tab/>
              <w:t>Inspección aleatoria de archivos y resguardos de información y la evidencia de la publicación de la información seleccionada.</w:t>
            </w:r>
          </w:p>
        </w:tc>
        <w:tc>
          <w:tcPr>
            <w:tcW w:w="708" w:type="dxa"/>
            <w:tcBorders>
              <w:top w:val="double" w:sz="4" w:space="0" w:color="auto"/>
              <w:left w:val="double" w:sz="4" w:space="0" w:color="auto"/>
              <w:bottom w:val="double" w:sz="4" w:space="0" w:color="auto"/>
              <w:right w:val="double" w:sz="4" w:space="0" w:color="auto"/>
            </w:tcBorders>
          </w:tcPr>
          <w:p w14:paraId="7C65D055" w14:textId="77777777" w:rsidR="007B6D42" w:rsidRPr="00E95736" w:rsidRDefault="007B6D42" w:rsidP="00BC578A">
            <w:pPr>
              <w:spacing w:after="200" w:line="276" w:lineRule="auto"/>
              <w:jc w:val="both"/>
              <w:rPr>
                <w:rFonts w:cstheme="minorHAnsi"/>
                <w:b/>
              </w:rPr>
            </w:pPr>
          </w:p>
        </w:tc>
      </w:tr>
      <w:tr w:rsidR="007B6D42" w:rsidRPr="00E95736" w14:paraId="11FD7C9A" w14:textId="77777777" w:rsidTr="0042143E">
        <w:tc>
          <w:tcPr>
            <w:tcW w:w="10348" w:type="dxa"/>
            <w:gridSpan w:val="2"/>
          </w:tcPr>
          <w:p w14:paraId="495D0E61" w14:textId="77777777" w:rsidR="007B6D42" w:rsidRPr="00E95736" w:rsidRDefault="007B6D42" w:rsidP="00BC578A">
            <w:pPr>
              <w:spacing w:after="200" w:line="276" w:lineRule="auto"/>
              <w:jc w:val="both"/>
              <w:rPr>
                <w:rFonts w:cstheme="minorHAnsi"/>
                <w:b/>
                <w:sz w:val="20"/>
                <w:szCs w:val="20"/>
              </w:rPr>
            </w:pPr>
            <w:r w:rsidRPr="000935EE">
              <w:rPr>
                <w:rFonts w:cstheme="minorHAnsi"/>
                <w:b/>
                <w:sz w:val="20"/>
                <w:szCs w:val="20"/>
              </w:rPr>
              <w:t>2. Las fracciones II y VI: La atención, registro y actualización de las solicitudes de acceso a la información vigentes, así como las notificaciones efectuadas a los solicitantes;</w:t>
            </w:r>
          </w:p>
        </w:tc>
      </w:tr>
      <w:tr w:rsidR="007B6D42" w:rsidRPr="00E95736" w14:paraId="0D36F286" w14:textId="77777777" w:rsidTr="0042143E">
        <w:tc>
          <w:tcPr>
            <w:tcW w:w="9640" w:type="dxa"/>
            <w:tcBorders>
              <w:right w:val="double" w:sz="4" w:space="0" w:color="auto"/>
            </w:tcBorders>
          </w:tcPr>
          <w:p w14:paraId="44A1DFDC" w14:textId="77777777" w:rsidR="007B6D42" w:rsidRPr="00E95736" w:rsidRDefault="007B6D42" w:rsidP="00BC578A">
            <w:pPr>
              <w:spacing w:after="200" w:line="276" w:lineRule="auto"/>
              <w:jc w:val="both"/>
              <w:rPr>
                <w:rFonts w:cstheme="minorHAnsi"/>
                <w:sz w:val="20"/>
                <w:szCs w:val="20"/>
              </w:rPr>
            </w:pPr>
            <w:r w:rsidRPr="00E95736">
              <w:rPr>
                <w:rFonts w:cstheme="minorHAnsi"/>
                <w:sz w:val="20"/>
                <w:szCs w:val="20"/>
              </w:rPr>
              <w:t>i.</w:t>
            </w:r>
            <w:r w:rsidRPr="00E95736">
              <w:rPr>
                <w:rFonts w:cstheme="minorHAnsi"/>
                <w:sz w:val="20"/>
                <w:szCs w:val="20"/>
              </w:rPr>
              <w:tab/>
              <w:t>Registro de las solicitudes de información recibidas, su estatus, acuses y respuestas emitidas.</w:t>
            </w:r>
          </w:p>
        </w:tc>
        <w:tc>
          <w:tcPr>
            <w:tcW w:w="708" w:type="dxa"/>
            <w:tcBorders>
              <w:top w:val="double" w:sz="4" w:space="0" w:color="auto"/>
              <w:left w:val="double" w:sz="4" w:space="0" w:color="auto"/>
              <w:bottom w:val="double" w:sz="4" w:space="0" w:color="auto"/>
              <w:right w:val="double" w:sz="4" w:space="0" w:color="auto"/>
            </w:tcBorders>
          </w:tcPr>
          <w:p w14:paraId="1115D271" w14:textId="77777777" w:rsidR="007B6D42" w:rsidRPr="00E95736" w:rsidRDefault="007B6D42" w:rsidP="00BC578A">
            <w:pPr>
              <w:spacing w:after="200" w:line="276" w:lineRule="auto"/>
              <w:jc w:val="both"/>
              <w:rPr>
                <w:rFonts w:cstheme="minorHAnsi"/>
                <w:b/>
              </w:rPr>
            </w:pPr>
          </w:p>
        </w:tc>
      </w:tr>
      <w:tr w:rsidR="007B6D42" w:rsidRPr="00E95736" w14:paraId="50276275" w14:textId="77777777" w:rsidTr="0042143E">
        <w:tc>
          <w:tcPr>
            <w:tcW w:w="9640" w:type="dxa"/>
            <w:tcBorders>
              <w:right w:val="double" w:sz="4" w:space="0" w:color="auto"/>
            </w:tcBorders>
          </w:tcPr>
          <w:p w14:paraId="1002BE5F" w14:textId="77777777" w:rsidR="007B6D42" w:rsidRPr="00E95736" w:rsidRDefault="007B6D42" w:rsidP="00BC578A">
            <w:pPr>
              <w:spacing w:after="200" w:line="276" w:lineRule="auto"/>
              <w:jc w:val="both"/>
              <w:rPr>
                <w:rFonts w:cstheme="minorHAnsi"/>
                <w:sz w:val="20"/>
                <w:szCs w:val="20"/>
              </w:rPr>
            </w:pPr>
            <w:r w:rsidRPr="00E95736">
              <w:rPr>
                <w:rFonts w:cstheme="minorHAnsi"/>
                <w:sz w:val="20"/>
                <w:szCs w:val="20"/>
              </w:rPr>
              <w:t>ii.</w:t>
            </w:r>
            <w:r w:rsidRPr="00E95736">
              <w:rPr>
                <w:rFonts w:cstheme="minorHAnsi"/>
                <w:sz w:val="20"/>
                <w:szCs w:val="20"/>
              </w:rPr>
              <w:tab/>
              <w:t>De forma fundada y motivada, las razones por las cuales, en casos particulares, no se dio respuesta a solicitudes de información.</w:t>
            </w:r>
          </w:p>
        </w:tc>
        <w:tc>
          <w:tcPr>
            <w:tcW w:w="708" w:type="dxa"/>
            <w:tcBorders>
              <w:top w:val="double" w:sz="4" w:space="0" w:color="auto"/>
              <w:left w:val="double" w:sz="4" w:space="0" w:color="auto"/>
              <w:bottom w:val="double" w:sz="4" w:space="0" w:color="auto"/>
              <w:right w:val="double" w:sz="4" w:space="0" w:color="auto"/>
            </w:tcBorders>
          </w:tcPr>
          <w:p w14:paraId="544E051F" w14:textId="77777777" w:rsidR="007B6D42" w:rsidRPr="00E95736" w:rsidRDefault="007B6D42" w:rsidP="00BC578A">
            <w:pPr>
              <w:spacing w:after="200" w:line="276" w:lineRule="auto"/>
              <w:jc w:val="both"/>
              <w:rPr>
                <w:rFonts w:cstheme="minorHAnsi"/>
                <w:b/>
              </w:rPr>
            </w:pPr>
          </w:p>
        </w:tc>
      </w:tr>
      <w:tr w:rsidR="007B6D42" w:rsidRPr="00E95736" w14:paraId="02FCDDCA" w14:textId="77777777" w:rsidTr="0042143E">
        <w:tc>
          <w:tcPr>
            <w:tcW w:w="9640" w:type="dxa"/>
            <w:tcBorders>
              <w:right w:val="double" w:sz="4" w:space="0" w:color="auto"/>
            </w:tcBorders>
          </w:tcPr>
          <w:p w14:paraId="11F9076F" w14:textId="77777777" w:rsidR="007B6D42" w:rsidRPr="00E95736" w:rsidRDefault="007B6D42" w:rsidP="00BC578A">
            <w:pPr>
              <w:spacing w:after="200" w:line="276" w:lineRule="auto"/>
              <w:jc w:val="both"/>
              <w:rPr>
                <w:rFonts w:cstheme="minorHAnsi"/>
                <w:b/>
                <w:sz w:val="20"/>
                <w:szCs w:val="20"/>
              </w:rPr>
            </w:pPr>
            <w:r w:rsidRPr="000935EE">
              <w:rPr>
                <w:rFonts w:cstheme="minorHAnsi"/>
                <w:b/>
                <w:sz w:val="20"/>
                <w:szCs w:val="20"/>
              </w:rPr>
              <w:t>3. La fracción III: El registro y actualización mensual de las solicitudes de acceso a la información, sus trámites, respuestas, costos y resultados, así como la disposición al púbico de la misma;</w:t>
            </w:r>
          </w:p>
        </w:tc>
        <w:tc>
          <w:tcPr>
            <w:tcW w:w="708" w:type="dxa"/>
            <w:tcBorders>
              <w:top w:val="double" w:sz="4" w:space="0" w:color="auto"/>
              <w:left w:val="double" w:sz="4" w:space="0" w:color="auto"/>
              <w:bottom w:val="double" w:sz="4" w:space="0" w:color="auto"/>
              <w:right w:val="double" w:sz="4" w:space="0" w:color="auto"/>
            </w:tcBorders>
          </w:tcPr>
          <w:p w14:paraId="199EFA81" w14:textId="77777777" w:rsidR="007B6D42" w:rsidRPr="00E95736" w:rsidRDefault="007B6D42" w:rsidP="00BC578A">
            <w:pPr>
              <w:spacing w:after="200" w:line="276" w:lineRule="auto"/>
              <w:jc w:val="both"/>
              <w:rPr>
                <w:rFonts w:cstheme="minorHAnsi"/>
                <w:b/>
              </w:rPr>
            </w:pPr>
          </w:p>
        </w:tc>
      </w:tr>
      <w:tr w:rsidR="007B6D42" w:rsidRPr="00E95736" w14:paraId="461E3D28" w14:textId="77777777" w:rsidTr="0042143E">
        <w:tc>
          <w:tcPr>
            <w:tcW w:w="10348" w:type="dxa"/>
            <w:gridSpan w:val="2"/>
          </w:tcPr>
          <w:p w14:paraId="39D54754" w14:textId="77777777" w:rsidR="007B6D42" w:rsidRPr="00E95736" w:rsidRDefault="007B6D42" w:rsidP="00BC578A">
            <w:pPr>
              <w:spacing w:after="200" w:line="276" w:lineRule="auto"/>
              <w:jc w:val="both"/>
              <w:rPr>
                <w:rFonts w:cstheme="minorHAnsi"/>
                <w:b/>
                <w:sz w:val="20"/>
                <w:szCs w:val="20"/>
              </w:rPr>
            </w:pPr>
            <w:r w:rsidRPr="000935EE">
              <w:rPr>
                <w:rFonts w:cstheme="minorHAnsi"/>
                <w:b/>
                <w:sz w:val="20"/>
                <w:szCs w:val="20"/>
              </w:rPr>
              <w:t>4. Las fracciones IV y V: La ubicación y accesibilidad de la Unidad de Transparencia para asesorar y orientar a quienes lo requieran, en la elaboración de las solicitudes de información, así como en los trámites necesarios para el efectivo ejercicio de su derecho de acceso a la misma;</w:t>
            </w:r>
          </w:p>
        </w:tc>
      </w:tr>
      <w:tr w:rsidR="007B6D42" w:rsidRPr="00E95736" w14:paraId="10BCFDAE" w14:textId="77777777" w:rsidTr="0042143E">
        <w:tc>
          <w:tcPr>
            <w:tcW w:w="9640" w:type="dxa"/>
            <w:tcBorders>
              <w:right w:val="double" w:sz="4" w:space="0" w:color="auto"/>
            </w:tcBorders>
          </w:tcPr>
          <w:p w14:paraId="111CF7A2" w14:textId="77777777" w:rsidR="007B6D42" w:rsidRPr="00E95736" w:rsidRDefault="007B6D42" w:rsidP="00BC578A">
            <w:pPr>
              <w:spacing w:after="200" w:line="276" w:lineRule="auto"/>
              <w:jc w:val="both"/>
              <w:rPr>
                <w:rFonts w:cstheme="minorHAnsi"/>
                <w:sz w:val="20"/>
                <w:szCs w:val="20"/>
              </w:rPr>
            </w:pPr>
            <w:r w:rsidRPr="00E95736">
              <w:rPr>
                <w:rFonts w:cstheme="minorHAnsi"/>
                <w:sz w:val="20"/>
                <w:szCs w:val="20"/>
              </w:rPr>
              <w:t>i.</w:t>
            </w:r>
            <w:r w:rsidRPr="00E95736">
              <w:rPr>
                <w:rFonts w:cstheme="minorHAnsi"/>
                <w:sz w:val="20"/>
                <w:szCs w:val="20"/>
              </w:rPr>
              <w:tab/>
              <w:t>Evidencia fotográfica de la ubicación física de la Unidad de Transparencia</w:t>
            </w:r>
          </w:p>
        </w:tc>
        <w:tc>
          <w:tcPr>
            <w:tcW w:w="708" w:type="dxa"/>
            <w:tcBorders>
              <w:top w:val="double" w:sz="4" w:space="0" w:color="auto"/>
              <w:left w:val="double" w:sz="4" w:space="0" w:color="auto"/>
              <w:bottom w:val="double" w:sz="4" w:space="0" w:color="auto"/>
              <w:right w:val="double" w:sz="4" w:space="0" w:color="auto"/>
            </w:tcBorders>
          </w:tcPr>
          <w:p w14:paraId="1F54BC00" w14:textId="77777777" w:rsidR="007B6D42" w:rsidRPr="00E95736" w:rsidRDefault="007B6D42" w:rsidP="00BC578A">
            <w:pPr>
              <w:spacing w:after="200" w:line="276" w:lineRule="auto"/>
              <w:jc w:val="both"/>
              <w:rPr>
                <w:rFonts w:cstheme="minorHAnsi"/>
                <w:b/>
              </w:rPr>
            </w:pPr>
          </w:p>
        </w:tc>
      </w:tr>
      <w:tr w:rsidR="007B6D42" w:rsidRPr="00E95736" w14:paraId="4BDC041E" w14:textId="77777777" w:rsidTr="0042143E">
        <w:tc>
          <w:tcPr>
            <w:tcW w:w="9640" w:type="dxa"/>
            <w:tcBorders>
              <w:right w:val="double" w:sz="4" w:space="0" w:color="auto"/>
            </w:tcBorders>
          </w:tcPr>
          <w:p w14:paraId="3D5CC019" w14:textId="77777777" w:rsidR="007B6D42" w:rsidRPr="00E95736" w:rsidRDefault="007B6D42" w:rsidP="00BC578A">
            <w:pPr>
              <w:spacing w:after="200" w:line="276" w:lineRule="auto"/>
              <w:jc w:val="both"/>
              <w:rPr>
                <w:rFonts w:cstheme="minorHAnsi"/>
                <w:sz w:val="20"/>
                <w:szCs w:val="20"/>
              </w:rPr>
            </w:pPr>
            <w:r w:rsidRPr="00E95736">
              <w:rPr>
                <w:rFonts w:cstheme="minorHAnsi"/>
                <w:sz w:val="20"/>
                <w:szCs w:val="20"/>
              </w:rPr>
              <w:lastRenderedPageBreak/>
              <w:t>ii.</w:t>
            </w:r>
            <w:r w:rsidRPr="00E95736">
              <w:rPr>
                <w:rFonts w:cstheme="minorHAnsi"/>
                <w:sz w:val="20"/>
                <w:szCs w:val="20"/>
              </w:rPr>
              <w:tab/>
              <w:t>Apartado de los inventarios o resguardos en su caso, donde se asigne mobiliario y equipo a la unidad de transparencia y su cotejo físico por parte del Inspector.</w:t>
            </w:r>
          </w:p>
        </w:tc>
        <w:tc>
          <w:tcPr>
            <w:tcW w:w="708" w:type="dxa"/>
            <w:tcBorders>
              <w:top w:val="double" w:sz="4" w:space="0" w:color="auto"/>
              <w:left w:val="double" w:sz="4" w:space="0" w:color="auto"/>
              <w:bottom w:val="double" w:sz="4" w:space="0" w:color="auto"/>
              <w:right w:val="double" w:sz="4" w:space="0" w:color="auto"/>
            </w:tcBorders>
          </w:tcPr>
          <w:p w14:paraId="2A42484A" w14:textId="77777777" w:rsidR="007B6D42" w:rsidRPr="00E95736" w:rsidRDefault="007B6D42" w:rsidP="00BC578A">
            <w:pPr>
              <w:spacing w:after="200" w:line="276" w:lineRule="auto"/>
              <w:jc w:val="both"/>
              <w:rPr>
                <w:rFonts w:cstheme="minorHAnsi"/>
                <w:b/>
              </w:rPr>
            </w:pPr>
          </w:p>
        </w:tc>
      </w:tr>
      <w:tr w:rsidR="007B6D42" w:rsidRPr="00E95736" w14:paraId="464B1774" w14:textId="77777777" w:rsidTr="0042143E">
        <w:tc>
          <w:tcPr>
            <w:tcW w:w="9640" w:type="dxa"/>
            <w:tcBorders>
              <w:right w:val="double" w:sz="4" w:space="0" w:color="auto"/>
            </w:tcBorders>
          </w:tcPr>
          <w:p w14:paraId="5296C671" w14:textId="77777777" w:rsidR="007B6D42" w:rsidRPr="00E95736" w:rsidRDefault="007B6D42" w:rsidP="00BC578A">
            <w:pPr>
              <w:spacing w:after="200" w:line="276" w:lineRule="auto"/>
              <w:jc w:val="both"/>
              <w:rPr>
                <w:rFonts w:cstheme="minorHAnsi"/>
                <w:sz w:val="20"/>
                <w:szCs w:val="20"/>
              </w:rPr>
            </w:pPr>
            <w:r w:rsidRPr="00E95736">
              <w:rPr>
                <w:rFonts w:cstheme="minorHAnsi"/>
                <w:sz w:val="20"/>
                <w:szCs w:val="20"/>
              </w:rPr>
              <w:t>iii.</w:t>
            </w:r>
            <w:r w:rsidRPr="00E95736">
              <w:rPr>
                <w:rFonts w:cstheme="minorHAnsi"/>
                <w:sz w:val="20"/>
                <w:szCs w:val="20"/>
              </w:rPr>
              <w:tab/>
              <w:t>El procedimiento establecido, documentado o en narrativa, del apoyo en los trámites necesarios para el efectivo ejercicio de su derecho de acceso la información.</w:t>
            </w:r>
          </w:p>
        </w:tc>
        <w:tc>
          <w:tcPr>
            <w:tcW w:w="708" w:type="dxa"/>
            <w:tcBorders>
              <w:top w:val="double" w:sz="4" w:space="0" w:color="auto"/>
              <w:left w:val="double" w:sz="4" w:space="0" w:color="auto"/>
              <w:bottom w:val="double" w:sz="4" w:space="0" w:color="auto"/>
              <w:right w:val="double" w:sz="4" w:space="0" w:color="auto"/>
            </w:tcBorders>
          </w:tcPr>
          <w:p w14:paraId="7D47CB31" w14:textId="77777777" w:rsidR="007B6D42" w:rsidRPr="00E95736" w:rsidRDefault="007B6D42" w:rsidP="00BC578A">
            <w:pPr>
              <w:spacing w:after="200" w:line="276" w:lineRule="auto"/>
              <w:jc w:val="both"/>
              <w:rPr>
                <w:rFonts w:cstheme="minorHAnsi"/>
                <w:b/>
              </w:rPr>
            </w:pPr>
          </w:p>
        </w:tc>
      </w:tr>
      <w:tr w:rsidR="007B6D42" w:rsidRPr="00E95736" w14:paraId="3B2DB4E0" w14:textId="77777777" w:rsidTr="0042143E">
        <w:tc>
          <w:tcPr>
            <w:tcW w:w="10348" w:type="dxa"/>
            <w:gridSpan w:val="2"/>
          </w:tcPr>
          <w:p w14:paraId="49CF9255" w14:textId="77777777" w:rsidR="007B6D42" w:rsidRPr="00E95736" w:rsidRDefault="007B6D42" w:rsidP="00BC578A">
            <w:pPr>
              <w:spacing w:after="200" w:line="276" w:lineRule="auto"/>
              <w:jc w:val="both"/>
              <w:rPr>
                <w:rFonts w:cstheme="minorHAnsi"/>
                <w:b/>
                <w:sz w:val="20"/>
                <w:szCs w:val="20"/>
              </w:rPr>
            </w:pPr>
            <w:r w:rsidRPr="000935EE">
              <w:rPr>
                <w:rFonts w:cstheme="minorHAnsi"/>
                <w:b/>
                <w:sz w:val="20"/>
                <w:szCs w:val="20"/>
              </w:rPr>
              <w:t>5. La fracción X: La supervisión de la generación de los índices de expedientes clasificados como reservados o confidenciales, su actualización semestral por parte de las áreas, así como las medidas de resguardo de la información;</w:t>
            </w:r>
          </w:p>
        </w:tc>
      </w:tr>
      <w:tr w:rsidR="007B6D42" w:rsidRPr="00E95736" w14:paraId="327965BD" w14:textId="77777777" w:rsidTr="0042143E">
        <w:tc>
          <w:tcPr>
            <w:tcW w:w="9640" w:type="dxa"/>
            <w:tcBorders>
              <w:right w:val="double" w:sz="4" w:space="0" w:color="auto"/>
            </w:tcBorders>
          </w:tcPr>
          <w:p w14:paraId="6380C1BA" w14:textId="77777777" w:rsidR="007B6D42" w:rsidRPr="00E95736" w:rsidRDefault="007B6D42" w:rsidP="00BC578A">
            <w:pPr>
              <w:spacing w:after="200" w:line="276" w:lineRule="auto"/>
              <w:jc w:val="both"/>
              <w:rPr>
                <w:rFonts w:cstheme="minorHAnsi"/>
                <w:sz w:val="20"/>
                <w:szCs w:val="20"/>
              </w:rPr>
            </w:pPr>
            <w:r w:rsidRPr="00E95736">
              <w:rPr>
                <w:rFonts w:cstheme="minorHAnsi"/>
                <w:sz w:val="20"/>
                <w:szCs w:val="20"/>
              </w:rPr>
              <w:t>i.</w:t>
            </w:r>
            <w:r w:rsidRPr="00E95736">
              <w:rPr>
                <w:rFonts w:cstheme="minorHAnsi"/>
                <w:sz w:val="20"/>
                <w:szCs w:val="20"/>
              </w:rPr>
              <w:tab/>
              <w:t>Índices de expedientes clasificados como reservados o confidenciales.</w:t>
            </w:r>
          </w:p>
        </w:tc>
        <w:tc>
          <w:tcPr>
            <w:tcW w:w="708" w:type="dxa"/>
            <w:tcBorders>
              <w:top w:val="double" w:sz="4" w:space="0" w:color="auto"/>
              <w:left w:val="double" w:sz="4" w:space="0" w:color="auto"/>
              <w:bottom w:val="double" w:sz="4" w:space="0" w:color="auto"/>
              <w:right w:val="double" w:sz="4" w:space="0" w:color="auto"/>
            </w:tcBorders>
          </w:tcPr>
          <w:p w14:paraId="5D94D9EE" w14:textId="77777777" w:rsidR="007B6D42" w:rsidRPr="00E95736" w:rsidRDefault="007B6D42" w:rsidP="00BC578A">
            <w:pPr>
              <w:spacing w:after="200" w:line="276" w:lineRule="auto"/>
              <w:jc w:val="both"/>
              <w:rPr>
                <w:rFonts w:cstheme="minorHAnsi"/>
                <w:b/>
              </w:rPr>
            </w:pPr>
          </w:p>
        </w:tc>
      </w:tr>
      <w:tr w:rsidR="007B6D42" w:rsidRPr="00E95736" w14:paraId="7A4323D6" w14:textId="77777777" w:rsidTr="0042143E">
        <w:tc>
          <w:tcPr>
            <w:tcW w:w="9640" w:type="dxa"/>
            <w:tcBorders>
              <w:right w:val="double" w:sz="4" w:space="0" w:color="auto"/>
            </w:tcBorders>
          </w:tcPr>
          <w:p w14:paraId="7640DB2C" w14:textId="77777777" w:rsidR="007B6D42" w:rsidRPr="00E95736" w:rsidRDefault="007B6D42" w:rsidP="00BC578A">
            <w:pPr>
              <w:spacing w:after="200" w:line="276" w:lineRule="auto"/>
              <w:jc w:val="both"/>
              <w:rPr>
                <w:rFonts w:cstheme="minorHAnsi"/>
                <w:sz w:val="20"/>
                <w:szCs w:val="20"/>
              </w:rPr>
            </w:pPr>
            <w:r w:rsidRPr="00E95736">
              <w:rPr>
                <w:rFonts w:cstheme="minorHAnsi"/>
                <w:sz w:val="20"/>
                <w:szCs w:val="20"/>
              </w:rPr>
              <w:t>ii.</w:t>
            </w:r>
            <w:r w:rsidRPr="00E95736">
              <w:rPr>
                <w:rFonts w:cstheme="minorHAnsi"/>
                <w:sz w:val="20"/>
                <w:szCs w:val="20"/>
              </w:rPr>
              <w:tab/>
              <w:t>Actualizaciones semestrales de los índices de expedientes clasificados como reservados o confidenciales.</w:t>
            </w:r>
          </w:p>
        </w:tc>
        <w:tc>
          <w:tcPr>
            <w:tcW w:w="708" w:type="dxa"/>
            <w:tcBorders>
              <w:top w:val="double" w:sz="4" w:space="0" w:color="auto"/>
              <w:left w:val="double" w:sz="4" w:space="0" w:color="auto"/>
              <w:bottom w:val="double" w:sz="4" w:space="0" w:color="auto"/>
              <w:right w:val="double" w:sz="4" w:space="0" w:color="auto"/>
            </w:tcBorders>
          </w:tcPr>
          <w:p w14:paraId="31252D2F" w14:textId="77777777" w:rsidR="007B6D42" w:rsidRPr="00E95736" w:rsidRDefault="007B6D42" w:rsidP="00BC578A">
            <w:pPr>
              <w:spacing w:after="200" w:line="276" w:lineRule="auto"/>
              <w:jc w:val="both"/>
              <w:rPr>
                <w:rFonts w:cstheme="minorHAnsi"/>
                <w:b/>
              </w:rPr>
            </w:pPr>
          </w:p>
        </w:tc>
      </w:tr>
      <w:tr w:rsidR="007B6D42" w:rsidRPr="00E95736" w14:paraId="4602FA6D" w14:textId="77777777" w:rsidTr="0042143E">
        <w:tc>
          <w:tcPr>
            <w:tcW w:w="9640" w:type="dxa"/>
            <w:tcBorders>
              <w:right w:val="double" w:sz="4" w:space="0" w:color="auto"/>
            </w:tcBorders>
          </w:tcPr>
          <w:p w14:paraId="7CC2B8AF" w14:textId="77777777" w:rsidR="007B6D42" w:rsidRPr="00E95736" w:rsidRDefault="007B6D42" w:rsidP="00BC578A">
            <w:pPr>
              <w:spacing w:after="200" w:line="276" w:lineRule="auto"/>
              <w:jc w:val="both"/>
              <w:rPr>
                <w:rFonts w:cstheme="minorHAnsi"/>
                <w:b/>
                <w:sz w:val="20"/>
                <w:szCs w:val="20"/>
              </w:rPr>
            </w:pPr>
            <w:r w:rsidRPr="00E95736">
              <w:rPr>
                <w:rFonts w:cstheme="minorHAnsi"/>
                <w:sz w:val="20"/>
                <w:szCs w:val="20"/>
              </w:rPr>
              <w:t>iii.</w:t>
            </w:r>
            <w:r w:rsidRPr="00E95736">
              <w:rPr>
                <w:rFonts w:cstheme="minorHAnsi"/>
                <w:sz w:val="20"/>
                <w:szCs w:val="20"/>
              </w:rPr>
              <w:tab/>
              <w:t>Las medidas de resguardo de la información</w:t>
            </w:r>
          </w:p>
        </w:tc>
        <w:tc>
          <w:tcPr>
            <w:tcW w:w="708" w:type="dxa"/>
            <w:tcBorders>
              <w:top w:val="double" w:sz="4" w:space="0" w:color="auto"/>
              <w:left w:val="double" w:sz="4" w:space="0" w:color="auto"/>
              <w:bottom w:val="double" w:sz="4" w:space="0" w:color="auto"/>
              <w:right w:val="double" w:sz="4" w:space="0" w:color="auto"/>
            </w:tcBorders>
          </w:tcPr>
          <w:p w14:paraId="5533F9CC" w14:textId="77777777" w:rsidR="007B6D42" w:rsidRPr="00E95736" w:rsidRDefault="007B6D42" w:rsidP="00BC578A">
            <w:pPr>
              <w:spacing w:after="200" w:line="276" w:lineRule="auto"/>
              <w:jc w:val="both"/>
              <w:rPr>
                <w:rFonts w:cstheme="minorHAnsi"/>
                <w:b/>
              </w:rPr>
            </w:pPr>
          </w:p>
        </w:tc>
      </w:tr>
      <w:tr w:rsidR="007B6D42" w:rsidRPr="00E95736" w14:paraId="77FC357D" w14:textId="77777777" w:rsidTr="0042143E">
        <w:tc>
          <w:tcPr>
            <w:tcW w:w="10348" w:type="dxa"/>
            <w:gridSpan w:val="2"/>
          </w:tcPr>
          <w:p w14:paraId="7B4DEFFA" w14:textId="77777777" w:rsidR="007B6D42" w:rsidRPr="00E95736" w:rsidRDefault="007B6D42" w:rsidP="00BC578A">
            <w:pPr>
              <w:spacing w:after="200" w:line="276" w:lineRule="auto"/>
              <w:jc w:val="both"/>
              <w:rPr>
                <w:rFonts w:cstheme="minorHAnsi"/>
                <w:b/>
                <w:sz w:val="20"/>
                <w:szCs w:val="20"/>
              </w:rPr>
            </w:pPr>
            <w:r w:rsidRPr="000935EE">
              <w:rPr>
                <w:rFonts w:cstheme="minorHAnsi"/>
                <w:b/>
                <w:sz w:val="20"/>
                <w:szCs w:val="20"/>
              </w:rPr>
              <w:t>6. La fracción XI: La atención y seguimiento de los recursos de revisión interpuestos, así como las denuncias por incumplimiento de manera directa o por medios electrónicos, ante el Organismo Garante o ante la Unidad de Transparencia de las solicitudes presentadas; y</w:t>
            </w:r>
          </w:p>
        </w:tc>
      </w:tr>
      <w:tr w:rsidR="007B6D42" w:rsidRPr="00E95736" w14:paraId="797CCFEB" w14:textId="77777777" w:rsidTr="0042143E">
        <w:tc>
          <w:tcPr>
            <w:tcW w:w="9640" w:type="dxa"/>
            <w:tcBorders>
              <w:right w:val="double" w:sz="4" w:space="0" w:color="auto"/>
            </w:tcBorders>
          </w:tcPr>
          <w:p w14:paraId="219CFD5D" w14:textId="77777777" w:rsidR="007B6D42" w:rsidRPr="00E95736" w:rsidRDefault="007B6D42" w:rsidP="00BC578A">
            <w:pPr>
              <w:spacing w:after="200" w:line="276" w:lineRule="auto"/>
              <w:jc w:val="both"/>
              <w:rPr>
                <w:rFonts w:cstheme="minorHAnsi"/>
                <w:sz w:val="20"/>
                <w:szCs w:val="20"/>
              </w:rPr>
            </w:pPr>
            <w:r w:rsidRPr="00E95736">
              <w:rPr>
                <w:rFonts w:cstheme="minorHAnsi"/>
                <w:sz w:val="20"/>
                <w:szCs w:val="20"/>
              </w:rPr>
              <w:t>i.</w:t>
            </w:r>
            <w:r w:rsidRPr="00E95736">
              <w:rPr>
                <w:rFonts w:cstheme="minorHAnsi"/>
                <w:sz w:val="20"/>
                <w:szCs w:val="20"/>
              </w:rPr>
              <w:tab/>
              <w:t>Los recursos de revisión interpuestos que haya recibido el Sujeto Obligado.</w:t>
            </w:r>
          </w:p>
        </w:tc>
        <w:tc>
          <w:tcPr>
            <w:tcW w:w="708" w:type="dxa"/>
            <w:tcBorders>
              <w:top w:val="double" w:sz="4" w:space="0" w:color="auto"/>
              <w:left w:val="double" w:sz="4" w:space="0" w:color="auto"/>
              <w:bottom w:val="double" w:sz="4" w:space="0" w:color="auto"/>
              <w:right w:val="double" w:sz="4" w:space="0" w:color="auto"/>
            </w:tcBorders>
          </w:tcPr>
          <w:p w14:paraId="1EB0A37E" w14:textId="77777777" w:rsidR="007B6D42" w:rsidRPr="00E95736" w:rsidRDefault="007B6D42" w:rsidP="00BC578A">
            <w:pPr>
              <w:spacing w:after="200" w:line="276" w:lineRule="auto"/>
              <w:jc w:val="both"/>
              <w:rPr>
                <w:rFonts w:cstheme="minorHAnsi"/>
                <w:b/>
              </w:rPr>
            </w:pPr>
          </w:p>
        </w:tc>
      </w:tr>
      <w:tr w:rsidR="007B6D42" w:rsidRPr="00E95736" w14:paraId="2F8D72A8" w14:textId="77777777" w:rsidTr="0042143E">
        <w:tc>
          <w:tcPr>
            <w:tcW w:w="9640" w:type="dxa"/>
            <w:tcBorders>
              <w:right w:val="double" w:sz="4" w:space="0" w:color="auto"/>
            </w:tcBorders>
          </w:tcPr>
          <w:p w14:paraId="44415E96" w14:textId="77777777" w:rsidR="007B6D42" w:rsidRPr="00E95736" w:rsidRDefault="007B6D42" w:rsidP="00BC578A">
            <w:pPr>
              <w:spacing w:after="200" w:line="276" w:lineRule="auto"/>
              <w:jc w:val="both"/>
              <w:rPr>
                <w:rFonts w:cstheme="minorHAnsi"/>
                <w:sz w:val="20"/>
                <w:szCs w:val="20"/>
              </w:rPr>
            </w:pPr>
            <w:r w:rsidRPr="00E95736">
              <w:rPr>
                <w:rFonts w:cstheme="minorHAnsi"/>
                <w:sz w:val="20"/>
                <w:szCs w:val="20"/>
              </w:rPr>
              <w:t>ii.</w:t>
            </w:r>
            <w:r w:rsidRPr="00E95736">
              <w:rPr>
                <w:rFonts w:cstheme="minorHAnsi"/>
                <w:sz w:val="20"/>
                <w:szCs w:val="20"/>
              </w:rPr>
              <w:tab/>
              <w:t>Las denuncias por incumplimiento.</w:t>
            </w:r>
          </w:p>
        </w:tc>
        <w:tc>
          <w:tcPr>
            <w:tcW w:w="708" w:type="dxa"/>
            <w:tcBorders>
              <w:top w:val="double" w:sz="4" w:space="0" w:color="auto"/>
              <w:left w:val="double" w:sz="4" w:space="0" w:color="auto"/>
              <w:bottom w:val="double" w:sz="4" w:space="0" w:color="auto"/>
              <w:right w:val="double" w:sz="4" w:space="0" w:color="auto"/>
            </w:tcBorders>
          </w:tcPr>
          <w:p w14:paraId="1AD66FD8" w14:textId="77777777" w:rsidR="007B6D42" w:rsidRPr="00E95736" w:rsidRDefault="007B6D42" w:rsidP="00BC578A">
            <w:pPr>
              <w:spacing w:after="200" w:line="276" w:lineRule="auto"/>
              <w:jc w:val="both"/>
              <w:rPr>
                <w:rFonts w:cstheme="minorHAnsi"/>
                <w:b/>
              </w:rPr>
            </w:pPr>
          </w:p>
        </w:tc>
      </w:tr>
      <w:tr w:rsidR="007B6D42" w:rsidRPr="00E95736" w14:paraId="21D0996F" w14:textId="77777777" w:rsidTr="0042143E">
        <w:tc>
          <w:tcPr>
            <w:tcW w:w="9640" w:type="dxa"/>
            <w:tcBorders>
              <w:right w:val="double" w:sz="4" w:space="0" w:color="auto"/>
            </w:tcBorders>
          </w:tcPr>
          <w:p w14:paraId="607471EB" w14:textId="77777777" w:rsidR="007B6D42" w:rsidRPr="00E95736" w:rsidRDefault="007B6D42" w:rsidP="00BC578A">
            <w:pPr>
              <w:spacing w:after="200" w:line="276" w:lineRule="auto"/>
              <w:jc w:val="both"/>
              <w:rPr>
                <w:rFonts w:cstheme="minorHAnsi"/>
                <w:b/>
                <w:sz w:val="20"/>
                <w:szCs w:val="20"/>
              </w:rPr>
            </w:pPr>
            <w:r w:rsidRPr="00E95736">
              <w:rPr>
                <w:rFonts w:cstheme="minorHAnsi"/>
                <w:sz w:val="20"/>
                <w:szCs w:val="20"/>
              </w:rPr>
              <w:t>iii.</w:t>
            </w:r>
            <w:r w:rsidRPr="00E95736">
              <w:rPr>
                <w:rFonts w:cstheme="minorHAnsi"/>
                <w:sz w:val="20"/>
                <w:szCs w:val="20"/>
              </w:rPr>
              <w:tab/>
              <w:t>Las medidas tomadas y respuestas hechas ante los recursos y denuncias.</w:t>
            </w:r>
          </w:p>
        </w:tc>
        <w:tc>
          <w:tcPr>
            <w:tcW w:w="708" w:type="dxa"/>
            <w:tcBorders>
              <w:top w:val="double" w:sz="4" w:space="0" w:color="auto"/>
              <w:left w:val="double" w:sz="4" w:space="0" w:color="auto"/>
              <w:bottom w:val="double" w:sz="4" w:space="0" w:color="auto"/>
              <w:right w:val="double" w:sz="4" w:space="0" w:color="auto"/>
            </w:tcBorders>
          </w:tcPr>
          <w:p w14:paraId="6E432ADF" w14:textId="77777777" w:rsidR="007B6D42" w:rsidRPr="00E95736" w:rsidRDefault="007B6D42" w:rsidP="00BC578A">
            <w:pPr>
              <w:spacing w:after="200" w:line="276" w:lineRule="auto"/>
              <w:jc w:val="both"/>
              <w:rPr>
                <w:rFonts w:cstheme="minorHAnsi"/>
                <w:b/>
              </w:rPr>
            </w:pPr>
          </w:p>
        </w:tc>
      </w:tr>
      <w:tr w:rsidR="007B6D42" w:rsidRPr="00E95736" w14:paraId="667C4A08" w14:textId="77777777" w:rsidTr="0042143E">
        <w:tc>
          <w:tcPr>
            <w:tcW w:w="9640" w:type="dxa"/>
            <w:tcBorders>
              <w:right w:val="double" w:sz="4" w:space="0" w:color="auto"/>
            </w:tcBorders>
          </w:tcPr>
          <w:p w14:paraId="5A9B0ADE" w14:textId="77777777" w:rsidR="007B6D42" w:rsidRPr="00E95736" w:rsidRDefault="007B6D42" w:rsidP="00BC578A">
            <w:pPr>
              <w:spacing w:after="200" w:line="276" w:lineRule="auto"/>
              <w:jc w:val="both"/>
              <w:rPr>
                <w:rFonts w:cstheme="minorHAnsi"/>
                <w:b/>
                <w:sz w:val="20"/>
                <w:szCs w:val="20"/>
              </w:rPr>
            </w:pPr>
            <w:r w:rsidRPr="00E95736">
              <w:rPr>
                <w:rFonts w:cstheme="minorHAnsi"/>
                <w:b/>
                <w:sz w:val="20"/>
                <w:szCs w:val="20"/>
              </w:rPr>
              <w:t>7.</w:t>
            </w:r>
            <w:r w:rsidRPr="00E95736">
              <w:rPr>
                <w:rFonts w:cstheme="minorHAnsi"/>
                <w:b/>
                <w:sz w:val="20"/>
                <w:szCs w:val="20"/>
              </w:rPr>
              <w:tab/>
              <w:t>La fracción XII: Las políticas de transparencia proactiva promovidas.</w:t>
            </w:r>
          </w:p>
        </w:tc>
        <w:tc>
          <w:tcPr>
            <w:tcW w:w="708" w:type="dxa"/>
            <w:tcBorders>
              <w:top w:val="double" w:sz="4" w:space="0" w:color="auto"/>
              <w:left w:val="double" w:sz="4" w:space="0" w:color="auto"/>
              <w:bottom w:val="double" w:sz="4" w:space="0" w:color="auto"/>
              <w:right w:val="double" w:sz="4" w:space="0" w:color="auto"/>
            </w:tcBorders>
          </w:tcPr>
          <w:p w14:paraId="08FCD4CC" w14:textId="77777777" w:rsidR="007B6D42" w:rsidRPr="00E95736" w:rsidRDefault="007B6D42" w:rsidP="00BC578A">
            <w:pPr>
              <w:spacing w:after="200" w:line="276" w:lineRule="auto"/>
              <w:jc w:val="both"/>
              <w:rPr>
                <w:rFonts w:cstheme="minorHAnsi"/>
                <w:b/>
              </w:rPr>
            </w:pPr>
          </w:p>
        </w:tc>
      </w:tr>
      <w:tr w:rsidR="007B6D42" w:rsidRPr="00E95736" w14:paraId="7A4E8CFD" w14:textId="77777777" w:rsidTr="0042143E">
        <w:tc>
          <w:tcPr>
            <w:tcW w:w="10348" w:type="dxa"/>
            <w:gridSpan w:val="2"/>
          </w:tcPr>
          <w:p w14:paraId="49311063" w14:textId="77777777" w:rsidR="007B6D42" w:rsidRPr="00E95736" w:rsidRDefault="007B6D42" w:rsidP="00BC578A">
            <w:pPr>
              <w:spacing w:after="200" w:line="276" w:lineRule="auto"/>
              <w:jc w:val="both"/>
              <w:rPr>
                <w:rFonts w:cstheme="minorHAnsi"/>
                <w:b/>
                <w:sz w:val="20"/>
                <w:szCs w:val="20"/>
              </w:rPr>
            </w:pPr>
            <w:r w:rsidRPr="000935EE">
              <w:rPr>
                <w:rFonts w:cstheme="minorHAnsi"/>
                <w:b/>
                <w:sz w:val="20"/>
                <w:szCs w:val="20"/>
              </w:rPr>
              <w:t>V. Revisar la generación de información que se considere de interés público, a efecto de determinar el catálogo de información que los citados Sujetos Obligados deberán publicar como obligaciones de transparencia en razón de las atribuciones que ejerce, esto de acuerdo con los artículos 92, 93 y 94 de la Ley. Se hará por medio de la evaluación de:</w:t>
            </w:r>
          </w:p>
        </w:tc>
      </w:tr>
      <w:tr w:rsidR="007B6D42" w:rsidRPr="00E95736" w14:paraId="50D58E0D" w14:textId="77777777" w:rsidTr="0042143E">
        <w:tc>
          <w:tcPr>
            <w:tcW w:w="9640" w:type="dxa"/>
            <w:tcBorders>
              <w:right w:val="double" w:sz="4" w:space="0" w:color="auto"/>
            </w:tcBorders>
          </w:tcPr>
          <w:p w14:paraId="3283BCBF" w14:textId="77777777" w:rsidR="007B6D42" w:rsidRPr="00E95736" w:rsidRDefault="007B6D42" w:rsidP="00BC578A">
            <w:pPr>
              <w:spacing w:after="200" w:line="276" w:lineRule="auto"/>
              <w:jc w:val="both"/>
              <w:rPr>
                <w:rFonts w:cstheme="minorHAnsi"/>
                <w:b/>
                <w:sz w:val="20"/>
                <w:szCs w:val="20"/>
              </w:rPr>
            </w:pPr>
            <w:r w:rsidRPr="000935EE">
              <w:rPr>
                <w:rFonts w:cstheme="minorHAnsi"/>
                <w:b/>
                <w:sz w:val="20"/>
                <w:szCs w:val="20"/>
              </w:rPr>
              <w:t>1. Lo publicado en la fracción XXVI del artículo 77 de la Ley.</w:t>
            </w:r>
          </w:p>
        </w:tc>
        <w:tc>
          <w:tcPr>
            <w:tcW w:w="708" w:type="dxa"/>
            <w:tcBorders>
              <w:top w:val="double" w:sz="4" w:space="0" w:color="auto"/>
              <w:left w:val="double" w:sz="4" w:space="0" w:color="auto"/>
              <w:bottom w:val="double" w:sz="4" w:space="0" w:color="auto"/>
              <w:right w:val="double" w:sz="4" w:space="0" w:color="auto"/>
            </w:tcBorders>
          </w:tcPr>
          <w:p w14:paraId="02ECC887" w14:textId="77777777" w:rsidR="007B6D42" w:rsidRPr="00E95736" w:rsidRDefault="007B6D42" w:rsidP="00BC578A">
            <w:pPr>
              <w:spacing w:after="200" w:line="276" w:lineRule="auto"/>
              <w:jc w:val="both"/>
              <w:rPr>
                <w:rFonts w:cstheme="minorHAnsi"/>
                <w:b/>
              </w:rPr>
            </w:pPr>
          </w:p>
        </w:tc>
      </w:tr>
      <w:tr w:rsidR="007B6D42" w:rsidRPr="00E95736" w14:paraId="22532596" w14:textId="77777777" w:rsidTr="0042143E">
        <w:tc>
          <w:tcPr>
            <w:tcW w:w="9640" w:type="dxa"/>
            <w:tcBorders>
              <w:right w:val="double" w:sz="4" w:space="0" w:color="auto"/>
            </w:tcBorders>
          </w:tcPr>
          <w:p w14:paraId="2BB76C9B" w14:textId="77777777" w:rsidR="007B6D42" w:rsidRPr="000935EE" w:rsidRDefault="007B6D42" w:rsidP="00BC578A">
            <w:pPr>
              <w:spacing w:line="276" w:lineRule="auto"/>
              <w:jc w:val="both"/>
              <w:rPr>
                <w:rFonts w:cstheme="minorHAnsi"/>
                <w:b/>
                <w:sz w:val="20"/>
                <w:szCs w:val="20"/>
              </w:rPr>
            </w:pPr>
            <w:r w:rsidRPr="000935EE">
              <w:rPr>
                <w:rFonts w:cstheme="minorHAnsi"/>
                <w:b/>
                <w:sz w:val="20"/>
                <w:szCs w:val="20"/>
              </w:rPr>
              <w:t>2. Los listados de información que consideren de interés público que se hayan enviado al Organismo Garante.</w:t>
            </w:r>
          </w:p>
        </w:tc>
        <w:tc>
          <w:tcPr>
            <w:tcW w:w="708" w:type="dxa"/>
            <w:tcBorders>
              <w:top w:val="double" w:sz="4" w:space="0" w:color="auto"/>
              <w:left w:val="double" w:sz="4" w:space="0" w:color="auto"/>
              <w:bottom w:val="double" w:sz="4" w:space="0" w:color="auto"/>
              <w:right w:val="double" w:sz="4" w:space="0" w:color="auto"/>
            </w:tcBorders>
          </w:tcPr>
          <w:p w14:paraId="36CE45A9" w14:textId="77777777" w:rsidR="007B6D42" w:rsidRPr="00E95736" w:rsidRDefault="007B6D42" w:rsidP="00BC578A">
            <w:pPr>
              <w:spacing w:line="276" w:lineRule="auto"/>
              <w:jc w:val="both"/>
              <w:rPr>
                <w:rFonts w:cstheme="minorHAnsi"/>
                <w:b/>
              </w:rPr>
            </w:pPr>
          </w:p>
        </w:tc>
      </w:tr>
      <w:tr w:rsidR="007B6D42" w:rsidRPr="00E95736" w14:paraId="68CD400F" w14:textId="77777777" w:rsidTr="0042143E">
        <w:tc>
          <w:tcPr>
            <w:tcW w:w="9640" w:type="dxa"/>
            <w:tcBorders>
              <w:right w:val="double" w:sz="4" w:space="0" w:color="auto"/>
            </w:tcBorders>
          </w:tcPr>
          <w:p w14:paraId="6AD5A004" w14:textId="77777777" w:rsidR="007B6D42" w:rsidRPr="000935EE" w:rsidRDefault="007B6D42" w:rsidP="00BC578A">
            <w:pPr>
              <w:spacing w:line="276" w:lineRule="auto"/>
              <w:jc w:val="both"/>
              <w:rPr>
                <w:rFonts w:cstheme="minorHAnsi"/>
                <w:b/>
                <w:sz w:val="20"/>
                <w:szCs w:val="20"/>
              </w:rPr>
            </w:pPr>
            <w:r w:rsidRPr="000935EE">
              <w:rPr>
                <w:rFonts w:cstheme="minorHAnsi"/>
                <w:b/>
                <w:sz w:val="20"/>
                <w:szCs w:val="20"/>
              </w:rPr>
              <w:t>3. El listado de las personas físicas o morales a los que, por cualquier motivo, asignaron recursos públicos o, en los términos que establezcan las disposiciones aplicables, ejercen actos de autoridad que se haya enviado al Organismo Garante.</w:t>
            </w:r>
          </w:p>
        </w:tc>
        <w:tc>
          <w:tcPr>
            <w:tcW w:w="708" w:type="dxa"/>
            <w:tcBorders>
              <w:top w:val="double" w:sz="4" w:space="0" w:color="auto"/>
              <w:left w:val="double" w:sz="4" w:space="0" w:color="auto"/>
              <w:bottom w:val="double" w:sz="4" w:space="0" w:color="auto"/>
              <w:right w:val="double" w:sz="4" w:space="0" w:color="auto"/>
            </w:tcBorders>
          </w:tcPr>
          <w:p w14:paraId="20689FF5" w14:textId="77777777" w:rsidR="007B6D42" w:rsidRPr="00E95736" w:rsidRDefault="007B6D42" w:rsidP="00BC578A">
            <w:pPr>
              <w:spacing w:line="276" w:lineRule="auto"/>
              <w:jc w:val="both"/>
              <w:rPr>
                <w:rFonts w:cstheme="minorHAnsi"/>
                <w:b/>
              </w:rPr>
            </w:pPr>
          </w:p>
        </w:tc>
      </w:tr>
      <w:tr w:rsidR="007B6D42" w:rsidRPr="00E95736" w14:paraId="6B7D626C" w14:textId="77777777" w:rsidTr="0042143E">
        <w:tc>
          <w:tcPr>
            <w:tcW w:w="9640" w:type="dxa"/>
            <w:tcBorders>
              <w:right w:val="double" w:sz="4" w:space="0" w:color="auto"/>
            </w:tcBorders>
          </w:tcPr>
          <w:p w14:paraId="251F7949" w14:textId="77777777" w:rsidR="007B6D42" w:rsidRPr="000935EE" w:rsidRDefault="007B6D42" w:rsidP="00BC578A">
            <w:pPr>
              <w:spacing w:line="276" w:lineRule="auto"/>
              <w:jc w:val="both"/>
              <w:rPr>
                <w:rFonts w:cstheme="minorHAnsi"/>
                <w:b/>
                <w:sz w:val="20"/>
                <w:szCs w:val="20"/>
              </w:rPr>
            </w:pPr>
            <w:r w:rsidRPr="000935EE">
              <w:rPr>
                <w:rFonts w:cstheme="minorHAnsi"/>
                <w:b/>
                <w:sz w:val="20"/>
                <w:szCs w:val="20"/>
              </w:rPr>
              <w:t>4. La información de las personas físicas o morales referidas en relación a:</w:t>
            </w:r>
          </w:p>
          <w:p w14:paraId="437CA655" w14:textId="77777777" w:rsidR="007B6D42" w:rsidRPr="000935EE" w:rsidRDefault="007B6D42" w:rsidP="008E3BCA">
            <w:pPr>
              <w:pStyle w:val="Tabula1"/>
              <w:numPr>
                <w:ilvl w:val="2"/>
                <w:numId w:val="10"/>
              </w:numPr>
              <w:tabs>
                <w:tab w:val="left" w:pos="1276"/>
                <w:tab w:val="left" w:pos="1560"/>
              </w:tabs>
              <w:spacing w:before="120" w:after="120" w:line="276" w:lineRule="auto"/>
              <w:ind w:left="597"/>
              <w:rPr>
                <w:rFonts w:asciiTheme="minorHAnsi" w:eastAsiaTheme="minorHAnsi" w:hAnsiTheme="minorHAnsi" w:cstheme="minorHAnsi"/>
                <w:bCs/>
                <w:lang w:val="es-MX" w:eastAsia="en-US"/>
              </w:rPr>
            </w:pPr>
            <w:r w:rsidRPr="000935EE">
              <w:rPr>
                <w:rFonts w:asciiTheme="minorHAnsi" w:eastAsiaTheme="minorHAnsi" w:hAnsiTheme="minorHAnsi" w:cstheme="minorHAnsi"/>
                <w:bCs/>
                <w:lang w:val="es-MX" w:eastAsia="en-US"/>
              </w:rPr>
              <w:t>Sí realizan una función gubernamental;</w:t>
            </w:r>
          </w:p>
          <w:p w14:paraId="2005E94A" w14:textId="77777777" w:rsidR="007B6D42" w:rsidRPr="000935EE" w:rsidRDefault="007B6D42" w:rsidP="008E3BCA">
            <w:pPr>
              <w:pStyle w:val="Tabula1"/>
              <w:numPr>
                <w:ilvl w:val="2"/>
                <w:numId w:val="10"/>
              </w:numPr>
              <w:tabs>
                <w:tab w:val="left" w:pos="1276"/>
                <w:tab w:val="left" w:pos="1560"/>
              </w:tabs>
              <w:spacing w:before="120" w:after="120" w:line="276" w:lineRule="auto"/>
              <w:ind w:left="597"/>
              <w:rPr>
                <w:rFonts w:asciiTheme="minorHAnsi" w:eastAsiaTheme="minorHAnsi" w:hAnsiTheme="minorHAnsi" w:cstheme="minorHAnsi"/>
                <w:bCs/>
                <w:lang w:val="es-MX" w:eastAsia="en-US"/>
              </w:rPr>
            </w:pPr>
            <w:r w:rsidRPr="000935EE">
              <w:rPr>
                <w:rFonts w:asciiTheme="minorHAnsi" w:eastAsiaTheme="minorHAnsi" w:hAnsiTheme="minorHAnsi" w:cstheme="minorHAnsi"/>
                <w:bCs/>
                <w:lang w:val="es-MX" w:eastAsia="en-US"/>
              </w:rPr>
              <w:t>El monto del financiamiento público recibido;</w:t>
            </w:r>
          </w:p>
          <w:p w14:paraId="1DD390A1" w14:textId="77777777" w:rsidR="007B6D42" w:rsidRPr="000935EE" w:rsidRDefault="007B6D42" w:rsidP="008E3BCA">
            <w:pPr>
              <w:pStyle w:val="Tabula1"/>
              <w:numPr>
                <w:ilvl w:val="2"/>
                <w:numId w:val="10"/>
              </w:numPr>
              <w:tabs>
                <w:tab w:val="left" w:pos="1276"/>
                <w:tab w:val="left" w:pos="1560"/>
              </w:tabs>
              <w:spacing w:before="120" w:after="120" w:line="276" w:lineRule="auto"/>
              <w:ind w:left="597"/>
              <w:rPr>
                <w:rFonts w:asciiTheme="minorHAnsi" w:eastAsiaTheme="minorHAnsi" w:hAnsiTheme="minorHAnsi" w:cstheme="minorHAnsi"/>
                <w:bCs/>
                <w:lang w:val="es-MX" w:eastAsia="en-US"/>
              </w:rPr>
            </w:pPr>
            <w:r w:rsidRPr="000935EE">
              <w:rPr>
                <w:rFonts w:asciiTheme="minorHAnsi" w:eastAsiaTheme="minorHAnsi" w:hAnsiTheme="minorHAnsi" w:cstheme="minorHAnsi"/>
                <w:bCs/>
                <w:lang w:val="es-MX" w:eastAsia="en-US"/>
              </w:rPr>
              <w:t xml:space="preserve">El grado de regulación e involucramiento gubernamental; y </w:t>
            </w:r>
          </w:p>
          <w:p w14:paraId="586034AC" w14:textId="77777777" w:rsidR="007B6D42" w:rsidRPr="000935EE" w:rsidRDefault="007B6D42" w:rsidP="008E3BCA">
            <w:pPr>
              <w:pStyle w:val="Tabula1"/>
              <w:numPr>
                <w:ilvl w:val="2"/>
                <w:numId w:val="10"/>
              </w:numPr>
              <w:tabs>
                <w:tab w:val="left" w:pos="1276"/>
                <w:tab w:val="left" w:pos="1560"/>
              </w:tabs>
              <w:spacing w:before="120" w:after="120" w:line="276" w:lineRule="auto"/>
              <w:ind w:left="597"/>
              <w:rPr>
                <w:rFonts w:asciiTheme="minorHAnsi" w:eastAsiaTheme="minorHAnsi" w:hAnsiTheme="minorHAnsi" w:cstheme="minorHAnsi"/>
                <w:b/>
                <w:lang w:val="es-MX" w:eastAsia="en-US"/>
              </w:rPr>
            </w:pPr>
            <w:r w:rsidRPr="000935EE">
              <w:rPr>
                <w:rFonts w:asciiTheme="minorHAnsi" w:eastAsiaTheme="minorHAnsi" w:hAnsiTheme="minorHAnsi" w:cstheme="minorHAnsi"/>
                <w:bCs/>
                <w:lang w:val="es-MX" w:eastAsia="en-US"/>
              </w:rPr>
              <w:t xml:space="preserve"> Sí el gobierno participó en su creación.</w:t>
            </w:r>
          </w:p>
        </w:tc>
        <w:tc>
          <w:tcPr>
            <w:tcW w:w="708" w:type="dxa"/>
            <w:tcBorders>
              <w:top w:val="double" w:sz="4" w:space="0" w:color="auto"/>
              <w:left w:val="double" w:sz="4" w:space="0" w:color="auto"/>
              <w:bottom w:val="double" w:sz="4" w:space="0" w:color="auto"/>
              <w:right w:val="double" w:sz="4" w:space="0" w:color="auto"/>
            </w:tcBorders>
          </w:tcPr>
          <w:p w14:paraId="7DD18F8F" w14:textId="77777777" w:rsidR="007B6D42" w:rsidRPr="00E95736" w:rsidRDefault="007B6D42" w:rsidP="00BC578A">
            <w:pPr>
              <w:spacing w:line="276" w:lineRule="auto"/>
              <w:jc w:val="both"/>
              <w:rPr>
                <w:rFonts w:cstheme="minorHAnsi"/>
                <w:b/>
              </w:rPr>
            </w:pPr>
          </w:p>
        </w:tc>
      </w:tr>
      <w:tr w:rsidR="007B6D42" w:rsidRPr="00E95736" w14:paraId="02BFCCAF" w14:textId="77777777" w:rsidTr="0042143E">
        <w:tc>
          <w:tcPr>
            <w:tcW w:w="9640" w:type="dxa"/>
            <w:tcBorders>
              <w:right w:val="double" w:sz="4" w:space="0" w:color="auto"/>
            </w:tcBorders>
          </w:tcPr>
          <w:p w14:paraId="4435C4A4" w14:textId="77777777" w:rsidR="007B6D42" w:rsidRPr="00E95736" w:rsidRDefault="007B6D42" w:rsidP="00BC578A">
            <w:pPr>
              <w:spacing w:after="200" w:line="276" w:lineRule="auto"/>
              <w:jc w:val="both"/>
              <w:rPr>
                <w:rFonts w:cstheme="minorHAnsi"/>
                <w:b/>
                <w:bCs/>
                <w:sz w:val="20"/>
                <w:szCs w:val="20"/>
              </w:rPr>
            </w:pPr>
            <w:r w:rsidRPr="000935EE">
              <w:rPr>
                <w:rFonts w:cstheme="minorHAnsi"/>
                <w:b/>
                <w:bCs/>
                <w:sz w:val="20"/>
                <w:szCs w:val="20"/>
              </w:rPr>
              <w:t>5. Los registros hechos en la contabilidad del Sujeto Obligado en el capítulo 4000 del clasificador por objeto del gasto de la Ley General de Contabilidad Gubernamental: Transferencias, Asignaciones, Subsidios y Otras Ayudas.</w:t>
            </w:r>
          </w:p>
        </w:tc>
        <w:tc>
          <w:tcPr>
            <w:tcW w:w="708" w:type="dxa"/>
            <w:tcBorders>
              <w:top w:val="double" w:sz="4" w:space="0" w:color="auto"/>
              <w:left w:val="double" w:sz="4" w:space="0" w:color="auto"/>
              <w:bottom w:val="double" w:sz="4" w:space="0" w:color="auto"/>
              <w:right w:val="double" w:sz="4" w:space="0" w:color="auto"/>
            </w:tcBorders>
          </w:tcPr>
          <w:p w14:paraId="5DC5A7B6" w14:textId="77777777" w:rsidR="007B6D42" w:rsidRPr="00E95736" w:rsidRDefault="007B6D42" w:rsidP="00BC578A">
            <w:pPr>
              <w:spacing w:after="200" w:line="276" w:lineRule="auto"/>
              <w:jc w:val="both"/>
              <w:rPr>
                <w:rFonts w:cstheme="minorHAnsi"/>
                <w:b/>
              </w:rPr>
            </w:pPr>
          </w:p>
        </w:tc>
      </w:tr>
      <w:tr w:rsidR="007B6D42" w:rsidRPr="00E95736" w14:paraId="76976580" w14:textId="77777777" w:rsidTr="0042143E">
        <w:tc>
          <w:tcPr>
            <w:tcW w:w="9640" w:type="dxa"/>
            <w:tcBorders>
              <w:right w:val="double" w:sz="4" w:space="0" w:color="auto"/>
            </w:tcBorders>
          </w:tcPr>
          <w:p w14:paraId="131C07B4" w14:textId="77777777" w:rsidR="007B6D42" w:rsidRPr="00E95736" w:rsidRDefault="007B6D42" w:rsidP="00BC578A">
            <w:pPr>
              <w:spacing w:after="200" w:line="276" w:lineRule="auto"/>
              <w:jc w:val="both"/>
              <w:rPr>
                <w:rFonts w:cstheme="minorHAnsi"/>
                <w:b/>
                <w:sz w:val="20"/>
                <w:szCs w:val="20"/>
              </w:rPr>
            </w:pPr>
            <w:r w:rsidRPr="00E95736">
              <w:rPr>
                <w:rFonts w:cstheme="minorHAnsi"/>
                <w:b/>
                <w:sz w:val="20"/>
                <w:szCs w:val="20"/>
              </w:rPr>
              <w:lastRenderedPageBreak/>
              <w:t xml:space="preserve">Lineamiento </w:t>
            </w:r>
            <w:r>
              <w:rPr>
                <w:rFonts w:cstheme="minorHAnsi"/>
                <w:b/>
                <w:sz w:val="20"/>
                <w:szCs w:val="20"/>
              </w:rPr>
              <w:t>Séptimo, párrafo segundo</w:t>
            </w:r>
          </w:p>
          <w:p w14:paraId="109993EF" w14:textId="77777777" w:rsidR="007B6D42" w:rsidRDefault="007B6D42" w:rsidP="00BC578A">
            <w:pPr>
              <w:spacing w:line="276" w:lineRule="auto"/>
              <w:jc w:val="both"/>
              <w:rPr>
                <w:rFonts w:cstheme="minorHAnsi"/>
                <w:b/>
                <w:sz w:val="20"/>
                <w:szCs w:val="20"/>
              </w:rPr>
            </w:pPr>
            <w:r>
              <w:rPr>
                <w:rFonts w:cstheme="minorHAnsi"/>
                <w:b/>
                <w:sz w:val="20"/>
                <w:szCs w:val="20"/>
              </w:rPr>
              <w:t xml:space="preserve">… </w:t>
            </w:r>
            <w:r w:rsidRPr="009F7A52">
              <w:rPr>
                <w:rFonts w:cstheme="minorHAnsi"/>
                <w:b/>
                <w:sz w:val="20"/>
                <w:szCs w:val="20"/>
              </w:rPr>
              <w:t>precisar e informar al Inspector respecto de las áreas y servidores públicos responsables de publicar y actualizar la información de conformidad con sus facultades para generarla y administrarla como lo establece las fracciones I, III y IV del numeral Décimo de Lineamientos Técnicos Generales para la Publicación, Homologación y Estandarización de la Información</w:t>
            </w:r>
            <w:r>
              <w:rPr>
                <w:rFonts w:cstheme="minorHAnsi"/>
                <w:b/>
                <w:sz w:val="20"/>
                <w:szCs w:val="20"/>
              </w:rPr>
              <w:t>…</w:t>
            </w:r>
          </w:p>
          <w:p w14:paraId="470133EB" w14:textId="77777777" w:rsidR="00F53B8C" w:rsidRDefault="00F53B8C" w:rsidP="00BC578A">
            <w:pPr>
              <w:spacing w:line="276" w:lineRule="auto"/>
              <w:jc w:val="both"/>
              <w:rPr>
                <w:rFonts w:cstheme="minorHAnsi"/>
                <w:b/>
                <w:sz w:val="20"/>
                <w:szCs w:val="20"/>
              </w:rPr>
            </w:pPr>
          </w:p>
          <w:p w14:paraId="35604BBA" w14:textId="27985D86" w:rsidR="00F53B8C" w:rsidRPr="000935EE" w:rsidRDefault="00F53B8C" w:rsidP="00BC578A">
            <w:pPr>
              <w:spacing w:line="276" w:lineRule="auto"/>
              <w:jc w:val="both"/>
              <w:rPr>
                <w:rFonts w:cstheme="minorHAnsi"/>
                <w:b/>
                <w:bCs/>
                <w:sz w:val="20"/>
                <w:szCs w:val="20"/>
              </w:rPr>
            </w:pPr>
            <w:r>
              <w:rPr>
                <w:rFonts w:cstheme="minorHAnsi"/>
                <w:b/>
                <w:sz w:val="20"/>
                <w:szCs w:val="20"/>
              </w:rPr>
              <w:t xml:space="preserve">Además deberá precisar por </w:t>
            </w:r>
            <w:r w:rsidR="0073388C">
              <w:rPr>
                <w:rFonts w:cstheme="minorHAnsi"/>
                <w:b/>
                <w:sz w:val="20"/>
                <w:szCs w:val="20"/>
              </w:rPr>
              <w:t xml:space="preserve">área administrativa un reporte estadístico sobre </w:t>
            </w:r>
            <w:r w:rsidR="002B4EE0">
              <w:rPr>
                <w:rFonts w:cstheme="minorHAnsi"/>
                <w:b/>
                <w:sz w:val="20"/>
                <w:szCs w:val="20"/>
              </w:rPr>
              <w:t xml:space="preserve">los errores y omisiones detectados por la Unidad de Transparencia en base a </w:t>
            </w:r>
            <w:r w:rsidR="00282CBC">
              <w:rPr>
                <w:rFonts w:cstheme="minorHAnsi"/>
                <w:b/>
                <w:sz w:val="20"/>
                <w:szCs w:val="20"/>
              </w:rPr>
              <w:t xml:space="preserve">los Programas de Verificación de </w:t>
            </w:r>
            <w:r w:rsidR="00C56EBD">
              <w:rPr>
                <w:rFonts w:cstheme="minorHAnsi"/>
                <w:b/>
                <w:sz w:val="20"/>
                <w:szCs w:val="20"/>
              </w:rPr>
              <w:t xml:space="preserve">la Publicación de </w:t>
            </w:r>
            <w:r w:rsidR="00282CBC">
              <w:rPr>
                <w:rFonts w:cstheme="minorHAnsi"/>
                <w:b/>
                <w:sz w:val="20"/>
                <w:szCs w:val="20"/>
              </w:rPr>
              <w:t xml:space="preserve">las Obligaciones de Transparencia </w:t>
            </w:r>
            <w:r w:rsidR="00C56EBD">
              <w:rPr>
                <w:rFonts w:cstheme="minorHAnsi"/>
                <w:b/>
                <w:sz w:val="20"/>
                <w:szCs w:val="20"/>
              </w:rPr>
              <w:t>llevadas a cabo por el Organismo Garante</w:t>
            </w:r>
            <w:r w:rsidR="007B1B6E">
              <w:rPr>
                <w:rFonts w:cstheme="minorHAnsi"/>
                <w:b/>
                <w:sz w:val="20"/>
                <w:szCs w:val="20"/>
              </w:rPr>
              <w:t>, y de las solicitudes de transparencia atendidas por cada área.</w:t>
            </w:r>
          </w:p>
        </w:tc>
        <w:tc>
          <w:tcPr>
            <w:tcW w:w="708" w:type="dxa"/>
            <w:tcBorders>
              <w:top w:val="double" w:sz="4" w:space="0" w:color="auto"/>
              <w:left w:val="double" w:sz="4" w:space="0" w:color="auto"/>
              <w:bottom w:val="double" w:sz="4" w:space="0" w:color="auto"/>
              <w:right w:val="double" w:sz="4" w:space="0" w:color="auto"/>
            </w:tcBorders>
          </w:tcPr>
          <w:p w14:paraId="4A45E60D" w14:textId="77777777" w:rsidR="007B6D42" w:rsidRPr="00E95736" w:rsidRDefault="007B6D42" w:rsidP="00BC578A">
            <w:pPr>
              <w:spacing w:line="276" w:lineRule="auto"/>
              <w:jc w:val="both"/>
              <w:rPr>
                <w:rFonts w:cstheme="minorHAnsi"/>
                <w:b/>
              </w:rPr>
            </w:pPr>
          </w:p>
        </w:tc>
      </w:tr>
    </w:tbl>
    <w:p w14:paraId="73202FE7" w14:textId="77777777" w:rsidR="00AE0799" w:rsidRDefault="00AE0799" w:rsidP="00BC578A">
      <w:pPr>
        <w:jc w:val="both"/>
      </w:pPr>
    </w:p>
    <w:p w14:paraId="214B1893" w14:textId="607E94D2" w:rsidR="00CA6555" w:rsidRDefault="0062244C" w:rsidP="00BC578A">
      <w:pPr>
        <w:jc w:val="both"/>
      </w:pPr>
      <w:r>
        <w:t>Durante la visita de inspección</w:t>
      </w:r>
      <w:r w:rsidR="00B8643A">
        <w:t>, las pruebas tanto sustantivas y de control podrán variar, adecuarse y agregarse otras más que el inspector crea necesarias</w:t>
      </w:r>
      <w:r w:rsidR="00EF39C2">
        <w:t xml:space="preserve"> para la obtención de la evidencia</w:t>
      </w:r>
      <w:r w:rsidR="00851196">
        <w:t>.</w:t>
      </w:r>
    </w:p>
    <w:p w14:paraId="077D7B49" w14:textId="03B121FF" w:rsidR="00851196" w:rsidRDefault="00851196" w:rsidP="00BC578A">
      <w:pPr>
        <w:jc w:val="both"/>
      </w:pPr>
      <w:r>
        <w:t xml:space="preserve">Una vez recabada la información </w:t>
      </w:r>
      <w:r w:rsidR="00103045">
        <w:t>entregada por la unidad de transparencia, se deberá cruzar la información con la que se obtenga de las áreas administrativas sobre los procesos y la administración de la información.</w:t>
      </w:r>
    </w:p>
    <w:p w14:paraId="53B6AC7C" w14:textId="25918E34" w:rsidR="00103045" w:rsidRDefault="00103045" w:rsidP="00BC578A">
      <w:pPr>
        <w:jc w:val="both"/>
      </w:pPr>
      <w:r>
        <w:t xml:space="preserve">Para ello será importante que se realice una </w:t>
      </w:r>
      <w:r w:rsidR="001B3039">
        <w:t>primera entrevista</w:t>
      </w:r>
      <w:r>
        <w:t xml:space="preserve"> con los titulares de las áreas administrativas </w:t>
      </w:r>
      <w:r w:rsidR="000320B5">
        <w:t xml:space="preserve">que posean, resguarden, administren y </w:t>
      </w:r>
      <w:r w:rsidR="001B3039">
        <w:t>publiquen la información.</w:t>
      </w:r>
    </w:p>
    <w:p w14:paraId="7075589D" w14:textId="77777777" w:rsidR="003B236E" w:rsidRDefault="003B236E" w:rsidP="00BC578A">
      <w:pPr>
        <w:pStyle w:val="Ttulo3"/>
      </w:pPr>
      <w:bookmarkStart w:id="38" w:name="_Toc125459174"/>
      <w:r>
        <w:t>Entrevista con los titulares de las Áreas Administrativas</w:t>
      </w:r>
      <w:bookmarkEnd w:id="38"/>
    </w:p>
    <w:p w14:paraId="60D5836F" w14:textId="058F47FB" w:rsidR="003B236E" w:rsidRDefault="003B236E" w:rsidP="00BC578A">
      <w:pPr>
        <w:spacing w:before="240"/>
        <w:jc w:val="both"/>
        <w:rPr>
          <w:rFonts w:cstheme="minorHAnsi"/>
        </w:rPr>
      </w:pPr>
      <w:r>
        <w:rPr>
          <w:rFonts w:cstheme="minorHAnsi"/>
        </w:rPr>
        <w:t xml:space="preserve">Dentro de la estructura orgánica de los sujetos obligados, se encuentran funcionarios públicos que generan, resguardan, administran y publican la información. Conocer los controles de cómo es el trato que se le da a </w:t>
      </w:r>
      <w:r w:rsidR="003472F8">
        <w:rPr>
          <w:rFonts w:cstheme="minorHAnsi"/>
        </w:rPr>
        <w:t>é</w:t>
      </w:r>
      <w:r>
        <w:rPr>
          <w:rFonts w:cstheme="minorHAnsi"/>
        </w:rPr>
        <w:t>sta</w:t>
      </w:r>
      <w:r w:rsidR="00863376">
        <w:rPr>
          <w:rFonts w:cstheme="minorHAnsi"/>
        </w:rPr>
        <w:t>,</w:t>
      </w:r>
      <w:r>
        <w:rPr>
          <w:rFonts w:cstheme="minorHAnsi"/>
        </w:rPr>
        <w:t xml:space="preserve"> será el insumo diario a partir de que se inicia el proceso de la visita de inspección para saber si se están cumpliendo con todas las garantías y obligaciones de la “Ley</w:t>
      </w:r>
      <w:r w:rsidR="00AA772B">
        <w:rPr>
          <w:rFonts w:cstheme="minorHAnsi"/>
        </w:rPr>
        <w:t xml:space="preserve"> Estatal</w:t>
      </w:r>
      <w:r>
        <w:rPr>
          <w:rFonts w:cstheme="minorHAnsi"/>
        </w:rPr>
        <w:t>”</w:t>
      </w:r>
      <w:r w:rsidR="00AA772B">
        <w:rPr>
          <w:rFonts w:cstheme="minorHAnsi"/>
        </w:rPr>
        <w:t xml:space="preserve"> y la “Ley General”</w:t>
      </w:r>
      <w:r>
        <w:rPr>
          <w:rFonts w:cstheme="minorHAnsi"/>
        </w:rPr>
        <w:t>.</w:t>
      </w:r>
    </w:p>
    <w:p w14:paraId="7A2011A9" w14:textId="68C048B5" w:rsidR="003B236E" w:rsidRDefault="003B236E" w:rsidP="00BC578A">
      <w:pPr>
        <w:jc w:val="both"/>
        <w:rPr>
          <w:rFonts w:cstheme="minorHAnsi"/>
        </w:rPr>
      </w:pPr>
      <w:r>
        <w:rPr>
          <w:rFonts w:cstheme="minorHAnsi"/>
        </w:rPr>
        <w:t>Much</w:t>
      </w:r>
      <w:r w:rsidR="00846F9D">
        <w:rPr>
          <w:rFonts w:cstheme="minorHAnsi"/>
        </w:rPr>
        <w:t xml:space="preserve">os de los datos </w:t>
      </w:r>
      <w:r>
        <w:rPr>
          <w:rFonts w:cstheme="minorHAnsi"/>
        </w:rPr>
        <w:t>se obtendrá</w:t>
      </w:r>
      <w:r w:rsidR="00846F9D">
        <w:rPr>
          <w:rFonts w:cstheme="minorHAnsi"/>
        </w:rPr>
        <w:t>n</w:t>
      </w:r>
      <w:r>
        <w:rPr>
          <w:rFonts w:cstheme="minorHAnsi"/>
        </w:rPr>
        <w:t xml:space="preserve"> de la unidad de transparencia, sin embargo, al realizar el proceso auditor</w:t>
      </w:r>
      <w:r w:rsidR="009928C1">
        <w:rPr>
          <w:rFonts w:cstheme="minorHAnsi"/>
        </w:rPr>
        <w:t>,</w:t>
      </w:r>
      <w:r>
        <w:rPr>
          <w:rFonts w:cstheme="minorHAnsi"/>
        </w:rPr>
        <w:t xml:space="preserve"> se deberá tener una interacción con el personal que posea la información y que tenga obligaciones de transparencia que atender</w:t>
      </w:r>
      <w:r w:rsidR="00D10252">
        <w:rPr>
          <w:rFonts w:cstheme="minorHAnsi"/>
        </w:rPr>
        <w:t xml:space="preserve"> para cotejar la fidelidad de </w:t>
      </w:r>
      <w:r w:rsidR="00CD4629">
        <w:rPr>
          <w:rFonts w:cstheme="minorHAnsi"/>
        </w:rPr>
        <w:t xml:space="preserve">la </w:t>
      </w:r>
      <w:r w:rsidR="002540E6">
        <w:rPr>
          <w:rFonts w:cstheme="minorHAnsi"/>
        </w:rPr>
        <w:t xml:space="preserve">misma, </w:t>
      </w:r>
      <w:r w:rsidR="00CD4629">
        <w:rPr>
          <w:rFonts w:cstheme="minorHAnsi"/>
        </w:rPr>
        <w:t>tanto por la propia unidad de transparencia como la de con las áreas administrativas.</w:t>
      </w:r>
    </w:p>
    <w:p w14:paraId="3B528684" w14:textId="27B22E29" w:rsidR="003B236E" w:rsidRPr="00626E07" w:rsidRDefault="003B236E" w:rsidP="00BC578A">
      <w:pPr>
        <w:jc w:val="both"/>
        <w:rPr>
          <w:rFonts w:cstheme="minorHAnsi"/>
          <w:i/>
          <w:iCs/>
        </w:rPr>
      </w:pPr>
      <w:r>
        <w:rPr>
          <w:rFonts w:cstheme="minorHAnsi"/>
        </w:rPr>
        <w:t xml:space="preserve">Ante la </w:t>
      </w:r>
      <w:r w:rsidR="00C8233D">
        <w:rPr>
          <w:rFonts w:cstheme="minorHAnsi"/>
        </w:rPr>
        <w:t>l</w:t>
      </w:r>
      <w:r>
        <w:rPr>
          <w:rFonts w:cstheme="minorHAnsi"/>
        </w:rPr>
        <w:t>ey la responsabilidad recae sobre la persona que posee, resguarda y administra la información y es ésta quien habrá también de ser sujeta a los procesos auditores de la visita de inspección.</w:t>
      </w:r>
      <w:r w:rsidR="00CD4629">
        <w:rPr>
          <w:rFonts w:cstheme="minorHAnsi"/>
        </w:rPr>
        <w:t xml:space="preserve"> Así lo marca </w:t>
      </w:r>
      <w:r w:rsidR="004833DC">
        <w:rPr>
          <w:rFonts w:cstheme="minorHAnsi"/>
        </w:rPr>
        <w:t xml:space="preserve">el numeral “Décimo” de los “Lineamientos Técnicos” </w:t>
      </w:r>
      <w:r w:rsidR="00787B54" w:rsidRPr="00490C4D">
        <w:rPr>
          <w:rFonts w:cstheme="minorHAnsi"/>
          <w:i/>
          <w:iCs/>
        </w:rPr>
        <w:t>“…</w:t>
      </w:r>
      <w:r w:rsidR="00490C4D" w:rsidRPr="00490C4D">
        <w:rPr>
          <w:rFonts w:cstheme="minorHAnsi"/>
          <w:i/>
          <w:iCs/>
        </w:rPr>
        <w:t>Las áreas deberán publicar, actualizar y/o validar la información de las obligaciones de transparencia … con las claves de acceso que le sean otorgadas por el administrador del sistema, y conforme a lo establecido en los Lineamientos</w:t>
      </w:r>
      <w:r w:rsidR="00490C4D">
        <w:rPr>
          <w:rFonts w:cstheme="minorHAnsi"/>
          <w:i/>
          <w:iCs/>
        </w:rPr>
        <w:t>…</w:t>
      </w:r>
      <w:r w:rsidR="00490C4D" w:rsidRPr="00626E07">
        <w:rPr>
          <w:rFonts w:cstheme="minorHAnsi"/>
          <w:i/>
          <w:iCs/>
        </w:rPr>
        <w:t>Será responsabilidad del titular de cada área del sujeto obligado establecer los procedimientos necesarios para identificar, organizar, publicar, actualizar y validar la información…</w:t>
      </w:r>
      <w:r w:rsidR="00626E07">
        <w:rPr>
          <w:rFonts w:cstheme="minorHAnsi"/>
          <w:i/>
          <w:iCs/>
        </w:rPr>
        <w:t>”</w:t>
      </w:r>
      <w:sdt>
        <w:sdtPr>
          <w:rPr>
            <w:rFonts w:cstheme="minorHAnsi"/>
            <w:i/>
            <w:iCs/>
          </w:rPr>
          <w:id w:val="-1500959642"/>
          <w:citation/>
        </w:sdtPr>
        <w:sdtContent>
          <w:r w:rsidR="00343471">
            <w:rPr>
              <w:rFonts w:cstheme="minorHAnsi"/>
              <w:i/>
              <w:iCs/>
            </w:rPr>
            <w:fldChar w:fldCharType="begin"/>
          </w:r>
          <w:r w:rsidR="00343471">
            <w:rPr>
              <w:rFonts w:cstheme="minorHAnsi"/>
              <w:i/>
              <w:iCs/>
              <w:lang w:val="es-ES"/>
            </w:rPr>
            <w:instrText xml:space="preserve"> CITATION Sis20 \l 3082 </w:instrText>
          </w:r>
          <w:r w:rsidR="00343471">
            <w:rPr>
              <w:rFonts w:cstheme="minorHAnsi"/>
              <w:i/>
              <w:iCs/>
            </w:rPr>
            <w:fldChar w:fldCharType="separate"/>
          </w:r>
          <w:r w:rsidR="00047F08">
            <w:rPr>
              <w:rFonts w:cstheme="minorHAnsi"/>
              <w:i/>
              <w:iCs/>
              <w:noProof/>
              <w:lang w:val="es-ES"/>
            </w:rPr>
            <w:t xml:space="preserve"> </w:t>
          </w:r>
          <w:r w:rsidR="00047F08" w:rsidRPr="00047F08">
            <w:rPr>
              <w:rFonts w:cstheme="minorHAnsi"/>
              <w:noProof/>
              <w:lang w:val="es-ES"/>
            </w:rPr>
            <w:t>(Sistema Nacional de Transparencia, 2020)</w:t>
          </w:r>
          <w:r w:rsidR="00343471">
            <w:rPr>
              <w:rFonts w:cstheme="minorHAnsi"/>
              <w:i/>
              <w:iCs/>
            </w:rPr>
            <w:fldChar w:fldCharType="end"/>
          </w:r>
        </w:sdtContent>
      </w:sdt>
      <w:r w:rsidR="00343471">
        <w:rPr>
          <w:rFonts w:cstheme="minorHAnsi"/>
          <w:i/>
          <w:iCs/>
        </w:rPr>
        <w:t>.</w:t>
      </w:r>
    </w:p>
    <w:p w14:paraId="5AE8192A" w14:textId="050FE98D" w:rsidR="00B07F13" w:rsidRPr="008F5C53" w:rsidRDefault="00FD7DCF" w:rsidP="00BC578A">
      <w:pPr>
        <w:jc w:val="both"/>
        <w:rPr>
          <w:rFonts w:cstheme="minorHAnsi"/>
          <w:i/>
          <w:iCs/>
        </w:rPr>
      </w:pPr>
      <w:r>
        <w:rPr>
          <w:rFonts w:cstheme="minorHAnsi"/>
        </w:rPr>
        <w:lastRenderedPageBreak/>
        <w:t>Será la</w:t>
      </w:r>
      <w:r w:rsidR="00B27273">
        <w:rPr>
          <w:rFonts w:cstheme="minorHAnsi"/>
        </w:rPr>
        <w:t xml:space="preserve"> unidad de transparencia del sujeto obligado la que informe al inspector sobre </w:t>
      </w:r>
      <w:r w:rsidR="00276461">
        <w:rPr>
          <w:rFonts w:cstheme="minorHAnsi"/>
        </w:rPr>
        <w:t>cómo</w:t>
      </w:r>
      <w:r w:rsidR="00B27273">
        <w:rPr>
          <w:rFonts w:cstheme="minorHAnsi"/>
        </w:rPr>
        <w:t xml:space="preserve"> es que se asignó </w:t>
      </w:r>
      <w:r w:rsidR="00B07F13">
        <w:rPr>
          <w:rFonts w:cstheme="minorHAnsi"/>
        </w:rPr>
        <w:t xml:space="preserve">la tabla de aplicabilidad y en </w:t>
      </w:r>
      <w:r w:rsidR="006B1939">
        <w:rPr>
          <w:rFonts w:cstheme="minorHAnsi"/>
        </w:rPr>
        <w:t>qué</w:t>
      </w:r>
      <w:r w:rsidR="00B07F13">
        <w:rPr>
          <w:rFonts w:cstheme="minorHAnsi"/>
        </w:rPr>
        <w:t xml:space="preserve"> áreas se han asignado las responsabilidades. De acuerdo al </w:t>
      </w:r>
      <w:r w:rsidR="00430CA2">
        <w:rPr>
          <w:rFonts w:cstheme="minorHAnsi"/>
        </w:rPr>
        <w:t xml:space="preserve">párrafo segundo del </w:t>
      </w:r>
      <w:r w:rsidR="00B07F13">
        <w:rPr>
          <w:rFonts w:cstheme="minorHAnsi"/>
        </w:rPr>
        <w:t xml:space="preserve">numeral </w:t>
      </w:r>
      <w:r w:rsidR="00430CA2">
        <w:rPr>
          <w:rFonts w:cstheme="minorHAnsi"/>
        </w:rPr>
        <w:t>séptimo de los Lineamientos</w:t>
      </w:r>
      <w:r w:rsidR="00343471">
        <w:rPr>
          <w:rFonts w:cstheme="minorHAnsi"/>
        </w:rPr>
        <w:t xml:space="preserve"> </w:t>
      </w:r>
      <w:r w:rsidR="00343471" w:rsidRPr="008F5C53">
        <w:rPr>
          <w:rFonts w:cstheme="minorHAnsi"/>
          <w:i/>
          <w:iCs/>
        </w:rPr>
        <w:t>“</w:t>
      </w:r>
      <w:r w:rsidR="008F5C53" w:rsidRPr="008F5C53">
        <w:rPr>
          <w:rFonts w:cstheme="minorHAnsi"/>
          <w:i/>
          <w:iCs/>
        </w:rPr>
        <w:t>La Unidad de Transparencia del Sujeto Obligado será la responsable de precisar e informar al Inspector respecto de las áreas y servidores públicos responsables de publicar y actualizar la información de conformidad con sus facultades para generarla y administrarla como lo establece las fracciones I, III y IV del numeral Décimo de Lineamientos Técnicos Generales para la Publicación, Homologación y Estandarización de la Información en un lapso de dos días hábiles posteriores al inicio formal de la Visita de Inspección</w:t>
      </w:r>
      <w:r w:rsidR="008F5C53">
        <w:rPr>
          <w:rFonts w:cstheme="minorHAnsi"/>
          <w:i/>
          <w:iCs/>
        </w:rPr>
        <w:t>”.</w:t>
      </w:r>
    </w:p>
    <w:p w14:paraId="67FF552F" w14:textId="151A3800" w:rsidR="003B236E" w:rsidRDefault="003B236E" w:rsidP="00BC578A">
      <w:pPr>
        <w:jc w:val="both"/>
        <w:rPr>
          <w:rFonts w:cstheme="minorHAnsi"/>
          <w:b/>
          <w:bCs/>
          <w:i/>
          <w:iCs/>
        </w:rPr>
      </w:pPr>
      <w:r>
        <w:rPr>
          <w:rFonts w:cstheme="minorHAnsi"/>
        </w:rPr>
        <w:t>Por ello, es importante realizar entrevistas a los titulares de las diferentes áreas administrativas para realizar la implementación de las pruebas sustantivas y pruebas de control en el manejo de la información.</w:t>
      </w:r>
      <w:r>
        <w:rPr>
          <w:rFonts w:cstheme="minorHAnsi"/>
          <w:b/>
          <w:bCs/>
          <w:i/>
          <w:iCs/>
        </w:rPr>
        <w:t xml:space="preserve"> </w:t>
      </w:r>
    </w:p>
    <w:p w14:paraId="5D7524AD" w14:textId="322D7513" w:rsidR="00587BD1" w:rsidRDefault="00626E07" w:rsidP="00BC578A">
      <w:pPr>
        <w:jc w:val="both"/>
        <w:rPr>
          <w:rFonts w:cstheme="minorHAnsi"/>
        </w:rPr>
      </w:pPr>
      <w:r>
        <w:rPr>
          <w:rFonts w:cstheme="minorHAnsi"/>
        </w:rPr>
        <w:t xml:space="preserve">Dentro de las pruebas de control, se contempla la entrevista inicial con el titular de </w:t>
      </w:r>
      <w:r w:rsidR="0098270D">
        <w:rPr>
          <w:rFonts w:cstheme="minorHAnsi"/>
        </w:rPr>
        <w:t xml:space="preserve">cada área, si este tuviese delegada las responsabilidades en materia de transparencia con algún subordinado, la entrevista podrá entenderse con este otro funcionario, sin </w:t>
      </w:r>
      <w:r w:rsidR="00276461">
        <w:rPr>
          <w:rFonts w:cstheme="minorHAnsi"/>
        </w:rPr>
        <w:t>embargo,</w:t>
      </w:r>
      <w:r w:rsidR="0098270D">
        <w:rPr>
          <w:rFonts w:cstheme="minorHAnsi"/>
        </w:rPr>
        <w:t xml:space="preserve"> en ese caso, se le pedirá al responsable de la información validar con su rúbrica las respuestas emitidas por </w:t>
      </w:r>
      <w:r w:rsidR="00587BD1">
        <w:rPr>
          <w:rFonts w:cstheme="minorHAnsi"/>
        </w:rPr>
        <w:t>la persona con quien se entienda la entrevista.</w:t>
      </w:r>
    </w:p>
    <w:p w14:paraId="62395093" w14:textId="77777777" w:rsidR="00710F90" w:rsidRDefault="00587BD1" w:rsidP="00BC578A">
      <w:pPr>
        <w:jc w:val="both"/>
        <w:rPr>
          <w:rFonts w:cstheme="minorHAnsi"/>
        </w:rPr>
      </w:pPr>
      <w:r>
        <w:rPr>
          <w:rFonts w:cstheme="minorHAnsi"/>
        </w:rPr>
        <w:t>De igual forma, en el supuesto en que l</w:t>
      </w:r>
      <w:r w:rsidR="00857B68">
        <w:rPr>
          <w:rFonts w:cstheme="minorHAnsi"/>
        </w:rPr>
        <w:t>os funcionarios</w:t>
      </w:r>
      <w:r w:rsidR="002409DE">
        <w:rPr>
          <w:rFonts w:cstheme="minorHAnsi"/>
        </w:rPr>
        <w:t>, su agenda o sus horarios no permitan que se realice la entrevista</w:t>
      </w:r>
      <w:r w:rsidR="00C24BA1">
        <w:rPr>
          <w:rFonts w:cstheme="minorHAnsi"/>
        </w:rPr>
        <w:t>, esta se entregará vía oficio y se solicitará que la respuesta se conduzca por el mismo canal</w:t>
      </w:r>
      <w:r w:rsidR="00710F90">
        <w:rPr>
          <w:rFonts w:cstheme="minorHAnsi"/>
        </w:rPr>
        <w:t>.</w:t>
      </w:r>
    </w:p>
    <w:p w14:paraId="669991A4" w14:textId="3AB849CA" w:rsidR="00853C5C" w:rsidRDefault="003A2E88" w:rsidP="00BC578A">
      <w:pPr>
        <w:jc w:val="both"/>
        <w:rPr>
          <w:rFonts w:cstheme="minorHAnsi"/>
        </w:rPr>
      </w:pPr>
      <w:r>
        <w:rPr>
          <w:rFonts w:cstheme="minorHAnsi"/>
        </w:rPr>
        <w:t xml:space="preserve">Se utilizará </w:t>
      </w:r>
      <w:r w:rsidR="003B236E">
        <w:rPr>
          <w:rFonts w:cstheme="minorHAnsi"/>
        </w:rPr>
        <w:t xml:space="preserve">el siguiente </w:t>
      </w:r>
      <w:r>
        <w:rPr>
          <w:rFonts w:cstheme="minorHAnsi"/>
        </w:rPr>
        <w:t xml:space="preserve">esquema </w:t>
      </w:r>
      <w:r w:rsidR="003B236E">
        <w:rPr>
          <w:rFonts w:cstheme="minorHAnsi"/>
        </w:rPr>
        <w:t>para la realización de las entrevistas</w:t>
      </w:r>
      <w:r w:rsidR="00D42A05">
        <w:rPr>
          <w:rFonts w:cstheme="minorHAnsi"/>
        </w:rPr>
        <w:t xml:space="preserve"> </w:t>
      </w:r>
      <w:r w:rsidR="003B236E">
        <w:rPr>
          <w:rFonts w:cstheme="minorHAnsi"/>
        </w:rPr>
        <w:t>con las áreas administrativas, atendiendo que las preguntas a desarrollarse para cada una serán muy particulares y específicas a cada aspecto determinado en el alcance del “Plan General de la Visita de Inspección”</w:t>
      </w:r>
      <w:r w:rsidR="0010589F">
        <w:rPr>
          <w:rFonts w:cstheme="minorHAnsi"/>
        </w:rPr>
        <w:t>, s</w:t>
      </w:r>
      <w:r w:rsidR="00853C5C">
        <w:rPr>
          <w:rFonts w:cstheme="minorHAnsi"/>
        </w:rPr>
        <w:t xml:space="preserve">in embargo, se elabora un cuestionario </w:t>
      </w:r>
      <w:r w:rsidR="0069444B">
        <w:rPr>
          <w:rFonts w:cstheme="minorHAnsi"/>
        </w:rPr>
        <w:t xml:space="preserve">general de inicio con los titulares de las áreas para conocer </w:t>
      </w:r>
      <w:r w:rsidR="00082A3E">
        <w:rPr>
          <w:rFonts w:cstheme="minorHAnsi"/>
        </w:rPr>
        <w:t>los procesos que siguen en el manejo de su información y c</w:t>
      </w:r>
      <w:r w:rsidR="004B6F41">
        <w:rPr>
          <w:rFonts w:cstheme="minorHAnsi"/>
        </w:rPr>
        <w:t>ó</w:t>
      </w:r>
      <w:r w:rsidR="00082A3E">
        <w:rPr>
          <w:rFonts w:cstheme="minorHAnsi"/>
        </w:rPr>
        <w:t>mo</w:t>
      </w:r>
      <w:r w:rsidR="00BE7D66">
        <w:rPr>
          <w:rFonts w:cstheme="minorHAnsi"/>
        </w:rPr>
        <w:t xml:space="preserve"> se cumple en temas de transparencia.</w:t>
      </w:r>
    </w:p>
    <w:p w14:paraId="0DA007DF" w14:textId="77777777" w:rsidR="00C74A79" w:rsidRDefault="00C74A79" w:rsidP="00BC578A">
      <w:pPr>
        <w:jc w:val="both"/>
        <w:rPr>
          <w:rFonts w:cstheme="minorHAnsi"/>
        </w:rPr>
      </w:pPr>
    </w:p>
    <w:p w14:paraId="48844A95" w14:textId="77777777" w:rsidR="00C74A79" w:rsidRDefault="00C74A79">
      <w:r>
        <w:br w:type="page"/>
      </w:r>
    </w:p>
    <w:p w14:paraId="2A94B29C" w14:textId="77777777" w:rsidR="00C74A79" w:rsidRDefault="00C74A79">
      <w:pPr>
        <w:rPr>
          <w:i/>
          <w:iCs/>
          <w:color w:val="4F81BD" w:themeColor="accent1"/>
        </w:rPr>
      </w:pPr>
    </w:p>
    <w:p w14:paraId="0A47F12B" w14:textId="780A91B2" w:rsidR="003B236E" w:rsidRDefault="003B236E" w:rsidP="00BC578A">
      <w:pPr>
        <w:pStyle w:val="Citadestacada"/>
      </w:pPr>
      <w:r>
        <w:t>Entrevistas:</w:t>
      </w:r>
      <w:r>
        <w:fldChar w:fldCharType="begin"/>
      </w:r>
      <w:r>
        <w:instrText xml:space="preserve"> XE "</w:instrText>
      </w:r>
      <w:r w:rsidRPr="00845087">
        <w:instrText>Entrevistas\:</w:instrText>
      </w:r>
      <w:r>
        <w:instrText xml:space="preserve">" </w:instrText>
      </w:r>
      <w:r>
        <w:fldChar w:fldCharType="end"/>
      </w:r>
    </w:p>
    <w:p w14:paraId="4A6AAFF1" w14:textId="77777777" w:rsidR="00C74A79" w:rsidRPr="00C74A79" w:rsidRDefault="00C74A79" w:rsidP="00C74A79"/>
    <w:tbl>
      <w:tblPr>
        <w:tblW w:w="88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78"/>
        <w:gridCol w:w="3539"/>
        <w:gridCol w:w="367"/>
        <w:gridCol w:w="818"/>
        <w:gridCol w:w="458"/>
        <w:gridCol w:w="543"/>
        <w:gridCol w:w="2874"/>
      </w:tblGrid>
      <w:tr w:rsidR="003B236E" w:rsidRPr="00D74CA1" w14:paraId="470EB934" w14:textId="77777777" w:rsidTr="00DC734E">
        <w:trPr>
          <w:trHeight w:val="245"/>
        </w:trPr>
        <w:tc>
          <w:tcPr>
            <w:tcW w:w="8877" w:type="dxa"/>
            <w:gridSpan w:val="7"/>
            <w:shd w:val="clear" w:color="000000" w:fill="2F75B5"/>
            <w:noWrap/>
            <w:vAlign w:val="center"/>
            <w:hideMark/>
          </w:tcPr>
          <w:p w14:paraId="04FBB300" w14:textId="6CFE9587" w:rsidR="003B236E" w:rsidRPr="00D74CA1" w:rsidRDefault="00FD7DCF" w:rsidP="00BC578A">
            <w:pPr>
              <w:spacing w:after="0"/>
              <w:jc w:val="both"/>
              <w:rPr>
                <w:rFonts w:ascii="Calibri" w:eastAsia="Times New Roman" w:hAnsi="Calibri" w:cs="Calibri"/>
                <w:b/>
                <w:bCs/>
                <w:color w:val="FFFFFF"/>
                <w:lang w:eastAsia="es-MX"/>
              </w:rPr>
            </w:pPr>
            <w:r w:rsidRPr="00D74CA1">
              <w:rPr>
                <w:rFonts w:ascii="Calibri" w:eastAsia="Times New Roman" w:hAnsi="Calibri" w:cs="Calibri"/>
                <w:b/>
                <w:bCs/>
                <w:color w:val="FFFFFF"/>
                <w:lang w:eastAsia="es-MX"/>
              </w:rPr>
              <w:t>Entrevista Con</w:t>
            </w:r>
            <w:r>
              <w:rPr>
                <w:rFonts w:ascii="Calibri" w:eastAsia="Times New Roman" w:hAnsi="Calibri" w:cs="Calibri"/>
                <w:b/>
                <w:bCs/>
                <w:color w:val="FFFFFF"/>
                <w:lang w:eastAsia="es-MX"/>
              </w:rPr>
              <w:t xml:space="preserve"> </w:t>
            </w:r>
            <w:r w:rsidR="003B236E">
              <w:rPr>
                <w:rFonts w:ascii="Calibri" w:eastAsia="Times New Roman" w:hAnsi="Calibri" w:cs="Calibri"/>
                <w:b/>
                <w:bCs/>
                <w:color w:val="FFFFFF"/>
                <w:lang w:eastAsia="es-MX"/>
              </w:rPr>
              <w:t>…</w:t>
            </w:r>
          </w:p>
        </w:tc>
      </w:tr>
      <w:tr w:rsidR="00BE7D66" w:rsidRPr="00D74CA1" w14:paraId="619906B4" w14:textId="77777777" w:rsidTr="00DC734E">
        <w:trPr>
          <w:trHeight w:val="280"/>
        </w:trPr>
        <w:tc>
          <w:tcPr>
            <w:tcW w:w="8877" w:type="dxa"/>
            <w:gridSpan w:val="7"/>
            <w:shd w:val="clear" w:color="000000" w:fill="2F75B5"/>
            <w:noWrap/>
            <w:vAlign w:val="center"/>
          </w:tcPr>
          <w:p w14:paraId="7E60C601" w14:textId="0C3C1A66" w:rsidR="00BE7D66" w:rsidRPr="00D74CA1" w:rsidRDefault="00BE7D66" w:rsidP="00BC578A">
            <w:pPr>
              <w:spacing w:after="0"/>
              <w:jc w:val="both"/>
              <w:rPr>
                <w:rFonts w:ascii="Calibri" w:eastAsia="Times New Roman" w:hAnsi="Calibri" w:cs="Calibri"/>
                <w:b/>
                <w:bCs/>
                <w:color w:val="FFFFFF"/>
                <w:lang w:eastAsia="es-MX"/>
              </w:rPr>
            </w:pPr>
            <w:r>
              <w:rPr>
                <w:rFonts w:ascii="Calibri" w:eastAsia="Times New Roman" w:hAnsi="Calibri" w:cs="Calibri"/>
                <w:b/>
                <w:bCs/>
                <w:color w:val="FFFFFF"/>
                <w:lang w:eastAsia="es-MX"/>
              </w:rPr>
              <w:t xml:space="preserve">Área Administrativa: </w:t>
            </w:r>
            <w:r>
              <w:rPr>
                <w:rFonts w:ascii="Calibri" w:eastAsia="Times New Roman" w:hAnsi="Calibri" w:cs="Calibri"/>
                <w:b/>
                <w:bCs/>
                <w:color w:val="FFFFFF"/>
                <w:lang w:eastAsia="es-MX"/>
              </w:rPr>
              <w:tab/>
            </w:r>
            <w:r>
              <w:rPr>
                <w:rFonts w:ascii="Calibri" w:eastAsia="Times New Roman" w:hAnsi="Calibri" w:cs="Calibri"/>
                <w:b/>
                <w:bCs/>
                <w:color w:val="FFFFFF"/>
                <w:lang w:eastAsia="es-MX"/>
              </w:rPr>
              <w:tab/>
            </w:r>
            <w:r>
              <w:rPr>
                <w:rFonts w:ascii="Calibri" w:eastAsia="Times New Roman" w:hAnsi="Calibri" w:cs="Calibri"/>
                <w:b/>
                <w:bCs/>
                <w:color w:val="FFFFFF"/>
                <w:lang w:eastAsia="es-MX"/>
              </w:rPr>
              <w:tab/>
            </w:r>
            <w:r>
              <w:rPr>
                <w:rFonts w:ascii="Calibri" w:eastAsia="Times New Roman" w:hAnsi="Calibri" w:cs="Calibri"/>
                <w:b/>
                <w:bCs/>
                <w:color w:val="FFFFFF"/>
                <w:lang w:eastAsia="es-MX"/>
              </w:rPr>
              <w:tab/>
              <w:t>Su</w:t>
            </w:r>
            <w:r w:rsidR="002A09D5">
              <w:rPr>
                <w:rFonts w:ascii="Calibri" w:eastAsia="Times New Roman" w:hAnsi="Calibri" w:cs="Calibri"/>
                <w:b/>
                <w:bCs/>
                <w:color w:val="FFFFFF"/>
                <w:lang w:eastAsia="es-MX"/>
              </w:rPr>
              <w:t>jeto Obligado:</w:t>
            </w:r>
          </w:p>
        </w:tc>
      </w:tr>
      <w:tr w:rsidR="00FD7DCF" w:rsidRPr="00D74CA1" w14:paraId="6111BEB0" w14:textId="797324EF" w:rsidTr="00DC734E">
        <w:trPr>
          <w:trHeight w:val="224"/>
        </w:trPr>
        <w:tc>
          <w:tcPr>
            <w:tcW w:w="278" w:type="dxa"/>
            <w:vMerge w:val="restart"/>
            <w:shd w:val="clear" w:color="000000" w:fill="2F75B5"/>
            <w:noWrap/>
            <w:vAlign w:val="center"/>
            <w:hideMark/>
          </w:tcPr>
          <w:p w14:paraId="1AE3CE31" w14:textId="0E6916E6" w:rsidR="00FD7DCF" w:rsidRPr="00D74CA1" w:rsidRDefault="00FD7DCF" w:rsidP="00BC578A">
            <w:pPr>
              <w:spacing w:after="0"/>
              <w:jc w:val="center"/>
              <w:rPr>
                <w:rFonts w:ascii="Calibri" w:eastAsia="Times New Roman" w:hAnsi="Calibri" w:cs="Calibri"/>
                <w:b/>
                <w:bCs/>
                <w:color w:val="FFFFFF"/>
                <w:lang w:eastAsia="es-MX"/>
              </w:rPr>
            </w:pPr>
            <w:r w:rsidRPr="00D74CA1">
              <w:rPr>
                <w:rFonts w:ascii="Calibri" w:eastAsia="Times New Roman" w:hAnsi="Calibri" w:cs="Calibri"/>
                <w:b/>
                <w:bCs/>
                <w:color w:val="FFFFFF"/>
                <w:lang w:eastAsia="es-MX"/>
              </w:rPr>
              <w:t>#</w:t>
            </w:r>
          </w:p>
        </w:tc>
        <w:tc>
          <w:tcPr>
            <w:tcW w:w="3539" w:type="dxa"/>
            <w:vMerge w:val="restart"/>
            <w:shd w:val="clear" w:color="000000" w:fill="2F75B5"/>
            <w:noWrap/>
            <w:vAlign w:val="center"/>
            <w:hideMark/>
          </w:tcPr>
          <w:p w14:paraId="306A0086" w14:textId="508A6DFB" w:rsidR="00FD7DCF" w:rsidRPr="00D74CA1" w:rsidRDefault="00FD7DCF" w:rsidP="00BC578A">
            <w:pPr>
              <w:spacing w:after="0"/>
              <w:jc w:val="center"/>
              <w:rPr>
                <w:rFonts w:ascii="Calibri" w:eastAsia="Times New Roman" w:hAnsi="Calibri" w:cs="Calibri"/>
                <w:b/>
                <w:bCs/>
                <w:color w:val="FFFFFF"/>
                <w:lang w:eastAsia="es-MX"/>
              </w:rPr>
            </w:pPr>
            <w:r w:rsidRPr="00D74CA1">
              <w:rPr>
                <w:rFonts w:ascii="Calibri" w:eastAsia="Times New Roman" w:hAnsi="Calibri" w:cs="Calibri"/>
                <w:b/>
                <w:bCs/>
                <w:color w:val="FFFFFF"/>
                <w:lang w:eastAsia="es-MX"/>
              </w:rPr>
              <w:t>Pregunta</w:t>
            </w:r>
          </w:p>
        </w:tc>
        <w:tc>
          <w:tcPr>
            <w:tcW w:w="2186" w:type="dxa"/>
            <w:gridSpan w:val="4"/>
            <w:tcBorders>
              <w:right w:val="single" w:sz="4" w:space="0" w:color="auto"/>
            </w:tcBorders>
            <w:shd w:val="clear" w:color="000000" w:fill="2F75B5"/>
            <w:noWrap/>
            <w:vAlign w:val="center"/>
            <w:hideMark/>
          </w:tcPr>
          <w:p w14:paraId="1BF35507" w14:textId="0EA5699A" w:rsidR="00FD7DCF" w:rsidRPr="00D74CA1" w:rsidRDefault="00FD7DCF" w:rsidP="00BC578A">
            <w:pPr>
              <w:spacing w:after="0"/>
              <w:jc w:val="center"/>
              <w:rPr>
                <w:rFonts w:ascii="Calibri" w:eastAsia="Times New Roman" w:hAnsi="Calibri" w:cs="Calibri"/>
                <w:b/>
                <w:bCs/>
                <w:color w:val="FFFFFF"/>
                <w:lang w:eastAsia="es-MX"/>
              </w:rPr>
            </w:pPr>
            <w:r w:rsidRPr="00D74CA1">
              <w:rPr>
                <w:rFonts w:ascii="Calibri" w:eastAsia="Times New Roman" w:hAnsi="Calibri" w:cs="Calibri"/>
                <w:b/>
                <w:bCs/>
                <w:color w:val="FFFFFF"/>
                <w:lang w:eastAsia="es-MX"/>
              </w:rPr>
              <w:t>Respuesta</w:t>
            </w:r>
          </w:p>
        </w:tc>
        <w:tc>
          <w:tcPr>
            <w:tcW w:w="2872" w:type="dxa"/>
            <w:vMerge w:val="restart"/>
            <w:tcBorders>
              <w:left w:val="single" w:sz="4" w:space="0" w:color="auto"/>
            </w:tcBorders>
            <w:shd w:val="clear" w:color="000000" w:fill="2F75B5"/>
            <w:vAlign w:val="center"/>
          </w:tcPr>
          <w:p w14:paraId="515CE9BF" w14:textId="39EBF88B" w:rsidR="00FD7DCF" w:rsidRPr="00D74CA1" w:rsidRDefault="00FD7DCF" w:rsidP="00BC578A">
            <w:pPr>
              <w:spacing w:after="0"/>
              <w:jc w:val="center"/>
              <w:rPr>
                <w:rFonts w:ascii="Calibri" w:eastAsia="Times New Roman" w:hAnsi="Calibri" w:cs="Calibri"/>
                <w:b/>
                <w:bCs/>
                <w:color w:val="FFFFFF"/>
                <w:lang w:eastAsia="es-MX"/>
              </w:rPr>
            </w:pPr>
            <w:r w:rsidRPr="00D74CA1">
              <w:rPr>
                <w:rFonts w:ascii="Calibri" w:eastAsia="Times New Roman" w:hAnsi="Calibri" w:cs="Calibri"/>
                <w:b/>
                <w:bCs/>
                <w:color w:val="FFFFFF"/>
                <w:lang w:eastAsia="es-MX"/>
              </w:rPr>
              <w:t>OBSERVACIONES</w:t>
            </w:r>
          </w:p>
        </w:tc>
      </w:tr>
      <w:tr w:rsidR="00FD7DCF" w:rsidRPr="00D74CA1" w14:paraId="256E5A64" w14:textId="534F2D62" w:rsidTr="00DC734E">
        <w:trPr>
          <w:trHeight w:val="148"/>
        </w:trPr>
        <w:tc>
          <w:tcPr>
            <w:tcW w:w="278" w:type="dxa"/>
            <w:vMerge/>
            <w:shd w:val="clear" w:color="000000" w:fill="2F75B5"/>
            <w:noWrap/>
            <w:vAlign w:val="center"/>
            <w:hideMark/>
          </w:tcPr>
          <w:p w14:paraId="00CD5B48" w14:textId="54662EFD" w:rsidR="00FD7DCF" w:rsidRPr="00D74CA1" w:rsidRDefault="00FD7DCF" w:rsidP="00BC578A">
            <w:pPr>
              <w:spacing w:after="0"/>
              <w:jc w:val="center"/>
              <w:rPr>
                <w:rFonts w:ascii="Calibri" w:eastAsia="Times New Roman" w:hAnsi="Calibri" w:cs="Calibri"/>
                <w:b/>
                <w:bCs/>
                <w:color w:val="FFFFFF"/>
                <w:lang w:eastAsia="es-MX"/>
              </w:rPr>
            </w:pPr>
          </w:p>
        </w:tc>
        <w:tc>
          <w:tcPr>
            <w:tcW w:w="3539" w:type="dxa"/>
            <w:vMerge/>
            <w:shd w:val="clear" w:color="000000" w:fill="2F75B5"/>
            <w:noWrap/>
            <w:vAlign w:val="center"/>
            <w:hideMark/>
          </w:tcPr>
          <w:p w14:paraId="61337780" w14:textId="7C903710" w:rsidR="00FD7DCF" w:rsidRPr="00D74CA1" w:rsidRDefault="00FD7DCF" w:rsidP="00BC578A">
            <w:pPr>
              <w:spacing w:after="0"/>
              <w:jc w:val="center"/>
              <w:rPr>
                <w:rFonts w:ascii="Calibri" w:eastAsia="Times New Roman" w:hAnsi="Calibri" w:cs="Calibri"/>
                <w:b/>
                <w:bCs/>
                <w:color w:val="FFFFFF"/>
                <w:lang w:eastAsia="es-MX"/>
              </w:rPr>
            </w:pPr>
          </w:p>
        </w:tc>
        <w:tc>
          <w:tcPr>
            <w:tcW w:w="367" w:type="dxa"/>
            <w:shd w:val="clear" w:color="000000" w:fill="2F75B5"/>
            <w:noWrap/>
            <w:vAlign w:val="center"/>
            <w:hideMark/>
          </w:tcPr>
          <w:p w14:paraId="0E7C58FF" w14:textId="77777777" w:rsidR="00FD7DCF" w:rsidRPr="00D74CA1" w:rsidRDefault="00FD7DCF" w:rsidP="00BC578A">
            <w:pPr>
              <w:spacing w:after="0"/>
              <w:jc w:val="center"/>
              <w:rPr>
                <w:rFonts w:ascii="Calibri" w:eastAsia="Times New Roman" w:hAnsi="Calibri" w:cs="Calibri"/>
                <w:b/>
                <w:bCs/>
                <w:color w:val="FFFFFF"/>
                <w:lang w:eastAsia="es-MX"/>
              </w:rPr>
            </w:pPr>
            <w:r w:rsidRPr="00D74CA1">
              <w:rPr>
                <w:rFonts w:ascii="Calibri" w:eastAsia="Times New Roman" w:hAnsi="Calibri" w:cs="Calibri"/>
                <w:b/>
                <w:bCs/>
                <w:color w:val="FFFFFF"/>
                <w:lang w:eastAsia="es-MX"/>
              </w:rPr>
              <w:t>SI</w:t>
            </w:r>
          </w:p>
        </w:tc>
        <w:tc>
          <w:tcPr>
            <w:tcW w:w="818" w:type="dxa"/>
            <w:shd w:val="clear" w:color="000000" w:fill="2F75B5"/>
            <w:noWrap/>
            <w:vAlign w:val="center"/>
            <w:hideMark/>
          </w:tcPr>
          <w:p w14:paraId="536EF85E" w14:textId="77777777" w:rsidR="00FD7DCF" w:rsidRPr="00D74CA1" w:rsidRDefault="00FD7DCF" w:rsidP="00BC578A">
            <w:pPr>
              <w:spacing w:after="0"/>
              <w:jc w:val="center"/>
              <w:rPr>
                <w:rFonts w:ascii="Calibri" w:eastAsia="Times New Roman" w:hAnsi="Calibri" w:cs="Calibri"/>
                <w:b/>
                <w:bCs/>
                <w:color w:val="FFFFFF"/>
                <w:lang w:eastAsia="es-MX"/>
              </w:rPr>
            </w:pPr>
            <w:r w:rsidRPr="00FD7DCF">
              <w:rPr>
                <w:rFonts w:ascii="Calibri" w:eastAsia="Times New Roman" w:hAnsi="Calibri" w:cs="Calibri"/>
                <w:b/>
                <w:bCs/>
                <w:color w:val="FFFFFF"/>
                <w:sz w:val="18"/>
                <w:szCs w:val="18"/>
                <w:lang w:eastAsia="es-MX"/>
              </w:rPr>
              <w:t>PARCIAL</w:t>
            </w:r>
          </w:p>
        </w:tc>
        <w:tc>
          <w:tcPr>
            <w:tcW w:w="458" w:type="dxa"/>
            <w:shd w:val="clear" w:color="000000" w:fill="2F75B5"/>
            <w:noWrap/>
            <w:vAlign w:val="center"/>
            <w:hideMark/>
          </w:tcPr>
          <w:p w14:paraId="633AFDCC" w14:textId="77777777" w:rsidR="00FD7DCF" w:rsidRPr="00D74CA1" w:rsidRDefault="00FD7DCF" w:rsidP="00BC578A">
            <w:pPr>
              <w:spacing w:after="0"/>
              <w:jc w:val="center"/>
              <w:rPr>
                <w:rFonts w:ascii="Calibri" w:eastAsia="Times New Roman" w:hAnsi="Calibri" w:cs="Calibri"/>
                <w:b/>
                <w:bCs/>
                <w:color w:val="FFFFFF"/>
                <w:lang w:eastAsia="es-MX"/>
              </w:rPr>
            </w:pPr>
            <w:r w:rsidRPr="00D74CA1">
              <w:rPr>
                <w:rFonts w:ascii="Calibri" w:eastAsia="Times New Roman" w:hAnsi="Calibri" w:cs="Calibri"/>
                <w:b/>
                <w:bCs/>
                <w:color w:val="FFFFFF"/>
                <w:lang w:eastAsia="es-MX"/>
              </w:rPr>
              <w:t>NO</w:t>
            </w:r>
          </w:p>
        </w:tc>
        <w:tc>
          <w:tcPr>
            <w:tcW w:w="541" w:type="dxa"/>
            <w:tcBorders>
              <w:right w:val="single" w:sz="4" w:space="0" w:color="auto"/>
            </w:tcBorders>
            <w:shd w:val="clear" w:color="000000" w:fill="2F75B5"/>
            <w:noWrap/>
            <w:vAlign w:val="center"/>
            <w:hideMark/>
          </w:tcPr>
          <w:p w14:paraId="6927582B" w14:textId="5ED9C950" w:rsidR="00FD7DCF" w:rsidRPr="00D74CA1" w:rsidRDefault="00FD7DCF" w:rsidP="00BC578A">
            <w:pPr>
              <w:spacing w:after="0"/>
              <w:jc w:val="center"/>
              <w:rPr>
                <w:rFonts w:ascii="Calibri" w:eastAsia="Times New Roman" w:hAnsi="Calibri" w:cs="Calibri"/>
                <w:b/>
                <w:bCs/>
                <w:color w:val="FFFFFF"/>
                <w:lang w:eastAsia="es-MX"/>
              </w:rPr>
            </w:pPr>
            <w:r>
              <w:rPr>
                <w:rFonts w:ascii="Calibri" w:eastAsia="Times New Roman" w:hAnsi="Calibri" w:cs="Calibri"/>
                <w:b/>
                <w:bCs/>
                <w:color w:val="FFFFFF"/>
                <w:lang w:eastAsia="es-MX"/>
              </w:rPr>
              <w:t>N/A</w:t>
            </w:r>
          </w:p>
        </w:tc>
        <w:tc>
          <w:tcPr>
            <w:tcW w:w="2872" w:type="dxa"/>
            <w:vMerge/>
            <w:tcBorders>
              <w:left w:val="single" w:sz="4" w:space="0" w:color="auto"/>
            </w:tcBorders>
            <w:shd w:val="clear" w:color="000000" w:fill="2F75B5"/>
            <w:vAlign w:val="center"/>
          </w:tcPr>
          <w:p w14:paraId="1F8CFA1F" w14:textId="25093EF1" w:rsidR="00FD7DCF" w:rsidRPr="00D74CA1" w:rsidRDefault="00FD7DCF" w:rsidP="00BC578A">
            <w:pPr>
              <w:spacing w:after="0"/>
              <w:jc w:val="center"/>
              <w:rPr>
                <w:rFonts w:ascii="Calibri" w:eastAsia="Times New Roman" w:hAnsi="Calibri" w:cs="Calibri"/>
                <w:b/>
                <w:bCs/>
                <w:color w:val="FFFFFF"/>
                <w:lang w:eastAsia="es-MX"/>
              </w:rPr>
            </w:pPr>
          </w:p>
        </w:tc>
      </w:tr>
      <w:tr w:rsidR="00FD7DCF" w:rsidRPr="00D74CA1" w14:paraId="4C89D28E" w14:textId="0FE8F805" w:rsidTr="00DC734E">
        <w:trPr>
          <w:trHeight w:val="187"/>
        </w:trPr>
        <w:tc>
          <w:tcPr>
            <w:tcW w:w="278" w:type="dxa"/>
            <w:shd w:val="clear" w:color="auto" w:fill="auto"/>
            <w:noWrap/>
            <w:vAlign w:val="center"/>
            <w:hideMark/>
          </w:tcPr>
          <w:p w14:paraId="158E6FF8" w14:textId="77777777" w:rsidR="00FD7DCF" w:rsidRPr="00D74CA1" w:rsidRDefault="00FD7DCF" w:rsidP="00BC578A">
            <w:pPr>
              <w:spacing w:after="0"/>
              <w:jc w:val="center"/>
              <w:rPr>
                <w:rFonts w:ascii="Calibri" w:eastAsia="Times New Roman" w:hAnsi="Calibri" w:cs="Calibri"/>
                <w:color w:val="000000"/>
                <w:lang w:eastAsia="es-MX"/>
              </w:rPr>
            </w:pPr>
            <w:r w:rsidRPr="00D74CA1">
              <w:rPr>
                <w:rFonts w:ascii="Calibri" w:eastAsia="Times New Roman" w:hAnsi="Calibri" w:cs="Calibri"/>
                <w:color w:val="000000"/>
                <w:lang w:eastAsia="es-MX"/>
              </w:rPr>
              <w:t>1</w:t>
            </w:r>
          </w:p>
        </w:tc>
        <w:tc>
          <w:tcPr>
            <w:tcW w:w="3539" w:type="dxa"/>
            <w:shd w:val="clear" w:color="auto" w:fill="auto"/>
            <w:noWrap/>
            <w:vAlign w:val="center"/>
            <w:hideMark/>
          </w:tcPr>
          <w:p w14:paraId="146A3511" w14:textId="77777777" w:rsidR="00FD7DCF" w:rsidRPr="00D74CA1" w:rsidRDefault="00FD7DCF" w:rsidP="00BC578A">
            <w:pPr>
              <w:spacing w:after="0"/>
              <w:jc w:val="center"/>
              <w:rPr>
                <w:rFonts w:ascii="Calibri" w:eastAsia="Times New Roman" w:hAnsi="Calibri" w:cs="Calibri"/>
                <w:color w:val="000000"/>
                <w:lang w:eastAsia="es-MX"/>
              </w:rPr>
            </w:pPr>
          </w:p>
        </w:tc>
        <w:tc>
          <w:tcPr>
            <w:tcW w:w="367" w:type="dxa"/>
            <w:shd w:val="clear" w:color="auto" w:fill="auto"/>
            <w:noWrap/>
            <w:vAlign w:val="center"/>
            <w:hideMark/>
          </w:tcPr>
          <w:p w14:paraId="49829AF3" w14:textId="77777777" w:rsidR="00FD7DCF" w:rsidRPr="00D74CA1" w:rsidRDefault="00FD7DCF" w:rsidP="00BC578A">
            <w:pPr>
              <w:spacing w:after="0"/>
              <w:jc w:val="center"/>
              <w:rPr>
                <w:rFonts w:ascii="Times New Roman" w:eastAsia="Times New Roman" w:hAnsi="Times New Roman" w:cs="Times New Roman"/>
                <w:sz w:val="20"/>
                <w:szCs w:val="20"/>
                <w:lang w:eastAsia="es-MX"/>
              </w:rPr>
            </w:pPr>
          </w:p>
        </w:tc>
        <w:tc>
          <w:tcPr>
            <w:tcW w:w="818" w:type="dxa"/>
            <w:shd w:val="clear" w:color="auto" w:fill="auto"/>
            <w:noWrap/>
            <w:vAlign w:val="center"/>
            <w:hideMark/>
          </w:tcPr>
          <w:p w14:paraId="327F4AF3" w14:textId="77777777" w:rsidR="00FD7DCF" w:rsidRPr="00D74CA1" w:rsidRDefault="00FD7DCF" w:rsidP="00BC578A">
            <w:pPr>
              <w:spacing w:after="0"/>
              <w:jc w:val="center"/>
              <w:rPr>
                <w:rFonts w:ascii="Times New Roman" w:eastAsia="Times New Roman" w:hAnsi="Times New Roman" w:cs="Times New Roman"/>
                <w:sz w:val="20"/>
                <w:szCs w:val="20"/>
                <w:lang w:eastAsia="es-MX"/>
              </w:rPr>
            </w:pPr>
          </w:p>
        </w:tc>
        <w:tc>
          <w:tcPr>
            <w:tcW w:w="458" w:type="dxa"/>
            <w:shd w:val="clear" w:color="auto" w:fill="auto"/>
            <w:noWrap/>
            <w:vAlign w:val="center"/>
            <w:hideMark/>
          </w:tcPr>
          <w:p w14:paraId="586B0A9E" w14:textId="77777777" w:rsidR="00FD7DCF" w:rsidRPr="00D74CA1" w:rsidRDefault="00FD7DCF" w:rsidP="00BC578A">
            <w:pPr>
              <w:spacing w:after="0"/>
              <w:jc w:val="center"/>
              <w:rPr>
                <w:rFonts w:ascii="Times New Roman" w:eastAsia="Times New Roman" w:hAnsi="Times New Roman" w:cs="Times New Roman"/>
                <w:sz w:val="20"/>
                <w:szCs w:val="20"/>
                <w:lang w:eastAsia="es-MX"/>
              </w:rPr>
            </w:pPr>
          </w:p>
        </w:tc>
        <w:tc>
          <w:tcPr>
            <w:tcW w:w="541" w:type="dxa"/>
            <w:tcBorders>
              <w:right w:val="single" w:sz="4" w:space="0" w:color="auto"/>
            </w:tcBorders>
            <w:shd w:val="clear" w:color="auto" w:fill="auto"/>
            <w:noWrap/>
            <w:vAlign w:val="center"/>
            <w:hideMark/>
          </w:tcPr>
          <w:p w14:paraId="1D832E09" w14:textId="77777777" w:rsidR="00FD7DCF" w:rsidRPr="00D74CA1" w:rsidRDefault="00FD7DCF" w:rsidP="00BC578A">
            <w:pPr>
              <w:spacing w:after="0"/>
              <w:jc w:val="center"/>
              <w:rPr>
                <w:rFonts w:ascii="Times New Roman" w:eastAsia="Times New Roman" w:hAnsi="Times New Roman" w:cs="Times New Roman"/>
                <w:sz w:val="20"/>
                <w:szCs w:val="20"/>
                <w:lang w:eastAsia="es-MX"/>
              </w:rPr>
            </w:pPr>
          </w:p>
        </w:tc>
        <w:tc>
          <w:tcPr>
            <w:tcW w:w="2872" w:type="dxa"/>
            <w:tcBorders>
              <w:left w:val="single" w:sz="4" w:space="0" w:color="auto"/>
            </w:tcBorders>
            <w:shd w:val="clear" w:color="auto" w:fill="auto"/>
            <w:vAlign w:val="center"/>
          </w:tcPr>
          <w:p w14:paraId="777F9973" w14:textId="77777777" w:rsidR="00FD7DCF" w:rsidRPr="00D74CA1" w:rsidRDefault="00FD7DCF" w:rsidP="00BC578A">
            <w:pPr>
              <w:spacing w:after="0"/>
              <w:jc w:val="center"/>
              <w:rPr>
                <w:rFonts w:ascii="Times New Roman" w:eastAsia="Times New Roman" w:hAnsi="Times New Roman" w:cs="Times New Roman"/>
                <w:sz w:val="20"/>
                <w:szCs w:val="20"/>
                <w:lang w:eastAsia="es-MX"/>
              </w:rPr>
            </w:pPr>
          </w:p>
        </w:tc>
      </w:tr>
      <w:tr w:rsidR="00FD7DCF" w:rsidRPr="00D74CA1" w14:paraId="78C19ED8" w14:textId="657C844C" w:rsidTr="00DC734E">
        <w:trPr>
          <w:trHeight w:val="190"/>
        </w:trPr>
        <w:tc>
          <w:tcPr>
            <w:tcW w:w="278" w:type="dxa"/>
            <w:shd w:val="clear" w:color="auto" w:fill="auto"/>
            <w:noWrap/>
            <w:vAlign w:val="center"/>
            <w:hideMark/>
          </w:tcPr>
          <w:p w14:paraId="5E5F6FC5" w14:textId="77777777" w:rsidR="00FD7DCF" w:rsidRPr="00D74CA1" w:rsidRDefault="00FD7DCF" w:rsidP="00BC578A">
            <w:pPr>
              <w:spacing w:after="0"/>
              <w:jc w:val="center"/>
              <w:rPr>
                <w:rFonts w:ascii="Calibri" w:eastAsia="Times New Roman" w:hAnsi="Calibri" w:cs="Calibri"/>
                <w:color w:val="000000"/>
                <w:lang w:eastAsia="es-MX"/>
              </w:rPr>
            </w:pPr>
            <w:r w:rsidRPr="00D74CA1">
              <w:rPr>
                <w:rFonts w:ascii="Calibri" w:eastAsia="Times New Roman" w:hAnsi="Calibri" w:cs="Calibri"/>
                <w:color w:val="000000"/>
                <w:lang w:eastAsia="es-MX"/>
              </w:rPr>
              <w:t>2</w:t>
            </w:r>
          </w:p>
        </w:tc>
        <w:tc>
          <w:tcPr>
            <w:tcW w:w="3539" w:type="dxa"/>
            <w:shd w:val="clear" w:color="auto" w:fill="auto"/>
            <w:noWrap/>
            <w:vAlign w:val="center"/>
            <w:hideMark/>
          </w:tcPr>
          <w:p w14:paraId="0E4FBEC6" w14:textId="77777777" w:rsidR="00FD7DCF" w:rsidRPr="00D74CA1" w:rsidRDefault="00FD7DCF" w:rsidP="00BC578A">
            <w:pPr>
              <w:spacing w:after="0"/>
              <w:jc w:val="center"/>
              <w:rPr>
                <w:rFonts w:ascii="Calibri" w:eastAsia="Times New Roman" w:hAnsi="Calibri" w:cs="Calibri"/>
                <w:color w:val="000000"/>
                <w:lang w:eastAsia="es-MX"/>
              </w:rPr>
            </w:pPr>
          </w:p>
        </w:tc>
        <w:tc>
          <w:tcPr>
            <w:tcW w:w="367" w:type="dxa"/>
            <w:shd w:val="clear" w:color="auto" w:fill="auto"/>
            <w:noWrap/>
            <w:vAlign w:val="center"/>
            <w:hideMark/>
          </w:tcPr>
          <w:p w14:paraId="24565C1E" w14:textId="77777777" w:rsidR="00FD7DCF" w:rsidRPr="00D74CA1" w:rsidRDefault="00FD7DCF" w:rsidP="00BC578A">
            <w:pPr>
              <w:spacing w:after="0"/>
              <w:jc w:val="center"/>
              <w:rPr>
                <w:rFonts w:ascii="Times New Roman" w:eastAsia="Times New Roman" w:hAnsi="Times New Roman" w:cs="Times New Roman"/>
                <w:sz w:val="20"/>
                <w:szCs w:val="20"/>
                <w:lang w:eastAsia="es-MX"/>
              </w:rPr>
            </w:pPr>
          </w:p>
        </w:tc>
        <w:tc>
          <w:tcPr>
            <w:tcW w:w="818" w:type="dxa"/>
            <w:shd w:val="clear" w:color="auto" w:fill="auto"/>
            <w:noWrap/>
            <w:vAlign w:val="center"/>
            <w:hideMark/>
          </w:tcPr>
          <w:p w14:paraId="2018A87E" w14:textId="77777777" w:rsidR="00FD7DCF" w:rsidRPr="00D74CA1" w:rsidRDefault="00FD7DCF" w:rsidP="00BC578A">
            <w:pPr>
              <w:spacing w:after="0"/>
              <w:jc w:val="center"/>
              <w:rPr>
                <w:rFonts w:ascii="Times New Roman" w:eastAsia="Times New Roman" w:hAnsi="Times New Roman" w:cs="Times New Roman"/>
                <w:sz w:val="20"/>
                <w:szCs w:val="20"/>
                <w:lang w:eastAsia="es-MX"/>
              </w:rPr>
            </w:pPr>
          </w:p>
        </w:tc>
        <w:tc>
          <w:tcPr>
            <w:tcW w:w="458" w:type="dxa"/>
            <w:shd w:val="clear" w:color="auto" w:fill="auto"/>
            <w:noWrap/>
            <w:vAlign w:val="center"/>
            <w:hideMark/>
          </w:tcPr>
          <w:p w14:paraId="6D04A916" w14:textId="77777777" w:rsidR="00FD7DCF" w:rsidRPr="00D74CA1" w:rsidRDefault="00FD7DCF" w:rsidP="00BC578A">
            <w:pPr>
              <w:spacing w:after="0"/>
              <w:jc w:val="center"/>
              <w:rPr>
                <w:rFonts w:ascii="Times New Roman" w:eastAsia="Times New Roman" w:hAnsi="Times New Roman" w:cs="Times New Roman"/>
                <w:sz w:val="20"/>
                <w:szCs w:val="20"/>
                <w:lang w:eastAsia="es-MX"/>
              </w:rPr>
            </w:pPr>
          </w:p>
        </w:tc>
        <w:tc>
          <w:tcPr>
            <w:tcW w:w="541" w:type="dxa"/>
            <w:tcBorders>
              <w:right w:val="single" w:sz="4" w:space="0" w:color="auto"/>
            </w:tcBorders>
            <w:shd w:val="clear" w:color="auto" w:fill="auto"/>
            <w:noWrap/>
            <w:vAlign w:val="center"/>
            <w:hideMark/>
          </w:tcPr>
          <w:p w14:paraId="66D79D7C" w14:textId="77777777" w:rsidR="00FD7DCF" w:rsidRPr="00D74CA1" w:rsidRDefault="00FD7DCF" w:rsidP="00BC578A">
            <w:pPr>
              <w:spacing w:after="0"/>
              <w:jc w:val="center"/>
              <w:rPr>
                <w:rFonts w:ascii="Times New Roman" w:eastAsia="Times New Roman" w:hAnsi="Times New Roman" w:cs="Times New Roman"/>
                <w:sz w:val="20"/>
                <w:szCs w:val="20"/>
                <w:lang w:eastAsia="es-MX"/>
              </w:rPr>
            </w:pPr>
          </w:p>
        </w:tc>
        <w:tc>
          <w:tcPr>
            <w:tcW w:w="2872" w:type="dxa"/>
            <w:tcBorders>
              <w:left w:val="single" w:sz="4" w:space="0" w:color="auto"/>
            </w:tcBorders>
            <w:shd w:val="clear" w:color="auto" w:fill="auto"/>
            <w:vAlign w:val="center"/>
          </w:tcPr>
          <w:p w14:paraId="74EC5171" w14:textId="77777777" w:rsidR="00FD7DCF" w:rsidRPr="00D74CA1" w:rsidRDefault="00FD7DCF" w:rsidP="00BC578A">
            <w:pPr>
              <w:spacing w:after="0"/>
              <w:jc w:val="center"/>
              <w:rPr>
                <w:rFonts w:ascii="Times New Roman" w:eastAsia="Times New Roman" w:hAnsi="Times New Roman" w:cs="Times New Roman"/>
                <w:sz w:val="20"/>
                <w:szCs w:val="20"/>
                <w:lang w:eastAsia="es-MX"/>
              </w:rPr>
            </w:pPr>
          </w:p>
        </w:tc>
      </w:tr>
    </w:tbl>
    <w:p w14:paraId="7EA0805A" w14:textId="559DEFF4" w:rsidR="00C74A79" w:rsidRDefault="00C74A79" w:rsidP="00BC578A">
      <w:pPr>
        <w:spacing w:before="240"/>
        <w:jc w:val="both"/>
      </w:pPr>
    </w:p>
    <w:p w14:paraId="54701F38" w14:textId="326E8981" w:rsidR="00D10252" w:rsidRDefault="0010589F" w:rsidP="00BC578A">
      <w:pPr>
        <w:spacing w:before="240"/>
        <w:jc w:val="both"/>
      </w:pPr>
      <w:r>
        <w:t>Será importante la generación de evidencia digital sobre los resultados de esta</w:t>
      </w:r>
      <w:r w:rsidR="00814BF8">
        <w:t xml:space="preserve"> parte y g</w:t>
      </w:r>
      <w:r w:rsidR="00D10252">
        <w:t>rabar</w:t>
      </w:r>
      <w:r w:rsidR="00814BF8">
        <w:t xml:space="preserve"> por video o audio al funcionario que responda la entrevista. Se deberá dar aviso previo al funcionario que será grabado y se enfatizará que sus respuestas servirán para la construcción del dictamen de seguimiento y que antes de que concluya el proceso, tendrá la oportunidad de </w:t>
      </w:r>
      <w:r w:rsidR="00862963">
        <w:t xml:space="preserve">subsanar las observaciones levantadas sin que esto implique </w:t>
      </w:r>
      <w:r w:rsidR="00DF0799">
        <w:t xml:space="preserve">el riesgo de </w:t>
      </w:r>
      <w:r w:rsidR="00C803DB">
        <w:t>algún proceso en su contra.</w:t>
      </w:r>
    </w:p>
    <w:p w14:paraId="7622CFD6" w14:textId="77777777" w:rsidR="00C74A79" w:rsidRDefault="00C74A79" w:rsidP="00BC578A">
      <w:pPr>
        <w:spacing w:before="240"/>
        <w:jc w:val="both"/>
      </w:pPr>
    </w:p>
    <w:p w14:paraId="59FD7B02" w14:textId="04D0D8E0" w:rsidR="00C803DB" w:rsidRDefault="00DD7D85" w:rsidP="00BC578A">
      <w:pPr>
        <w:pStyle w:val="Ttulo3"/>
        <w:spacing w:after="240"/>
      </w:pPr>
      <w:bookmarkStart w:id="39" w:name="_Hlk109899591"/>
      <w:bookmarkStart w:id="40" w:name="_Toc125459175"/>
      <w:r w:rsidRPr="00DD7D85">
        <w:t xml:space="preserve">Matriz de </w:t>
      </w:r>
      <w:r w:rsidR="00110F6A">
        <w:t>A</w:t>
      </w:r>
      <w:r w:rsidRPr="00DD7D85">
        <w:t xml:space="preserve">nálisis de </w:t>
      </w:r>
      <w:r w:rsidR="00110F6A">
        <w:t>R</w:t>
      </w:r>
      <w:r w:rsidRPr="00DD7D85">
        <w:t xml:space="preserve">iesgo en el </w:t>
      </w:r>
      <w:r w:rsidR="00110F6A">
        <w:t>C</w:t>
      </w:r>
      <w:r w:rsidRPr="00DD7D85">
        <w:t xml:space="preserve">ontrol </w:t>
      </w:r>
      <w:r w:rsidR="00110F6A">
        <w:t>I</w:t>
      </w:r>
      <w:r w:rsidRPr="00DD7D85">
        <w:t>nterno</w:t>
      </w:r>
      <w:bookmarkEnd w:id="39"/>
      <w:bookmarkEnd w:id="40"/>
    </w:p>
    <w:p w14:paraId="6445EA85" w14:textId="2E71DDCC" w:rsidR="00C803DB" w:rsidRDefault="00C803DB" w:rsidP="00BC578A">
      <w:pPr>
        <w:spacing w:after="240"/>
        <w:jc w:val="both"/>
      </w:pPr>
      <w:r>
        <w:t xml:space="preserve">Del resultado de la entrevista realizada </w:t>
      </w:r>
      <w:r w:rsidR="00155A76">
        <w:t>con las áreas administrativas, se construirá</w:t>
      </w:r>
      <w:r w:rsidR="006C76EB">
        <w:t xml:space="preserve"> la “Matriz de </w:t>
      </w:r>
      <w:r w:rsidR="006B1939">
        <w:t>A</w:t>
      </w:r>
      <w:r w:rsidR="006C76EB">
        <w:t xml:space="preserve">nálisis de </w:t>
      </w:r>
      <w:r w:rsidR="006B1939">
        <w:t>R</w:t>
      </w:r>
      <w:r w:rsidR="006C76EB">
        <w:t xml:space="preserve">iesgo en el </w:t>
      </w:r>
      <w:r w:rsidR="006B1939">
        <w:t>C</w:t>
      </w:r>
      <w:r w:rsidR="006C76EB">
        <w:t xml:space="preserve">ontrol </w:t>
      </w:r>
      <w:r w:rsidR="006B1939">
        <w:t>I</w:t>
      </w:r>
      <w:r w:rsidR="006C76EB">
        <w:t>nterno”</w:t>
      </w:r>
      <w:r w:rsidR="00DD7D85">
        <w:t xml:space="preserve"> que servirá para detectar las áreas débiles en los procesos del manejo de la información y para dar </w:t>
      </w:r>
      <w:r w:rsidR="001B360D">
        <w:t>sentido a las observaciones hechas en el dictamen de seguimiento.</w:t>
      </w:r>
    </w:p>
    <w:p w14:paraId="5CA43115" w14:textId="03EC4C05" w:rsidR="009F5818" w:rsidRDefault="009F5818" w:rsidP="00BC578A">
      <w:pPr>
        <w:rPr>
          <w:rFonts w:eastAsiaTheme="majorEastAsia" w:cstheme="minorHAnsi"/>
          <w:color w:val="365F91" w:themeColor="accent1" w:themeShade="BF"/>
          <w:sz w:val="28"/>
          <w:szCs w:val="28"/>
        </w:rPr>
      </w:pPr>
      <w:r>
        <w:rPr>
          <w:rFonts w:eastAsiaTheme="majorEastAsia" w:cstheme="minorHAnsi"/>
          <w:color w:val="365F91" w:themeColor="accent1" w:themeShade="BF"/>
          <w:sz w:val="28"/>
          <w:szCs w:val="28"/>
        </w:rPr>
        <w:br w:type="page"/>
      </w:r>
    </w:p>
    <w:p w14:paraId="37927F7B" w14:textId="77777777" w:rsidR="009F5818" w:rsidRDefault="009F5818" w:rsidP="00BC578A">
      <w:pPr>
        <w:rPr>
          <w:rFonts w:eastAsiaTheme="majorEastAsia" w:cstheme="minorHAnsi"/>
          <w:color w:val="365F91" w:themeColor="accent1" w:themeShade="BF"/>
          <w:sz w:val="28"/>
          <w:szCs w:val="28"/>
        </w:rPr>
        <w:sectPr w:rsidR="009F5818" w:rsidSect="00AD3400">
          <w:pgSz w:w="12240" w:h="15840"/>
          <w:pgMar w:top="1418" w:right="1701" w:bottom="1418" w:left="1701" w:header="708" w:footer="708" w:gutter="0"/>
          <w:cols w:space="708"/>
          <w:titlePg/>
          <w:docGrid w:linePitch="360"/>
        </w:sectPr>
      </w:pPr>
    </w:p>
    <w:tbl>
      <w:tblPr>
        <w:tblpPr w:leftFromText="141" w:rightFromText="141" w:vertAnchor="page" w:horzAnchor="margin" w:tblpX="-666" w:tblpY="624"/>
        <w:tblW w:w="23508" w:type="dxa"/>
        <w:tblLayout w:type="fixed"/>
        <w:tblCellMar>
          <w:left w:w="0" w:type="dxa"/>
          <w:right w:w="0" w:type="dxa"/>
        </w:tblCellMar>
        <w:tblLook w:val="04A0" w:firstRow="1" w:lastRow="0" w:firstColumn="1" w:lastColumn="0" w:noHBand="0" w:noVBand="1"/>
      </w:tblPr>
      <w:tblGrid>
        <w:gridCol w:w="610"/>
        <w:gridCol w:w="2268"/>
        <w:gridCol w:w="4210"/>
        <w:gridCol w:w="709"/>
        <w:gridCol w:w="709"/>
        <w:gridCol w:w="567"/>
        <w:gridCol w:w="567"/>
        <w:gridCol w:w="2409"/>
        <w:gridCol w:w="2409"/>
        <w:gridCol w:w="9050"/>
      </w:tblGrid>
      <w:tr w:rsidR="007E09F4" w:rsidRPr="004D2B45" w14:paraId="4827EB5E" w14:textId="77777777" w:rsidTr="007E09F4">
        <w:trPr>
          <w:gridAfter w:val="1"/>
          <w:wAfter w:w="9050" w:type="dxa"/>
          <w:trHeight w:val="387"/>
          <w:tblHeader/>
        </w:trPr>
        <w:tc>
          <w:tcPr>
            <w:tcW w:w="2878" w:type="dxa"/>
            <w:gridSpan w:val="2"/>
            <w:tcBorders>
              <w:top w:val="single" w:sz="12" w:space="0" w:color="000000"/>
              <w:left w:val="single" w:sz="12" w:space="0" w:color="000000"/>
              <w:bottom w:val="single" w:sz="12" w:space="0" w:color="000000"/>
              <w:right w:val="single" w:sz="12" w:space="0" w:color="000000"/>
            </w:tcBorders>
            <w:shd w:val="clear" w:color="auto" w:fill="auto"/>
            <w:tcMar>
              <w:top w:w="15" w:type="dxa"/>
              <w:left w:w="43" w:type="dxa"/>
              <w:bottom w:w="0" w:type="dxa"/>
              <w:right w:w="43" w:type="dxa"/>
            </w:tcMar>
            <w:vAlign w:val="center"/>
          </w:tcPr>
          <w:p w14:paraId="2303E868" w14:textId="4B806884" w:rsidR="007E09F4" w:rsidRPr="007E09F4" w:rsidRDefault="007E09F4" w:rsidP="00E15CF0">
            <w:pPr>
              <w:rPr>
                <w:rFonts w:cstheme="minorHAnsi"/>
                <w:b/>
                <w:bCs/>
                <w:sz w:val="20"/>
                <w:szCs w:val="20"/>
              </w:rPr>
            </w:pPr>
            <w:r w:rsidRPr="007E09F4">
              <w:rPr>
                <w:rFonts w:cstheme="minorHAnsi"/>
                <w:b/>
                <w:bCs/>
                <w:i/>
                <w:iCs/>
                <w:sz w:val="20"/>
                <w:szCs w:val="20"/>
              </w:rPr>
              <w:lastRenderedPageBreak/>
              <w:t>Área Administrativa:</w:t>
            </w:r>
          </w:p>
        </w:tc>
        <w:tc>
          <w:tcPr>
            <w:tcW w:w="11580" w:type="dxa"/>
            <w:gridSpan w:val="7"/>
            <w:tcBorders>
              <w:top w:val="single" w:sz="12" w:space="0" w:color="000000"/>
              <w:left w:val="single" w:sz="12" w:space="0" w:color="000000"/>
              <w:bottom w:val="single" w:sz="12" w:space="0" w:color="000000"/>
              <w:right w:val="single" w:sz="12" w:space="0" w:color="000000"/>
            </w:tcBorders>
            <w:shd w:val="clear" w:color="auto" w:fill="auto"/>
            <w:tcMar>
              <w:top w:w="15" w:type="dxa"/>
              <w:left w:w="43" w:type="dxa"/>
              <w:bottom w:w="0" w:type="dxa"/>
              <w:right w:w="43" w:type="dxa"/>
            </w:tcMar>
            <w:vAlign w:val="center"/>
          </w:tcPr>
          <w:p w14:paraId="2BED42C9" w14:textId="77777777" w:rsidR="007E09F4" w:rsidRPr="007E09F4" w:rsidRDefault="007E09F4" w:rsidP="00BC578A">
            <w:pPr>
              <w:jc w:val="center"/>
              <w:rPr>
                <w:rFonts w:cstheme="minorHAnsi"/>
                <w:b/>
                <w:bCs/>
                <w:sz w:val="18"/>
                <w:szCs w:val="18"/>
              </w:rPr>
            </w:pPr>
          </w:p>
        </w:tc>
      </w:tr>
      <w:tr w:rsidR="007E09F4" w:rsidRPr="004D2B45" w14:paraId="5D387670" w14:textId="77777777" w:rsidTr="007E09F4">
        <w:trPr>
          <w:gridAfter w:val="1"/>
          <w:wAfter w:w="9050" w:type="dxa"/>
          <w:trHeight w:val="253"/>
          <w:tblHeader/>
        </w:trPr>
        <w:tc>
          <w:tcPr>
            <w:tcW w:w="2878" w:type="dxa"/>
            <w:gridSpan w:val="2"/>
            <w:tcBorders>
              <w:top w:val="single" w:sz="12" w:space="0" w:color="000000"/>
              <w:left w:val="single" w:sz="12" w:space="0" w:color="000000"/>
              <w:bottom w:val="single" w:sz="12" w:space="0" w:color="000000"/>
              <w:right w:val="single" w:sz="12" w:space="0" w:color="000000"/>
            </w:tcBorders>
            <w:shd w:val="clear" w:color="auto" w:fill="auto"/>
            <w:tcMar>
              <w:top w:w="15" w:type="dxa"/>
              <w:left w:w="43" w:type="dxa"/>
              <w:bottom w:w="0" w:type="dxa"/>
              <w:right w:w="43" w:type="dxa"/>
            </w:tcMar>
            <w:vAlign w:val="center"/>
          </w:tcPr>
          <w:p w14:paraId="3516FFBC" w14:textId="28FC60B9" w:rsidR="007E09F4" w:rsidRPr="007E09F4" w:rsidRDefault="007E09F4" w:rsidP="00E15CF0">
            <w:pPr>
              <w:jc w:val="both"/>
              <w:rPr>
                <w:rFonts w:cstheme="minorHAnsi"/>
                <w:b/>
                <w:bCs/>
                <w:sz w:val="20"/>
                <w:szCs w:val="20"/>
              </w:rPr>
            </w:pPr>
            <w:r w:rsidRPr="007E09F4">
              <w:rPr>
                <w:rFonts w:cstheme="minorHAnsi"/>
                <w:b/>
                <w:bCs/>
                <w:i/>
                <w:iCs/>
                <w:sz w:val="20"/>
                <w:szCs w:val="20"/>
              </w:rPr>
              <w:t>Nombre del Titular:</w:t>
            </w:r>
          </w:p>
        </w:tc>
        <w:tc>
          <w:tcPr>
            <w:tcW w:w="11580" w:type="dxa"/>
            <w:gridSpan w:val="7"/>
            <w:tcBorders>
              <w:top w:val="single" w:sz="12" w:space="0" w:color="000000"/>
              <w:left w:val="single" w:sz="12" w:space="0" w:color="000000"/>
              <w:bottom w:val="single" w:sz="12" w:space="0" w:color="000000"/>
              <w:right w:val="single" w:sz="12" w:space="0" w:color="000000"/>
            </w:tcBorders>
            <w:shd w:val="clear" w:color="auto" w:fill="auto"/>
            <w:tcMar>
              <w:top w:w="15" w:type="dxa"/>
              <w:left w:w="43" w:type="dxa"/>
              <w:bottom w:w="0" w:type="dxa"/>
              <w:right w:w="43" w:type="dxa"/>
            </w:tcMar>
            <w:vAlign w:val="center"/>
          </w:tcPr>
          <w:p w14:paraId="6DE74B16" w14:textId="77777777" w:rsidR="007E09F4" w:rsidRPr="007E09F4" w:rsidRDefault="007E09F4" w:rsidP="00BC578A">
            <w:pPr>
              <w:jc w:val="center"/>
              <w:rPr>
                <w:rFonts w:cstheme="minorHAnsi"/>
                <w:b/>
                <w:bCs/>
                <w:sz w:val="18"/>
                <w:szCs w:val="18"/>
              </w:rPr>
            </w:pPr>
          </w:p>
        </w:tc>
      </w:tr>
      <w:tr w:rsidR="009B72C3" w:rsidRPr="004D2B45" w14:paraId="3EA14D3A" w14:textId="77777777" w:rsidTr="008810F9">
        <w:trPr>
          <w:gridAfter w:val="1"/>
          <w:wAfter w:w="9050" w:type="dxa"/>
          <w:trHeight w:val="1238"/>
          <w:tblHeader/>
        </w:trPr>
        <w:tc>
          <w:tcPr>
            <w:tcW w:w="610" w:type="dxa"/>
            <w:tcBorders>
              <w:top w:val="single" w:sz="12" w:space="0" w:color="000000"/>
              <w:left w:val="single" w:sz="12" w:space="0" w:color="000000"/>
              <w:bottom w:val="single" w:sz="12" w:space="0" w:color="000000"/>
              <w:right w:val="single" w:sz="12" w:space="0" w:color="000000"/>
            </w:tcBorders>
            <w:shd w:val="clear" w:color="auto" w:fill="auto"/>
            <w:tcMar>
              <w:top w:w="15" w:type="dxa"/>
              <w:left w:w="43" w:type="dxa"/>
              <w:bottom w:w="0" w:type="dxa"/>
              <w:right w:w="43" w:type="dxa"/>
            </w:tcMar>
            <w:vAlign w:val="center"/>
            <w:hideMark/>
          </w:tcPr>
          <w:p w14:paraId="64D5212D" w14:textId="77777777" w:rsidR="009B72C3" w:rsidRPr="00005FED" w:rsidRDefault="009B72C3" w:rsidP="00BC578A">
            <w:pPr>
              <w:jc w:val="center"/>
              <w:rPr>
                <w:rFonts w:cstheme="minorHAnsi"/>
                <w:b/>
                <w:bCs/>
              </w:rPr>
            </w:pPr>
            <w:r w:rsidRPr="00005FED">
              <w:rPr>
                <w:rFonts w:cstheme="minorHAnsi"/>
                <w:b/>
                <w:bCs/>
                <w:sz w:val="32"/>
                <w:szCs w:val="32"/>
              </w:rPr>
              <w:t>#</w:t>
            </w:r>
          </w:p>
        </w:tc>
        <w:tc>
          <w:tcPr>
            <w:tcW w:w="6478" w:type="dxa"/>
            <w:gridSpan w:val="2"/>
            <w:tcBorders>
              <w:top w:val="single" w:sz="12" w:space="0" w:color="000000"/>
              <w:left w:val="single" w:sz="12" w:space="0" w:color="000000"/>
              <w:bottom w:val="single" w:sz="12" w:space="0" w:color="000000"/>
              <w:right w:val="single" w:sz="12" w:space="0" w:color="000000"/>
            </w:tcBorders>
            <w:shd w:val="clear" w:color="auto" w:fill="auto"/>
            <w:tcMar>
              <w:top w:w="15" w:type="dxa"/>
              <w:left w:w="43" w:type="dxa"/>
              <w:bottom w:w="0" w:type="dxa"/>
              <w:right w:w="43" w:type="dxa"/>
            </w:tcMar>
            <w:vAlign w:val="center"/>
            <w:hideMark/>
          </w:tcPr>
          <w:p w14:paraId="5F66AED0" w14:textId="640D5262" w:rsidR="009B72C3" w:rsidRPr="00005FED" w:rsidRDefault="009B72C3" w:rsidP="00BC578A">
            <w:pPr>
              <w:jc w:val="center"/>
              <w:rPr>
                <w:rFonts w:cstheme="minorHAnsi"/>
                <w:b/>
                <w:bCs/>
              </w:rPr>
            </w:pPr>
            <w:r w:rsidRPr="007430B1">
              <w:rPr>
                <w:rFonts w:cstheme="minorHAnsi"/>
                <w:b/>
                <w:bCs/>
                <w:sz w:val="32"/>
                <w:szCs w:val="32"/>
              </w:rPr>
              <w:t xml:space="preserve">Pruebas de </w:t>
            </w:r>
            <w:r>
              <w:rPr>
                <w:rFonts w:cstheme="minorHAnsi"/>
                <w:b/>
                <w:bCs/>
                <w:sz w:val="32"/>
                <w:szCs w:val="32"/>
              </w:rPr>
              <w:t>C</w:t>
            </w:r>
            <w:r w:rsidRPr="007430B1">
              <w:rPr>
                <w:rFonts w:cstheme="minorHAnsi"/>
                <w:b/>
                <w:bCs/>
                <w:sz w:val="32"/>
                <w:szCs w:val="32"/>
              </w:rPr>
              <w:t>ontrol</w:t>
            </w:r>
          </w:p>
        </w:tc>
        <w:tc>
          <w:tcPr>
            <w:tcW w:w="709" w:type="dxa"/>
            <w:tcBorders>
              <w:top w:val="single" w:sz="12" w:space="0" w:color="000000"/>
              <w:left w:val="single" w:sz="12" w:space="0" w:color="000000"/>
              <w:bottom w:val="single" w:sz="12" w:space="0" w:color="000000"/>
              <w:right w:val="single" w:sz="12" w:space="0" w:color="000000"/>
            </w:tcBorders>
            <w:shd w:val="clear" w:color="auto" w:fill="auto"/>
            <w:tcMar>
              <w:top w:w="15" w:type="dxa"/>
              <w:left w:w="43" w:type="dxa"/>
              <w:bottom w:w="0" w:type="dxa"/>
              <w:right w:w="43" w:type="dxa"/>
            </w:tcMar>
            <w:vAlign w:val="center"/>
            <w:hideMark/>
          </w:tcPr>
          <w:p w14:paraId="014D37E2" w14:textId="32E22E9B" w:rsidR="009B72C3" w:rsidRPr="00BA50AA" w:rsidRDefault="009B72C3" w:rsidP="00BC578A">
            <w:pPr>
              <w:spacing w:after="0"/>
              <w:jc w:val="center"/>
              <w:rPr>
                <w:rFonts w:cstheme="minorHAnsi"/>
                <w:b/>
                <w:bCs/>
                <w:sz w:val="16"/>
                <w:szCs w:val="16"/>
              </w:rPr>
            </w:pPr>
            <w:r w:rsidRPr="00BA50AA">
              <w:rPr>
                <w:rFonts w:cstheme="minorHAnsi"/>
                <w:b/>
                <w:bCs/>
                <w:noProof/>
                <w:sz w:val="16"/>
                <w:szCs w:val="16"/>
                <w:lang w:eastAsia="es-MX"/>
              </w:rPr>
              <w:drawing>
                <wp:anchor distT="0" distB="0" distL="114300" distR="114300" simplePos="0" relativeHeight="251624448" behindDoc="0" locked="0" layoutInCell="1" allowOverlap="1" wp14:anchorId="0D1370E0" wp14:editId="424EEAD5">
                  <wp:simplePos x="0" y="0"/>
                  <wp:positionH relativeFrom="column">
                    <wp:posOffset>133350</wp:posOffset>
                  </wp:positionH>
                  <wp:positionV relativeFrom="paragraph">
                    <wp:posOffset>-100330</wp:posOffset>
                  </wp:positionV>
                  <wp:extent cx="187960" cy="215265"/>
                  <wp:effectExtent l="0" t="0" r="2540" b="0"/>
                  <wp:wrapNone/>
                  <wp:docPr id="6" name="Marcador de contenido 4" descr="Imagen que contiene flor, dibujo&#10;&#10;Descripción generada automáticamente">
                    <a:extLst xmlns:a="http://schemas.openxmlformats.org/drawingml/2006/main">
                      <a:ext uri="{FF2B5EF4-FFF2-40B4-BE49-F238E27FC236}">
                        <a16:creationId xmlns:a16="http://schemas.microsoft.com/office/drawing/2014/main" id="{DFEBF004-2C31-49C5-85FA-7C5610F78951}"/>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Marcador de contenido 4" descr="Imagen que contiene flor, dibujo&#10;&#10;Descripción generada automáticamente">
                            <a:extLst>
                              <a:ext uri="{FF2B5EF4-FFF2-40B4-BE49-F238E27FC236}">
                                <a16:creationId xmlns:a16="http://schemas.microsoft.com/office/drawing/2014/main" id="{DFEBF004-2C31-49C5-85FA-7C5610F78951}"/>
                              </a:ext>
                            </a:extLst>
                          </pic:cNvPr>
                          <pic:cNvPicPr>
                            <a:picLocks noGrp="1" noChangeAspect="1"/>
                          </pic:cNvPicPr>
                        </pic:nvPicPr>
                        <pic:blipFill>
                          <a:blip r:embed="rId52" cstate="print">
                            <a:extLst>
                              <a:ext uri="{28A0092B-C50C-407E-A947-70E740481C1C}">
                                <a14:useLocalDpi xmlns:a14="http://schemas.microsoft.com/office/drawing/2010/main" val="0"/>
                              </a:ext>
                              <a:ext uri="{837473B0-CC2E-450A-ABE3-18F120FF3D39}">
                                <a1611:picAttrSrcUrl xmlns:a1611="http://schemas.microsoft.com/office/drawing/2016/11/main" r:id="rId53"/>
                              </a:ext>
                            </a:extLst>
                          </a:blip>
                          <a:stretch>
                            <a:fillRect/>
                          </a:stretch>
                        </pic:blipFill>
                        <pic:spPr>
                          <a:xfrm>
                            <a:off x="0" y="0"/>
                            <a:ext cx="187960" cy="215265"/>
                          </a:xfrm>
                          <a:prstGeom prst="rect">
                            <a:avLst/>
                          </a:prstGeom>
                        </pic:spPr>
                      </pic:pic>
                    </a:graphicData>
                  </a:graphic>
                  <wp14:sizeRelH relativeFrom="margin">
                    <wp14:pctWidth>0</wp14:pctWidth>
                  </wp14:sizeRelH>
                  <wp14:sizeRelV relativeFrom="margin">
                    <wp14:pctHeight>0</wp14:pctHeight>
                  </wp14:sizeRelV>
                </wp:anchor>
              </w:drawing>
            </w:r>
          </w:p>
          <w:p w14:paraId="0A65962C" w14:textId="77777777" w:rsidR="009B72C3" w:rsidRDefault="009B72C3" w:rsidP="00BC578A">
            <w:pPr>
              <w:spacing w:after="0"/>
              <w:jc w:val="center"/>
              <w:rPr>
                <w:rFonts w:cstheme="minorHAnsi"/>
                <w:b/>
                <w:bCs/>
                <w:sz w:val="16"/>
                <w:szCs w:val="16"/>
              </w:rPr>
            </w:pPr>
            <w:r w:rsidRPr="00BA50AA">
              <w:rPr>
                <w:rFonts w:cstheme="minorHAnsi"/>
                <w:b/>
                <w:bCs/>
                <w:sz w:val="16"/>
                <w:szCs w:val="16"/>
              </w:rPr>
              <w:t>Cumple</w:t>
            </w:r>
          </w:p>
          <w:p w14:paraId="763ECAE2" w14:textId="77777777" w:rsidR="009B72C3" w:rsidRPr="00BA50AA" w:rsidRDefault="009B72C3" w:rsidP="00BC578A">
            <w:pPr>
              <w:spacing w:after="0"/>
              <w:jc w:val="center"/>
              <w:rPr>
                <w:rFonts w:cstheme="minorHAnsi"/>
                <w:b/>
                <w:bCs/>
                <w:sz w:val="16"/>
                <w:szCs w:val="16"/>
              </w:rPr>
            </w:pPr>
            <w:r>
              <w:rPr>
                <w:rFonts w:cstheme="minorHAnsi"/>
                <w:b/>
                <w:bCs/>
                <w:sz w:val="16"/>
                <w:szCs w:val="16"/>
              </w:rPr>
              <w:t>(Sí)</w:t>
            </w:r>
          </w:p>
        </w:tc>
        <w:tc>
          <w:tcPr>
            <w:tcW w:w="709" w:type="dxa"/>
            <w:tcBorders>
              <w:top w:val="single" w:sz="12" w:space="0" w:color="000000"/>
              <w:left w:val="single" w:sz="12" w:space="0" w:color="000000"/>
              <w:bottom w:val="single" w:sz="12" w:space="0" w:color="000000"/>
              <w:right w:val="single" w:sz="12" w:space="0" w:color="000000"/>
            </w:tcBorders>
            <w:shd w:val="clear" w:color="auto" w:fill="auto"/>
            <w:tcMar>
              <w:top w:w="15" w:type="dxa"/>
              <w:left w:w="43" w:type="dxa"/>
              <w:bottom w:w="0" w:type="dxa"/>
              <w:right w:w="43" w:type="dxa"/>
            </w:tcMar>
            <w:vAlign w:val="center"/>
            <w:hideMark/>
          </w:tcPr>
          <w:p w14:paraId="61FA2E95" w14:textId="198732A2" w:rsidR="009B72C3" w:rsidRPr="00BA50AA" w:rsidRDefault="009B72C3" w:rsidP="00BC578A">
            <w:pPr>
              <w:jc w:val="center"/>
              <w:rPr>
                <w:rFonts w:cstheme="minorHAnsi"/>
                <w:b/>
                <w:bCs/>
                <w:sz w:val="16"/>
                <w:szCs w:val="16"/>
              </w:rPr>
            </w:pPr>
            <w:r w:rsidRPr="00BA50AA">
              <w:rPr>
                <w:rFonts w:cstheme="minorHAnsi"/>
                <w:b/>
                <w:bCs/>
                <w:noProof/>
                <w:sz w:val="16"/>
                <w:szCs w:val="16"/>
                <w:lang w:eastAsia="es-MX"/>
              </w:rPr>
              <w:drawing>
                <wp:anchor distT="0" distB="0" distL="114300" distR="114300" simplePos="0" relativeHeight="251636736" behindDoc="0" locked="0" layoutInCell="1" allowOverlap="1" wp14:anchorId="083AB308" wp14:editId="52FB73F9">
                  <wp:simplePos x="0" y="0"/>
                  <wp:positionH relativeFrom="column">
                    <wp:posOffset>84455</wp:posOffset>
                  </wp:positionH>
                  <wp:positionV relativeFrom="paragraph">
                    <wp:posOffset>-4445</wp:posOffset>
                  </wp:positionV>
                  <wp:extent cx="233045" cy="233045"/>
                  <wp:effectExtent l="0" t="0" r="0" b="0"/>
                  <wp:wrapNone/>
                  <wp:docPr id="4" name="Marcador de contenido 13" descr="Icono&#10;&#10;Descripción generada automáticamente">
                    <a:extLst xmlns:a="http://schemas.openxmlformats.org/drawingml/2006/main">
                      <a:ext uri="{FF2B5EF4-FFF2-40B4-BE49-F238E27FC236}">
                        <a16:creationId xmlns:a16="http://schemas.microsoft.com/office/drawing/2014/main" id="{2274788B-9912-4CAD-84B1-CFE31B57ACA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arcador de contenido 13" descr="Icono&#10;&#10;Descripción generada automáticamente">
                            <a:extLst>
                              <a:ext uri="{FF2B5EF4-FFF2-40B4-BE49-F238E27FC236}">
                                <a16:creationId xmlns:a16="http://schemas.microsoft.com/office/drawing/2014/main" id="{2274788B-9912-4CAD-84B1-CFE31B57ACA5}"/>
                              </a:ext>
                            </a:extLst>
                          </pic:cNvPr>
                          <pic:cNvPicPr>
                            <a:picLocks noChangeAspect="1"/>
                          </pic:cNvPicPr>
                        </pic:nvPicPr>
                        <pic:blipFill>
                          <a:blip r:embed="rId54" cstate="print">
                            <a:extLst>
                              <a:ext uri="{28A0092B-C50C-407E-A947-70E740481C1C}">
                                <a14:useLocalDpi xmlns:a14="http://schemas.microsoft.com/office/drawing/2010/main" val="0"/>
                              </a:ext>
                              <a:ext uri="{837473B0-CC2E-450A-ABE3-18F120FF3D39}">
                                <a1611:picAttrSrcUrl xmlns:a1611="http://schemas.microsoft.com/office/drawing/2016/11/main" r:id="rId55"/>
                              </a:ext>
                            </a:extLst>
                          </a:blip>
                          <a:stretch>
                            <a:fillRect/>
                          </a:stretch>
                        </pic:blipFill>
                        <pic:spPr>
                          <a:xfrm flipH="1">
                            <a:off x="0" y="0"/>
                            <a:ext cx="233045" cy="233045"/>
                          </a:xfrm>
                          <a:prstGeom prst="rect">
                            <a:avLst/>
                          </a:prstGeom>
                        </pic:spPr>
                      </pic:pic>
                    </a:graphicData>
                  </a:graphic>
                  <wp14:sizeRelH relativeFrom="margin">
                    <wp14:pctWidth>0</wp14:pctWidth>
                  </wp14:sizeRelH>
                  <wp14:sizeRelV relativeFrom="margin">
                    <wp14:pctHeight>0</wp14:pctHeight>
                  </wp14:sizeRelV>
                </wp:anchor>
              </w:drawing>
            </w:r>
          </w:p>
          <w:p w14:paraId="55D9F0B4" w14:textId="77777777" w:rsidR="009B72C3" w:rsidRPr="00BA50AA" w:rsidRDefault="009B72C3" w:rsidP="00BC578A">
            <w:pPr>
              <w:jc w:val="center"/>
              <w:rPr>
                <w:rFonts w:cstheme="minorHAnsi"/>
                <w:b/>
                <w:bCs/>
                <w:sz w:val="16"/>
                <w:szCs w:val="16"/>
              </w:rPr>
            </w:pPr>
            <w:r w:rsidRPr="00BA50AA">
              <w:rPr>
                <w:rFonts w:cstheme="minorHAnsi"/>
                <w:b/>
                <w:bCs/>
                <w:sz w:val="16"/>
                <w:szCs w:val="16"/>
              </w:rPr>
              <w:t xml:space="preserve">No </w:t>
            </w:r>
            <w:r>
              <w:rPr>
                <w:rFonts w:cstheme="minorHAnsi"/>
                <w:b/>
                <w:bCs/>
                <w:sz w:val="16"/>
                <w:szCs w:val="16"/>
              </w:rPr>
              <w:t>C</w:t>
            </w:r>
            <w:r w:rsidRPr="00BA50AA">
              <w:rPr>
                <w:rFonts w:cstheme="minorHAnsi"/>
                <w:b/>
                <w:bCs/>
                <w:sz w:val="16"/>
                <w:szCs w:val="16"/>
              </w:rPr>
              <w:t>umple</w:t>
            </w:r>
          </w:p>
        </w:tc>
        <w:tc>
          <w:tcPr>
            <w:tcW w:w="567" w:type="dxa"/>
            <w:tcBorders>
              <w:top w:val="single" w:sz="12" w:space="0" w:color="000000"/>
              <w:left w:val="single" w:sz="12" w:space="0" w:color="000000"/>
              <w:bottom w:val="single" w:sz="12" w:space="0" w:color="000000"/>
              <w:right w:val="single" w:sz="12" w:space="0" w:color="000000"/>
            </w:tcBorders>
          </w:tcPr>
          <w:p w14:paraId="6F727EE5" w14:textId="563CB3FD" w:rsidR="009B72C3" w:rsidRDefault="00A22A0E" w:rsidP="00BC578A">
            <w:pPr>
              <w:jc w:val="center"/>
              <w:rPr>
                <w:rFonts w:cstheme="minorHAnsi"/>
                <w:b/>
                <w:bCs/>
                <w:noProof/>
                <w:sz w:val="16"/>
                <w:szCs w:val="16"/>
              </w:rPr>
            </w:pPr>
            <w:r>
              <w:rPr>
                <w:noProof/>
                <w:lang w:eastAsia="es-MX"/>
              </w:rPr>
              <mc:AlternateContent>
                <mc:Choice Requires="wps">
                  <w:drawing>
                    <wp:anchor distT="0" distB="0" distL="114300" distR="114300" simplePos="0" relativeHeight="251649024" behindDoc="0" locked="0" layoutInCell="1" allowOverlap="1" wp14:anchorId="606D5A6F" wp14:editId="2BD797CD">
                      <wp:simplePos x="0" y="0"/>
                      <wp:positionH relativeFrom="column">
                        <wp:posOffset>259715</wp:posOffset>
                      </wp:positionH>
                      <wp:positionV relativeFrom="paragraph">
                        <wp:posOffset>-31919</wp:posOffset>
                      </wp:positionV>
                      <wp:extent cx="521335" cy="340995"/>
                      <wp:effectExtent l="0" t="0" r="0" b="1905"/>
                      <wp:wrapNone/>
                      <wp:docPr id="56" name="Cuadro de texto 56"/>
                      <wp:cNvGraphicFramePr/>
                      <a:graphic xmlns:a="http://schemas.openxmlformats.org/drawingml/2006/main">
                        <a:graphicData uri="http://schemas.microsoft.com/office/word/2010/wordprocessingShape">
                          <wps:wsp>
                            <wps:cNvSpPr txBox="1"/>
                            <wps:spPr>
                              <a:xfrm>
                                <a:off x="0" y="0"/>
                                <a:ext cx="521335" cy="340995"/>
                              </a:xfrm>
                              <a:prstGeom prst="rect">
                                <a:avLst/>
                              </a:prstGeom>
                              <a:noFill/>
                              <a:ln>
                                <a:noFill/>
                              </a:ln>
                            </wps:spPr>
                            <wps:txbx>
                              <w:txbxContent>
                                <w:p w14:paraId="6CB01EFA" w14:textId="12223324" w:rsidR="007409BB" w:rsidRPr="00C55A46" w:rsidRDefault="007409BB" w:rsidP="00C55A46">
                                  <w:pPr>
                                    <w:jc w:val="center"/>
                                    <w:rPr>
                                      <w:rFonts w:cstheme="minorHAnsi"/>
                                      <w:b/>
                                      <w:bCs/>
                                      <w:color w:val="000000" w:themeColor="text1"/>
                                      <w:sz w:val="32"/>
                                      <w:szCs w:val="32"/>
                                      <w:lang w:val="es-ES"/>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C55A46">
                                    <w:rPr>
                                      <w:rFonts w:cstheme="minorHAnsi"/>
                                      <w:b/>
                                      <w:bCs/>
                                      <w:color w:val="000000" w:themeColor="text1"/>
                                      <w:sz w:val="32"/>
                                      <w:szCs w:val="32"/>
                                      <w:lang w:val="es-ES"/>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N</w:t>
                                  </w:r>
                                  <w:r w:rsidRPr="00C55A46">
                                    <w:rPr>
                                      <w:rFonts w:cstheme="minorHAnsi"/>
                                      <w:b/>
                                      <w:bCs/>
                                      <w:color w:val="000000" w:themeColor="text1"/>
                                      <w:sz w:val="16"/>
                                      <w:szCs w:val="16"/>
                                      <w:lang w:val="es-ES"/>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w:t>
                                  </w:r>
                                  <w:r w:rsidRPr="00C55A46">
                                    <w:rPr>
                                      <w:rFonts w:cstheme="minorHAnsi"/>
                                      <w:b/>
                                      <w:bCs/>
                                      <w:color w:val="000000" w:themeColor="text1"/>
                                      <w:sz w:val="32"/>
                                      <w:szCs w:val="32"/>
                                      <w:lang w:val="es-ES"/>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6D5A6F" id="Cuadro de texto 56" o:spid="_x0000_s1038" type="#_x0000_t202" style="position:absolute;left:0;text-align:left;margin-left:20.45pt;margin-top:-2.5pt;width:41.05pt;height:26.8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" filled="f" stroked="f">
                      <v:textbox>
                        <w:txbxContent>
                          <w:p w14:paraId="6CB01EFA" w14:textId="12223324" w:rsidR="007409BB" w:rsidRPr="00C55A46" w:rsidRDefault="007409BB" w:rsidP="00C55A46">
                            <w:pPr>
                              <w:jc w:val="center"/>
                              <w:rPr>
                                <w:rFonts w:cstheme="minorHAnsi"/>
                                <w:b/>
                                <w:bCs/>
                                <w:color w:val="000000" w:themeColor="text1"/>
                                <w:sz w:val="32"/>
                                <w:szCs w:val="32"/>
                                <w:lang w:val="es-ES"/>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C55A46">
                              <w:rPr>
                                <w:rFonts w:cstheme="minorHAnsi"/>
                                <w:b/>
                                <w:bCs/>
                                <w:color w:val="000000" w:themeColor="text1"/>
                                <w:sz w:val="32"/>
                                <w:szCs w:val="32"/>
                                <w:lang w:val="es-ES"/>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N</w:t>
                            </w:r>
                            <w:r w:rsidRPr="00C55A46">
                              <w:rPr>
                                <w:rFonts w:cstheme="minorHAnsi"/>
                                <w:b/>
                                <w:bCs/>
                                <w:color w:val="000000" w:themeColor="text1"/>
                                <w:sz w:val="16"/>
                                <w:szCs w:val="16"/>
                                <w:lang w:val="es-ES"/>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w:t>
                            </w:r>
                            <w:r w:rsidRPr="00C55A46">
                              <w:rPr>
                                <w:rFonts w:cstheme="minorHAnsi"/>
                                <w:b/>
                                <w:bCs/>
                                <w:color w:val="000000" w:themeColor="text1"/>
                                <w:sz w:val="32"/>
                                <w:szCs w:val="32"/>
                                <w:lang w:val="es-ES"/>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A</w:t>
                            </w:r>
                          </w:p>
                        </w:txbxContent>
                      </v:textbox>
                    </v:shape>
                  </w:pict>
                </mc:Fallback>
              </mc:AlternateContent>
            </w:r>
            <w:r w:rsidR="00531797">
              <w:rPr>
                <w:rFonts w:cstheme="minorHAnsi"/>
                <w:b/>
                <w:bCs/>
                <w:noProof/>
                <w:sz w:val="32"/>
                <w:szCs w:val="32"/>
                <w:lang w:eastAsia="es-MX"/>
              </w:rPr>
              <mc:AlternateContent>
                <mc:Choice Requires="wps">
                  <w:drawing>
                    <wp:anchor distT="0" distB="0" distL="114300" distR="114300" simplePos="0" relativeHeight="251642880" behindDoc="0" locked="0" layoutInCell="1" allowOverlap="1" wp14:anchorId="2AB929F3" wp14:editId="08F86A3B">
                      <wp:simplePos x="0" y="0"/>
                      <wp:positionH relativeFrom="column">
                        <wp:posOffset>131220</wp:posOffset>
                      </wp:positionH>
                      <wp:positionV relativeFrom="paragraph">
                        <wp:posOffset>78170</wp:posOffset>
                      </wp:positionV>
                      <wp:extent cx="69453" cy="223207"/>
                      <wp:effectExtent l="76200" t="0" r="83185" b="5715"/>
                      <wp:wrapNone/>
                      <wp:docPr id="55" name="Diagrama de flujo: datos 55"/>
                      <wp:cNvGraphicFramePr/>
                      <a:graphic xmlns:a="http://schemas.openxmlformats.org/drawingml/2006/main">
                        <a:graphicData uri="http://schemas.microsoft.com/office/word/2010/wordprocessingShape">
                          <wps:wsp>
                            <wps:cNvSpPr/>
                            <wps:spPr>
                              <a:xfrm rot="2512635">
                                <a:off x="0" y="0"/>
                                <a:ext cx="69453" cy="223207"/>
                              </a:xfrm>
                              <a:prstGeom prst="flowChartInputOutput">
                                <a:avLst/>
                              </a:prstGeom>
                              <a:solidFill>
                                <a:srgbClr val="FFFF00"/>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A58EE42" id="_x0000_t111" coordsize="21600,21600" o:spt="111" path="m4321,l21600,,17204,21600,,21600xe">
                      <v:stroke joinstyle="miter"/>
                      <v:path gradientshapeok="t" o:connecttype="custom" o:connectlocs="12961,0;10800,0;2161,10800;8602,21600;10800,21600;19402,10800" textboxrect="4321,0,17204,21600"/>
                    </v:shapetype>
                    <v:shape id="Diagrama de flujo: datos 55" o:spid="_x0000_s1026" type="#_x0000_t111" style="position:absolute;margin-left:10.35pt;margin-top:6.15pt;width:5.45pt;height:17.6pt;rotation:2744467fd;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" fillcolor="yellow" strokecolor="black [3213]" strokeweight="1pt"/>
                  </w:pict>
                </mc:Fallback>
              </mc:AlternateContent>
            </w:r>
          </w:p>
          <w:p w14:paraId="4470101F" w14:textId="77777777" w:rsidR="00CA3171" w:rsidRDefault="00CA3171" w:rsidP="00BC578A">
            <w:pPr>
              <w:spacing w:after="0"/>
              <w:jc w:val="center"/>
              <w:rPr>
                <w:rFonts w:cstheme="minorHAnsi"/>
                <w:b/>
                <w:bCs/>
                <w:noProof/>
                <w:sz w:val="16"/>
                <w:szCs w:val="16"/>
              </w:rPr>
            </w:pPr>
          </w:p>
          <w:p w14:paraId="28AA4085" w14:textId="6823D1CE" w:rsidR="009B72C3" w:rsidRPr="00BA50AA" w:rsidRDefault="009B72C3" w:rsidP="00BC578A">
            <w:pPr>
              <w:spacing w:after="0"/>
              <w:jc w:val="center"/>
              <w:rPr>
                <w:rFonts w:cstheme="minorHAnsi"/>
                <w:b/>
                <w:bCs/>
                <w:noProof/>
                <w:sz w:val="16"/>
                <w:szCs w:val="16"/>
              </w:rPr>
            </w:pPr>
            <w:r>
              <w:rPr>
                <w:rFonts w:cstheme="minorHAnsi"/>
                <w:b/>
                <w:bCs/>
                <w:noProof/>
                <w:sz w:val="16"/>
                <w:szCs w:val="16"/>
              </w:rPr>
              <w:t>Parcial</w:t>
            </w:r>
          </w:p>
        </w:tc>
        <w:tc>
          <w:tcPr>
            <w:tcW w:w="567" w:type="dxa"/>
            <w:tcBorders>
              <w:top w:val="single" w:sz="12" w:space="0" w:color="000000"/>
              <w:left w:val="single" w:sz="12" w:space="0" w:color="000000"/>
              <w:bottom w:val="single" w:sz="12" w:space="0" w:color="000000"/>
              <w:right w:val="single" w:sz="12" w:space="0" w:color="000000"/>
            </w:tcBorders>
          </w:tcPr>
          <w:p w14:paraId="4400F401" w14:textId="0A041104" w:rsidR="009B72C3" w:rsidRDefault="009B72C3" w:rsidP="00BC578A">
            <w:pPr>
              <w:spacing w:after="0"/>
              <w:jc w:val="center"/>
              <w:rPr>
                <w:rFonts w:cstheme="minorHAnsi"/>
                <w:b/>
                <w:bCs/>
                <w:sz w:val="2"/>
                <w:szCs w:val="2"/>
              </w:rPr>
            </w:pPr>
          </w:p>
          <w:p w14:paraId="739DB1E9" w14:textId="34FE99C9" w:rsidR="009B72C3" w:rsidRDefault="009B72C3" w:rsidP="00BC578A">
            <w:pPr>
              <w:spacing w:after="0"/>
              <w:jc w:val="center"/>
              <w:rPr>
                <w:rFonts w:cstheme="minorHAnsi"/>
                <w:b/>
                <w:bCs/>
                <w:sz w:val="2"/>
                <w:szCs w:val="2"/>
              </w:rPr>
            </w:pPr>
          </w:p>
          <w:p w14:paraId="4512B1A3" w14:textId="77777777" w:rsidR="00C55A46" w:rsidRDefault="00C55A46" w:rsidP="00BC578A">
            <w:pPr>
              <w:spacing w:after="0"/>
              <w:jc w:val="center"/>
              <w:rPr>
                <w:rFonts w:cstheme="minorHAnsi"/>
                <w:b/>
                <w:bCs/>
                <w:sz w:val="2"/>
                <w:szCs w:val="2"/>
              </w:rPr>
            </w:pPr>
          </w:p>
          <w:p w14:paraId="18274721" w14:textId="77777777" w:rsidR="00C55A46" w:rsidRDefault="00C55A46" w:rsidP="00BC578A">
            <w:pPr>
              <w:spacing w:after="0"/>
              <w:jc w:val="center"/>
              <w:rPr>
                <w:rFonts w:cstheme="minorHAnsi"/>
                <w:b/>
                <w:bCs/>
                <w:sz w:val="2"/>
                <w:szCs w:val="2"/>
              </w:rPr>
            </w:pPr>
          </w:p>
          <w:p w14:paraId="02076BB6" w14:textId="77777777" w:rsidR="00C55A46" w:rsidRDefault="00C55A46" w:rsidP="00BC578A">
            <w:pPr>
              <w:spacing w:after="0"/>
              <w:jc w:val="center"/>
              <w:rPr>
                <w:rFonts w:cstheme="minorHAnsi"/>
                <w:b/>
                <w:bCs/>
                <w:sz w:val="2"/>
                <w:szCs w:val="2"/>
              </w:rPr>
            </w:pPr>
          </w:p>
          <w:p w14:paraId="4F1209A6" w14:textId="7590AB4F" w:rsidR="00C55A46" w:rsidRDefault="00C55A46" w:rsidP="00BC578A">
            <w:pPr>
              <w:spacing w:after="0"/>
              <w:jc w:val="center"/>
              <w:rPr>
                <w:rFonts w:cstheme="minorHAnsi"/>
                <w:b/>
                <w:bCs/>
                <w:sz w:val="2"/>
                <w:szCs w:val="2"/>
              </w:rPr>
            </w:pPr>
          </w:p>
          <w:p w14:paraId="317E1A18" w14:textId="77777777" w:rsidR="00C55A46" w:rsidRDefault="00C55A46" w:rsidP="00BC578A">
            <w:pPr>
              <w:spacing w:after="0"/>
              <w:jc w:val="center"/>
              <w:rPr>
                <w:rFonts w:cstheme="minorHAnsi"/>
                <w:b/>
                <w:bCs/>
                <w:sz w:val="2"/>
                <w:szCs w:val="2"/>
              </w:rPr>
            </w:pPr>
          </w:p>
          <w:p w14:paraId="38D251F1" w14:textId="77777777" w:rsidR="00C55A46" w:rsidRDefault="00C55A46" w:rsidP="00BC578A">
            <w:pPr>
              <w:spacing w:after="0"/>
              <w:jc w:val="center"/>
              <w:rPr>
                <w:rFonts w:cstheme="minorHAnsi"/>
                <w:b/>
                <w:bCs/>
                <w:sz w:val="2"/>
                <w:szCs w:val="2"/>
              </w:rPr>
            </w:pPr>
          </w:p>
          <w:p w14:paraId="0F172930" w14:textId="4672BB8D" w:rsidR="00C55A46" w:rsidRDefault="00C55A46" w:rsidP="00BC578A">
            <w:pPr>
              <w:spacing w:after="0"/>
              <w:jc w:val="center"/>
              <w:rPr>
                <w:rFonts w:cstheme="minorHAnsi"/>
                <w:b/>
                <w:bCs/>
                <w:sz w:val="2"/>
                <w:szCs w:val="2"/>
              </w:rPr>
            </w:pPr>
          </w:p>
          <w:p w14:paraId="71CF43FC" w14:textId="77777777" w:rsidR="00C55A46" w:rsidRDefault="00C55A46" w:rsidP="00BC578A">
            <w:pPr>
              <w:spacing w:after="0"/>
              <w:jc w:val="center"/>
              <w:rPr>
                <w:rFonts w:cstheme="minorHAnsi"/>
                <w:b/>
                <w:bCs/>
                <w:sz w:val="2"/>
                <w:szCs w:val="2"/>
              </w:rPr>
            </w:pPr>
          </w:p>
          <w:p w14:paraId="5EF37535" w14:textId="77777777" w:rsidR="00C55A46" w:rsidRDefault="00C55A46" w:rsidP="00BC578A">
            <w:pPr>
              <w:spacing w:after="0"/>
              <w:jc w:val="center"/>
              <w:rPr>
                <w:rFonts w:cstheme="minorHAnsi"/>
                <w:b/>
                <w:bCs/>
                <w:sz w:val="2"/>
                <w:szCs w:val="2"/>
              </w:rPr>
            </w:pPr>
          </w:p>
          <w:p w14:paraId="200846B5" w14:textId="77777777" w:rsidR="00C55A46" w:rsidRDefault="00C55A46" w:rsidP="00BC578A">
            <w:pPr>
              <w:spacing w:after="0"/>
              <w:jc w:val="center"/>
              <w:rPr>
                <w:rFonts w:cstheme="minorHAnsi"/>
                <w:b/>
                <w:bCs/>
                <w:sz w:val="2"/>
                <w:szCs w:val="2"/>
              </w:rPr>
            </w:pPr>
          </w:p>
          <w:p w14:paraId="61E639BF" w14:textId="77777777" w:rsidR="00C55A46" w:rsidRDefault="00C55A46" w:rsidP="00BC578A">
            <w:pPr>
              <w:spacing w:after="0"/>
              <w:jc w:val="center"/>
              <w:rPr>
                <w:rFonts w:cstheme="minorHAnsi"/>
                <w:b/>
                <w:bCs/>
                <w:sz w:val="2"/>
                <w:szCs w:val="2"/>
              </w:rPr>
            </w:pPr>
          </w:p>
          <w:p w14:paraId="7EC8EF2B" w14:textId="77777777" w:rsidR="00C55A46" w:rsidRDefault="00C55A46" w:rsidP="00BC578A">
            <w:pPr>
              <w:spacing w:after="0"/>
              <w:jc w:val="center"/>
              <w:rPr>
                <w:rFonts w:cstheme="minorHAnsi"/>
                <w:b/>
                <w:bCs/>
                <w:sz w:val="2"/>
                <w:szCs w:val="2"/>
              </w:rPr>
            </w:pPr>
          </w:p>
          <w:p w14:paraId="0972A1D1" w14:textId="77777777" w:rsidR="00C55A46" w:rsidRDefault="00C55A46" w:rsidP="00BC578A">
            <w:pPr>
              <w:spacing w:after="0"/>
              <w:jc w:val="center"/>
              <w:rPr>
                <w:rFonts w:cstheme="minorHAnsi"/>
                <w:b/>
                <w:bCs/>
                <w:sz w:val="2"/>
                <w:szCs w:val="2"/>
              </w:rPr>
            </w:pPr>
          </w:p>
          <w:p w14:paraId="2DD7F98A" w14:textId="77777777" w:rsidR="00C55A46" w:rsidRDefault="00C55A46" w:rsidP="00BC578A">
            <w:pPr>
              <w:spacing w:after="0"/>
              <w:jc w:val="center"/>
              <w:rPr>
                <w:rFonts w:cstheme="minorHAnsi"/>
                <w:b/>
                <w:bCs/>
                <w:sz w:val="2"/>
                <w:szCs w:val="2"/>
              </w:rPr>
            </w:pPr>
          </w:p>
          <w:p w14:paraId="0362C3F0" w14:textId="77777777" w:rsidR="00C55A46" w:rsidRDefault="00C55A46" w:rsidP="00BC578A">
            <w:pPr>
              <w:spacing w:after="0"/>
              <w:rPr>
                <w:rFonts w:cstheme="minorHAnsi"/>
                <w:b/>
                <w:bCs/>
                <w:sz w:val="2"/>
                <w:szCs w:val="2"/>
              </w:rPr>
            </w:pPr>
          </w:p>
          <w:p w14:paraId="03BF38E6" w14:textId="77777777" w:rsidR="009B72C3" w:rsidRPr="00BC5E92" w:rsidRDefault="009B72C3" w:rsidP="00BC578A">
            <w:pPr>
              <w:spacing w:after="0"/>
              <w:jc w:val="center"/>
              <w:rPr>
                <w:rFonts w:cstheme="minorHAnsi"/>
                <w:b/>
                <w:bCs/>
                <w:sz w:val="2"/>
                <w:szCs w:val="2"/>
              </w:rPr>
            </w:pPr>
          </w:p>
          <w:p w14:paraId="59F68FC4" w14:textId="7FFC35A4" w:rsidR="009B72C3" w:rsidRPr="00BA50AA" w:rsidRDefault="009B72C3" w:rsidP="00BC578A">
            <w:pPr>
              <w:spacing w:after="0"/>
              <w:jc w:val="center"/>
              <w:rPr>
                <w:rFonts w:cstheme="minorHAnsi"/>
                <w:b/>
                <w:bCs/>
                <w:noProof/>
                <w:sz w:val="16"/>
                <w:szCs w:val="16"/>
              </w:rPr>
            </w:pPr>
            <w:r w:rsidRPr="00BA50AA">
              <w:rPr>
                <w:rFonts w:cstheme="minorHAnsi"/>
                <w:b/>
                <w:bCs/>
                <w:sz w:val="16"/>
                <w:szCs w:val="16"/>
              </w:rPr>
              <w:t>No Aplica</w:t>
            </w:r>
          </w:p>
        </w:tc>
        <w:tc>
          <w:tcPr>
            <w:tcW w:w="2409" w:type="dxa"/>
            <w:tcBorders>
              <w:top w:val="single" w:sz="12" w:space="0" w:color="000000"/>
              <w:left w:val="single" w:sz="12" w:space="0" w:color="000000"/>
              <w:bottom w:val="single" w:sz="12" w:space="0" w:color="000000"/>
              <w:right w:val="single" w:sz="12" w:space="0" w:color="000000"/>
            </w:tcBorders>
            <w:vAlign w:val="center"/>
          </w:tcPr>
          <w:p w14:paraId="62F64597" w14:textId="6378E179" w:rsidR="009B72C3" w:rsidRPr="0005083A" w:rsidRDefault="0059711F" w:rsidP="00BC578A">
            <w:pPr>
              <w:jc w:val="center"/>
              <w:rPr>
                <w:rFonts w:cstheme="minorHAnsi"/>
                <w:b/>
                <w:bCs/>
                <w:sz w:val="32"/>
                <w:szCs w:val="32"/>
              </w:rPr>
            </w:pPr>
            <w:r w:rsidRPr="0005083A">
              <w:rPr>
                <w:rFonts w:cstheme="minorHAnsi"/>
                <w:b/>
                <w:bCs/>
                <w:sz w:val="32"/>
                <w:szCs w:val="32"/>
              </w:rPr>
              <w:t>Descripción del Riesgo</w:t>
            </w:r>
          </w:p>
        </w:tc>
        <w:tc>
          <w:tcPr>
            <w:tcW w:w="2409" w:type="dxa"/>
            <w:tcBorders>
              <w:top w:val="single" w:sz="12" w:space="0" w:color="000000"/>
              <w:left w:val="single" w:sz="12" w:space="0" w:color="000000"/>
              <w:bottom w:val="single" w:sz="12" w:space="0" w:color="000000"/>
              <w:right w:val="single" w:sz="12" w:space="0" w:color="000000"/>
            </w:tcBorders>
            <w:vAlign w:val="center"/>
          </w:tcPr>
          <w:p w14:paraId="1CD8A792" w14:textId="0E9E0902" w:rsidR="009B72C3" w:rsidRPr="0005083A" w:rsidRDefault="0059711F" w:rsidP="00BC578A">
            <w:pPr>
              <w:jc w:val="center"/>
              <w:rPr>
                <w:rFonts w:cstheme="minorHAnsi"/>
                <w:b/>
                <w:bCs/>
                <w:sz w:val="32"/>
                <w:szCs w:val="32"/>
              </w:rPr>
            </w:pPr>
            <w:r w:rsidRPr="0005083A">
              <w:rPr>
                <w:rFonts w:cstheme="minorHAnsi"/>
                <w:b/>
                <w:bCs/>
                <w:sz w:val="32"/>
                <w:szCs w:val="32"/>
              </w:rPr>
              <w:t>Acciones Correctivas</w:t>
            </w:r>
          </w:p>
        </w:tc>
      </w:tr>
      <w:tr w:rsidR="008810F9" w:rsidRPr="004D2B45" w14:paraId="5F4FDAFF" w14:textId="77777777" w:rsidTr="008810F9">
        <w:trPr>
          <w:gridAfter w:val="1"/>
          <w:wAfter w:w="9050" w:type="dxa"/>
          <w:trHeight w:val="564"/>
        </w:trPr>
        <w:tc>
          <w:tcPr>
            <w:tcW w:w="610" w:type="dxa"/>
            <w:tcBorders>
              <w:top w:val="nil"/>
              <w:left w:val="single" w:sz="12" w:space="0" w:color="000000"/>
              <w:bottom w:val="single" w:sz="12" w:space="0" w:color="000000"/>
              <w:right w:val="single" w:sz="12" w:space="0" w:color="000000"/>
            </w:tcBorders>
            <w:shd w:val="clear" w:color="auto" w:fill="auto"/>
            <w:tcMar>
              <w:top w:w="15" w:type="dxa"/>
              <w:left w:w="43" w:type="dxa"/>
              <w:bottom w:w="0" w:type="dxa"/>
              <w:right w:w="43" w:type="dxa"/>
            </w:tcMar>
            <w:vAlign w:val="center"/>
          </w:tcPr>
          <w:p w14:paraId="6AA27D87" w14:textId="5ABCBD4E" w:rsidR="008810F9" w:rsidRPr="00A86F98" w:rsidRDefault="00A86F98" w:rsidP="00BC578A">
            <w:pPr>
              <w:jc w:val="center"/>
              <w:rPr>
                <w:rFonts w:cstheme="minorHAnsi"/>
              </w:rPr>
            </w:pPr>
            <w:r>
              <w:rPr>
                <w:rFonts w:cstheme="minorHAnsi"/>
              </w:rPr>
              <w:t>1</w:t>
            </w:r>
          </w:p>
        </w:tc>
        <w:tc>
          <w:tcPr>
            <w:tcW w:w="6478" w:type="dxa"/>
            <w:gridSpan w:val="2"/>
            <w:tcBorders>
              <w:top w:val="nil"/>
              <w:left w:val="nil"/>
              <w:bottom w:val="single" w:sz="12" w:space="0" w:color="000000"/>
              <w:right w:val="nil"/>
            </w:tcBorders>
            <w:shd w:val="clear" w:color="auto" w:fill="auto"/>
            <w:tcMar>
              <w:top w:w="15" w:type="dxa"/>
              <w:left w:w="43" w:type="dxa"/>
              <w:bottom w:w="0" w:type="dxa"/>
              <w:right w:w="43" w:type="dxa"/>
            </w:tcMar>
            <w:vAlign w:val="center"/>
          </w:tcPr>
          <w:p w14:paraId="76B69AF3" w14:textId="04B937FF" w:rsidR="008810F9" w:rsidRPr="00A86F98" w:rsidRDefault="008810F9" w:rsidP="00BC578A">
            <w:pPr>
              <w:jc w:val="both"/>
              <w:rPr>
                <w:rFonts w:cstheme="minorHAnsi"/>
              </w:rPr>
            </w:pPr>
            <w:r w:rsidRPr="00A86F98">
              <w:rPr>
                <w:rFonts w:eastAsia="Calibri" w:cstheme="minorHAnsi"/>
                <w:color w:val="000000"/>
              </w:rPr>
              <w:t>¿Su área atiende obligaciones de transparencia?</w:t>
            </w:r>
          </w:p>
        </w:tc>
        <w:tc>
          <w:tcPr>
            <w:tcW w:w="709" w:type="dxa"/>
            <w:tcBorders>
              <w:top w:val="nil"/>
              <w:left w:val="single" w:sz="12" w:space="0" w:color="000000"/>
              <w:bottom w:val="single" w:sz="12" w:space="0" w:color="000000"/>
              <w:right w:val="single" w:sz="12" w:space="0" w:color="000000"/>
            </w:tcBorders>
            <w:shd w:val="clear" w:color="auto" w:fill="auto"/>
            <w:tcMar>
              <w:top w:w="15" w:type="dxa"/>
              <w:left w:w="43" w:type="dxa"/>
              <w:bottom w:w="0" w:type="dxa"/>
              <w:right w:w="43" w:type="dxa"/>
            </w:tcMar>
            <w:vAlign w:val="center"/>
          </w:tcPr>
          <w:p w14:paraId="56636698" w14:textId="50A5DA06" w:rsidR="008810F9" w:rsidRPr="00B23078" w:rsidRDefault="008810F9" w:rsidP="00BC578A">
            <w:pPr>
              <w:jc w:val="center"/>
              <w:rPr>
                <w:rFonts w:cstheme="minorHAnsi"/>
                <w:b/>
                <w:bCs/>
                <w:noProof/>
                <w:sz w:val="18"/>
                <w:szCs w:val="18"/>
              </w:rPr>
            </w:pPr>
            <w:r w:rsidRPr="00B23078">
              <w:rPr>
                <w:rFonts w:eastAsia="Calibri" w:cstheme="minorHAnsi"/>
                <w:b/>
                <w:color w:val="000000"/>
                <w:sz w:val="18"/>
                <w:szCs w:val="18"/>
              </w:rPr>
              <w:t> </w:t>
            </w:r>
          </w:p>
        </w:tc>
        <w:tc>
          <w:tcPr>
            <w:tcW w:w="709" w:type="dxa"/>
            <w:tcBorders>
              <w:top w:val="nil"/>
              <w:left w:val="nil"/>
              <w:bottom w:val="single" w:sz="12" w:space="0" w:color="000000"/>
              <w:right w:val="single" w:sz="12" w:space="0" w:color="000000"/>
            </w:tcBorders>
            <w:shd w:val="clear" w:color="auto" w:fill="auto"/>
            <w:tcMar>
              <w:top w:w="15" w:type="dxa"/>
              <w:left w:w="43" w:type="dxa"/>
              <w:bottom w:w="0" w:type="dxa"/>
              <w:right w:w="43" w:type="dxa"/>
            </w:tcMar>
            <w:vAlign w:val="center"/>
          </w:tcPr>
          <w:p w14:paraId="3E63BB0C" w14:textId="05A9EE5A" w:rsidR="008810F9" w:rsidRPr="00B23078" w:rsidRDefault="008810F9" w:rsidP="00BC578A">
            <w:pPr>
              <w:jc w:val="center"/>
              <w:rPr>
                <w:rFonts w:cstheme="minorHAnsi"/>
                <w:b/>
                <w:bCs/>
                <w:noProof/>
                <w:sz w:val="18"/>
                <w:szCs w:val="18"/>
              </w:rPr>
            </w:pPr>
            <w:r w:rsidRPr="00B23078">
              <w:rPr>
                <w:rFonts w:eastAsia="Calibri" w:cstheme="minorHAnsi"/>
                <w:b/>
                <w:color w:val="000000"/>
                <w:sz w:val="18"/>
                <w:szCs w:val="18"/>
              </w:rPr>
              <w:t> </w:t>
            </w:r>
          </w:p>
        </w:tc>
        <w:tc>
          <w:tcPr>
            <w:tcW w:w="567" w:type="dxa"/>
            <w:tcBorders>
              <w:top w:val="nil"/>
              <w:left w:val="nil"/>
              <w:bottom w:val="single" w:sz="12" w:space="0" w:color="000000"/>
              <w:right w:val="single" w:sz="12" w:space="0" w:color="000000"/>
            </w:tcBorders>
            <w:shd w:val="clear" w:color="auto" w:fill="auto"/>
            <w:vAlign w:val="center"/>
          </w:tcPr>
          <w:p w14:paraId="130B8F6F" w14:textId="77777777" w:rsidR="008810F9" w:rsidRPr="00B23078" w:rsidRDefault="008810F9" w:rsidP="00BC578A">
            <w:pPr>
              <w:jc w:val="center"/>
              <w:rPr>
                <w:rFonts w:cstheme="minorHAnsi"/>
                <w:b/>
                <w:bCs/>
                <w:noProof/>
                <w:sz w:val="18"/>
                <w:szCs w:val="18"/>
              </w:rPr>
            </w:pPr>
          </w:p>
        </w:tc>
        <w:tc>
          <w:tcPr>
            <w:tcW w:w="567" w:type="dxa"/>
            <w:tcBorders>
              <w:top w:val="nil"/>
              <w:left w:val="nil"/>
              <w:bottom w:val="single" w:sz="12" w:space="0" w:color="000000"/>
              <w:right w:val="single" w:sz="12" w:space="0" w:color="000000"/>
            </w:tcBorders>
            <w:shd w:val="clear" w:color="auto" w:fill="auto"/>
            <w:vAlign w:val="center"/>
          </w:tcPr>
          <w:p w14:paraId="3D8A4128" w14:textId="77777777" w:rsidR="008810F9" w:rsidRPr="00B23078" w:rsidRDefault="008810F9" w:rsidP="00BC578A">
            <w:pPr>
              <w:jc w:val="center"/>
              <w:rPr>
                <w:rFonts w:cstheme="minorHAnsi"/>
                <w:b/>
                <w:bCs/>
                <w:noProof/>
                <w:sz w:val="18"/>
                <w:szCs w:val="18"/>
              </w:rPr>
            </w:pPr>
          </w:p>
        </w:tc>
        <w:tc>
          <w:tcPr>
            <w:tcW w:w="2409" w:type="dxa"/>
            <w:tcBorders>
              <w:top w:val="nil"/>
              <w:left w:val="nil"/>
              <w:bottom w:val="single" w:sz="12" w:space="0" w:color="000000"/>
              <w:right w:val="single" w:sz="12" w:space="0" w:color="000000"/>
            </w:tcBorders>
            <w:shd w:val="clear" w:color="auto" w:fill="auto"/>
            <w:vAlign w:val="center"/>
          </w:tcPr>
          <w:p w14:paraId="7BF27F55" w14:textId="6329A1D3" w:rsidR="008810F9" w:rsidRPr="00B23078" w:rsidRDefault="008810F9" w:rsidP="00BC578A">
            <w:pPr>
              <w:jc w:val="both"/>
              <w:rPr>
                <w:rFonts w:cstheme="minorHAnsi"/>
                <w:sz w:val="18"/>
                <w:szCs w:val="18"/>
              </w:rPr>
            </w:pPr>
            <w:r w:rsidRPr="00B23078">
              <w:rPr>
                <w:rFonts w:cstheme="minorHAnsi"/>
                <w:sz w:val="18"/>
                <w:szCs w:val="18"/>
              </w:rPr>
              <w:t xml:space="preserve">Incurrir en incumplimiento a las obligaciones de la Ley de Transparencia y ser acreedor de medidas de apremio y/o sanciones que derivan de ella. </w:t>
            </w:r>
          </w:p>
        </w:tc>
        <w:tc>
          <w:tcPr>
            <w:tcW w:w="2409" w:type="dxa"/>
            <w:tcBorders>
              <w:top w:val="nil"/>
              <w:left w:val="nil"/>
              <w:bottom w:val="single" w:sz="12" w:space="0" w:color="000000"/>
              <w:right w:val="single" w:sz="12" w:space="0" w:color="000000"/>
            </w:tcBorders>
            <w:shd w:val="clear" w:color="auto" w:fill="auto"/>
            <w:vAlign w:val="center"/>
          </w:tcPr>
          <w:p w14:paraId="4F31FF28" w14:textId="77777777" w:rsidR="008810F9" w:rsidRPr="00B23078" w:rsidRDefault="008810F9" w:rsidP="00BC578A">
            <w:pPr>
              <w:spacing w:after="0"/>
              <w:jc w:val="both"/>
              <w:rPr>
                <w:rFonts w:cstheme="minorHAnsi"/>
                <w:sz w:val="18"/>
                <w:szCs w:val="18"/>
              </w:rPr>
            </w:pPr>
            <w:r w:rsidRPr="00B23078">
              <w:rPr>
                <w:rFonts w:cstheme="minorHAnsi"/>
                <w:sz w:val="18"/>
                <w:szCs w:val="18"/>
              </w:rPr>
              <w:t>Ubicar el origen de la inobservancia de las obligaciones y con base a ello sugerir:</w:t>
            </w:r>
          </w:p>
          <w:p w14:paraId="4C1683C3" w14:textId="77777777" w:rsidR="008810F9" w:rsidRPr="00B23078" w:rsidRDefault="008810F9" w:rsidP="008E3BCA">
            <w:pPr>
              <w:numPr>
                <w:ilvl w:val="0"/>
                <w:numId w:val="174"/>
              </w:numPr>
              <w:spacing w:after="0"/>
              <w:jc w:val="both"/>
              <w:rPr>
                <w:rFonts w:cstheme="minorHAnsi"/>
                <w:sz w:val="18"/>
                <w:szCs w:val="18"/>
              </w:rPr>
            </w:pPr>
            <w:r w:rsidRPr="00B23078">
              <w:rPr>
                <w:rFonts w:cstheme="minorHAnsi"/>
                <w:sz w:val="18"/>
                <w:szCs w:val="18"/>
              </w:rPr>
              <w:t>Capacitación en caso de desconocimiento</w:t>
            </w:r>
          </w:p>
          <w:p w14:paraId="16C9AEB4" w14:textId="77777777" w:rsidR="008810F9" w:rsidRPr="00B23078" w:rsidRDefault="008810F9" w:rsidP="008E3BCA">
            <w:pPr>
              <w:numPr>
                <w:ilvl w:val="0"/>
                <w:numId w:val="174"/>
              </w:numPr>
              <w:spacing w:after="0"/>
              <w:jc w:val="both"/>
              <w:rPr>
                <w:rFonts w:cstheme="minorHAnsi"/>
                <w:sz w:val="18"/>
                <w:szCs w:val="18"/>
              </w:rPr>
            </w:pPr>
            <w:r w:rsidRPr="00B23078">
              <w:rPr>
                <w:rFonts w:cstheme="minorHAnsi"/>
                <w:sz w:val="18"/>
                <w:szCs w:val="18"/>
              </w:rPr>
              <w:t xml:space="preserve">Asignación de personal responsable de coordinar y cumplir las obligaciones </w:t>
            </w:r>
          </w:p>
          <w:p w14:paraId="210BDDFC" w14:textId="523FE138" w:rsidR="008810F9" w:rsidRPr="00B23078" w:rsidRDefault="008810F9" w:rsidP="00BC578A">
            <w:pPr>
              <w:pStyle w:val="NormalWeb"/>
              <w:spacing w:before="0" w:beforeAutospacing="0" w:after="0" w:afterAutospacing="0" w:line="276" w:lineRule="auto"/>
              <w:jc w:val="both"/>
              <w:rPr>
                <w:rFonts w:asciiTheme="minorHAnsi" w:eastAsiaTheme="minorHAnsi" w:hAnsiTheme="minorHAnsi" w:cstheme="minorHAnsi"/>
                <w:sz w:val="18"/>
                <w:szCs w:val="18"/>
                <w:lang w:eastAsia="en-US"/>
              </w:rPr>
            </w:pPr>
            <w:r w:rsidRPr="00B23078">
              <w:rPr>
                <w:rFonts w:asciiTheme="minorHAnsi" w:hAnsiTheme="minorHAnsi" w:cstheme="minorHAnsi"/>
                <w:sz w:val="18"/>
                <w:szCs w:val="18"/>
              </w:rPr>
              <w:t xml:space="preserve">Asignación de recursos económicos y/o materiales que permitan su cumplimiento </w:t>
            </w:r>
          </w:p>
        </w:tc>
      </w:tr>
      <w:tr w:rsidR="008810F9" w:rsidRPr="004D2B45" w14:paraId="6CFF74BA" w14:textId="77777777" w:rsidTr="008810F9">
        <w:trPr>
          <w:gridAfter w:val="1"/>
          <w:wAfter w:w="9050" w:type="dxa"/>
          <w:trHeight w:val="564"/>
        </w:trPr>
        <w:tc>
          <w:tcPr>
            <w:tcW w:w="610" w:type="dxa"/>
            <w:tcBorders>
              <w:top w:val="nil"/>
              <w:left w:val="single" w:sz="12" w:space="0" w:color="000000"/>
              <w:bottom w:val="single" w:sz="12" w:space="0" w:color="000000"/>
              <w:right w:val="single" w:sz="12" w:space="0" w:color="000000"/>
            </w:tcBorders>
            <w:shd w:val="clear" w:color="auto" w:fill="auto"/>
            <w:tcMar>
              <w:top w:w="15" w:type="dxa"/>
              <w:left w:w="43" w:type="dxa"/>
              <w:bottom w:w="0" w:type="dxa"/>
              <w:right w:w="43" w:type="dxa"/>
            </w:tcMar>
            <w:vAlign w:val="center"/>
          </w:tcPr>
          <w:p w14:paraId="1ED3A463" w14:textId="15B73CFE" w:rsidR="008810F9" w:rsidRPr="00A86F98" w:rsidRDefault="00A86F98" w:rsidP="00BC578A">
            <w:pPr>
              <w:jc w:val="center"/>
              <w:rPr>
                <w:rFonts w:cstheme="minorHAnsi"/>
              </w:rPr>
            </w:pPr>
            <w:r>
              <w:rPr>
                <w:rFonts w:cstheme="minorHAnsi"/>
              </w:rPr>
              <w:t>2</w:t>
            </w:r>
          </w:p>
        </w:tc>
        <w:tc>
          <w:tcPr>
            <w:tcW w:w="6478" w:type="dxa"/>
            <w:gridSpan w:val="2"/>
            <w:tcBorders>
              <w:top w:val="nil"/>
              <w:left w:val="nil"/>
              <w:bottom w:val="single" w:sz="12" w:space="0" w:color="000000"/>
              <w:right w:val="nil"/>
            </w:tcBorders>
            <w:shd w:val="clear" w:color="auto" w:fill="auto"/>
            <w:tcMar>
              <w:top w:w="15" w:type="dxa"/>
              <w:left w:w="43" w:type="dxa"/>
              <w:bottom w:w="0" w:type="dxa"/>
              <w:right w:w="43" w:type="dxa"/>
            </w:tcMar>
            <w:vAlign w:val="center"/>
          </w:tcPr>
          <w:p w14:paraId="38561BB8" w14:textId="03B435B2" w:rsidR="008810F9" w:rsidRPr="00A86F98" w:rsidRDefault="008810F9" w:rsidP="00BC578A">
            <w:pPr>
              <w:jc w:val="both"/>
              <w:rPr>
                <w:rFonts w:cstheme="minorHAnsi"/>
              </w:rPr>
            </w:pPr>
            <w:r w:rsidRPr="00A86F98">
              <w:rPr>
                <w:rFonts w:eastAsia="Calibri" w:cstheme="minorHAnsi"/>
                <w:color w:val="000000"/>
              </w:rPr>
              <w:t>¿Conoce la Ley de Transparencia y Acceso a la Información Pública del Estado de Chihuahua?</w:t>
            </w:r>
          </w:p>
        </w:tc>
        <w:tc>
          <w:tcPr>
            <w:tcW w:w="709" w:type="dxa"/>
            <w:tcBorders>
              <w:top w:val="nil"/>
              <w:left w:val="single" w:sz="12" w:space="0" w:color="000000"/>
              <w:bottom w:val="single" w:sz="12" w:space="0" w:color="000000"/>
              <w:right w:val="single" w:sz="12" w:space="0" w:color="000000"/>
            </w:tcBorders>
            <w:shd w:val="clear" w:color="auto" w:fill="auto"/>
            <w:tcMar>
              <w:top w:w="15" w:type="dxa"/>
              <w:left w:w="43" w:type="dxa"/>
              <w:bottom w:w="0" w:type="dxa"/>
              <w:right w:w="43" w:type="dxa"/>
            </w:tcMar>
            <w:vAlign w:val="center"/>
          </w:tcPr>
          <w:p w14:paraId="5A722CB2" w14:textId="337CAEA1" w:rsidR="008810F9" w:rsidRPr="00B23078" w:rsidRDefault="008810F9" w:rsidP="00BC578A">
            <w:pPr>
              <w:jc w:val="center"/>
              <w:rPr>
                <w:rFonts w:cstheme="minorHAnsi"/>
                <w:b/>
                <w:bCs/>
                <w:noProof/>
                <w:sz w:val="18"/>
                <w:szCs w:val="18"/>
              </w:rPr>
            </w:pPr>
            <w:r w:rsidRPr="00B23078">
              <w:rPr>
                <w:rFonts w:eastAsia="Calibri" w:cstheme="minorHAnsi"/>
                <w:b/>
                <w:color w:val="000000"/>
                <w:sz w:val="18"/>
                <w:szCs w:val="18"/>
              </w:rPr>
              <w:t> </w:t>
            </w:r>
          </w:p>
        </w:tc>
        <w:tc>
          <w:tcPr>
            <w:tcW w:w="709" w:type="dxa"/>
            <w:tcBorders>
              <w:top w:val="nil"/>
              <w:left w:val="nil"/>
              <w:bottom w:val="single" w:sz="12" w:space="0" w:color="000000"/>
              <w:right w:val="single" w:sz="12" w:space="0" w:color="000000"/>
            </w:tcBorders>
            <w:shd w:val="clear" w:color="auto" w:fill="auto"/>
            <w:tcMar>
              <w:top w:w="15" w:type="dxa"/>
              <w:left w:w="43" w:type="dxa"/>
              <w:bottom w:w="0" w:type="dxa"/>
              <w:right w:w="43" w:type="dxa"/>
            </w:tcMar>
            <w:vAlign w:val="center"/>
          </w:tcPr>
          <w:p w14:paraId="6929941C" w14:textId="51441C78" w:rsidR="008810F9" w:rsidRPr="00B23078" w:rsidRDefault="008810F9" w:rsidP="00BC578A">
            <w:pPr>
              <w:jc w:val="center"/>
              <w:rPr>
                <w:rFonts w:cstheme="minorHAnsi"/>
                <w:b/>
                <w:bCs/>
                <w:noProof/>
                <w:sz w:val="18"/>
                <w:szCs w:val="18"/>
              </w:rPr>
            </w:pPr>
            <w:r w:rsidRPr="00B23078">
              <w:rPr>
                <w:rFonts w:eastAsia="Calibri" w:cstheme="minorHAnsi"/>
                <w:b/>
                <w:color w:val="000000"/>
                <w:sz w:val="18"/>
                <w:szCs w:val="18"/>
              </w:rPr>
              <w:t> </w:t>
            </w:r>
          </w:p>
        </w:tc>
        <w:tc>
          <w:tcPr>
            <w:tcW w:w="567" w:type="dxa"/>
            <w:tcBorders>
              <w:top w:val="nil"/>
              <w:left w:val="nil"/>
              <w:bottom w:val="single" w:sz="12" w:space="0" w:color="000000"/>
              <w:right w:val="single" w:sz="12" w:space="0" w:color="000000"/>
            </w:tcBorders>
            <w:shd w:val="clear" w:color="auto" w:fill="auto"/>
            <w:vAlign w:val="center"/>
          </w:tcPr>
          <w:p w14:paraId="70E8486A" w14:textId="77777777" w:rsidR="008810F9" w:rsidRPr="00B23078" w:rsidRDefault="008810F9" w:rsidP="00BC578A">
            <w:pPr>
              <w:jc w:val="center"/>
              <w:rPr>
                <w:rFonts w:cstheme="minorHAnsi"/>
                <w:b/>
                <w:bCs/>
                <w:noProof/>
                <w:sz w:val="18"/>
                <w:szCs w:val="18"/>
              </w:rPr>
            </w:pPr>
          </w:p>
        </w:tc>
        <w:tc>
          <w:tcPr>
            <w:tcW w:w="567" w:type="dxa"/>
            <w:tcBorders>
              <w:top w:val="nil"/>
              <w:left w:val="nil"/>
              <w:bottom w:val="single" w:sz="12" w:space="0" w:color="000000"/>
              <w:right w:val="single" w:sz="12" w:space="0" w:color="000000"/>
            </w:tcBorders>
            <w:shd w:val="clear" w:color="auto" w:fill="auto"/>
            <w:vAlign w:val="center"/>
          </w:tcPr>
          <w:p w14:paraId="7B23E224" w14:textId="07CD7AAF" w:rsidR="008810F9" w:rsidRPr="00B23078" w:rsidRDefault="008810F9" w:rsidP="00BC578A">
            <w:pPr>
              <w:jc w:val="center"/>
              <w:rPr>
                <w:rFonts w:cstheme="minorHAnsi"/>
                <w:b/>
                <w:bCs/>
                <w:noProof/>
                <w:sz w:val="18"/>
                <w:szCs w:val="18"/>
              </w:rPr>
            </w:pPr>
          </w:p>
        </w:tc>
        <w:tc>
          <w:tcPr>
            <w:tcW w:w="2409" w:type="dxa"/>
            <w:tcBorders>
              <w:top w:val="nil"/>
              <w:left w:val="nil"/>
              <w:bottom w:val="single" w:sz="12" w:space="0" w:color="000000"/>
              <w:right w:val="single" w:sz="12" w:space="0" w:color="000000"/>
            </w:tcBorders>
            <w:shd w:val="clear" w:color="auto" w:fill="auto"/>
            <w:vAlign w:val="center"/>
          </w:tcPr>
          <w:p w14:paraId="2AA77577" w14:textId="07D4E5CE" w:rsidR="008810F9" w:rsidRPr="00B23078" w:rsidRDefault="008810F9" w:rsidP="00BC578A">
            <w:pPr>
              <w:jc w:val="both"/>
              <w:rPr>
                <w:rFonts w:cstheme="minorHAnsi"/>
                <w:sz w:val="18"/>
                <w:szCs w:val="18"/>
              </w:rPr>
            </w:pPr>
            <w:r w:rsidRPr="00B23078">
              <w:rPr>
                <w:rFonts w:cstheme="minorHAnsi"/>
                <w:sz w:val="18"/>
                <w:szCs w:val="18"/>
              </w:rPr>
              <w:t xml:space="preserve">Incurrir en incumplimiento a las obligaciones de la Ley de Transparencia y ser acreedor de medidas de apremio y/o sanciones que derivan de ella. </w:t>
            </w:r>
          </w:p>
        </w:tc>
        <w:tc>
          <w:tcPr>
            <w:tcW w:w="2409" w:type="dxa"/>
            <w:tcBorders>
              <w:top w:val="nil"/>
              <w:left w:val="nil"/>
              <w:bottom w:val="single" w:sz="12" w:space="0" w:color="000000"/>
              <w:right w:val="single" w:sz="12" w:space="0" w:color="000000"/>
            </w:tcBorders>
            <w:shd w:val="clear" w:color="auto" w:fill="auto"/>
            <w:vAlign w:val="center"/>
          </w:tcPr>
          <w:p w14:paraId="75522FC4" w14:textId="20729E7F" w:rsidR="008810F9" w:rsidRPr="00B23078" w:rsidRDefault="008810F9" w:rsidP="00BC578A">
            <w:pPr>
              <w:jc w:val="both"/>
              <w:rPr>
                <w:rFonts w:cstheme="minorHAnsi"/>
                <w:sz w:val="18"/>
                <w:szCs w:val="18"/>
              </w:rPr>
            </w:pPr>
            <w:r w:rsidRPr="00B23078">
              <w:rPr>
                <w:rFonts w:cstheme="minorHAnsi"/>
                <w:sz w:val="18"/>
                <w:szCs w:val="18"/>
              </w:rPr>
              <w:t xml:space="preserve">Sugerir que se solicite a la Dirección de capacitación del ICHITAIP cursos o talleres que les permitan tener un conocimiento más amplio de la Ley para estar en posibilidad de su cumplimiento. </w:t>
            </w:r>
          </w:p>
        </w:tc>
      </w:tr>
      <w:tr w:rsidR="008810F9" w:rsidRPr="004D2B45" w14:paraId="6921B5C4" w14:textId="77777777" w:rsidTr="008810F9">
        <w:trPr>
          <w:gridAfter w:val="1"/>
          <w:wAfter w:w="9050" w:type="dxa"/>
          <w:trHeight w:val="445"/>
        </w:trPr>
        <w:tc>
          <w:tcPr>
            <w:tcW w:w="610" w:type="dxa"/>
            <w:tcBorders>
              <w:top w:val="nil"/>
              <w:left w:val="single" w:sz="12" w:space="0" w:color="000000"/>
              <w:bottom w:val="single" w:sz="12" w:space="0" w:color="000000"/>
              <w:right w:val="single" w:sz="12" w:space="0" w:color="000000"/>
            </w:tcBorders>
            <w:shd w:val="clear" w:color="auto" w:fill="auto"/>
            <w:tcMar>
              <w:top w:w="15" w:type="dxa"/>
              <w:left w:w="43" w:type="dxa"/>
              <w:bottom w:w="0" w:type="dxa"/>
              <w:right w:w="43" w:type="dxa"/>
            </w:tcMar>
            <w:vAlign w:val="center"/>
          </w:tcPr>
          <w:p w14:paraId="1F2DED99" w14:textId="31ABA614" w:rsidR="008810F9" w:rsidRPr="00774468" w:rsidRDefault="00A86F98" w:rsidP="00BC578A">
            <w:pPr>
              <w:jc w:val="center"/>
              <w:rPr>
                <w:rFonts w:cstheme="minorHAnsi"/>
              </w:rPr>
            </w:pPr>
            <w:r w:rsidRPr="00774468">
              <w:rPr>
                <w:rFonts w:cstheme="minorHAnsi"/>
              </w:rPr>
              <w:t>3</w:t>
            </w:r>
          </w:p>
        </w:tc>
        <w:tc>
          <w:tcPr>
            <w:tcW w:w="6478" w:type="dxa"/>
            <w:gridSpan w:val="2"/>
            <w:tcBorders>
              <w:top w:val="nil"/>
              <w:left w:val="nil"/>
              <w:bottom w:val="single" w:sz="12" w:space="0" w:color="000000"/>
              <w:right w:val="nil"/>
            </w:tcBorders>
            <w:shd w:val="clear" w:color="auto" w:fill="auto"/>
            <w:tcMar>
              <w:top w:w="15" w:type="dxa"/>
              <w:left w:w="43" w:type="dxa"/>
              <w:bottom w:w="0" w:type="dxa"/>
              <w:right w:w="43" w:type="dxa"/>
            </w:tcMar>
            <w:vAlign w:val="center"/>
          </w:tcPr>
          <w:p w14:paraId="4000BAF5" w14:textId="53BE28D4" w:rsidR="008810F9" w:rsidRPr="00A86F98" w:rsidRDefault="008810F9" w:rsidP="00BC578A">
            <w:pPr>
              <w:jc w:val="both"/>
              <w:rPr>
                <w:rFonts w:cstheme="minorHAnsi"/>
              </w:rPr>
            </w:pPr>
            <w:r w:rsidRPr="00A86F98">
              <w:rPr>
                <w:rFonts w:eastAsia="Calibri" w:cstheme="minorHAnsi"/>
                <w:color w:val="000000"/>
              </w:rPr>
              <w:t>¿Conoce los Lineamientos Técnicos Generales para la publicación, homologación y estandarización de la información de las obligaciones de transparencia?</w:t>
            </w:r>
          </w:p>
        </w:tc>
        <w:tc>
          <w:tcPr>
            <w:tcW w:w="709" w:type="dxa"/>
            <w:tcBorders>
              <w:top w:val="nil"/>
              <w:left w:val="single" w:sz="12" w:space="0" w:color="000000"/>
              <w:bottom w:val="single" w:sz="12" w:space="0" w:color="000000"/>
              <w:right w:val="single" w:sz="12" w:space="0" w:color="000000"/>
            </w:tcBorders>
            <w:shd w:val="clear" w:color="auto" w:fill="auto"/>
            <w:tcMar>
              <w:top w:w="15" w:type="dxa"/>
              <w:left w:w="43" w:type="dxa"/>
              <w:bottom w:w="0" w:type="dxa"/>
              <w:right w:w="43" w:type="dxa"/>
            </w:tcMar>
            <w:vAlign w:val="center"/>
          </w:tcPr>
          <w:p w14:paraId="77112191" w14:textId="413123DC" w:rsidR="008810F9" w:rsidRPr="00B23078" w:rsidRDefault="008810F9" w:rsidP="00BC578A">
            <w:pPr>
              <w:jc w:val="center"/>
              <w:rPr>
                <w:rFonts w:cstheme="minorHAnsi"/>
                <w:b/>
                <w:bCs/>
                <w:noProof/>
                <w:sz w:val="18"/>
                <w:szCs w:val="18"/>
              </w:rPr>
            </w:pPr>
            <w:r w:rsidRPr="00B23078">
              <w:rPr>
                <w:rFonts w:eastAsia="Calibri" w:cstheme="minorHAnsi"/>
                <w:b/>
                <w:color w:val="000000"/>
                <w:sz w:val="18"/>
                <w:szCs w:val="18"/>
              </w:rPr>
              <w:t> </w:t>
            </w:r>
          </w:p>
        </w:tc>
        <w:tc>
          <w:tcPr>
            <w:tcW w:w="709" w:type="dxa"/>
            <w:tcBorders>
              <w:top w:val="nil"/>
              <w:left w:val="nil"/>
              <w:bottom w:val="single" w:sz="12" w:space="0" w:color="000000"/>
              <w:right w:val="single" w:sz="12" w:space="0" w:color="000000"/>
            </w:tcBorders>
            <w:shd w:val="clear" w:color="auto" w:fill="auto"/>
            <w:tcMar>
              <w:top w:w="15" w:type="dxa"/>
              <w:left w:w="43" w:type="dxa"/>
              <w:bottom w:w="0" w:type="dxa"/>
              <w:right w:w="43" w:type="dxa"/>
            </w:tcMar>
            <w:vAlign w:val="center"/>
          </w:tcPr>
          <w:p w14:paraId="6741AC56" w14:textId="15397668" w:rsidR="008810F9" w:rsidRPr="00B23078" w:rsidRDefault="008810F9" w:rsidP="00BC578A">
            <w:pPr>
              <w:jc w:val="center"/>
              <w:rPr>
                <w:rFonts w:cstheme="minorHAnsi"/>
                <w:b/>
                <w:bCs/>
                <w:noProof/>
                <w:sz w:val="18"/>
                <w:szCs w:val="18"/>
              </w:rPr>
            </w:pPr>
            <w:r w:rsidRPr="00B23078">
              <w:rPr>
                <w:rFonts w:eastAsia="Calibri" w:cstheme="minorHAnsi"/>
                <w:b/>
                <w:color w:val="000000"/>
                <w:sz w:val="18"/>
                <w:szCs w:val="18"/>
              </w:rPr>
              <w:t> </w:t>
            </w:r>
          </w:p>
        </w:tc>
        <w:tc>
          <w:tcPr>
            <w:tcW w:w="567" w:type="dxa"/>
            <w:tcBorders>
              <w:top w:val="nil"/>
              <w:left w:val="nil"/>
              <w:bottom w:val="single" w:sz="12" w:space="0" w:color="000000"/>
              <w:right w:val="single" w:sz="12" w:space="0" w:color="000000"/>
            </w:tcBorders>
            <w:shd w:val="clear" w:color="auto" w:fill="auto"/>
            <w:vAlign w:val="center"/>
          </w:tcPr>
          <w:p w14:paraId="0A3D9654" w14:textId="77777777" w:rsidR="008810F9" w:rsidRPr="00B23078" w:rsidRDefault="008810F9" w:rsidP="00BC578A">
            <w:pPr>
              <w:jc w:val="center"/>
              <w:rPr>
                <w:rFonts w:cstheme="minorHAnsi"/>
                <w:b/>
                <w:bCs/>
                <w:noProof/>
                <w:sz w:val="18"/>
                <w:szCs w:val="18"/>
              </w:rPr>
            </w:pPr>
          </w:p>
        </w:tc>
        <w:tc>
          <w:tcPr>
            <w:tcW w:w="567" w:type="dxa"/>
            <w:tcBorders>
              <w:top w:val="nil"/>
              <w:left w:val="nil"/>
              <w:bottom w:val="single" w:sz="12" w:space="0" w:color="000000"/>
              <w:right w:val="single" w:sz="12" w:space="0" w:color="000000"/>
            </w:tcBorders>
            <w:shd w:val="clear" w:color="auto" w:fill="auto"/>
            <w:vAlign w:val="center"/>
          </w:tcPr>
          <w:p w14:paraId="5D7D5866" w14:textId="2BF5A812" w:rsidR="008810F9" w:rsidRPr="00B23078" w:rsidRDefault="008810F9" w:rsidP="00BC578A">
            <w:pPr>
              <w:jc w:val="center"/>
              <w:rPr>
                <w:rFonts w:cstheme="minorHAnsi"/>
                <w:b/>
                <w:bCs/>
                <w:noProof/>
                <w:sz w:val="18"/>
                <w:szCs w:val="18"/>
              </w:rPr>
            </w:pPr>
          </w:p>
        </w:tc>
        <w:tc>
          <w:tcPr>
            <w:tcW w:w="2409" w:type="dxa"/>
            <w:tcBorders>
              <w:top w:val="nil"/>
              <w:left w:val="nil"/>
              <w:bottom w:val="single" w:sz="12" w:space="0" w:color="000000"/>
              <w:right w:val="single" w:sz="12" w:space="0" w:color="000000"/>
            </w:tcBorders>
            <w:shd w:val="clear" w:color="auto" w:fill="auto"/>
            <w:vAlign w:val="center"/>
          </w:tcPr>
          <w:p w14:paraId="49128DC4" w14:textId="3EB71371" w:rsidR="008810F9" w:rsidRPr="00B23078" w:rsidRDefault="008810F9" w:rsidP="00BC578A">
            <w:pPr>
              <w:spacing w:after="0"/>
              <w:jc w:val="both"/>
              <w:rPr>
                <w:rFonts w:cstheme="minorHAnsi"/>
                <w:sz w:val="18"/>
                <w:szCs w:val="18"/>
              </w:rPr>
            </w:pPr>
            <w:r w:rsidRPr="00B23078">
              <w:rPr>
                <w:rFonts w:cstheme="minorHAnsi"/>
                <w:sz w:val="18"/>
                <w:szCs w:val="18"/>
              </w:rPr>
              <w:t xml:space="preserve">Incurrir en </w:t>
            </w:r>
            <w:r w:rsidR="00AD6F1C" w:rsidRPr="00B23078">
              <w:rPr>
                <w:rFonts w:cstheme="minorHAnsi"/>
                <w:sz w:val="18"/>
                <w:szCs w:val="18"/>
              </w:rPr>
              <w:t>incump</w:t>
            </w:r>
            <w:r w:rsidR="00AD6F1C">
              <w:rPr>
                <w:rFonts w:cstheme="minorHAnsi"/>
                <w:sz w:val="18"/>
                <w:szCs w:val="18"/>
              </w:rPr>
              <w:t>li</w:t>
            </w:r>
            <w:r w:rsidR="00AD6F1C" w:rsidRPr="00B23078">
              <w:rPr>
                <w:rFonts w:cstheme="minorHAnsi"/>
                <w:sz w:val="18"/>
                <w:szCs w:val="18"/>
              </w:rPr>
              <w:t>m</w:t>
            </w:r>
            <w:r w:rsidR="00AD6F1C">
              <w:rPr>
                <w:rFonts w:cstheme="minorHAnsi"/>
                <w:sz w:val="18"/>
                <w:szCs w:val="18"/>
              </w:rPr>
              <w:t>i</w:t>
            </w:r>
            <w:r w:rsidR="00AD6F1C" w:rsidRPr="00B23078">
              <w:rPr>
                <w:rFonts w:cstheme="minorHAnsi"/>
                <w:sz w:val="18"/>
                <w:szCs w:val="18"/>
              </w:rPr>
              <w:t>ento</w:t>
            </w:r>
            <w:r w:rsidRPr="00B23078">
              <w:rPr>
                <w:rFonts w:cstheme="minorHAnsi"/>
                <w:sz w:val="18"/>
                <w:szCs w:val="18"/>
              </w:rPr>
              <w:t xml:space="preserve"> total o parcial sobre la información que se debe publicar de acuerdo a su tabla de aplicabilidad.</w:t>
            </w:r>
          </w:p>
          <w:p w14:paraId="2CB5363E" w14:textId="67D57DBB" w:rsidR="008810F9" w:rsidRPr="00B23078" w:rsidRDefault="008810F9" w:rsidP="00BC578A">
            <w:pPr>
              <w:jc w:val="both"/>
              <w:rPr>
                <w:rFonts w:cstheme="minorHAnsi"/>
                <w:sz w:val="18"/>
                <w:szCs w:val="18"/>
              </w:rPr>
            </w:pPr>
            <w:r w:rsidRPr="00B23078">
              <w:rPr>
                <w:rFonts w:cstheme="minorHAnsi"/>
                <w:sz w:val="18"/>
                <w:szCs w:val="18"/>
              </w:rPr>
              <w:lastRenderedPageBreak/>
              <w:t>Un porcentaje de cumplimiento bajo en las verificaciones virtuales.</w:t>
            </w:r>
          </w:p>
        </w:tc>
        <w:tc>
          <w:tcPr>
            <w:tcW w:w="2409" w:type="dxa"/>
            <w:tcBorders>
              <w:top w:val="nil"/>
              <w:left w:val="nil"/>
              <w:bottom w:val="single" w:sz="12" w:space="0" w:color="000000"/>
              <w:right w:val="single" w:sz="12" w:space="0" w:color="000000"/>
            </w:tcBorders>
            <w:shd w:val="clear" w:color="auto" w:fill="auto"/>
            <w:vAlign w:val="center"/>
          </w:tcPr>
          <w:p w14:paraId="71BABD74" w14:textId="77777777" w:rsidR="008810F9" w:rsidRPr="00B23078" w:rsidRDefault="008810F9" w:rsidP="00BC578A">
            <w:pPr>
              <w:spacing w:after="0"/>
              <w:jc w:val="both"/>
              <w:rPr>
                <w:rFonts w:cstheme="minorHAnsi"/>
                <w:sz w:val="18"/>
                <w:szCs w:val="18"/>
              </w:rPr>
            </w:pPr>
            <w:r w:rsidRPr="00B23078">
              <w:rPr>
                <w:rFonts w:cstheme="minorHAnsi"/>
                <w:sz w:val="18"/>
                <w:szCs w:val="18"/>
              </w:rPr>
              <w:lastRenderedPageBreak/>
              <w:t xml:space="preserve">Señalar al sujeto obligado el link donde puede consultar los Lineamientos para su consulta y estudio. </w:t>
            </w:r>
          </w:p>
          <w:p w14:paraId="2402ED73" w14:textId="77777777" w:rsidR="008810F9" w:rsidRPr="00B23078" w:rsidRDefault="008810F9" w:rsidP="00BC578A">
            <w:pPr>
              <w:spacing w:after="0"/>
              <w:jc w:val="both"/>
              <w:rPr>
                <w:rFonts w:cstheme="minorHAnsi"/>
                <w:sz w:val="18"/>
                <w:szCs w:val="18"/>
              </w:rPr>
            </w:pPr>
            <w:r w:rsidRPr="00B23078">
              <w:rPr>
                <w:rFonts w:cstheme="minorHAnsi"/>
                <w:sz w:val="18"/>
                <w:szCs w:val="18"/>
              </w:rPr>
              <w:lastRenderedPageBreak/>
              <w:t xml:space="preserve">Sugerir que se solicite a la Dirección de capacitación del ICHITAIP cursos o talleres que les permitan tener un conocimiento más amplio de los Lineamientos para estar en posibilidad de su cumplimiento. </w:t>
            </w:r>
          </w:p>
          <w:p w14:paraId="3EEEC5A9" w14:textId="04454D7F" w:rsidR="008810F9" w:rsidRPr="00B23078" w:rsidRDefault="008810F9" w:rsidP="00BC578A">
            <w:pPr>
              <w:pStyle w:val="NormalWeb"/>
              <w:spacing w:before="0" w:beforeAutospacing="0" w:after="0" w:afterAutospacing="0" w:line="276" w:lineRule="auto"/>
              <w:jc w:val="both"/>
              <w:rPr>
                <w:rFonts w:asciiTheme="minorHAnsi" w:eastAsiaTheme="minorHAnsi" w:hAnsiTheme="minorHAnsi" w:cstheme="minorHAnsi"/>
                <w:sz w:val="18"/>
                <w:szCs w:val="18"/>
                <w:lang w:eastAsia="en-US"/>
              </w:rPr>
            </w:pPr>
          </w:p>
        </w:tc>
      </w:tr>
      <w:tr w:rsidR="008810F9" w:rsidRPr="004D2B45" w14:paraId="2AA09901" w14:textId="77777777" w:rsidTr="008810F9">
        <w:trPr>
          <w:gridAfter w:val="1"/>
          <w:wAfter w:w="9050" w:type="dxa"/>
          <w:trHeight w:val="445"/>
        </w:trPr>
        <w:tc>
          <w:tcPr>
            <w:tcW w:w="610" w:type="dxa"/>
            <w:tcBorders>
              <w:top w:val="nil"/>
              <w:left w:val="single" w:sz="12" w:space="0" w:color="000000"/>
              <w:bottom w:val="single" w:sz="12" w:space="0" w:color="000000"/>
              <w:right w:val="single" w:sz="12" w:space="0" w:color="000000"/>
            </w:tcBorders>
            <w:shd w:val="clear" w:color="auto" w:fill="auto"/>
            <w:tcMar>
              <w:top w:w="15" w:type="dxa"/>
              <w:left w:w="43" w:type="dxa"/>
              <w:bottom w:w="0" w:type="dxa"/>
              <w:right w:w="43" w:type="dxa"/>
            </w:tcMar>
            <w:vAlign w:val="center"/>
          </w:tcPr>
          <w:p w14:paraId="4D470415" w14:textId="58A158EA" w:rsidR="008810F9" w:rsidRPr="00A86F98" w:rsidRDefault="00774468" w:rsidP="00BC578A">
            <w:pPr>
              <w:jc w:val="center"/>
              <w:rPr>
                <w:rFonts w:cstheme="minorHAnsi"/>
              </w:rPr>
            </w:pPr>
            <w:r>
              <w:rPr>
                <w:rFonts w:cstheme="minorHAnsi"/>
              </w:rPr>
              <w:lastRenderedPageBreak/>
              <w:t>4</w:t>
            </w:r>
          </w:p>
        </w:tc>
        <w:tc>
          <w:tcPr>
            <w:tcW w:w="6478" w:type="dxa"/>
            <w:gridSpan w:val="2"/>
            <w:tcBorders>
              <w:top w:val="nil"/>
              <w:left w:val="nil"/>
              <w:bottom w:val="single" w:sz="12" w:space="0" w:color="000000"/>
              <w:right w:val="nil"/>
            </w:tcBorders>
            <w:shd w:val="clear" w:color="auto" w:fill="auto"/>
            <w:tcMar>
              <w:top w:w="15" w:type="dxa"/>
              <w:left w:w="43" w:type="dxa"/>
              <w:bottom w:w="0" w:type="dxa"/>
              <w:right w:w="43" w:type="dxa"/>
            </w:tcMar>
            <w:vAlign w:val="center"/>
          </w:tcPr>
          <w:p w14:paraId="38747857" w14:textId="42B14D50" w:rsidR="008810F9" w:rsidRPr="00A86F98" w:rsidRDefault="008810F9" w:rsidP="00BC578A">
            <w:pPr>
              <w:jc w:val="both"/>
              <w:rPr>
                <w:rFonts w:cstheme="minorHAnsi"/>
              </w:rPr>
            </w:pPr>
            <w:r w:rsidRPr="00A86F98">
              <w:rPr>
                <w:rFonts w:eastAsia="Calibri" w:cstheme="minorHAnsi"/>
                <w:color w:val="000000"/>
              </w:rPr>
              <w:t>¿Se cuenta con un usuario y clave para la PNT y la carga de las obligaciones de transparencia?</w:t>
            </w:r>
          </w:p>
        </w:tc>
        <w:tc>
          <w:tcPr>
            <w:tcW w:w="709" w:type="dxa"/>
            <w:tcBorders>
              <w:top w:val="nil"/>
              <w:left w:val="single" w:sz="12" w:space="0" w:color="000000"/>
              <w:bottom w:val="single" w:sz="12" w:space="0" w:color="000000"/>
              <w:right w:val="single" w:sz="12" w:space="0" w:color="000000"/>
            </w:tcBorders>
            <w:shd w:val="clear" w:color="auto" w:fill="auto"/>
            <w:tcMar>
              <w:top w:w="15" w:type="dxa"/>
              <w:left w:w="43" w:type="dxa"/>
              <w:bottom w:w="0" w:type="dxa"/>
              <w:right w:w="43" w:type="dxa"/>
            </w:tcMar>
            <w:vAlign w:val="center"/>
          </w:tcPr>
          <w:p w14:paraId="67396BDB" w14:textId="26EFCDCE" w:rsidR="008810F9" w:rsidRPr="00B23078" w:rsidRDefault="008810F9" w:rsidP="00BC578A">
            <w:pPr>
              <w:jc w:val="center"/>
              <w:rPr>
                <w:rFonts w:cstheme="minorHAnsi"/>
                <w:b/>
                <w:bCs/>
                <w:noProof/>
                <w:sz w:val="18"/>
                <w:szCs w:val="18"/>
              </w:rPr>
            </w:pPr>
            <w:r w:rsidRPr="00B23078">
              <w:rPr>
                <w:rFonts w:eastAsia="Calibri" w:cstheme="minorHAnsi"/>
                <w:b/>
                <w:color w:val="000000"/>
                <w:sz w:val="18"/>
                <w:szCs w:val="18"/>
              </w:rPr>
              <w:t> </w:t>
            </w:r>
          </w:p>
        </w:tc>
        <w:tc>
          <w:tcPr>
            <w:tcW w:w="709" w:type="dxa"/>
            <w:tcBorders>
              <w:top w:val="nil"/>
              <w:left w:val="nil"/>
              <w:bottom w:val="single" w:sz="12" w:space="0" w:color="000000"/>
              <w:right w:val="single" w:sz="12" w:space="0" w:color="000000"/>
            </w:tcBorders>
            <w:shd w:val="clear" w:color="auto" w:fill="auto"/>
            <w:tcMar>
              <w:top w:w="15" w:type="dxa"/>
              <w:left w:w="43" w:type="dxa"/>
              <w:bottom w:w="0" w:type="dxa"/>
              <w:right w:w="43" w:type="dxa"/>
            </w:tcMar>
            <w:vAlign w:val="center"/>
          </w:tcPr>
          <w:p w14:paraId="20EBB0FD" w14:textId="58B72636" w:rsidR="008810F9" w:rsidRPr="00B23078" w:rsidRDefault="008810F9" w:rsidP="00BC578A">
            <w:pPr>
              <w:jc w:val="center"/>
              <w:rPr>
                <w:rFonts w:cstheme="minorHAnsi"/>
                <w:b/>
                <w:bCs/>
                <w:noProof/>
                <w:sz w:val="18"/>
                <w:szCs w:val="18"/>
              </w:rPr>
            </w:pPr>
            <w:r w:rsidRPr="00B23078">
              <w:rPr>
                <w:rFonts w:eastAsia="Calibri" w:cstheme="minorHAnsi"/>
                <w:b/>
                <w:color w:val="000000"/>
                <w:sz w:val="18"/>
                <w:szCs w:val="18"/>
              </w:rPr>
              <w:t> </w:t>
            </w:r>
          </w:p>
        </w:tc>
        <w:tc>
          <w:tcPr>
            <w:tcW w:w="567" w:type="dxa"/>
            <w:tcBorders>
              <w:top w:val="nil"/>
              <w:left w:val="nil"/>
              <w:bottom w:val="single" w:sz="12" w:space="0" w:color="000000"/>
              <w:right w:val="single" w:sz="12" w:space="0" w:color="000000"/>
            </w:tcBorders>
            <w:shd w:val="clear" w:color="auto" w:fill="auto"/>
            <w:vAlign w:val="center"/>
          </w:tcPr>
          <w:p w14:paraId="4446385B" w14:textId="77777777" w:rsidR="008810F9" w:rsidRPr="00B23078" w:rsidRDefault="008810F9" w:rsidP="00BC578A">
            <w:pPr>
              <w:jc w:val="center"/>
              <w:rPr>
                <w:rFonts w:cstheme="minorHAnsi"/>
                <w:b/>
                <w:bCs/>
                <w:noProof/>
                <w:sz w:val="18"/>
                <w:szCs w:val="18"/>
              </w:rPr>
            </w:pPr>
          </w:p>
        </w:tc>
        <w:tc>
          <w:tcPr>
            <w:tcW w:w="567" w:type="dxa"/>
            <w:tcBorders>
              <w:top w:val="nil"/>
              <w:left w:val="nil"/>
              <w:bottom w:val="single" w:sz="12" w:space="0" w:color="000000"/>
              <w:right w:val="single" w:sz="12" w:space="0" w:color="000000"/>
            </w:tcBorders>
            <w:shd w:val="clear" w:color="auto" w:fill="auto"/>
            <w:vAlign w:val="center"/>
          </w:tcPr>
          <w:p w14:paraId="0CF19A21" w14:textId="53000ED7" w:rsidR="008810F9" w:rsidRPr="00B23078" w:rsidRDefault="008810F9" w:rsidP="00BC578A">
            <w:pPr>
              <w:jc w:val="center"/>
              <w:rPr>
                <w:rFonts w:cstheme="minorHAnsi"/>
                <w:b/>
                <w:bCs/>
                <w:noProof/>
                <w:sz w:val="18"/>
                <w:szCs w:val="18"/>
              </w:rPr>
            </w:pPr>
          </w:p>
        </w:tc>
        <w:tc>
          <w:tcPr>
            <w:tcW w:w="2409" w:type="dxa"/>
            <w:tcBorders>
              <w:top w:val="nil"/>
              <w:left w:val="nil"/>
              <w:bottom w:val="single" w:sz="12" w:space="0" w:color="000000"/>
              <w:right w:val="single" w:sz="12" w:space="0" w:color="000000"/>
            </w:tcBorders>
            <w:shd w:val="clear" w:color="auto" w:fill="auto"/>
            <w:vAlign w:val="center"/>
          </w:tcPr>
          <w:p w14:paraId="2BB28AA7" w14:textId="7527C77B" w:rsidR="008810F9" w:rsidRPr="00B23078" w:rsidRDefault="008810F9" w:rsidP="00BC578A">
            <w:pPr>
              <w:jc w:val="both"/>
              <w:rPr>
                <w:rFonts w:cstheme="minorHAnsi"/>
                <w:sz w:val="18"/>
                <w:szCs w:val="18"/>
              </w:rPr>
            </w:pPr>
            <w:r w:rsidRPr="00B23078">
              <w:rPr>
                <w:rFonts w:cstheme="minorHAnsi"/>
                <w:sz w:val="18"/>
                <w:szCs w:val="18"/>
              </w:rPr>
              <w:t xml:space="preserve">En caso de que la persona que carga la información no sea directamente la </w:t>
            </w:r>
            <w:r w:rsidR="00AD6F1C" w:rsidRPr="00B23078">
              <w:rPr>
                <w:rFonts w:cstheme="minorHAnsi"/>
                <w:sz w:val="18"/>
                <w:szCs w:val="18"/>
              </w:rPr>
              <w:t>responsable de</w:t>
            </w:r>
            <w:r w:rsidRPr="00B23078">
              <w:rPr>
                <w:rFonts w:cstheme="minorHAnsi"/>
                <w:sz w:val="18"/>
                <w:szCs w:val="18"/>
              </w:rPr>
              <w:t xml:space="preserve"> generarla o resguardarla, al encontrarse que la información no es correcta, se puede incurrir en una responsabilidad directa a quien la publicó, ya que como lo señala el artículo décimo fracción II de los Lineamientos Generales, la responsabilidad última del contenido de la información es exclusiva de las áreas.  </w:t>
            </w:r>
          </w:p>
        </w:tc>
        <w:tc>
          <w:tcPr>
            <w:tcW w:w="2409" w:type="dxa"/>
            <w:tcBorders>
              <w:top w:val="nil"/>
              <w:left w:val="nil"/>
              <w:bottom w:val="single" w:sz="12" w:space="0" w:color="000000"/>
              <w:right w:val="single" w:sz="12" w:space="0" w:color="000000"/>
            </w:tcBorders>
            <w:shd w:val="clear" w:color="auto" w:fill="auto"/>
            <w:vAlign w:val="center"/>
          </w:tcPr>
          <w:p w14:paraId="7B7DF804" w14:textId="6F3737B2" w:rsidR="008810F9" w:rsidRPr="00B23078" w:rsidRDefault="008810F9" w:rsidP="00BC578A">
            <w:pPr>
              <w:jc w:val="both"/>
              <w:rPr>
                <w:rFonts w:cstheme="minorHAnsi"/>
                <w:sz w:val="18"/>
                <w:szCs w:val="18"/>
              </w:rPr>
            </w:pPr>
            <w:r w:rsidRPr="00B23078">
              <w:rPr>
                <w:rFonts w:cstheme="minorHAnsi"/>
                <w:sz w:val="18"/>
                <w:szCs w:val="18"/>
              </w:rPr>
              <w:t xml:space="preserve">Sugerir la asignación mediante oficio un usuario y </w:t>
            </w:r>
            <w:r w:rsidR="00AD6F1C" w:rsidRPr="00B23078">
              <w:rPr>
                <w:rFonts w:cstheme="minorHAnsi"/>
                <w:sz w:val="18"/>
                <w:szCs w:val="18"/>
              </w:rPr>
              <w:t>contraseña a</w:t>
            </w:r>
            <w:r w:rsidRPr="00B23078">
              <w:rPr>
                <w:rFonts w:cstheme="minorHAnsi"/>
                <w:sz w:val="18"/>
                <w:szCs w:val="18"/>
              </w:rPr>
              <w:t xml:space="preserve"> la o las personas de las áreas encargadas de resguardar y generar la información para que sean ellas quienes carguen la información. </w:t>
            </w:r>
          </w:p>
        </w:tc>
      </w:tr>
      <w:tr w:rsidR="008810F9" w:rsidRPr="004D2B45" w14:paraId="45F0CB54" w14:textId="72E8017A" w:rsidTr="008810F9">
        <w:trPr>
          <w:trHeight w:val="445"/>
        </w:trPr>
        <w:tc>
          <w:tcPr>
            <w:tcW w:w="610" w:type="dxa"/>
            <w:tcBorders>
              <w:top w:val="nil"/>
              <w:left w:val="single" w:sz="12" w:space="0" w:color="000000"/>
              <w:bottom w:val="single" w:sz="12" w:space="0" w:color="000000"/>
              <w:right w:val="single" w:sz="12" w:space="0" w:color="000000"/>
            </w:tcBorders>
            <w:shd w:val="clear" w:color="auto" w:fill="auto"/>
            <w:tcMar>
              <w:top w:w="15" w:type="dxa"/>
              <w:left w:w="43" w:type="dxa"/>
              <w:bottom w:w="0" w:type="dxa"/>
              <w:right w:w="43" w:type="dxa"/>
            </w:tcMar>
            <w:vAlign w:val="center"/>
          </w:tcPr>
          <w:p w14:paraId="6E1A9666" w14:textId="40DCE971" w:rsidR="008810F9" w:rsidRPr="00A86F98" w:rsidRDefault="00774468" w:rsidP="00BC578A">
            <w:pPr>
              <w:jc w:val="center"/>
              <w:rPr>
                <w:rFonts w:cstheme="minorHAnsi"/>
              </w:rPr>
            </w:pPr>
            <w:r>
              <w:rPr>
                <w:rFonts w:cstheme="minorHAnsi"/>
              </w:rPr>
              <w:t>5</w:t>
            </w:r>
          </w:p>
        </w:tc>
        <w:tc>
          <w:tcPr>
            <w:tcW w:w="13848" w:type="dxa"/>
            <w:gridSpan w:val="8"/>
            <w:tcBorders>
              <w:top w:val="nil"/>
              <w:left w:val="nil"/>
              <w:bottom w:val="single" w:sz="12" w:space="0" w:color="000000"/>
              <w:right w:val="nil"/>
            </w:tcBorders>
            <w:shd w:val="clear" w:color="auto" w:fill="auto"/>
            <w:vAlign w:val="center"/>
          </w:tcPr>
          <w:p w14:paraId="38378B89" w14:textId="3FE21969" w:rsidR="008810F9" w:rsidRPr="00A86F98" w:rsidRDefault="008810F9" w:rsidP="00BC578A">
            <w:pPr>
              <w:jc w:val="both"/>
              <w:rPr>
                <w:rFonts w:cstheme="minorHAnsi"/>
              </w:rPr>
            </w:pPr>
            <w:r w:rsidRPr="00A86F98">
              <w:rPr>
                <w:rFonts w:cstheme="minorHAnsi"/>
              </w:rPr>
              <w:t>¿Cuáles fracciones?</w:t>
            </w:r>
          </w:p>
        </w:tc>
        <w:tc>
          <w:tcPr>
            <w:tcW w:w="9050" w:type="dxa"/>
            <w:tcBorders>
              <w:top w:val="nil"/>
              <w:left w:val="single" w:sz="12" w:space="0" w:color="000000"/>
              <w:bottom w:val="single" w:sz="12" w:space="0" w:color="000000"/>
              <w:right w:val="single" w:sz="12" w:space="0" w:color="000000"/>
            </w:tcBorders>
            <w:shd w:val="clear" w:color="auto" w:fill="auto"/>
            <w:vAlign w:val="center"/>
          </w:tcPr>
          <w:p w14:paraId="498D9A82" w14:textId="77777777" w:rsidR="008810F9" w:rsidRPr="004D2B45" w:rsidRDefault="008810F9" w:rsidP="00BC578A"/>
        </w:tc>
      </w:tr>
      <w:tr w:rsidR="008810F9" w:rsidRPr="004D2B45" w14:paraId="1B3B97D3" w14:textId="77777777" w:rsidTr="008810F9">
        <w:trPr>
          <w:gridAfter w:val="1"/>
          <w:wAfter w:w="9050" w:type="dxa"/>
          <w:trHeight w:val="577"/>
        </w:trPr>
        <w:tc>
          <w:tcPr>
            <w:tcW w:w="610" w:type="dxa"/>
            <w:tcBorders>
              <w:top w:val="nil"/>
              <w:left w:val="single" w:sz="12" w:space="0" w:color="000000"/>
              <w:bottom w:val="single" w:sz="12" w:space="0" w:color="000000"/>
              <w:right w:val="single" w:sz="12" w:space="0" w:color="000000"/>
            </w:tcBorders>
            <w:shd w:val="clear" w:color="auto" w:fill="auto"/>
            <w:tcMar>
              <w:top w:w="15" w:type="dxa"/>
              <w:left w:w="43" w:type="dxa"/>
              <w:bottom w:w="0" w:type="dxa"/>
              <w:right w:w="43" w:type="dxa"/>
            </w:tcMar>
            <w:vAlign w:val="center"/>
          </w:tcPr>
          <w:p w14:paraId="41B53713" w14:textId="75F4651F" w:rsidR="008810F9" w:rsidRPr="00A86F98" w:rsidRDefault="00774468" w:rsidP="00BC578A">
            <w:pPr>
              <w:jc w:val="center"/>
              <w:rPr>
                <w:rFonts w:cstheme="minorHAnsi"/>
              </w:rPr>
            </w:pPr>
            <w:r>
              <w:rPr>
                <w:rFonts w:cstheme="minorHAnsi"/>
              </w:rPr>
              <w:lastRenderedPageBreak/>
              <w:t>6</w:t>
            </w:r>
          </w:p>
        </w:tc>
        <w:tc>
          <w:tcPr>
            <w:tcW w:w="6478" w:type="dxa"/>
            <w:gridSpan w:val="2"/>
            <w:tcBorders>
              <w:top w:val="nil"/>
              <w:left w:val="nil"/>
              <w:bottom w:val="single" w:sz="12" w:space="0" w:color="000000"/>
              <w:right w:val="nil"/>
            </w:tcBorders>
            <w:shd w:val="clear" w:color="auto" w:fill="auto"/>
            <w:tcMar>
              <w:top w:w="15" w:type="dxa"/>
              <w:left w:w="43" w:type="dxa"/>
              <w:bottom w:w="0" w:type="dxa"/>
              <w:right w:w="43" w:type="dxa"/>
            </w:tcMar>
            <w:vAlign w:val="center"/>
          </w:tcPr>
          <w:p w14:paraId="600E9A69" w14:textId="791F2584" w:rsidR="008810F9" w:rsidRPr="00A86F98" w:rsidRDefault="008810F9" w:rsidP="00BC578A">
            <w:pPr>
              <w:jc w:val="both"/>
              <w:rPr>
                <w:rFonts w:cstheme="minorHAnsi"/>
              </w:rPr>
            </w:pPr>
            <w:r w:rsidRPr="00A86F98">
              <w:rPr>
                <w:rFonts w:cstheme="minorHAnsi"/>
              </w:rPr>
              <w:t>¿Conoce qué información debe reportar en cada uno de los formatos de las fracciones que le son aplicables?</w:t>
            </w:r>
          </w:p>
        </w:tc>
        <w:tc>
          <w:tcPr>
            <w:tcW w:w="709" w:type="dxa"/>
            <w:tcBorders>
              <w:top w:val="nil"/>
              <w:left w:val="single" w:sz="12" w:space="0" w:color="000000"/>
              <w:bottom w:val="single" w:sz="12" w:space="0" w:color="000000"/>
              <w:right w:val="single" w:sz="12" w:space="0" w:color="000000"/>
            </w:tcBorders>
            <w:shd w:val="clear" w:color="auto" w:fill="auto"/>
            <w:tcMar>
              <w:top w:w="15" w:type="dxa"/>
              <w:left w:w="43" w:type="dxa"/>
              <w:bottom w:w="0" w:type="dxa"/>
              <w:right w:w="43" w:type="dxa"/>
            </w:tcMar>
            <w:vAlign w:val="center"/>
          </w:tcPr>
          <w:p w14:paraId="2B468510" w14:textId="77777777" w:rsidR="008810F9" w:rsidRPr="00B23078" w:rsidRDefault="008810F9" w:rsidP="00BC578A">
            <w:pPr>
              <w:jc w:val="center"/>
              <w:rPr>
                <w:rFonts w:cstheme="minorHAnsi"/>
                <w:sz w:val="18"/>
                <w:szCs w:val="18"/>
              </w:rPr>
            </w:pPr>
          </w:p>
        </w:tc>
        <w:tc>
          <w:tcPr>
            <w:tcW w:w="709" w:type="dxa"/>
            <w:tcBorders>
              <w:top w:val="nil"/>
              <w:left w:val="nil"/>
              <w:bottom w:val="single" w:sz="12" w:space="0" w:color="000000"/>
              <w:right w:val="single" w:sz="12" w:space="0" w:color="000000"/>
            </w:tcBorders>
            <w:shd w:val="clear" w:color="auto" w:fill="auto"/>
            <w:tcMar>
              <w:top w:w="15" w:type="dxa"/>
              <w:left w:w="43" w:type="dxa"/>
              <w:bottom w:w="0" w:type="dxa"/>
              <w:right w:w="43" w:type="dxa"/>
            </w:tcMar>
            <w:vAlign w:val="center"/>
          </w:tcPr>
          <w:p w14:paraId="4B6B8543" w14:textId="77777777" w:rsidR="008810F9" w:rsidRPr="00B23078" w:rsidRDefault="008810F9" w:rsidP="00BC578A">
            <w:pPr>
              <w:jc w:val="center"/>
              <w:rPr>
                <w:rFonts w:cstheme="minorHAnsi"/>
                <w:sz w:val="18"/>
                <w:szCs w:val="18"/>
              </w:rPr>
            </w:pPr>
          </w:p>
        </w:tc>
        <w:tc>
          <w:tcPr>
            <w:tcW w:w="567" w:type="dxa"/>
            <w:tcBorders>
              <w:top w:val="nil"/>
              <w:left w:val="nil"/>
              <w:bottom w:val="single" w:sz="12" w:space="0" w:color="000000"/>
              <w:right w:val="single" w:sz="12" w:space="0" w:color="000000"/>
            </w:tcBorders>
            <w:shd w:val="clear" w:color="auto" w:fill="auto"/>
            <w:vAlign w:val="center"/>
          </w:tcPr>
          <w:p w14:paraId="1EFBE495" w14:textId="77777777" w:rsidR="008810F9" w:rsidRPr="00B23078" w:rsidRDefault="008810F9" w:rsidP="00BC578A">
            <w:pPr>
              <w:jc w:val="center"/>
              <w:rPr>
                <w:rFonts w:cstheme="minorHAnsi"/>
                <w:sz w:val="18"/>
                <w:szCs w:val="18"/>
              </w:rPr>
            </w:pPr>
          </w:p>
        </w:tc>
        <w:tc>
          <w:tcPr>
            <w:tcW w:w="567" w:type="dxa"/>
            <w:tcBorders>
              <w:top w:val="nil"/>
              <w:left w:val="nil"/>
              <w:bottom w:val="single" w:sz="12" w:space="0" w:color="000000"/>
              <w:right w:val="single" w:sz="12" w:space="0" w:color="000000"/>
            </w:tcBorders>
            <w:shd w:val="clear" w:color="auto" w:fill="auto"/>
            <w:vAlign w:val="center"/>
          </w:tcPr>
          <w:p w14:paraId="76E43BFF" w14:textId="0C4DC7EF" w:rsidR="008810F9" w:rsidRPr="00B23078" w:rsidRDefault="008810F9" w:rsidP="00BC578A">
            <w:pPr>
              <w:jc w:val="center"/>
              <w:rPr>
                <w:rFonts w:cstheme="minorHAnsi"/>
                <w:sz w:val="18"/>
                <w:szCs w:val="18"/>
              </w:rPr>
            </w:pPr>
          </w:p>
        </w:tc>
        <w:tc>
          <w:tcPr>
            <w:tcW w:w="2409" w:type="dxa"/>
            <w:tcBorders>
              <w:top w:val="nil"/>
              <w:left w:val="nil"/>
              <w:bottom w:val="single" w:sz="12" w:space="0" w:color="000000"/>
              <w:right w:val="single" w:sz="12" w:space="0" w:color="000000"/>
            </w:tcBorders>
            <w:shd w:val="clear" w:color="auto" w:fill="auto"/>
            <w:vAlign w:val="center"/>
          </w:tcPr>
          <w:p w14:paraId="2CDE8B9E" w14:textId="02AAB0BC" w:rsidR="008810F9" w:rsidRPr="00B23078" w:rsidRDefault="008810F9" w:rsidP="00BC578A">
            <w:pPr>
              <w:jc w:val="both"/>
              <w:rPr>
                <w:rFonts w:cstheme="minorHAnsi"/>
                <w:sz w:val="18"/>
                <w:szCs w:val="18"/>
              </w:rPr>
            </w:pPr>
            <w:r w:rsidRPr="00B23078">
              <w:rPr>
                <w:rFonts w:cstheme="minorHAnsi"/>
                <w:sz w:val="18"/>
                <w:szCs w:val="18"/>
              </w:rPr>
              <w:t>Que se incurra en incumplimiento total o parcial en la publicación de la información que le corresponde cargar de acuerdo a su tabla de aplicabilidad.</w:t>
            </w:r>
          </w:p>
        </w:tc>
        <w:tc>
          <w:tcPr>
            <w:tcW w:w="2409" w:type="dxa"/>
            <w:tcBorders>
              <w:top w:val="nil"/>
              <w:left w:val="nil"/>
              <w:bottom w:val="single" w:sz="12" w:space="0" w:color="000000"/>
              <w:right w:val="single" w:sz="12" w:space="0" w:color="000000"/>
            </w:tcBorders>
            <w:shd w:val="clear" w:color="auto" w:fill="auto"/>
            <w:vAlign w:val="center"/>
          </w:tcPr>
          <w:p w14:paraId="7795BF24" w14:textId="77777777" w:rsidR="008810F9" w:rsidRPr="00B23078" w:rsidRDefault="008810F9" w:rsidP="00BC578A">
            <w:pPr>
              <w:spacing w:after="0"/>
              <w:jc w:val="both"/>
              <w:rPr>
                <w:rFonts w:cstheme="minorHAnsi"/>
                <w:sz w:val="18"/>
                <w:szCs w:val="18"/>
              </w:rPr>
            </w:pPr>
            <w:r w:rsidRPr="00B23078">
              <w:rPr>
                <w:rFonts w:cstheme="minorHAnsi"/>
                <w:sz w:val="18"/>
                <w:szCs w:val="18"/>
              </w:rPr>
              <w:t>Estudio de los Lineamientos Técnicos Generales.</w:t>
            </w:r>
          </w:p>
          <w:p w14:paraId="709EE81D" w14:textId="46D2CB94" w:rsidR="008810F9" w:rsidRPr="00B23078" w:rsidRDefault="008810F9" w:rsidP="00BC578A">
            <w:pPr>
              <w:jc w:val="both"/>
              <w:rPr>
                <w:rFonts w:cstheme="minorHAnsi"/>
                <w:sz w:val="18"/>
                <w:szCs w:val="18"/>
              </w:rPr>
            </w:pPr>
            <w:r w:rsidRPr="00B23078">
              <w:rPr>
                <w:rFonts w:cstheme="minorHAnsi"/>
                <w:sz w:val="18"/>
                <w:szCs w:val="18"/>
              </w:rPr>
              <w:t>Carga de la información faltante mientras se esté practicando la inspección por el Organismo Garante.</w:t>
            </w:r>
          </w:p>
        </w:tc>
      </w:tr>
      <w:tr w:rsidR="008810F9" w:rsidRPr="004D2B45" w14:paraId="3DF9CB1C" w14:textId="77777777" w:rsidTr="008810F9">
        <w:trPr>
          <w:gridAfter w:val="1"/>
          <w:wAfter w:w="9050" w:type="dxa"/>
          <w:trHeight w:val="577"/>
        </w:trPr>
        <w:tc>
          <w:tcPr>
            <w:tcW w:w="610" w:type="dxa"/>
            <w:tcBorders>
              <w:top w:val="nil"/>
              <w:left w:val="single" w:sz="12" w:space="0" w:color="000000"/>
              <w:bottom w:val="single" w:sz="12" w:space="0" w:color="000000"/>
              <w:right w:val="single" w:sz="12" w:space="0" w:color="000000"/>
            </w:tcBorders>
            <w:shd w:val="clear" w:color="auto" w:fill="auto"/>
            <w:tcMar>
              <w:top w:w="15" w:type="dxa"/>
              <w:left w:w="43" w:type="dxa"/>
              <w:bottom w:w="0" w:type="dxa"/>
              <w:right w:w="43" w:type="dxa"/>
            </w:tcMar>
            <w:vAlign w:val="center"/>
          </w:tcPr>
          <w:p w14:paraId="583C33B8" w14:textId="3BD844A2" w:rsidR="008810F9" w:rsidRPr="00A86F98" w:rsidRDefault="00774468" w:rsidP="00BC578A">
            <w:pPr>
              <w:jc w:val="center"/>
              <w:rPr>
                <w:rFonts w:cstheme="minorHAnsi"/>
              </w:rPr>
            </w:pPr>
            <w:r>
              <w:rPr>
                <w:rFonts w:cstheme="minorHAnsi"/>
              </w:rPr>
              <w:t>7</w:t>
            </w:r>
          </w:p>
        </w:tc>
        <w:tc>
          <w:tcPr>
            <w:tcW w:w="6478" w:type="dxa"/>
            <w:gridSpan w:val="2"/>
            <w:tcBorders>
              <w:top w:val="nil"/>
              <w:left w:val="nil"/>
              <w:bottom w:val="single" w:sz="12" w:space="0" w:color="000000"/>
              <w:right w:val="nil"/>
            </w:tcBorders>
            <w:shd w:val="clear" w:color="auto" w:fill="auto"/>
            <w:tcMar>
              <w:top w:w="15" w:type="dxa"/>
              <w:left w:w="43" w:type="dxa"/>
              <w:bottom w:w="0" w:type="dxa"/>
              <w:right w:w="43" w:type="dxa"/>
            </w:tcMar>
            <w:vAlign w:val="center"/>
          </w:tcPr>
          <w:p w14:paraId="18991148" w14:textId="577F97D1" w:rsidR="008810F9" w:rsidRPr="00A86F98" w:rsidRDefault="008810F9" w:rsidP="00BC578A">
            <w:pPr>
              <w:jc w:val="both"/>
              <w:rPr>
                <w:rFonts w:cstheme="minorHAnsi"/>
              </w:rPr>
            </w:pPr>
            <w:r w:rsidRPr="00A86F98">
              <w:rPr>
                <w:rFonts w:cstheme="minorHAnsi"/>
              </w:rPr>
              <w:t>¿Conoce cuáles son los medios de apremio, infracciones o sanciones al incumplir con las obligaciones en materia de Transparencia, Acceso a la Información Pública?</w:t>
            </w:r>
          </w:p>
        </w:tc>
        <w:tc>
          <w:tcPr>
            <w:tcW w:w="709" w:type="dxa"/>
            <w:tcBorders>
              <w:top w:val="nil"/>
              <w:left w:val="single" w:sz="12" w:space="0" w:color="000000"/>
              <w:bottom w:val="single" w:sz="12" w:space="0" w:color="000000"/>
              <w:right w:val="single" w:sz="12" w:space="0" w:color="000000"/>
            </w:tcBorders>
            <w:shd w:val="clear" w:color="auto" w:fill="auto"/>
            <w:tcMar>
              <w:top w:w="15" w:type="dxa"/>
              <w:left w:w="43" w:type="dxa"/>
              <w:bottom w:w="0" w:type="dxa"/>
              <w:right w:w="43" w:type="dxa"/>
            </w:tcMar>
            <w:vAlign w:val="center"/>
          </w:tcPr>
          <w:p w14:paraId="4338BF2A" w14:textId="77777777" w:rsidR="008810F9" w:rsidRPr="00B23078" w:rsidRDefault="008810F9" w:rsidP="00BC578A">
            <w:pPr>
              <w:jc w:val="center"/>
              <w:rPr>
                <w:rFonts w:cstheme="minorHAnsi"/>
                <w:sz w:val="18"/>
                <w:szCs w:val="18"/>
              </w:rPr>
            </w:pPr>
          </w:p>
        </w:tc>
        <w:tc>
          <w:tcPr>
            <w:tcW w:w="709" w:type="dxa"/>
            <w:tcBorders>
              <w:top w:val="nil"/>
              <w:left w:val="nil"/>
              <w:bottom w:val="single" w:sz="12" w:space="0" w:color="000000"/>
              <w:right w:val="single" w:sz="12" w:space="0" w:color="000000"/>
            </w:tcBorders>
            <w:shd w:val="clear" w:color="auto" w:fill="auto"/>
            <w:tcMar>
              <w:top w:w="15" w:type="dxa"/>
              <w:left w:w="43" w:type="dxa"/>
              <w:bottom w:w="0" w:type="dxa"/>
              <w:right w:w="43" w:type="dxa"/>
            </w:tcMar>
            <w:vAlign w:val="center"/>
          </w:tcPr>
          <w:p w14:paraId="730A7716" w14:textId="77777777" w:rsidR="008810F9" w:rsidRPr="00B23078" w:rsidRDefault="008810F9" w:rsidP="00BC578A">
            <w:pPr>
              <w:jc w:val="center"/>
              <w:rPr>
                <w:rFonts w:cstheme="minorHAnsi"/>
                <w:sz w:val="18"/>
                <w:szCs w:val="18"/>
              </w:rPr>
            </w:pPr>
          </w:p>
        </w:tc>
        <w:tc>
          <w:tcPr>
            <w:tcW w:w="567" w:type="dxa"/>
            <w:tcBorders>
              <w:top w:val="nil"/>
              <w:left w:val="nil"/>
              <w:bottom w:val="single" w:sz="12" w:space="0" w:color="000000"/>
              <w:right w:val="single" w:sz="12" w:space="0" w:color="000000"/>
            </w:tcBorders>
            <w:shd w:val="clear" w:color="auto" w:fill="auto"/>
            <w:vAlign w:val="center"/>
          </w:tcPr>
          <w:p w14:paraId="5EDF745B" w14:textId="77777777" w:rsidR="008810F9" w:rsidRPr="00B23078" w:rsidRDefault="008810F9" w:rsidP="00BC578A">
            <w:pPr>
              <w:jc w:val="center"/>
              <w:rPr>
                <w:rFonts w:cstheme="minorHAnsi"/>
                <w:sz w:val="18"/>
                <w:szCs w:val="18"/>
              </w:rPr>
            </w:pPr>
          </w:p>
        </w:tc>
        <w:tc>
          <w:tcPr>
            <w:tcW w:w="567" w:type="dxa"/>
            <w:tcBorders>
              <w:top w:val="nil"/>
              <w:left w:val="nil"/>
              <w:bottom w:val="single" w:sz="12" w:space="0" w:color="000000"/>
              <w:right w:val="single" w:sz="12" w:space="0" w:color="000000"/>
            </w:tcBorders>
            <w:shd w:val="clear" w:color="auto" w:fill="auto"/>
            <w:vAlign w:val="center"/>
          </w:tcPr>
          <w:p w14:paraId="7387761C" w14:textId="4C2C69B0" w:rsidR="008810F9" w:rsidRPr="00B23078" w:rsidRDefault="008810F9" w:rsidP="00BC578A">
            <w:pPr>
              <w:jc w:val="center"/>
              <w:rPr>
                <w:rFonts w:cstheme="minorHAnsi"/>
                <w:sz w:val="18"/>
                <w:szCs w:val="18"/>
              </w:rPr>
            </w:pPr>
          </w:p>
        </w:tc>
        <w:tc>
          <w:tcPr>
            <w:tcW w:w="2409" w:type="dxa"/>
            <w:tcBorders>
              <w:top w:val="nil"/>
              <w:left w:val="nil"/>
              <w:bottom w:val="single" w:sz="12" w:space="0" w:color="000000"/>
              <w:right w:val="single" w:sz="12" w:space="0" w:color="000000"/>
            </w:tcBorders>
            <w:shd w:val="clear" w:color="auto" w:fill="auto"/>
            <w:vAlign w:val="center"/>
          </w:tcPr>
          <w:p w14:paraId="2ECAF866" w14:textId="1AB896EA" w:rsidR="008810F9" w:rsidRPr="00B23078" w:rsidRDefault="008810F9" w:rsidP="00BC578A">
            <w:pPr>
              <w:jc w:val="both"/>
              <w:rPr>
                <w:rFonts w:cstheme="minorHAnsi"/>
                <w:sz w:val="18"/>
                <w:szCs w:val="18"/>
              </w:rPr>
            </w:pPr>
            <w:r w:rsidRPr="00B23078">
              <w:rPr>
                <w:rFonts w:cstheme="minorHAnsi"/>
                <w:sz w:val="18"/>
                <w:szCs w:val="18"/>
              </w:rPr>
              <w:t>Que se incurra en incumplimiento total o parcial en la publicación de la información.</w:t>
            </w:r>
          </w:p>
        </w:tc>
        <w:tc>
          <w:tcPr>
            <w:tcW w:w="2409" w:type="dxa"/>
            <w:tcBorders>
              <w:top w:val="nil"/>
              <w:left w:val="nil"/>
              <w:bottom w:val="single" w:sz="12" w:space="0" w:color="000000"/>
              <w:right w:val="single" w:sz="12" w:space="0" w:color="000000"/>
            </w:tcBorders>
            <w:shd w:val="clear" w:color="auto" w:fill="auto"/>
            <w:vAlign w:val="center"/>
          </w:tcPr>
          <w:p w14:paraId="42CF4C15" w14:textId="77777777" w:rsidR="008810F9" w:rsidRPr="00B23078" w:rsidRDefault="008810F9" w:rsidP="00BC578A">
            <w:pPr>
              <w:spacing w:after="0"/>
              <w:jc w:val="both"/>
              <w:rPr>
                <w:rFonts w:cstheme="minorHAnsi"/>
                <w:sz w:val="18"/>
                <w:szCs w:val="18"/>
              </w:rPr>
            </w:pPr>
            <w:r w:rsidRPr="00B23078">
              <w:rPr>
                <w:rFonts w:cstheme="minorHAnsi"/>
                <w:sz w:val="18"/>
                <w:szCs w:val="18"/>
              </w:rPr>
              <w:t>Estudio del Marco Normativo en la materia.</w:t>
            </w:r>
          </w:p>
          <w:p w14:paraId="3BA82E02" w14:textId="25A6A5BC" w:rsidR="008810F9" w:rsidRPr="00B23078" w:rsidRDefault="008810F9" w:rsidP="00BC578A">
            <w:pPr>
              <w:jc w:val="both"/>
              <w:rPr>
                <w:rFonts w:cstheme="minorHAnsi"/>
                <w:sz w:val="18"/>
                <w:szCs w:val="18"/>
              </w:rPr>
            </w:pPr>
            <w:r w:rsidRPr="00B23078">
              <w:rPr>
                <w:rFonts w:cstheme="minorHAnsi"/>
                <w:sz w:val="18"/>
                <w:szCs w:val="18"/>
              </w:rPr>
              <w:t>Sugerir que se solicite una capacitación ante el Organismo Garante.</w:t>
            </w:r>
          </w:p>
        </w:tc>
      </w:tr>
      <w:tr w:rsidR="008810F9" w:rsidRPr="004D2B45" w14:paraId="3CE9B9D3" w14:textId="77777777" w:rsidTr="008810F9">
        <w:trPr>
          <w:gridAfter w:val="1"/>
          <w:wAfter w:w="9050" w:type="dxa"/>
          <w:trHeight w:val="577"/>
        </w:trPr>
        <w:tc>
          <w:tcPr>
            <w:tcW w:w="610" w:type="dxa"/>
            <w:tcBorders>
              <w:top w:val="nil"/>
              <w:left w:val="single" w:sz="12" w:space="0" w:color="000000"/>
              <w:bottom w:val="single" w:sz="12" w:space="0" w:color="000000"/>
              <w:right w:val="single" w:sz="12" w:space="0" w:color="000000"/>
            </w:tcBorders>
            <w:shd w:val="clear" w:color="auto" w:fill="auto"/>
            <w:tcMar>
              <w:top w:w="15" w:type="dxa"/>
              <w:left w:w="43" w:type="dxa"/>
              <w:bottom w:w="0" w:type="dxa"/>
              <w:right w:w="43" w:type="dxa"/>
            </w:tcMar>
            <w:vAlign w:val="center"/>
          </w:tcPr>
          <w:p w14:paraId="33303B90" w14:textId="72CDC3C1" w:rsidR="008810F9" w:rsidRPr="00A86F98" w:rsidRDefault="00774468" w:rsidP="00BC578A">
            <w:pPr>
              <w:jc w:val="center"/>
              <w:rPr>
                <w:rFonts w:cstheme="minorHAnsi"/>
              </w:rPr>
            </w:pPr>
            <w:r>
              <w:rPr>
                <w:rFonts w:cstheme="minorHAnsi"/>
              </w:rPr>
              <w:t>8</w:t>
            </w:r>
          </w:p>
        </w:tc>
        <w:tc>
          <w:tcPr>
            <w:tcW w:w="6478" w:type="dxa"/>
            <w:gridSpan w:val="2"/>
            <w:tcBorders>
              <w:top w:val="nil"/>
              <w:left w:val="nil"/>
              <w:bottom w:val="single" w:sz="12" w:space="0" w:color="000000"/>
              <w:right w:val="nil"/>
            </w:tcBorders>
            <w:shd w:val="clear" w:color="auto" w:fill="auto"/>
            <w:tcMar>
              <w:top w:w="15" w:type="dxa"/>
              <w:left w:w="43" w:type="dxa"/>
              <w:bottom w:w="0" w:type="dxa"/>
              <w:right w:w="43" w:type="dxa"/>
            </w:tcMar>
            <w:vAlign w:val="center"/>
          </w:tcPr>
          <w:p w14:paraId="5C69DA4E" w14:textId="0B935402" w:rsidR="008810F9" w:rsidRPr="00A86F98" w:rsidRDefault="008810F9" w:rsidP="00BC578A">
            <w:pPr>
              <w:jc w:val="both"/>
              <w:rPr>
                <w:rFonts w:cstheme="minorHAnsi"/>
              </w:rPr>
            </w:pPr>
            <w:r w:rsidRPr="00A86F98">
              <w:rPr>
                <w:rFonts w:cstheme="minorHAnsi"/>
              </w:rPr>
              <w:t xml:space="preserve">¿La Unidad Administrativa de la cual usted es Titular, ha sido observada en el Programa de Verificación de la Publicación de Obligaciones de </w:t>
            </w:r>
            <w:r w:rsidR="00AD6F1C" w:rsidRPr="00A86F98">
              <w:rPr>
                <w:rFonts w:cstheme="minorHAnsi"/>
              </w:rPr>
              <w:t>Transparencia inmediata</w:t>
            </w:r>
            <w:r w:rsidRPr="00A86F98">
              <w:rPr>
                <w:rFonts w:cstheme="minorHAnsi"/>
              </w:rPr>
              <w:t xml:space="preserve"> anterior?</w:t>
            </w:r>
          </w:p>
        </w:tc>
        <w:tc>
          <w:tcPr>
            <w:tcW w:w="709" w:type="dxa"/>
            <w:tcBorders>
              <w:top w:val="nil"/>
              <w:left w:val="single" w:sz="12" w:space="0" w:color="000000"/>
              <w:bottom w:val="single" w:sz="12" w:space="0" w:color="000000"/>
              <w:right w:val="single" w:sz="12" w:space="0" w:color="000000"/>
            </w:tcBorders>
            <w:shd w:val="clear" w:color="auto" w:fill="auto"/>
            <w:tcMar>
              <w:top w:w="15" w:type="dxa"/>
              <w:left w:w="43" w:type="dxa"/>
              <w:bottom w:w="0" w:type="dxa"/>
              <w:right w:w="43" w:type="dxa"/>
            </w:tcMar>
            <w:vAlign w:val="center"/>
          </w:tcPr>
          <w:p w14:paraId="63E8B7C1" w14:textId="77777777" w:rsidR="008810F9" w:rsidRPr="00B23078" w:rsidRDefault="008810F9" w:rsidP="00BC578A">
            <w:pPr>
              <w:jc w:val="center"/>
              <w:rPr>
                <w:rFonts w:cstheme="minorHAnsi"/>
                <w:sz w:val="18"/>
                <w:szCs w:val="18"/>
              </w:rPr>
            </w:pPr>
          </w:p>
        </w:tc>
        <w:tc>
          <w:tcPr>
            <w:tcW w:w="709" w:type="dxa"/>
            <w:tcBorders>
              <w:top w:val="nil"/>
              <w:left w:val="nil"/>
              <w:bottom w:val="single" w:sz="12" w:space="0" w:color="000000"/>
              <w:right w:val="single" w:sz="12" w:space="0" w:color="000000"/>
            </w:tcBorders>
            <w:shd w:val="clear" w:color="auto" w:fill="auto"/>
            <w:tcMar>
              <w:top w:w="15" w:type="dxa"/>
              <w:left w:w="43" w:type="dxa"/>
              <w:bottom w:w="0" w:type="dxa"/>
              <w:right w:w="43" w:type="dxa"/>
            </w:tcMar>
            <w:vAlign w:val="center"/>
          </w:tcPr>
          <w:p w14:paraId="71DE43A6" w14:textId="77777777" w:rsidR="008810F9" w:rsidRPr="00B23078" w:rsidRDefault="008810F9" w:rsidP="00BC578A">
            <w:pPr>
              <w:jc w:val="center"/>
              <w:rPr>
                <w:rFonts w:cstheme="minorHAnsi"/>
                <w:sz w:val="18"/>
                <w:szCs w:val="18"/>
              </w:rPr>
            </w:pPr>
          </w:p>
        </w:tc>
        <w:tc>
          <w:tcPr>
            <w:tcW w:w="567" w:type="dxa"/>
            <w:tcBorders>
              <w:top w:val="nil"/>
              <w:left w:val="nil"/>
              <w:bottom w:val="single" w:sz="12" w:space="0" w:color="000000"/>
              <w:right w:val="single" w:sz="12" w:space="0" w:color="000000"/>
            </w:tcBorders>
            <w:shd w:val="clear" w:color="auto" w:fill="auto"/>
            <w:vAlign w:val="center"/>
          </w:tcPr>
          <w:p w14:paraId="76D61DA7" w14:textId="77777777" w:rsidR="008810F9" w:rsidRPr="00B23078" w:rsidRDefault="008810F9" w:rsidP="00BC578A">
            <w:pPr>
              <w:jc w:val="center"/>
              <w:rPr>
                <w:rFonts w:cstheme="minorHAnsi"/>
                <w:sz w:val="18"/>
                <w:szCs w:val="18"/>
              </w:rPr>
            </w:pPr>
          </w:p>
        </w:tc>
        <w:tc>
          <w:tcPr>
            <w:tcW w:w="567" w:type="dxa"/>
            <w:tcBorders>
              <w:top w:val="nil"/>
              <w:left w:val="nil"/>
              <w:bottom w:val="single" w:sz="12" w:space="0" w:color="000000"/>
              <w:right w:val="single" w:sz="12" w:space="0" w:color="000000"/>
            </w:tcBorders>
            <w:shd w:val="clear" w:color="auto" w:fill="auto"/>
            <w:vAlign w:val="center"/>
          </w:tcPr>
          <w:p w14:paraId="0F3C94AB" w14:textId="77777777" w:rsidR="008810F9" w:rsidRPr="00B23078" w:rsidRDefault="008810F9" w:rsidP="00BC578A">
            <w:pPr>
              <w:jc w:val="center"/>
              <w:rPr>
                <w:rFonts w:cstheme="minorHAnsi"/>
                <w:sz w:val="18"/>
                <w:szCs w:val="18"/>
              </w:rPr>
            </w:pPr>
          </w:p>
        </w:tc>
        <w:tc>
          <w:tcPr>
            <w:tcW w:w="2409" w:type="dxa"/>
            <w:tcBorders>
              <w:top w:val="nil"/>
              <w:left w:val="nil"/>
              <w:bottom w:val="single" w:sz="12" w:space="0" w:color="000000"/>
              <w:right w:val="single" w:sz="12" w:space="0" w:color="000000"/>
            </w:tcBorders>
            <w:shd w:val="clear" w:color="auto" w:fill="auto"/>
            <w:vAlign w:val="center"/>
          </w:tcPr>
          <w:p w14:paraId="2220277C" w14:textId="750FD147" w:rsidR="008810F9" w:rsidRPr="00B23078" w:rsidRDefault="008810F9" w:rsidP="00BC578A">
            <w:pPr>
              <w:jc w:val="both"/>
              <w:rPr>
                <w:rFonts w:cstheme="minorHAnsi"/>
                <w:sz w:val="18"/>
                <w:szCs w:val="18"/>
              </w:rPr>
            </w:pPr>
            <w:r w:rsidRPr="00B23078">
              <w:rPr>
                <w:rFonts w:cstheme="minorHAnsi"/>
                <w:sz w:val="18"/>
                <w:szCs w:val="18"/>
              </w:rPr>
              <w:t>Que se incurra en incumplimiento total o parcial en la publicación de la información que le corresponde cargar de acuerdo a su tabla de aplicabilidad.</w:t>
            </w:r>
          </w:p>
        </w:tc>
        <w:tc>
          <w:tcPr>
            <w:tcW w:w="2409" w:type="dxa"/>
            <w:tcBorders>
              <w:top w:val="nil"/>
              <w:left w:val="nil"/>
              <w:bottom w:val="single" w:sz="12" w:space="0" w:color="000000"/>
              <w:right w:val="single" w:sz="12" w:space="0" w:color="000000"/>
            </w:tcBorders>
            <w:shd w:val="clear" w:color="auto" w:fill="auto"/>
            <w:vAlign w:val="center"/>
          </w:tcPr>
          <w:p w14:paraId="79F880DD" w14:textId="77777777" w:rsidR="008810F9" w:rsidRPr="00B23078" w:rsidRDefault="008810F9" w:rsidP="00BC578A">
            <w:pPr>
              <w:spacing w:after="0"/>
              <w:jc w:val="both"/>
              <w:rPr>
                <w:rFonts w:cstheme="minorHAnsi"/>
                <w:sz w:val="18"/>
                <w:szCs w:val="18"/>
              </w:rPr>
            </w:pPr>
            <w:r w:rsidRPr="00B23078">
              <w:rPr>
                <w:rFonts w:cstheme="minorHAnsi"/>
                <w:sz w:val="18"/>
                <w:szCs w:val="18"/>
              </w:rPr>
              <w:t>Carga de la información faltante mientras se esté practicando la inspección por el Organismo Garante.</w:t>
            </w:r>
          </w:p>
          <w:p w14:paraId="46977ED6" w14:textId="4D748503" w:rsidR="008810F9" w:rsidRPr="00B23078" w:rsidRDefault="008810F9" w:rsidP="00BC578A">
            <w:pPr>
              <w:jc w:val="both"/>
              <w:rPr>
                <w:rFonts w:cstheme="minorHAnsi"/>
                <w:sz w:val="18"/>
                <w:szCs w:val="18"/>
              </w:rPr>
            </w:pPr>
            <w:r w:rsidRPr="00B23078">
              <w:rPr>
                <w:rFonts w:cstheme="minorHAnsi"/>
                <w:sz w:val="18"/>
                <w:szCs w:val="18"/>
              </w:rPr>
              <w:t>Se sugiere la implementación de mecanismos de coordinación y de comunicación eficaces para la atención a observaciones derivadas de las verificaciones que se realicen.</w:t>
            </w:r>
          </w:p>
        </w:tc>
      </w:tr>
      <w:tr w:rsidR="008810F9" w:rsidRPr="004D2B45" w14:paraId="2A8E3E4F" w14:textId="77777777" w:rsidTr="008810F9">
        <w:trPr>
          <w:gridAfter w:val="1"/>
          <w:wAfter w:w="9050" w:type="dxa"/>
          <w:trHeight w:val="577"/>
        </w:trPr>
        <w:tc>
          <w:tcPr>
            <w:tcW w:w="610" w:type="dxa"/>
            <w:tcBorders>
              <w:top w:val="nil"/>
              <w:left w:val="single" w:sz="12" w:space="0" w:color="000000"/>
              <w:bottom w:val="single" w:sz="12" w:space="0" w:color="000000"/>
              <w:right w:val="single" w:sz="12" w:space="0" w:color="000000"/>
            </w:tcBorders>
            <w:shd w:val="clear" w:color="auto" w:fill="auto"/>
            <w:tcMar>
              <w:top w:w="15" w:type="dxa"/>
              <w:left w:w="43" w:type="dxa"/>
              <w:bottom w:w="0" w:type="dxa"/>
              <w:right w:w="43" w:type="dxa"/>
            </w:tcMar>
            <w:vAlign w:val="center"/>
          </w:tcPr>
          <w:p w14:paraId="62BE0F4C" w14:textId="5ADBB933" w:rsidR="008810F9" w:rsidRPr="00A86F98" w:rsidRDefault="00774468" w:rsidP="00BC578A">
            <w:pPr>
              <w:jc w:val="center"/>
              <w:rPr>
                <w:rFonts w:cstheme="minorHAnsi"/>
              </w:rPr>
            </w:pPr>
            <w:r>
              <w:rPr>
                <w:rFonts w:cstheme="minorHAnsi"/>
              </w:rPr>
              <w:lastRenderedPageBreak/>
              <w:t>9</w:t>
            </w:r>
          </w:p>
        </w:tc>
        <w:tc>
          <w:tcPr>
            <w:tcW w:w="6478" w:type="dxa"/>
            <w:gridSpan w:val="2"/>
            <w:tcBorders>
              <w:top w:val="nil"/>
              <w:left w:val="nil"/>
              <w:bottom w:val="single" w:sz="12" w:space="0" w:color="000000"/>
              <w:right w:val="nil"/>
            </w:tcBorders>
            <w:shd w:val="clear" w:color="auto" w:fill="auto"/>
            <w:tcMar>
              <w:top w:w="15" w:type="dxa"/>
              <w:left w:w="43" w:type="dxa"/>
              <w:bottom w:w="0" w:type="dxa"/>
              <w:right w:w="43" w:type="dxa"/>
            </w:tcMar>
            <w:vAlign w:val="center"/>
          </w:tcPr>
          <w:p w14:paraId="305DBCAA" w14:textId="7F38E0FD" w:rsidR="008810F9" w:rsidRPr="00A86F98" w:rsidRDefault="008810F9" w:rsidP="00BC578A">
            <w:pPr>
              <w:jc w:val="both"/>
              <w:rPr>
                <w:rFonts w:cstheme="minorHAnsi"/>
              </w:rPr>
            </w:pPr>
            <w:r w:rsidRPr="00A86F98">
              <w:rPr>
                <w:rFonts w:cstheme="minorHAnsi"/>
              </w:rPr>
              <w:t>En caso afirmativo ¿Se atendieron las observaciones en tiempo y forma?</w:t>
            </w:r>
          </w:p>
        </w:tc>
        <w:tc>
          <w:tcPr>
            <w:tcW w:w="709" w:type="dxa"/>
            <w:tcBorders>
              <w:top w:val="nil"/>
              <w:left w:val="single" w:sz="12" w:space="0" w:color="000000"/>
              <w:bottom w:val="single" w:sz="12" w:space="0" w:color="000000"/>
              <w:right w:val="single" w:sz="12" w:space="0" w:color="000000"/>
            </w:tcBorders>
            <w:shd w:val="clear" w:color="auto" w:fill="auto"/>
            <w:tcMar>
              <w:top w:w="15" w:type="dxa"/>
              <w:left w:w="43" w:type="dxa"/>
              <w:bottom w:w="0" w:type="dxa"/>
              <w:right w:w="43" w:type="dxa"/>
            </w:tcMar>
            <w:vAlign w:val="center"/>
          </w:tcPr>
          <w:p w14:paraId="171B885F" w14:textId="77777777" w:rsidR="008810F9" w:rsidRPr="00B23078" w:rsidRDefault="008810F9" w:rsidP="00BC578A">
            <w:pPr>
              <w:jc w:val="center"/>
              <w:rPr>
                <w:rFonts w:cstheme="minorHAnsi"/>
                <w:sz w:val="18"/>
                <w:szCs w:val="18"/>
              </w:rPr>
            </w:pPr>
          </w:p>
        </w:tc>
        <w:tc>
          <w:tcPr>
            <w:tcW w:w="709" w:type="dxa"/>
            <w:tcBorders>
              <w:top w:val="nil"/>
              <w:left w:val="nil"/>
              <w:bottom w:val="single" w:sz="12" w:space="0" w:color="000000"/>
              <w:right w:val="single" w:sz="12" w:space="0" w:color="000000"/>
            </w:tcBorders>
            <w:shd w:val="clear" w:color="auto" w:fill="auto"/>
            <w:tcMar>
              <w:top w:w="15" w:type="dxa"/>
              <w:left w:w="43" w:type="dxa"/>
              <w:bottom w:w="0" w:type="dxa"/>
              <w:right w:w="43" w:type="dxa"/>
            </w:tcMar>
            <w:vAlign w:val="center"/>
          </w:tcPr>
          <w:p w14:paraId="164B6A59" w14:textId="77777777" w:rsidR="008810F9" w:rsidRPr="00B23078" w:rsidRDefault="008810F9" w:rsidP="00BC578A">
            <w:pPr>
              <w:jc w:val="center"/>
              <w:rPr>
                <w:rFonts w:cstheme="minorHAnsi"/>
                <w:sz w:val="18"/>
                <w:szCs w:val="18"/>
              </w:rPr>
            </w:pPr>
          </w:p>
        </w:tc>
        <w:tc>
          <w:tcPr>
            <w:tcW w:w="567" w:type="dxa"/>
            <w:tcBorders>
              <w:top w:val="nil"/>
              <w:left w:val="nil"/>
              <w:bottom w:val="single" w:sz="12" w:space="0" w:color="000000"/>
              <w:right w:val="single" w:sz="12" w:space="0" w:color="000000"/>
            </w:tcBorders>
            <w:shd w:val="clear" w:color="auto" w:fill="auto"/>
            <w:vAlign w:val="center"/>
          </w:tcPr>
          <w:p w14:paraId="663B96E5" w14:textId="77777777" w:rsidR="008810F9" w:rsidRPr="00B23078" w:rsidRDefault="008810F9" w:rsidP="00BC578A">
            <w:pPr>
              <w:jc w:val="center"/>
              <w:rPr>
                <w:rFonts w:cstheme="minorHAnsi"/>
                <w:sz w:val="18"/>
                <w:szCs w:val="18"/>
              </w:rPr>
            </w:pPr>
          </w:p>
        </w:tc>
        <w:tc>
          <w:tcPr>
            <w:tcW w:w="567" w:type="dxa"/>
            <w:tcBorders>
              <w:top w:val="nil"/>
              <w:left w:val="nil"/>
              <w:bottom w:val="single" w:sz="12" w:space="0" w:color="000000"/>
              <w:right w:val="single" w:sz="12" w:space="0" w:color="000000"/>
            </w:tcBorders>
            <w:shd w:val="clear" w:color="auto" w:fill="auto"/>
            <w:vAlign w:val="center"/>
          </w:tcPr>
          <w:p w14:paraId="1718C2BC" w14:textId="77777777" w:rsidR="008810F9" w:rsidRPr="00B23078" w:rsidRDefault="008810F9" w:rsidP="00BC578A">
            <w:pPr>
              <w:jc w:val="center"/>
              <w:rPr>
                <w:rFonts w:cstheme="minorHAnsi"/>
                <w:sz w:val="18"/>
                <w:szCs w:val="18"/>
              </w:rPr>
            </w:pPr>
          </w:p>
        </w:tc>
        <w:tc>
          <w:tcPr>
            <w:tcW w:w="2409" w:type="dxa"/>
            <w:tcBorders>
              <w:top w:val="nil"/>
              <w:left w:val="nil"/>
              <w:bottom w:val="single" w:sz="12" w:space="0" w:color="000000"/>
              <w:right w:val="single" w:sz="12" w:space="0" w:color="000000"/>
            </w:tcBorders>
            <w:shd w:val="clear" w:color="auto" w:fill="auto"/>
            <w:vAlign w:val="center"/>
          </w:tcPr>
          <w:p w14:paraId="2BF35D39" w14:textId="0B7F55DB" w:rsidR="008810F9" w:rsidRPr="00B23078" w:rsidRDefault="008810F9" w:rsidP="00BC578A">
            <w:pPr>
              <w:jc w:val="both"/>
              <w:rPr>
                <w:rFonts w:cstheme="minorHAnsi"/>
                <w:sz w:val="18"/>
                <w:szCs w:val="18"/>
              </w:rPr>
            </w:pPr>
            <w:r w:rsidRPr="00B23078">
              <w:rPr>
                <w:rFonts w:cstheme="minorHAnsi"/>
                <w:sz w:val="18"/>
                <w:szCs w:val="18"/>
              </w:rPr>
              <w:t>Que se incurra en incumplimiento total o parcial en la publicación de la información que le corresponde cargar de acuerdo a su tabla de aplicabilidad.</w:t>
            </w:r>
          </w:p>
        </w:tc>
        <w:tc>
          <w:tcPr>
            <w:tcW w:w="2409" w:type="dxa"/>
            <w:tcBorders>
              <w:top w:val="nil"/>
              <w:left w:val="nil"/>
              <w:bottom w:val="single" w:sz="12" w:space="0" w:color="000000"/>
              <w:right w:val="single" w:sz="12" w:space="0" w:color="000000"/>
            </w:tcBorders>
            <w:shd w:val="clear" w:color="auto" w:fill="auto"/>
            <w:vAlign w:val="center"/>
          </w:tcPr>
          <w:p w14:paraId="30BF910E" w14:textId="77777777" w:rsidR="008810F9" w:rsidRPr="00B23078" w:rsidRDefault="008810F9" w:rsidP="00BC578A">
            <w:pPr>
              <w:spacing w:after="0"/>
              <w:jc w:val="both"/>
              <w:rPr>
                <w:rFonts w:cstheme="minorHAnsi"/>
                <w:sz w:val="18"/>
                <w:szCs w:val="18"/>
              </w:rPr>
            </w:pPr>
            <w:r w:rsidRPr="00B23078">
              <w:rPr>
                <w:rFonts w:cstheme="minorHAnsi"/>
                <w:sz w:val="18"/>
                <w:szCs w:val="18"/>
              </w:rPr>
              <w:t>Carga de la información faltante mientras se esté practicando la inspección por el Organismo Garante.</w:t>
            </w:r>
          </w:p>
          <w:p w14:paraId="324C0CA7" w14:textId="402C8A45" w:rsidR="008810F9" w:rsidRPr="00B23078" w:rsidRDefault="008810F9" w:rsidP="00BC578A">
            <w:pPr>
              <w:jc w:val="both"/>
              <w:rPr>
                <w:rFonts w:cstheme="minorHAnsi"/>
                <w:sz w:val="18"/>
                <w:szCs w:val="18"/>
              </w:rPr>
            </w:pPr>
            <w:r w:rsidRPr="00B23078">
              <w:rPr>
                <w:rFonts w:cstheme="minorHAnsi"/>
                <w:sz w:val="18"/>
                <w:szCs w:val="18"/>
              </w:rPr>
              <w:t>Se sugiere la implementación de mecanismos de coordinación y de comunicación eficaces para la atención a observaciones derivadas de las verificaciones que se realicen.</w:t>
            </w:r>
          </w:p>
        </w:tc>
      </w:tr>
      <w:tr w:rsidR="008810F9" w:rsidRPr="004D2B45" w14:paraId="6125A967" w14:textId="77777777" w:rsidTr="008810F9">
        <w:trPr>
          <w:gridAfter w:val="1"/>
          <w:wAfter w:w="9050" w:type="dxa"/>
          <w:trHeight w:val="577"/>
        </w:trPr>
        <w:tc>
          <w:tcPr>
            <w:tcW w:w="610" w:type="dxa"/>
            <w:tcBorders>
              <w:top w:val="nil"/>
              <w:left w:val="single" w:sz="12" w:space="0" w:color="000000"/>
              <w:bottom w:val="single" w:sz="12" w:space="0" w:color="000000"/>
              <w:right w:val="single" w:sz="12" w:space="0" w:color="000000"/>
            </w:tcBorders>
            <w:shd w:val="clear" w:color="auto" w:fill="auto"/>
            <w:tcMar>
              <w:top w:w="15" w:type="dxa"/>
              <w:left w:w="43" w:type="dxa"/>
              <w:bottom w:w="0" w:type="dxa"/>
              <w:right w:w="43" w:type="dxa"/>
            </w:tcMar>
            <w:vAlign w:val="center"/>
          </w:tcPr>
          <w:p w14:paraId="393E632D" w14:textId="12E0DD3C" w:rsidR="008810F9" w:rsidRPr="00A86F98" w:rsidRDefault="00774468" w:rsidP="00BC578A">
            <w:pPr>
              <w:jc w:val="center"/>
              <w:rPr>
                <w:rFonts w:cstheme="minorHAnsi"/>
              </w:rPr>
            </w:pPr>
            <w:r>
              <w:rPr>
                <w:rFonts w:cstheme="minorHAnsi"/>
              </w:rPr>
              <w:t>10</w:t>
            </w:r>
          </w:p>
        </w:tc>
        <w:tc>
          <w:tcPr>
            <w:tcW w:w="6478" w:type="dxa"/>
            <w:gridSpan w:val="2"/>
            <w:tcBorders>
              <w:top w:val="nil"/>
              <w:left w:val="nil"/>
              <w:bottom w:val="single" w:sz="12" w:space="0" w:color="000000"/>
              <w:right w:val="nil"/>
            </w:tcBorders>
            <w:shd w:val="clear" w:color="auto" w:fill="auto"/>
            <w:tcMar>
              <w:top w:w="15" w:type="dxa"/>
              <w:left w:w="43" w:type="dxa"/>
              <w:bottom w:w="0" w:type="dxa"/>
              <w:right w:w="43" w:type="dxa"/>
            </w:tcMar>
            <w:vAlign w:val="center"/>
          </w:tcPr>
          <w:p w14:paraId="296F74AA" w14:textId="29A8188C" w:rsidR="008810F9" w:rsidRPr="00A86F98" w:rsidRDefault="008810F9" w:rsidP="00BC578A">
            <w:pPr>
              <w:jc w:val="both"/>
              <w:rPr>
                <w:rFonts w:cstheme="minorHAnsi"/>
              </w:rPr>
            </w:pPr>
            <w:r w:rsidRPr="00A86F98">
              <w:rPr>
                <w:rFonts w:eastAsia="Calibri" w:cstheme="minorHAnsi"/>
                <w:color w:val="000000"/>
              </w:rPr>
              <w:t>De acuerdo con las pruebas sustantivas ¿Las fracciones que atiende el área están vinculadas a otras fracciones?</w:t>
            </w:r>
          </w:p>
        </w:tc>
        <w:tc>
          <w:tcPr>
            <w:tcW w:w="709" w:type="dxa"/>
            <w:tcBorders>
              <w:top w:val="nil"/>
              <w:left w:val="single" w:sz="12" w:space="0" w:color="000000"/>
              <w:bottom w:val="single" w:sz="12" w:space="0" w:color="000000"/>
              <w:right w:val="single" w:sz="12" w:space="0" w:color="000000"/>
            </w:tcBorders>
            <w:shd w:val="clear" w:color="auto" w:fill="auto"/>
            <w:tcMar>
              <w:top w:w="15" w:type="dxa"/>
              <w:left w:w="43" w:type="dxa"/>
              <w:bottom w:w="0" w:type="dxa"/>
              <w:right w:w="43" w:type="dxa"/>
            </w:tcMar>
            <w:vAlign w:val="center"/>
          </w:tcPr>
          <w:p w14:paraId="33DB63E4" w14:textId="30C28774" w:rsidR="008810F9" w:rsidRPr="00B23078" w:rsidRDefault="008810F9" w:rsidP="00BC578A">
            <w:pPr>
              <w:jc w:val="center"/>
              <w:rPr>
                <w:rFonts w:cstheme="minorHAnsi"/>
                <w:b/>
                <w:bCs/>
                <w:noProof/>
                <w:sz w:val="18"/>
                <w:szCs w:val="18"/>
              </w:rPr>
            </w:pPr>
            <w:r w:rsidRPr="00B23078">
              <w:rPr>
                <w:rFonts w:eastAsia="Calibri" w:cstheme="minorHAnsi"/>
                <w:b/>
                <w:color w:val="000000"/>
                <w:sz w:val="18"/>
                <w:szCs w:val="18"/>
              </w:rPr>
              <w:t> </w:t>
            </w:r>
          </w:p>
        </w:tc>
        <w:tc>
          <w:tcPr>
            <w:tcW w:w="709" w:type="dxa"/>
            <w:tcBorders>
              <w:top w:val="nil"/>
              <w:left w:val="nil"/>
              <w:bottom w:val="single" w:sz="12" w:space="0" w:color="000000"/>
              <w:right w:val="single" w:sz="12" w:space="0" w:color="000000"/>
            </w:tcBorders>
            <w:shd w:val="clear" w:color="auto" w:fill="auto"/>
            <w:tcMar>
              <w:top w:w="15" w:type="dxa"/>
              <w:left w:w="43" w:type="dxa"/>
              <w:bottom w:w="0" w:type="dxa"/>
              <w:right w:w="43" w:type="dxa"/>
            </w:tcMar>
            <w:vAlign w:val="center"/>
          </w:tcPr>
          <w:p w14:paraId="0293FC45" w14:textId="31D349C1" w:rsidR="008810F9" w:rsidRPr="00B23078" w:rsidRDefault="008810F9" w:rsidP="00BC578A">
            <w:pPr>
              <w:jc w:val="center"/>
              <w:rPr>
                <w:rFonts w:cstheme="minorHAnsi"/>
                <w:b/>
                <w:bCs/>
                <w:noProof/>
                <w:sz w:val="18"/>
                <w:szCs w:val="18"/>
              </w:rPr>
            </w:pPr>
            <w:r w:rsidRPr="00B23078">
              <w:rPr>
                <w:rFonts w:eastAsia="Calibri" w:cstheme="minorHAnsi"/>
                <w:b/>
                <w:color w:val="000000"/>
                <w:sz w:val="18"/>
                <w:szCs w:val="18"/>
              </w:rPr>
              <w:t> </w:t>
            </w:r>
          </w:p>
        </w:tc>
        <w:tc>
          <w:tcPr>
            <w:tcW w:w="567" w:type="dxa"/>
            <w:tcBorders>
              <w:top w:val="nil"/>
              <w:left w:val="nil"/>
              <w:bottom w:val="single" w:sz="12" w:space="0" w:color="000000"/>
              <w:right w:val="single" w:sz="12" w:space="0" w:color="000000"/>
            </w:tcBorders>
            <w:shd w:val="clear" w:color="auto" w:fill="auto"/>
            <w:vAlign w:val="center"/>
          </w:tcPr>
          <w:p w14:paraId="02419FC3" w14:textId="77777777" w:rsidR="008810F9" w:rsidRPr="00B23078" w:rsidRDefault="008810F9" w:rsidP="00BC578A">
            <w:pPr>
              <w:jc w:val="center"/>
              <w:rPr>
                <w:rFonts w:cstheme="minorHAnsi"/>
                <w:b/>
                <w:bCs/>
                <w:noProof/>
                <w:sz w:val="18"/>
                <w:szCs w:val="18"/>
              </w:rPr>
            </w:pPr>
          </w:p>
        </w:tc>
        <w:tc>
          <w:tcPr>
            <w:tcW w:w="567" w:type="dxa"/>
            <w:tcBorders>
              <w:top w:val="nil"/>
              <w:left w:val="nil"/>
              <w:bottom w:val="single" w:sz="12" w:space="0" w:color="000000"/>
              <w:right w:val="single" w:sz="12" w:space="0" w:color="000000"/>
            </w:tcBorders>
            <w:shd w:val="clear" w:color="auto" w:fill="auto"/>
            <w:vAlign w:val="center"/>
          </w:tcPr>
          <w:p w14:paraId="2A9AB444" w14:textId="77777777" w:rsidR="008810F9" w:rsidRPr="00B23078" w:rsidRDefault="008810F9" w:rsidP="00BC578A">
            <w:pPr>
              <w:jc w:val="center"/>
              <w:rPr>
                <w:rFonts w:cstheme="minorHAnsi"/>
                <w:b/>
                <w:bCs/>
                <w:noProof/>
                <w:sz w:val="18"/>
                <w:szCs w:val="18"/>
              </w:rPr>
            </w:pPr>
          </w:p>
        </w:tc>
        <w:tc>
          <w:tcPr>
            <w:tcW w:w="2409" w:type="dxa"/>
            <w:tcBorders>
              <w:top w:val="nil"/>
              <w:left w:val="nil"/>
              <w:bottom w:val="single" w:sz="12" w:space="0" w:color="000000"/>
              <w:right w:val="single" w:sz="12" w:space="0" w:color="000000"/>
            </w:tcBorders>
            <w:shd w:val="clear" w:color="auto" w:fill="auto"/>
            <w:vAlign w:val="center"/>
          </w:tcPr>
          <w:p w14:paraId="0C025690" w14:textId="09A30F09" w:rsidR="008810F9" w:rsidRPr="00B23078" w:rsidRDefault="008810F9" w:rsidP="00BC578A">
            <w:pPr>
              <w:jc w:val="both"/>
              <w:rPr>
                <w:rFonts w:cstheme="minorHAnsi"/>
                <w:b/>
                <w:bCs/>
                <w:noProof/>
                <w:sz w:val="18"/>
                <w:szCs w:val="18"/>
              </w:rPr>
            </w:pPr>
            <w:r w:rsidRPr="00B23078">
              <w:rPr>
                <w:rFonts w:cstheme="minorHAnsi"/>
                <w:sz w:val="18"/>
                <w:szCs w:val="18"/>
              </w:rPr>
              <w:t xml:space="preserve">Desconocimiento de que existen fracciones vinculadas y se publique por diversas áreas del sujeto </w:t>
            </w:r>
            <w:r w:rsidR="00AD6F1C" w:rsidRPr="00B23078">
              <w:rPr>
                <w:rFonts w:cstheme="minorHAnsi"/>
                <w:sz w:val="18"/>
                <w:szCs w:val="18"/>
              </w:rPr>
              <w:t>obligado</w:t>
            </w:r>
            <w:r w:rsidR="00AD6F1C">
              <w:rPr>
                <w:rFonts w:cstheme="minorHAnsi"/>
                <w:sz w:val="18"/>
                <w:szCs w:val="18"/>
              </w:rPr>
              <w:t>,</w:t>
            </w:r>
            <w:r w:rsidR="00AD6F1C" w:rsidRPr="00B23078">
              <w:rPr>
                <w:rFonts w:cstheme="minorHAnsi"/>
                <w:sz w:val="18"/>
                <w:szCs w:val="18"/>
              </w:rPr>
              <w:t xml:space="preserve"> información</w:t>
            </w:r>
            <w:r w:rsidRPr="00B23078">
              <w:rPr>
                <w:rFonts w:cstheme="minorHAnsi"/>
                <w:sz w:val="18"/>
                <w:szCs w:val="18"/>
              </w:rPr>
              <w:t xml:space="preserve"> que no sea coherente, o bien que no se publique la misma.</w:t>
            </w:r>
          </w:p>
        </w:tc>
        <w:tc>
          <w:tcPr>
            <w:tcW w:w="2409" w:type="dxa"/>
            <w:tcBorders>
              <w:top w:val="nil"/>
              <w:left w:val="nil"/>
              <w:bottom w:val="single" w:sz="12" w:space="0" w:color="000000"/>
              <w:right w:val="single" w:sz="12" w:space="0" w:color="000000"/>
            </w:tcBorders>
            <w:shd w:val="clear" w:color="auto" w:fill="auto"/>
            <w:vAlign w:val="center"/>
          </w:tcPr>
          <w:p w14:paraId="50BF978C" w14:textId="3C90E4E7" w:rsidR="008810F9" w:rsidRPr="00B23078" w:rsidRDefault="008810F9" w:rsidP="00BC578A">
            <w:pPr>
              <w:jc w:val="both"/>
              <w:rPr>
                <w:rFonts w:cstheme="minorHAnsi"/>
                <w:sz w:val="18"/>
                <w:szCs w:val="18"/>
              </w:rPr>
            </w:pPr>
            <w:r w:rsidRPr="00B23078">
              <w:rPr>
                <w:rFonts w:cstheme="minorHAnsi"/>
                <w:sz w:val="18"/>
                <w:szCs w:val="18"/>
              </w:rPr>
              <w:t xml:space="preserve">Identificar aquellas fracciones vinculadas, que son informadas por áreas distintas, con el fin de que puedan coordinarse entre ellas para publicar la información completa y veraz. </w:t>
            </w:r>
          </w:p>
        </w:tc>
      </w:tr>
      <w:tr w:rsidR="008810F9" w:rsidRPr="004D2B45" w14:paraId="4A88A89B" w14:textId="77777777" w:rsidTr="008810F9">
        <w:trPr>
          <w:gridAfter w:val="1"/>
          <w:wAfter w:w="9050" w:type="dxa"/>
          <w:trHeight w:val="577"/>
        </w:trPr>
        <w:tc>
          <w:tcPr>
            <w:tcW w:w="610" w:type="dxa"/>
            <w:tcBorders>
              <w:top w:val="nil"/>
              <w:left w:val="single" w:sz="12" w:space="0" w:color="000000"/>
              <w:bottom w:val="single" w:sz="12" w:space="0" w:color="000000"/>
              <w:right w:val="single" w:sz="12" w:space="0" w:color="000000"/>
            </w:tcBorders>
            <w:shd w:val="clear" w:color="auto" w:fill="auto"/>
            <w:tcMar>
              <w:top w:w="15" w:type="dxa"/>
              <w:left w:w="43" w:type="dxa"/>
              <w:bottom w:w="0" w:type="dxa"/>
              <w:right w:w="43" w:type="dxa"/>
            </w:tcMar>
            <w:vAlign w:val="center"/>
          </w:tcPr>
          <w:p w14:paraId="342B7D7B" w14:textId="6522C803" w:rsidR="008810F9" w:rsidRPr="00A86F98" w:rsidRDefault="00774468" w:rsidP="00BC578A">
            <w:pPr>
              <w:jc w:val="center"/>
              <w:rPr>
                <w:rFonts w:cstheme="minorHAnsi"/>
              </w:rPr>
            </w:pPr>
            <w:r>
              <w:rPr>
                <w:rFonts w:cstheme="minorHAnsi"/>
              </w:rPr>
              <w:t>11</w:t>
            </w:r>
          </w:p>
        </w:tc>
        <w:tc>
          <w:tcPr>
            <w:tcW w:w="6478" w:type="dxa"/>
            <w:gridSpan w:val="2"/>
            <w:tcBorders>
              <w:top w:val="nil"/>
              <w:left w:val="nil"/>
              <w:bottom w:val="single" w:sz="12" w:space="0" w:color="000000"/>
              <w:right w:val="nil"/>
            </w:tcBorders>
            <w:shd w:val="clear" w:color="auto" w:fill="auto"/>
            <w:tcMar>
              <w:top w:w="15" w:type="dxa"/>
              <w:left w:w="43" w:type="dxa"/>
              <w:bottom w:w="0" w:type="dxa"/>
              <w:right w:w="43" w:type="dxa"/>
            </w:tcMar>
            <w:vAlign w:val="center"/>
          </w:tcPr>
          <w:p w14:paraId="03799E32" w14:textId="6187AC78" w:rsidR="008810F9" w:rsidRPr="00A86F98" w:rsidRDefault="008810F9" w:rsidP="00BC578A">
            <w:pPr>
              <w:jc w:val="both"/>
              <w:rPr>
                <w:rFonts w:cstheme="minorHAnsi"/>
              </w:rPr>
            </w:pPr>
            <w:r w:rsidRPr="00A86F98">
              <w:rPr>
                <w:rFonts w:eastAsia="Calibri" w:cstheme="minorHAnsi"/>
                <w:color w:val="000000"/>
              </w:rPr>
              <w:t>La información vinculada entre fracciones ¿Se cruza entre ellas así sea contra otras áreas administrativas?</w:t>
            </w:r>
          </w:p>
        </w:tc>
        <w:tc>
          <w:tcPr>
            <w:tcW w:w="709" w:type="dxa"/>
            <w:tcBorders>
              <w:top w:val="nil"/>
              <w:left w:val="single" w:sz="12" w:space="0" w:color="000000"/>
              <w:bottom w:val="single" w:sz="12" w:space="0" w:color="000000"/>
              <w:right w:val="single" w:sz="12" w:space="0" w:color="000000"/>
            </w:tcBorders>
            <w:shd w:val="clear" w:color="auto" w:fill="auto"/>
            <w:tcMar>
              <w:top w:w="15" w:type="dxa"/>
              <w:left w:w="43" w:type="dxa"/>
              <w:bottom w:w="0" w:type="dxa"/>
              <w:right w:w="43" w:type="dxa"/>
            </w:tcMar>
            <w:vAlign w:val="center"/>
          </w:tcPr>
          <w:p w14:paraId="6BB694B7" w14:textId="2CF07327" w:rsidR="008810F9" w:rsidRPr="00B23078" w:rsidRDefault="008810F9" w:rsidP="00BC578A">
            <w:pPr>
              <w:jc w:val="center"/>
              <w:rPr>
                <w:rFonts w:cstheme="minorHAnsi"/>
                <w:b/>
                <w:bCs/>
                <w:noProof/>
                <w:sz w:val="18"/>
                <w:szCs w:val="18"/>
              </w:rPr>
            </w:pPr>
            <w:r w:rsidRPr="00B23078">
              <w:rPr>
                <w:rFonts w:eastAsia="Calibri" w:cstheme="minorHAnsi"/>
                <w:b/>
                <w:color w:val="000000"/>
                <w:sz w:val="18"/>
                <w:szCs w:val="18"/>
              </w:rPr>
              <w:t> </w:t>
            </w:r>
          </w:p>
        </w:tc>
        <w:tc>
          <w:tcPr>
            <w:tcW w:w="709" w:type="dxa"/>
            <w:tcBorders>
              <w:top w:val="nil"/>
              <w:left w:val="nil"/>
              <w:bottom w:val="single" w:sz="12" w:space="0" w:color="000000"/>
              <w:right w:val="single" w:sz="12" w:space="0" w:color="000000"/>
            </w:tcBorders>
            <w:shd w:val="clear" w:color="auto" w:fill="auto"/>
            <w:tcMar>
              <w:top w:w="15" w:type="dxa"/>
              <w:left w:w="43" w:type="dxa"/>
              <w:bottom w:w="0" w:type="dxa"/>
              <w:right w:w="43" w:type="dxa"/>
            </w:tcMar>
            <w:vAlign w:val="center"/>
          </w:tcPr>
          <w:p w14:paraId="5674254B" w14:textId="1F7E66CD" w:rsidR="008810F9" w:rsidRPr="00B23078" w:rsidRDefault="008810F9" w:rsidP="00BC578A">
            <w:pPr>
              <w:jc w:val="center"/>
              <w:rPr>
                <w:rFonts w:cstheme="minorHAnsi"/>
                <w:b/>
                <w:bCs/>
                <w:noProof/>
                <w:sz w:val="18"/>
                <w:szCs w:val="18"/>
              </w:rPr>
            </w:pPr>
            <w:r w:rsidRPr="00B23078">
              <w:rPr>
                <w:rFonts w:eastAsia="Calibri" w:cstheme="minorHAnsi"/>
                <w:b/>
                <w:color w:val="000000"/>
                <w:sz w:val="18"/>
                <w:szCs w:val="18"/>
              </w:rPr>
              <w:t> </w:t>
            </w:r>
          </w:p>
        </w:tc>
        <w:tc>
          <w:tcPr>
            <w:tcW w:w="567" w:type="dxa"/>
            <w:tcBorders>
              <w:top w:val="nil"/>
              <w:left w:val="nil"/>
              <w:bottom w:val="single" w:sz="12" w:space="0" w:color="000000"/>
              <w:right w:val="single" w:sz="12" w:space="0" w:color="000000"/>
            </w:tcBorders>
            <w:shd w:val="clear" w:color="auto" w:fill="auto"/>
            <w:vAlign w:val="center"/>
          </w:tcPr>
          <w:p w14:paraId="40C78EFB" w14:textId="77777777" w:rsidR="008810F9" w:rsidRPr="00B23078" w:rsidRDefault="008810F9" w:rsidP="00BC578A">
            <w:pPr>
              <w:jc w:val="center"/>
              <w:rPr>
                <w:rFonts w:cstheme="minorHAnsi"/>
                <w:b/>
                <w:bCs/>
                <w:noProof/>
                <w:sz w:val="18"/>
                <w:szCs w:val="18"/>
              </w:rPr>
            </w:pPr>
          </w:p>
        </w:tc>
        <w:tc>
          <w:tcPr>
            <w:tcW w:w="567" w:type="dxa"/>
            <w:tcBorders>
              <w:top w:val="nil"/>
              <w:left w:val="nil"/>
              <w:bottom w:val="single" w:sz="12" w:space="0" w:color="000000"/>
              <w:right w:val="single" w:sz="12" w:space="0" w:color="000000"/>
            </w:tcBorders>
            <w:shd w:val="clear" w:color="auto" w:fill="auto"/>
            <w:vAlign w:val="center"/>
          </w:tcPr>
          <w:p w14:paraId="42C4F9C4" w14:textId="77777777" w:rsidR="008810F9" w:rsidRPr="00B23078" w:rsidRDefault="008810F9" w:rsidP="00BC578A">
            <w:pPr>
              <w:jc w:val="center"/>
              <w:rPr>
                <w:rFonts w:cstheme="minorHAnsi"/>
                <w:b/>
                <w:bCs/>
                <w:noProof/>
                <w:sz w:val="18"/>
                <w:szCs w:val="18"/>
              </w:rPr>
            </w:pPr>
          </w:p>
        </w:tc>
        <w:tc>
          <w:tcPr>
            <w:tcW w:w="2409" w:type="dxa"/>
            <w:tcBorders>
              <w:top w:val="nil"/>
              <w:left w:val="nil"/>
              <w:bottom w:val="single" w:sz="12" w:space="0" w:color="000000"/>
              <w:right w:val="single" w:sz="12" w:space="0" w:color="000000"/>
            </w:tcBorders>
            <w:shd w:val="clear" w:color="auto" w:fill="auto"/>
            <w:vAlign w:val="center"/>
          </w:tcPr>
          <w:p w14:paraId="19AEB217" w14:textId="4F3A92D3" w:rsidR="008810F9" w:rsidRPr="00B23078" w:rsidRDefault="008810F9" w:rsidP="00BC578A">
            <w:pPr>
              <w:jc w:val="both"/>
              <w:rPr>
                <w:rFonts w:cstheme="minorHAnsi"/>
                <w:b/>
                <w:bCs/>
                <w:noProof/>
                <w:sz w:val="18"/>
                <w:szCs w:val="18"/>
              </w:rPr>
            </w:pPr>
            <w:r w:rsidRPr="00B23078">
              <w:rPr>
                <w:rFonts w:cstheme="minorHAnsi"/>
                <w:sz w:val="18"/>
                <w:szCs w:val="18"/>
              </w:rPr>
              <w:t xml:space="preserve">Que las personas que deban publicar información sobre distintas fracciones relacionadas no tengan coordinación entre ellas, lo que puede generar que </w:t>
            </w:r>
            <w:r w:rsidRPr="00B23078">
              <w:rPr>
                <w:rFonts w:cstheme="minorHAnsi"/>
                <w:sz w:val="18"/>
                <w:szCs w:val="18"/>
              </w:rPr>
              <w:lastRenderedPageBreak/>
              <w:t xml:space="preserve">no exista coherencia en los formatos. </w:t>
            </w:r>
          </w:p>
        </w:tc>
        <w:tc>
          <w:tcPr>
            <w:tcW w:w="2409" w:type="dxa"/>
            <w:tcBorders>
              <w:top w:val="nil"/>
              <w:left w:val="nil"/>
              <w:bottom w:val="single" w:sz="12" w:space="0" w:color="000000"/>
              <w:right w:val="single" w:sz="12" w:space="0" w:color="000000"/>
            </w:tcBorders>
            <w:shd w:val="clear" w:color="auto" w:fill="auto"/>
            <w:vAlign w:val="center"/>
          </w:tcPr>
          <w:p w14:paraId="5DF2E6AF" w14:textId="151F8604" w:rsidR="008810F9" w:rsidRPr="00B23078" w:rsidRDefault="008810F9" w:rsidP="00BC578A">
            <w:pPr>
              <w:jc w:val="both"/>
              <w:rPr>
                <w:rFonts w:cstheme="minorHAnsi"/>
                <w:sz w:val="18"/>
                <w:szCs w:val="18"/>
              </w:rPr>
            </w:pPr>
            <w:r w:rsidRPr="00B23078">
              <w:rPr>
                <w:rFonts w:cstheme="minorHAnsi"/>
                <w:sz w:val="18"/>
                <w:szCs w:val="18"/>
              </w:rPr>
              <w:lastRenderedPageBreak/>
              <w:t>Coordinación interna entre las diversas áreas del sujeto obligado encargadas de la publicación de información de fracciones vinculadas.   </w:t>
            </w:r>
          </w:p>
        </w:tc>
      </w:tr>
      <w:tr w:rsidR="008810F9" w:rsidRPr="004D2B45" w14:paraId="51C58417" w14:textId="77777777" w:rsidTr="008810F9">
        <w:trPr>
          <w:gridAfter w:val="1"/>
          <w:wAfter w:w="9050" w:type="dxa"/>
          <w:trHeight w:val="577"/>
        </w:trPr>
        <w:tc>
          <w:tcPr>
            <w:tcW w:w="610" w:type="dxa"/>
            <w:tcBorders>
              <w:top w:val="nil"/>
              <w:left w:val="single" w:sz="12" w:space="0" w:color="000000"/>
              <w:bottom w:val="single" w:sz="12" w:space="0" w:color="000000"/>
              <w:right w:val="single" w:sz="12" w:space="0" w:color="000000"/>
            </w:tcBorders>
            <w:shd w:val="clear" w:color="auto" w:fill="auto"/>
            <w:tcMar>
              <w:top w:w="15" w:type="dxa"/>
              <w:left w:w="43" w:type="dxa"/>
              <w:bottom w:w="0" w:type="dxa"/>
              <w:right w:w="43" w:type="dxa"/>
            </w:tcMar>
            <w:vAlign w:val="center"/>
          </w:tcPr>
          <w:p w14:paraId="32F1B67B" w14:textId="371E964E" w:rsidR="008810F9" w:rsidRPr="00A86F98" w:rsidRDefault="00774468" w:rsidP="00BC578A">
            <w:pPr>
              <w:jc w:val="center"/>
              <w:rPr>
                <w:rFonts w:cstheme="minorHAnsi"/>
              </w:rPr>
            </w:pPr>
            <w:r>
              <w:rPr>
                <w:rFonts w:cstheme="minorHAnsi"/>
              </w:rPr>
              <w:t>12</w:t>
            </w:r>
          </w:p>
        </w:tc>
        <w:tc>
          <w:tcPr>
            <w:tcW w:w="6478" w:type="dxa"/>
            <w:gridSpan w:val="2"/>
            <w:tcBorders>
              <w:top w:val="nil"/>
              <w:left w:val="nil"/>
              <w:bottom w:val="single" w:sz="12" w:space="0" w:color="000000"/>
              <w:right w:val="nil"/>
            </w:tcBorders>
            <w:shd w:val="clear" w:color="auto" w:fill="auto"/>
            <w:tcMar>
              <w:top w:w="15" w:type="dxa"/>
              <w:left w:w="43" w:type="dxa"/>
              <w:bottom w:w="0" w:type="dxa"/>
              <w:right w:w="43" w:type="dxa"/>
            </w:tcMar>
            <w:vAlign w:val="center"/>
          </w:tcPr>
          <w:p w14:paraId="7DF26732" w14:textId="22D613E9" w:rsidR="008810F9" w:rsidRPr="00A86F98" w:rsidRDefault="008810F9" w:rsidP="00BC578A">
            <w:pPr>
              <w:jc w:val="both"/>
              <w:rPr>
                <w:rFonts w:cstheme="minorHAnsi"/>
              </w:rPr>
            </w:pPr>
            <w:r w:rsidRPr="00A86F98">
              <w:rPr>
                <w:rFonts w:eastAsia="Calibri" w:cstheme="minorHAnsi"/>
                <w:color w:val="000000"/>
              </w:rPr>
              <w:t xml:space="preserve">¿Existe una persona encargada de las obligaciones de transparencia en cada </w:t>
            </w:r>
            <w:r w:rsidRPr="00A86F98">
              <w:rPr>
                <w:rFonts w:cstheme="minorHAnsi"/>
              </w:rPr>
              <w:t>área del sujeto obligado</w:t>
            </w:r>
            <w:r w:rsidRPr="00A86F98">
              <w:rPr>
                <w:rFonts w:eastAsia="Calibri" w:cstheme="minorHAnsi"/>
                <w:color w:val="000000"/>
              </w:rPr>
              <w:t>?</w:t>
            </w:r>
          </w:p>
        </w:tc>
        <w:tc>
          <w:tcPr>
            <w:tcW w:w="709" w:type="dxa"/>
            <w:tcBorders>
              <w:top w:val="nil"/>
              <w:left w:val="single" w:sz="12" w:space="0" w:color="000000"/>
              <w:bottom w:val="single" w:sz="12" w:space="0" w:color="000000"/>
              <w:right w:val="single" w:sz="12" w:space="0" w:color="000000"/>
            </w:tcBorders>
            <w:shd w:val="clear" w:color="auto" w:fill="auto"/>
            <w:tcMar>
              <w:top w:w="15" w:type="dxa"/>
              <w:left w:w="43" w:type="dxa"/>
              <w:bottom w:w="0" w:type="dxa"/>
              <w:right w:w="43" w:type="dxa"/>
            </w:tcMar>
            <w:vAlign w:val="center"/>
          </w:tcPr>
          <w:p w14:paraId="576DD330" w14:textId="09C69469" w:rsidR="008810F9" w:rsidRPr="00B23078" w:rsidRDefault="008810F9" w:rsidP="00BC578A">
            <w:pPr>
              <w:jc w:val="center"/>
              <w:rPr>
                <w:rFonts w:cstheme="minorHAnsi"/>
                <w:b/>
                <w:bCs/>
                <w:noProof/>
                <w:sz w:val="18"/>
                <w:szCs w:val="18"/>
              </w:rPr>
            </w:pPr>
            <w:r w:rsidRPr="00B23078">
              <w:rPr>
                <w:rFonts w:eastAsia="Calibri" w:cstheme="minorHAnsi"/>
                <w:b/>
                <w:color w:val="000000"/>
                <w:sz w:val="18"/>
                <w:szCs w:val="18"/>
              </w:rPr>
              <w:t> </w:t>
            </w:r>
          </w:p>
        </w:tc>
        <w:tc>
          <w:tcPr>
            <w:tcW w:w="709" w:type="dxa"/>
            <w:tcBorders>
              <w:top w:val="nil"/>
              <w:left w:val="nil"/>
              <w:bottom w:val="single" w:sz="12" w:space="0" w:color="000000"/>
              <w:right w:val="single" w:sz="12" w:space="0" w:color="000000"/>
            </w:tcBorders>
            <w:shd w:val="clear" w:color="auto" w:fill="auto"/>
            <w:tcMar>
              <w:top w:w="15" w:type="dxa"/>
              <w:left w:w="43" w:type="dxa"/>
              <w:bottom w:w="0" w:type="dxa"/>
              <w:right w:w="43" w:type="dxa"/>
            </w:tcMar>
            <w:vAlign w:val="center"/>
          </w:tcPr>
          <w:p w14:paraId="2B4BB32D" w14:textId="22382D8E" w:rsidR="008810F9" w:rsidRPr="00B23078" w:rsidRDefault="008810F9" w:rsidP="00BC578A">
            <w:pPr>
              <w:jc w:val="center"/>
              <w:rPr>
                <w:rFonts w:cstheme="minorHAnsi"/>
                <w:b/>
                <w:bCs/>
                <w:noProof/>
                <w:sz w:val="18"/>
                <w:szCs w:val="18"/>
              </w:rPr>
            </w:pPr>
            <w:r w:rsidRPr="00B23078">
              <w:rPr>
                <w:rFonts w:eastAsia="Calibri" w:cstheme="minorHAnsi"/>
                <w:b/>
                <w:color w:val="000000"/>
                <w:sz w:val="18"/>
                <w:szCs w:val="18"/>
              </w:rPr>
              <w:t> </w:t>
            </w:r>
          </w:p>
        </w:tc>
        <w:tc>
          <w:tcPr>
            <w:tcW w:w="567" w:type="dxa"/>
            <w:tcBorders>
              <w:top w:val="nil"/>
              <w:left w:val="nil"/>
              <w:bottom w:val="single" w:sz="12" w:space="0" w:color="000000"/>
              <w:right w:val="single" w:sz="12" w:space="0" w:color="000000"/>
            </w:tcBorders>
            <w:shd w:val="clear" w:color="auto" w:fill="auto"/>
            <w:vAlign w:val="center"/>
          </w:tcPr>
          <w:p w14:paraId="4D250A6F" w14:textId="77777777" w:rsidR="008810F9" w:rsidRPr="00B23078" w:rsidRDefault="008810F9" w:rsidP="00BC578A">
            <w:pPr>
              <w:jc w:val="center"/>
              <w:rPr>
                <w:rFonts w:cstheme="minorHAnsi"/>
                <w:b/>
                <w:bCs/>
                <w:noProof/>
                <w:sz w:val="18"/>
                <w:szCs w:val="18"/>
              </w:rPr>
            </w:pPr>
          </w:p>
        </w:tc>
        <w:tc>
          <w:tcPr>
            <w:tcW w:w="567" w:type="dxa"/>
            <w:tcBorders>
              <w:top w:val="nil"/>
              <w:left w:val="nil"/>
              <w:bottom w:val="single" w:sz="12" w:space="0" w:color="000000"/>
              <w:right w:val="single" w:sz="12" w:space="0" w:color="000000"/>
            </w:tcBorders>
            <w:shd w:val="clear" w:color="auto" w:fill="auto"/>
            <w:vAlign w:val="center"/>
          </w:tcPr>
          <w:p w14:paraId="12259DEB" w14:textId="5A74C7E2" w:rsidR="008810F9" w:rsidRPr="00B23078" w:rsidRDefault="008810F9" w:rsidP="00BC578A">
            <w:pPr>
              <w:jc w:val="center"/>
              <w:rPr>
                <w:rFonts w:cstheme="minorHAnsi"/>
                <w:b/>
                <w:bCs/>
                <w:noProof/>
                <w:sz w:val="18"/>
                <w:szCs w:val="18"/>
              </w:rPr>
            </w:pPr>
          </w:p>
        </w:tc>
        <w:tc>
          <w:tcPr>
            <w:tcW w:w="2409" w:type="dxa"/>
            <w:tcBorders>
              <w:top w:val="nil"/>
              <w:left w:val="nil"/>
              <w:bottom w:val="single" w:sz="12" w:space="0" w:color="000000"/>
              <w:right w:val="single" w:sz="12" w:space="0" w:color="000000"/>
            </w:tcBorders>
            <w:shd w:val="clear" w:color="auto" w:fill="auto"/>
            <w:vAlign w:val="center"/>
          </w:tcPr>
          <w:p w14:paraId="4827E84F" w14:textId="78BC2B74" w:rsidR="008810F9" w:rsidRPr="00B23078" w:rsidRDefault="008810F9" w:rsidP="00BC578A">
            <w:pPr>
              <w:jc w:val="both"/>
              <w:rPr>
                <w:rFonts w:cstheme="minorHAnsi"/>
                <w:b/>
                <w:bCs/>
                <w:noProof/>
                <w:sz w:val="18"/>
                <w:szCs w:val="18"/>
              </w:rPr>
            </w:pPr>
            <w:r w:rsidRPr="00B23078">
              <w:rPr>
                <w:rFonts w:cstheme="minorHAnsi"/>
                <w:sz w:val="18"/>
                <w:szCs w:val="18"/>
              </w:rPr>
              <w:t xml:space="preserve">Incurrir en </w:t>
            </w:r>
            <w:r w:rsidR="00AD6F1C">
              <w:rPr>
                <w:rFonts w:cstheme="minorHAnsi"/>
                <w:sz w:val="18"/>
                <w:szCs w:val="18"/>
              </w:rPr>
              <w:t>incumplimiento</w:t>
            </w:r>
            <w:r w:rsidRPr="00B23078">
              <w:rPr>
                <w:rFonts w:cstheme="minorHAnsi"/>
                <w:sz w:val="18"/>
                <w:szCs w:val="18"/>
              </w:rPr>
              <w:t xml:space="preserve"> a las obligaciones de la Ley de Transparencia y ser acreedor de medidas de apremio y/o sanciones que derivan de ella. </w:t>
            </w:r>
          </w:p>
        </w:tc>
        <w:tc>
          <w:tcPr>
            <w:tcW w:w="2409" w:type="dxa"/>
            <w:tcBorders>
              <w:top w:val="nil"/>
              <w:left w:val="nil"/>
              <w:bottom w:val="single" w:sz="12" w:space="0" w:color="000000"/>
              <w:right w:val="single" w:sz="12" w:space="0" w:color="000000"/>
            </w:tcBorders>
            <w:shd w:val="clear" w:color="auto" w:fill="auto"/>
            <w:vAlign w:val="center"/>
          </w:tcPr>
          <w:p w14:paraId="3E07F16C" w14:textId="6C6AF691" w:rsidR="008810F9" w:rsidRPr="00B23078" w:rsidRDefault="008810F9" w:rsidP="00BC578A">
            <w:pPr>
              <w:jc w:val="both"/>
              <w:rPr>
                <w:rFonts w:cstheme="minorHAnsi"/>
                <w:sz w:val="18"/>
                <w:szCs w:val="18"/>
              </w:rPr>
            </w:pPr>
            <w:r w:rsidRPr="00B23078">
              <w:rPr>
                <w:rFonts w:cstheme="minorHAnsi"/>
                <w:sz w:val="18"/>
                <w:szCs w:val="18"/>
              </w:rPr>
              <w:t>Asignar una persona encargada por cada área del sujeto obligado para que dé la contestación y seguimiento a las solicitudes de transparencia y de la carga de información. </w:t>
            </w:r>
          </w:p>
        </w:tc>
      </w:tr>
      <w:tr w:rsidR="008810F9" w:rsidRPr="004D2B45" w14:paraId="3471BEE5" w14:textId="77777777" w:rsidTr="008810F9">
        <w:trPr>
          <w:gridAfter w:val="1"/>
          <w:wAfter w:w="9050" w:type="dxa"/>
          <w:trHeight w:val="425"/>
        </w:trPr>
        <w:tc>
          <w:tcPr>
            <w:tcW w:w="610" w:type="dxa"/>
            <w:tcBorders>
              <w:top w:val="nil"/>
              <w:left w:val="single" w:sz="12" w:space="0" w:color="000000"/>
              <w:bottom w:val="single" w:sz="12" w:space="0" w:color="000000"/>
              <w:right w:val="single" w:sz="12" w:space="0" w:color="000000"/>
            </w:tcBorders>
            <w:shd w:val="clear" w:color="auto" w:fill="auto"/>
            <w:tcMar>
              <w:top w:w="15" w:type="dxa"/>
              <w:left w:w="43" w:type="dxa"/>
              <w:bottom w:w="0" w:type="dxa"/>
              <w:right w:w="43" w:type="dxa"/>
            </w:tcMar>
            <w:vAlign w:val="center"/>
          </w:tcPr>
          <w:p w14:paraId="2169479D" w14:textId="5C38DAA9" w:rsidR="008810F9" w:rsidRPr="00A86F98" w:rsidRDefault="00774468" w:rsidP="00BC578A">
            <w:pPr>
              <w:jc w:val="center"/>
              <w:rPr>
                <w:rFonts w:cstheme="minorHAnsi"/>
              </w:rPr>
            </w:pPr>
            <w:r>
              <w:rPr>
                <w:rFonts w:cstheme="minorHAnsi"/>
              </w:rPr>
              <w:t>13</w:t>
            </w:r>
          </w:p>
        </w:tc>
        <w:tc>
          <w:tcPr>
            <w:tcW w:w="6478" w:type="dxa"/>
            <w:gridSpan w:val="2"/>
            <w:tcBorders>
              <w:top w:val="nil"/>
              <w:left w:val="nil"/>
              <w:bottom w:val="single" w:sz="12" w:space="0" w:color="000000"/>
              <w:right w:val="nil"/>
            </w:tcBorders>
            <w:shd w:val="clear" w:color="auto" w:fill="auto"/>
            <w:tcMar>
              <w:top w:w="15" w:type="dxa"/>
              <w:left w:w="43" w:type="dxa"/>
              <w:bottom w:w="0" w:type="dxa"/>
              <w:right w:w="43" w:type="dxa"/>
            </w:tcMar>
            <w:vAlign w:val="center"/>
          </w:tcPr>
          <w:p w14:paraId="5EED2308" w14:textId="2F91E027" w:rsidR="008810F9" w:rsidRPr="00A86F98" w:rsidRDefault="008810F9" w:rsidP="00BC578A">
            <w:pPr>
              <w:jc w:val="both"/>
              <w:rPr>
                <w:rFonts w:cstheme="minorHAnsi"/>
              </w:rPr>
            </w:pPr>
            <w:r w:rsidRPr="00A86F98">
              <w:rPr>
                <w:rFonts w:eastAsia="Calibri" w:cstheme="minorHAnsi"/>
                <w:color w:val="000000"/>
              </w:rPr>
              <w:t>¿Las personas encargadas efectúan otras operaciones?</w:t>
            </w:r>
          </w:p>
        </w:tc>
        <w:tc>
          <w:tcPr>
            <w:tcW w:w="709" w:type="dxa"/>
            <w:tcBorders>
              <w:top w:val="nil"/>
              <w:left w:val="single" w:sz="12" w:space="0" w:color="000000"/>
              <w:bottom w:val="single" w:sz="12" w:space="0" w:color="000000"/>
              <w:right w:val="single" w:sz="12" w:space="0" w:color="000000"/>
            </w:tcBorders>
            <w:shd w:val="clear" w:color="auto" w:fill="auto"/>
            <w:tcMar>
              <w:top w:w="15" w:type="dxa"/>
              <w:left w:w="43" w:type="dxa"/>
              <w:bottom w:w="0" w:type="dxa"/>
              <w:right w:w="43" w:type="dxa"/>
            </w:tcMar>
            <w:vAlign w:val="center"/>
          </w:tcPr>
          <w:p w14:paraId="4A65D14F" w14:textId="0A5113E2" w:rsidR="008810F9" w:rsidRPr="00B23078" w:rsidRDefault="008810F9" w:rsidP="00BC578A">
            <w:pPr>
              <w:jc w:val="center"/>
              <w:rPr>
                <w:rFonts w:cstheme="minorHAnsi"/>
                <w:b/>
                <w:bCs/>
                <w:noProof/>
                <w:sz w:val="18"/>
                <w:szCs w:val="18"/>
              </w:rPr>
            </w:pPr>
            <w:r w:rsidRPr="00B23078">
              <w:rPr>
                <w:rFonts w:eastAsia="Calibri" w:cstheme="minorHAnsi"/>
                <w:b/>
                <w:color w:val="000000"/>
                <w:sz w:val="18"/>
                <w:szCs w:val="18"/>
              </w:rPr>
              <w:t> </w:t>
            </w:r>
          </w:p>
        </w:tc>
        <w:tc>
          <w:tcPr>
            <w:tcW w:w="709" w:type="dxa"/>
            <w:tcBorders>
              <w:top w:val="nil"/>
              <w:left w:val="nil"/>
              <w:bottom w:val="single" w:sz="12" w:space="0" w:color="000000"/>
              <w:right w:val="single" w:sz="12" w:space="0" w:color="000000"/>
            </w:tcBorders>
            <w:shd w:val="clear" w:color="auto" w:fill="auto"/>
            <w:tcMar>
              <w:top w:w="15" w:type="dxa"/>
              <w:left w:w="43" w:type="dxa"/>
              <w:bottom w:w="0" w:type="dxa"/>
              <w:right w:w="43" w:type="dxa"/>
            </w:tcMar>
            <w:vAlign w:val="center"/>
          </w:tcPr>
          <w:p w14:paraId="3F1B90A7" w14:textId="6374852A" w:rsidR="008810F9" w:rsidRPr="00B23078" w:rsidRDefault="008810F9" w:rsidP="00BC578A">
            <w:pPr>
              <w:jc w:val="center"/>
              <w:rPr>
                <w:rFonts w:cstheme="minorHAnsi"/>
                <w:b/>
                <w:bCs/>
                <w:noProof/>
                <w:sz w:val="18"/>
                <w:szCs w:val="18"/>
              </w:rPr>
            </w:pPr>
            <w:r w:rsidRPr="00B23078">
              <w:rPr>
                <w:rFonts w:eastAsia="Calibri" w:cstheme="minorHAnsi"/>
                <w:b/>
                <w:color w:val="000000"/>
                <w:sz w:val="18"/>
                <w:szCs w:val="18"/>
              </w:rPr>
              <w:t> </w:t>
            </w:r>
          </w:p>
        </w:tc>
        <w:tc>
          <w:tcPr>
            <w:tcW w:w="567" w:type="dxa"/>
            <w:tcBorders>
              <w:top w:val="nil"/>
              <w:left w:val="nil"/>
              <w:bottom w:val="single" w:sz="12" w:space="0" w:color="000000"/>
              <w:right w:val="single" w:sz="12" w:space="0" w:color="000000"/>
            </w:tcBorders>
            <w:shd w:val="clear" w:color="auto" w:fill="auto"/>
            <w:vAlign w:val="center"/>
          </w:tcPr>
          <w:p w14:paraId="052ECD5B" w14:textId="77777777" w:rsidR="008810F9" w:rsidRPr="00B23078" w:rsidRDefault="008810F9" w:rsidP="00BC578A">
            <w:pPr>
              <w:jc w:val="center"/>
              <w:rPr>
                <w:rFonts w:cstheme="minorHAnsi"/>
                <w:b/>
                <w:bCs/>
                <w:noProof/>
                <w:sz w:val="18"/>
                <w:szCs w:val="18"/>
              </w:rPr>
            </w:pPr>
          </w:p>
        </w:tc>
        <w:tc>
          <w:tcPr>
            <w:tcW w:w="567" w:type="dxa"/>
            <w:tcBorders>
              <w:top w:val="nil"/>
              <w:left w:val="nil"/>
              <w:bottom w:val="single" w:sz="12" w:space="0" w:color="000000"/>
              <w:right w:val="single" w:sz="12" w:space="0" w:color="000000"/>
            </w:tcBorders>
            <w:shd w:val="clear" w:color="auto" w:fill="auto"/>
            <w:vAlign w:val="center"/>
          </w:tcPr>
          <w:p w14:paraId="1F891F0D" w14:textId="44A4E695" w:rsidR="008810F9" w:rsidRPr="00B23078" w:rsidRDefault="008810F9" w:rsidP="00BC578A">
            <w:pPr>
              <w:jc w:val="center"/>
              <w:rPr>
                <w:rFonts w:cstheme="minorHAnsi"/>
                <w:b/>
                <w:bCs/>
                <w:noProof/>
                <w:sz w:val="18"/>
                <w:szCs w:val="18"/>
              </w:rPr>
            </w:pPr>
          </w:p>
        </w:tc>
        <w:tc>
          <w:tcPr>
            <w:tcW w:w="2409" w:type="dxa"/>
            <w:tcBorders>
              <w:top w:val="nil"/>
              <w:left w:val="nil"/>
              <w:bottom w:val="single" w:sz="12" w:space="0" w:color="000000"/>
              <w:right w:val="single" w:sz="12" w:space="0" w:color="000000"/>
            </w:tcBorders>
            <w:shd w:val="clear" w:color="auto" w:fill="auto"/>
            <w:vAlign w:val="center"/>
          </w:tcPr>
          <w:p w14:paraId="6A78FB07" w14:textId="082581B7" w:rsidR="008810F9" w:rsidRPr="00B23078" w:rsidRDefault="008810F9" w:rsidP="00BC578A">
            <w:pPr>
              <w:jc w:val="both"/>
              <w:rPr>
                <w:rFonts w:cstheme="minorHAnsi"/>
                <w:b/>
                <w:bCs/>
                <w:noProof/>
                <w:sz w:val="18"/>
                <w:szCs w:val="18"/>
              </w:rPr>
            </w:pPr>
            <w:r w:rsidRPr="00B23078">
              <w:rPr>
                <w:rFonts w:cstheme="minorHAnsi"/>
                <w:sz w:val="18"/>
                <w:szCs w:val="18"/>
              </w:rPr>
              <w:t xml:space="preserve">Que derivado de la carga de trabajo no puedan dar cumplimiento oportuno de las obligaciones de transparencia. </w:t>
            </w:r>
          </w:p>
        </w:tc>
        <w:tc>
          <w:tcPr>
            <w:tcW w:w="2409" w:type="dxa"/>
            <w:tcBorders>
              <w:top w:val="nil"/>
              <w:left w:val="nil"/>
              <w:bottom w:val="single" w:sz="12" w:space="0" w:color="000000"/>
              <w:right w:val="single" w:sz="12" w:space="0" w:color="000000"/>
            </w:tcBorders>
            <w:shd w:val="clear" w:color="auto" w:fill="auto"/>
            <w:vAlign w:val="center"/>
          </w:tcPr>
          <w:p w14:paraId="3E433C6C" w14:textId="21EDFAB6" w:rsidR="008810F9" w:rsidRPr="00B23078" w:rsidRDefault="008810F9" w:rsidP="00BC578A">
            <w:pPr>
              <w:jc w:val="both"/>
              <w:rPr>
                <w:rFonts w:cstheme="minorHAnsi"/>
                <w:sz w:val="18"/>
                <w:szCs w:val="18"/>
              </w:rPr>
            </w:pPr>
            <w:r w:rsidRPr="00B23078">
              <w:rPr>
                <w:rFonts w:cstheme="minorHAnsi"/>
                <w:sz w:val="18"/>
                <w:szCs w:val="18"/>
              </w:rPr>
              <w:t>Sugerir una revisión de distribución de la carga de trabajo asignada a la persona encargada de cumplir con las obligaciones de transparencia. </w:t>
            </w:r>
          </w:p>
        </w:tc>
      </w:tr>
      <w:tr w:rsidR="008810F9" w:rsidRPr="004D2B45" w14:paraId="2DED2929" w14:textId="77777777" w:rsidTr="008810F9">
        <w:trPr>
          <w:gridAfter w:val="1"/>
          <w:wAfter w:w="9050" w:type="dxa"/>
          <w:trHeight w:val="425"/>
        </w:trPr>
        <w:tc>
          <w:tcPr>
            <w:tcW w:w="610" w:type="dxa"/>
            <w:tcBorders>
              <w:top w:val="nil"/>
              <w:left w:val="single" w:sz="12" w:space="0" w:color="000000"/>
              <w:bottom w:val="single" w:sz="12" w:space="0" w:color="000000"/>
              <w:right w:val="single" w:sz="12" w:space="0" w:color="000000"/>
            </w:tcBorders>
            <w:shd w:val="clear" w:color="auto" w:fill="auto"/>
            <w:tcMar>
              <w:top w:w="15" w:type="dxa"/>
              <w:left w:w="43" w:type="dxa"/>
              <w:bottom w:w="0" w:type="dxa"/>
              <w:right w:w="43" w:type="dxa"/>
            </w:tcMar>
            <w:vAlign w:val="center"/>
          </w:tcPr>
          <w:p w14:paraId="0AB531DC" w14:textId="2CA156AA" w:rsidR="008810F9" w:rsidRPr="00A86F98" w:rsidRDefault="00774468" w:rsidP="00BC578A">
            <w:pPr>
              <w:jc w:val="center"/>
              <w:rPr>
                <w:rFonts w:cstheme="minorHAnsi"/>
              </w:rPr>
            </w:pPr>
            <w:r>
              <w:rPr>
                <w:rFonts w:cstheme="minorHAnsi"/>
              </w:rPr>
              <w:t>14</w:t>
            </w:r>
          </w:p>
        </w:tc>
        <w:tc>
          <w:tcPr>
            <w:tcW w:w="6478" w:type="dxa"/>
            <w:gridSpan w:val="2"/>
            <w:tcBorders>
              <w:top w:val="nil"/>
              <w:left w:val="nil"/>
              <w:bottom w:val="single" w:sz="12" w:space="0" w:color="000000"/>
              <w:right w:val="nil"/>
            </w:tcBorders>
            <w:shd w:val="clear" w:color="auto" w:fill="auto"/>
            <w:tcMar>
              <w:top w:w="15" w:type="dxa"/>
              <w:left w:w="43" w:type="dxa"/>
              <w:bottom w:w="0" w:type="dxa"/>
              <w:right w:w="43" w:type="dxa"/>
            </w:tcMar>
            <w:vAlign w:val="center"/>
          </w:tcPr>
          <w:p w14:paraId="64467027" w14:textId="5EAD28A5" w:rsidR="008810F9" w:rsidRPr="00A86F98" w:rsidRDefault="008810F9" w:rsidP="00BC578A">
            <w:pPr>
              <w:jc w:val="both"/>
              <w:rPr>
                <w:rFonts w:cstheme="minorHAnsi"/>
              </w:rPr>
            </w:pPr>
            <w:r w:rsidRPr="00A86F98">
              <w:rPr>
                <w:rFonts w:eastAsia="Calibri" w:cstheme="minorHAnsi"/>
                <w:color w:val="000000"/>
              </w:rPr>
              <w:t>¿El encargado de las obligaciones de transparencia, es el titular del área?</w:t>
            </w:r>
          </w:p>
        </w:tc>
        <w:tc>
          <w:tcPr>
            <w:tcW w:w="709" w:type="dxa"/>
            <w:tcBorders>
              <w:top w:val="nil"/>
              <w:left w:val="single" w:sz="12" w:space="0" w:color="000000"/>
              <w:bottom w:val="single" w:sz="12" w:space="0" w:color="000000"/>
              <w:right w:val="single" w:sz="12" w:space="0" w:color="000000"/>
            </w:tcBorders>
            <w:shd w:val="clear" w:color="auto" w:fill="auto"/>
            <w:tcMar>
              <w:top w:w="15" w:type="dxa"/>
              <w:left w:w="43" w:type="dxa"/>
              <w:bottom w:w="0" w:type="dxa"/>
              <w:right w:w="43" w:type="dxa"/>
            </w:tcMar>
            <w:vAlign w:val="center"/>
          </w:tcPr>
          <w:p w14:paraId="7D4980F3" w14:textId="33FD38A1" w:rsidR="008810F9" w:rsidRPr="00B23078" w:rsidRDefault="008810F9" w:rsidP="00BC578A">
            <w:pPr>
              <w:jc w:val="center"/>
              <w:rPr>
                <w:rFonts w:cstheme="minorHAnsi"/>
                <w:b/>
                <w:bCs/>
                <w:noProof/>
                <w:sz w:val="18"/>
                <w:szCs w:val="18"/>
              </w:rPr>
            </w:pPr>
            <w:r w:rsidRPr="00B23078">
              <w:rPr>
                <w:rFonts w:eastAsia="Calibri" w:cstheme="minorHAnsi"/>
                <w:b/>
                <w:color w:val="000000"/>
                <w:sz w:val="18"/>
                <w:szCs w:val="18"/>
              </w:rPr>
              <w:t> </w:t>
            </w:r>
          </w:p>
        </w:tc>
        <w:tc>
          <w:tcPr>
            <w:tcW w:w="709" w:type="dxa"/>
            <w:tcBorders>
              <w:top w:val="nil"/>
              <w:left w:val="nil"/>
              <w:bottom w:val="single" w:sz="12" w:space="0" w:color="000000"/>
              <w:right w:val="single" w:sz="12" w:space="0" w:color="000000"/>
            </w:tcBorders>
            <w:shd w:val="clear" w:color="auto" w:fill="auto"/>
            <w:tcMar>
              <w:top w:w="15" w:type="dxa"/>
              <w:left w:w="43" w:type="dxa"/>
              <w:bottom w:w="0" w:type="dxa"/>
              <w:right w:w="43" w:type="dxa"/>
            </w:tcMar>
            <w:vAlign w:val="center"/>
          </w:tcPr>
          <w:p w14:paraId="07E4E2FE" w14:textId="1472478A" w:rsidR="008810F9" w:rsidRPr="00B23078" w:rsidRDefault="008810F9" w:rsidP="00BC578A">
            <w:pPr>
              <w:jc w:val="center"/>
              <w:rPr>
                <w:rFonts w:cstheme="minorHAnsi"/>
                <w:b/>
                <w:bCs/>
                <w:noProof/>
                <w:sz w:val="18"/>
                <w:szCs w:val="18"/>
              </w:rPr>
            </w:pPr>
            <w:r w:rsidRPr="00B23078">
              <w:rPr>
                <w:rFonts w:eastAsia="Calibri" w:cstheme="minorHAnsi"/>
                <w:b/>
                <w:color w:val="000000"/>
                <w:sz w:val="18"/>
                <w:szCs w:val="18"/>
              </w:rPr>
              <w:t> </w:t>
            </w:r>
          </w:p>
        </w:tc>
        <w:tc>
          <w:tcPr>
            <w:tcW w:w="567" w:type="dxa"/>
            <w:tcBorders>
              <w:top w:val="nil"/>
              <w:left w:val="nil"/>
              <w:bottom w:val="single" w:sz="12" w:space="0" w:color="000000"/>
              <w:right w:val="single" w:sz="12" w:space="0" w:color="000000"/>
            </w:tcBorders>
            <w:shd w:val="clear" w:color="auto" w:fill="auto"/>
            <w:vAlign w:val="center"/>
          </w:tcPr>
          <w:p w14:paraId="65E299B8" w14:textId="77777777" w:rsidR="008810F9" w:rsidRPr="00B23078" w:rsidRDefault="008810F9" w:rsidP="00BC578A">
            <w:pPr>
              <w:jc w:val="center"/>
              <w:rPr>
                <w:rFonts w:cstheme="minorHAnsi"/>
                <w:b/>
                <w:bCs/>
                <w:noProof/>
                <w:sz w:val="18"/>
                <w:szCs w:val="18"/>
              </w:rPr>
            </w:pPr>
          </w:p>
        </w:tc>
        <w:tc>
          <w:tcPr>
            <w:tcW w:w="567" w:type="dxa"/>
            <w:tcBorders>
              <w:top w:val="nil"/>
              <w:left w:val="nil"/>
              <w:bottom w:val="single" w:sz="12" w:space="0" w:color="000000"/>
              <w:right w:val="single" w:sz="12" w:space="0" w:color="000000"/>
            </w:tcBorders>
            <w:shd w:val="clear" w:color="auto" w:fill="auto"/>
            <w:vAlign w:val="center"/>
          </w:tcPr>
          <w:p w14:paraId="72E4CF5C" w14:textId="7D81568F" w:rsidR="008810F9" w:rsidRPr="00B23078" w:rsidRDefault="008810F9" w:rsidP="00BC578A">
            <w:pPr>
              <w:jc w:val="center"/>
              <w:rPr>
                <w:rFonts w:cstheme="minorHAnsi"/>
                <w:b/>
                <w:bCs/>
                <w:noProof/>
                <w:sz w:val="18"/>
                <w:szCs w:val="18"/>
              </w:rPr>
            </w:pPr>
          </w:p>
        </w:tc>
        <w:tc>
          <w:tcPr>
            <w:tcW w:w="2409" w:type="dxa"/>
            <w:tcBorders>
              <w:top w:val="nil"/>
              <w:left w:val="nil"/>
              <w:bottom w:val="single" w:sz="12" w:space="0" w:color="000000"/>
              <w:right w:val="single" w:sz="12" w:space="0" w:color="000000"/>
            </w:tcBorders>
            <w:shd w:val="clear" w:color="auto" w:fill="auto"/>
            <w:vAlign w:val="center"/>
          </w:tcPr>
          <w:p w14:paraId="4EF3F940" w14:textId="77A1B6AD" w:rsidR="008810F9" w:rsidRPr="00B23078" w:rsidRDefault="008810F9" w:rsidP="00BC578A">
            <w:pPr>
              <w:jc w:val="both"/>
              <w:rPr>
                <w:rFonts w:cstheme="minorHAnsi"/>
                <w:b/>
                <w:bCs/>
                <w:noProof/>
                <w:sz w:val="18"/>
                <w:szCs w:val="18"/>
              </w:rPr>
            </w:pPr>
            <w:r w:rsidRPr="00B23078">
              <w:rPr>
                <w:rFonts w:cstheme="minorHAnsi"/>
                <w:sz w:val="18"/>
                <w:szCs w:val="18"/>
              </w:rPr>
              <w:t xml:space="preserve">Incurrir en </w:t>
            </w:r>
            <w:r w:rsidR="00AD6F1C">
              <w:rPr>
                <w:rFonts w:cstheme="minorHAnsi"/>
                <w:sz w:val="18"/>
                <w:szCs w:val="18"/>
              </w:rPr>
              <w:t xml:space="preserve"> incumplimiento</w:t>
            </w:r>
            <w:r w:rsidR="00AD6F1C" w:rsidRPr="00B23078">
              <w:rPr>
                <w:rFonts w:cstheme="minorHAnsi"/>
                <w:sz w:val="18"/>
                <w:szCs w:val="18"/>
              </w:rPr>
              <w:t xml:space="preserve"> </w:t>
            </w:r>
            <w:r w:rsidRPr="00B23078">
              <w:rPr>
                <w:rFonts w:cstheme="minorHAnsi"/>
                <w:sz w:val="18"/>
                <w:szCs w:val="18"/>
              </w:rPr>
              <w:t xml:space="preserve">a las obligaciones de la Ley de Transparencia y ser acreedor de medidas de apremio y/o sanciones que derivan de ella, ya que como lo señala el artículo décimo fracción IV de los Lineamientos Técnicos Generales, será responsabilidad </w:t>
            </w:r>
            <w:r w:rsidRPr="00B23078">
              <w:rPr>
                <w:rFonts w:cstheme="minorHAnsi"/>
                <w:sz w:val="18"/>
                <w:szCs w:val="18"/>
              </w:rPr>
              <w:lastRenderedPageBreak/>
              <w:t xml:space="preserve">del titular de cada área del sujeto obligado establecer los procedimientos necesarios para identificar, organizar, publicar, actualizar y validar la información que generan y/o poseen en ejercicio de sus facultades, competencias y funciones, y que es requerida por las obligaciones de transparencia. </w:t>
            </w:r>
          </w:p>
        </w:tc>
        <w:tc>
          <w:tcPr>
            <w:tcW w:w="2409" w:type="dxa"/>
            <w:tcBorders>
              <w:top w:val="nil"/>
              <w:left w:val="nil"/>
              <w:bottom w:val="single" w:sz="12" w:space="0" w:color="000000"/>
              <w:right w:val="single" w:sz="12" w:space="0" w:color="000000"/>
            </w:tcBorders>
            <w:shd w:val="clear" w:color="auto" w:fill="auto"/>
            <w:vAlign w:val="center"/>
          </w:tcPr>
          <w:p w14:paraId="536FA492" w14:textId="77777777" w:rsidR="008810F9" w:rsidRPr="00B23078" w:rsidRDefault="008810F9" w:rsidP="00BC578A">
            <w:pPr>
              <w:spacing w:after="0"/>
              <w:jc w:val="both"/>
              <w:rPr>
                <w:rFonts w:cstheme="minorHAnsi"/>
                <w:sz w:val="18"/>
                <w:szCs w:val="18"/>
              </w:rPr>
            </w:pPr>
            <w:r w:rsidRPr="00B23078">
              <w:rPr>
                <w:rFonts w:cstheme="minorHAnsi"/>
                <w:sz w:val="18"/>
                <w:szCs w:val="18"/>
              </w:rPr>
              <w:lastRenderedPageBreak/>
              <w:t xml:space="preserve">Comentar al titular del área el fundamento de su responsabilidad, la importancia de que sea él quien cargue la información y las consecuencias que pueden derivarse de esta falta. </w:t>
            </w:r>
          </w:p>
          <w:p w14:paraId="00ADFDC5" w14:textId="7D095A1D" w:rsidR="008810F9" w:rsidRPr="00B23078" w:rsidRDefault="008810F9" w:rsidP="00BC578A">
            <w:pPr>
              <w:jc w:val="both"/>
              <w:rPr>
                <w:rFonts w:cstheme="minorHAnsi"/>
                <w:sz w:val="18"/>
                <w:szCs w:val="18"/>
              </w:rPr>
            </w:pPr>
            <w:r w:rsidRPr="00B23078">
              <w:rPr>
                <w:rFonts w:cstheme="minorHAnsi"/>
                <w:sz w:val="18"/>
                <w:szCs w:val="18"/>
              </w:rPr>
              <w:t xml:space="preserve">Sugerir que se establezcan procedimientos internos para </w:t>
            </w:r>
            <w:r w:rsidRPr="00B23078">
              <w:rPr>
                <w:rFonts w:cstheme="minorHAnsi"/>
                <w:sz w:val="18"/>
                <w:szCs w:val="18"/>
              </w:rPr>
              <w:lastRenderedPageBreak/>
              <w:t>identificar, organizar, publicar, actualizar y validar la información que generan y/o poseen en ejercicio de sus facultades, competencias y funciones, y que es requerida por las obligaciones de transparencia.</w:t>
            </w:r>
          </w:p>
        </w:tc>
      </w:tr>
      <w:tr w:rsidR="008810F9" w:rsidRPr="004D2B45" w14:paraId="607FD81A" w14:textId="77777777" w:rsidTr="008810F9">
        <w:trPr>
          <w:gridAfter w:val="1"/>
          <w:wAfter w:w="9050" w:type="dxa"/>
          <w:trHeight w:val="425"/>
        </w:trPr>
        <w:tc>
          <w:tcPr>
            <w:tcW w:w="610" w:type="dxa"/>
            <w:tcBorders>
              <w:top w:val="nil"/>
              <w:left w:val="single" w:sz="12" w:space="0" w:color="000000"/>
              <w:bottom w:val="single" w:sz="12" w:space="0" w:color="000000"/>
              <w:right w:val="single" w:sz="12" w:space="0" w:color="000000"/>
            </w:tcBorders>
            <w:shd w:val="clear" w:color="auto" w:fill="auto"/>
            <w:tcMar>
              <w:top w:w="15" w:type="dxa"/>
              <w:left w:w="43" w:type="dxa"/>
              <w:bottom w:w="0" w:type="dxa"/>
              <w:right w:w="43" w:type="dxa"/>
            </w:tcMar>
            <w:vAlign w:val="center"/>
          </w:tcPr>
          <w:p w14:paraId="7E50E561" w14:textId="78EE535D" w:rsidR="008810F9" w:rsidRPr="00A86F98" w:rsidRDefault="00774468" w:rsidP="00BC578A">
            <w:pPr>
              <w:jc w:val="center"/>
              <w:rPr>
                <w:rFonts w:cstheme="minorHAnsi"/>
              </w:rPr>
            </w:pPr>
            <w:r>
              <w:rPr>
                <w:rFonts w:cstheme="minorHAnsi"/>
              </w:rPr>
              <w:lastRenderedPageBreak/>
              <w:t>15</w:t>
            </w:r>
          </w:p>
        </w:tc>
        <w:tc>
          <w:tcPr>
            <w:tcW w:w="6478" w:type="dxa"/>
            <w:gridSpan w:val="2"/>
            <w:tcBorders>
              <w:top w:val="nil"/>
              <w:left w:val="nil"/>
              <w:bottom w:val="single" w:sz="12" w:space="0" w:color="000000"/>
              <w:right w:val="nil"/>
            </w:tcBorders>
            <w:shd w:val="clear" w:color="auto" w:fill="auto"/>
            <w:tcMar>
              <w:top w:w="15" w:type="dxa"/>
              <w:left w:w="43" w:type="dxa"/>
              <w:bottom w:w="0" w:type="dxa"/>
              <w:right w:w="43" w:type="dxa"/>
            </w:tcMar>
            <w:vAlign w:val="center"/>
          </w:tcPr>
          <w:p w14:paraId="007CBDA1" w14:textId="3A8B4C9C" w:rsidR="008810F9" w:rsidRPr="00A86F98" w:rsidRDefault="008810F9" w:rsidP="00BC578A">
            <w:pPr>
              <w:jc w:val="both"/>
              <w:rPr>
                <w:rFonts w:cstheme="minorHAnsi"/>
              </w:rPr>
            </w:pPr>
            <w:r w:rsidRPr="00A86F98">
              <w:rPr>
                <w:rFonts w:eastAsia="Calibri" w:cstheme="minorHAnsi"/>
                <w:color w:val="000000"/>
              </w:rPr>
              <w:t>En caso de que el encargado de las obligaciones de transparencia no sea el titular del área, este ¿Supervisa su cumplimiento?</w:t>
            </w:r>
          </w:p>
        </w:tc>
        <w:tc>
          <w:tcPr>
            <w:tcW w:w="709" w:type="dxa"/>
            <w:tcBorders>
              <w:top w:val="nil"/>
              <w:left w:val="single" w:sz="12" w:space="0" w:color="000000"/>
              <w:bottom w:val="single" w:sz="12" w:space="0" w:color="000000"/>
              <w:right w:val="single" w:sz="12" w:space="0" w:color="000000"/>
            </w:tcBorders>
            <w:shd w:val="clear" w:color="auto" w:fill="auto"/>
            <w:tcMar>
              <w:top w:w="15" w:type="dxa"/>
              <w:left w:w="43" w:type="dxa"/>
              <w:bottom w:w="0" w:type="dxa"/>
              <w:right w:w="43" w:type="dxa"/>
            </w:tcMar>
            <w:vAlign w:val="center"/>
          </w:tcPr>
          <w:p w14:paraId="4C837D43" w14:textId="0D06D52A" w:rsidR="008810F9" w:rsidRPr="00B23078" w:rsidRDefault="008810F9" w:rsidP="00BC578A">
            <w:pPr>
              <w:jc w:val="center"/>
              <w:rPr>
                <w:rFonts w:cstheme="minorHAnsi"/>
                <w:b/>
                <w:bCs/>
                <w:noProof/>
                <w:sz w:val="18"/>
                <w:szCs w:val="18"/>
              </w:rPr>
            </w:pPr>
            <w:r w:rsidRPr="00B23078">
              <w:rPr>
                <w:rFonts w:eastAsia="Calibri" w:cstheme="minorHAnsi"/>
                <w:b/>
                <w:color w:val="000000"/>
                <w:sz w:val="18"/>
                <w:szCs w:val="18"/>
              </w:rPr>
              <w:t> </w:t>
            </w:r>
          </w:p>
        </w:tc>
        <w:tc>
          <w:tcPr>
            <w:tcW w:w="709" w:type="dxa"/>
            <w:tcBorders>
              <w:top w:val="nil"/>
              <w:left w:val="nil"/>
              <w:bottom w:val="single" w:sz="12" w:space="0" w:color="000000"/>
              <w:right w:val="single" w:sz="12" w:space="0" w:color="000000"/>
            </w:tcBorders>
            <w:shd w:val="clear" w:color="auto" w:fill="auto"/>
            <w:tcMar>
              <w:top w:w="15" w:type="dxa"/>
              <w:left w:w="43" w:type="dxa"/>
              <w:bottom w:w="0" w:type="dxa"/>
              <w:right w:w="43" w:type="dxa"/>
            </w:tcMar>
            <w:vAlign w:val="center"/>
          </w:tcPr>
          <w:p w14:paraId="6B6960E2" w14:textId="5A2C7397" w:rsidR="008810F9" w:rsidRPr="00B23078" w:rsidRDefault="008810F9" w:rsidP="00BC578A">
            <w:pPr>
              <w:jc w:val="center"/>
              <w:rPr>
                <w:rFonts w:cstheme="minorHAnsi"/>
                <w:b/>
                <w:bCs/>
                <w:noProof/>
                <w:sz w:val="18"/>
                <w:szCs w:val="18"/>
              </w:rPr>
            </w:pPr>
            <w:r w:rsidRPr="00B23078">
              <w:rPr>
                <w:rFonts w:eastAsia="Calibri" w:cstheme="minorHAnsi"/>
                <w:b/>
                <w:color w:val="000000"/>
                <w:sz w:val="18"/>
                <w:szCs w:val="18"/>
              </w:rPr>
              <w:t> </w:t>
            </w:r>
          </w:p>
        </w:tc>
        <w:tc>
          <w:tcPr>
            <w:tcW w:w="567" w:type="dxa"/>
            <w:tcBorders>
              <w:top w:val="nil"/>
              <w:left w:val="nil"/>
              <w:bottom w:val="single" w:sz="12" w:space="0" w:color="000000"/>
              <w:right w:val="single" w:sz="12" w:space="0" w:color="000000"/>
            </w:tcBorders>
            <w:shd w:val="clear" w:color="auto" w:fill="auto"/>
            <w:vAlign w:val="center"/>
          </w:tcPr>
          <w:p w14:paraId="66C3E6F7" w14:textId="77777777" w:rsidR="008810F9" w:rsidRPr="00B23078" w:rsidRDefault="008810F9" w:rsidP="00BC578A">
            <w:pPr>
              <w:jc w:val="center"/>
              <w:rPr>
                <w:rFonts w:cstheme="minorHAnsi"/>
                <w:b/>
                <w:bCs/>
                <w:noProof/>
                <w:sz w:val="18"/>
                <w:szCs w:val="18"/>
              </w:rPr>
            </w:pPr>
          </w:p>
        </w:tc>
        <w:tc>
          <w:tcPr>
            <w:tcW w:w="567" w:type="dxa"/>
            <w:tcBorders>
              <w:top w:val="nil"/>
              <w:left w:val="nil"/>
              <w:bottom w:val="single" w:sz="12" w:space="0" w:color="000000"/>
              <w:right w:val="single" w:sz="12" w:space="0" w:color="000000"/>
            </w:tcBorders>
            <w:shd w:val="clear" w:color="auto" w:fill="auto"/>
            <w:vAlign w:val="center"/>
          </w:tcPr>
          <w:p w14:paraId="44B6B8D6" w14:textId="652F685F" w:rsidR="008810F9" w:rsidRPr="00B23078" w:rsidRDefault="008810F9" w:rsidP="00BC578A">
            <w:pPr>
              <w:jc w:val="center"/>
              <w:rPr>
                <w:rFonts w:cstheme="minorHAnsi"/>
                <w:b/>
                <w:bCs/>
                <w:noProof/>
                <w:sz w:val="18"/>
                <w:szCs w:val="18"/>
              </w:rPr>
            </w:pPr>
          </w:p>
        </w:tc>
        <w:tc>
          <w:tcPr>
            <w:tcW w:w="2409" w:type="dxa"/>
            <w:tcBorders>
              <w:top w:val="nil"/>
              <w:left w:val="nil"/>
              <w:bottom w:val="single" w:sz="12" w:space="0" w:color="000000"/>
              <w:right w:val="single" w:sz="12" w:space="0" w:color="000000"/>
            </w:tcBorders>
            <w:shd w:val="clear" w:color="auto" w:fill="auto"/>
            <w:vAlign w:val="center"/>
          </w:tcPr>
          <w:p w14:paraId="765B3EB2" w14:textId="438F5697" w:rsidR="008810F9" w:rsidRPr="00B23078" w:rsidRDefault="008810F9" w:rsidP="00BC578A">
            <w:pPr>
              <w:spacing w:after="0"/>
              <w:jc w:val="both"/>
              <w:rPr>
                <w:rFonts w:cstheme="minorHAnsi"/>
                <w:sz w:val="18"/>
                <w:szCs w:val="18"/>
              </w:rPr>
            </w:pPr>
            <w:r w:rsidRPr="00B23078">
              <w:rPr>
                <w:rFonts w:cstheme="minorHAnsi"/>
                <w:sz w:val="18"/>
                <w:szCs w:val="18"/>
              </w:rPr>
              <w:t xml:space="preserve">Incurrir en </w:t>
            </w:r>
            <w:r w:rsidR="00AD6F1C">
              <w:rPr>
                <w:rFonts w:cstheme="minorHAnsi"/>
                <w:sz w:val="18"/>
                <w:szCs w:val="18"/>
              </w:rPr>
              <w:t>incumplimiento</w:t>
            </w:r>
            <w:r w:rsidR="00AD6F1C" w:rsidRPr="00B23078">
              <w:rPr>
                <w:rFonts w:cstheme="minorHAnsi"/>
                <w:sz w:val="18"/>
                <w:szCs w:val="18"/>
              </w:rPr>
              <w:t xml:space="preserve"> </w:t>
            </w:r>
            <w:r w:rsidRPr="00B23078">
              <w:rPr>
                <w:rFonts w:cstheme="minorHAnsi"/>
                <w:sz w:val="18"/>
                <w:szCs w:val="18"/>
              </w:rPr>
              <w:t xml:space="preserve">a las obligaciones de la Ley de Transparencia y ser acreedor de medidas de apremio y/o sanciones que derivan de ella. </w:t>
            </w:r>
          </w:p>
          <w:p w14:paraId="25812083" w14:textId="77777777" w:rsidR="008810F9" w:rsidRPr="00B23078" w:rsidRDefault="008810F9" w:rsidP="00BC578A">
            <w:pPr>
              <w:spacing w:after="0"/>
              <w:jc w:val="both"/>
              <w:rPr>
                <w:rFonts w:cstheme="minorHAnsi"/>
                <w:sz w:val="18"/>
                <w:szCs w:val="18"/>
              </w:rPr>
            </w:pPr>
            <w:r w:rsidRPr="00B23078">
              <w:rPr>
                <w:rFonts w:cstheme="minorHAnsi"/>
                <w:sz w:val="18"/>
                <w:szCs w:val="18"/>
              </w:rPr>
              <w:t xml:space="preserve">Que la información que se carga no sea veraz, completa, oportuna, suficiente, confiable y verificable. </w:t>
            </w:r>
          </w:p>
          <w:p w14:paraId="30DDB19A" w14:textId="77777777" w:rsidR="008810F9" w:rsidRPr="00B23078" w:rsidRDefault="008810F9" w:rsidP="00BC578A">
            <w:pPr>
              <w:jc w:val="both"/>
              <w:rPr>
                <w:rFonts w:cstheme="minorHAnsi"/>
                <w:b/>
                <w:bCs/>
                <w:noProof/>
                <w:sz w:val="18"/>
                <w:szCs w:val="18"/>
              </w:rPr>
            </w:pPr>
          </w:p>
        </w:tc>
        <w:tc>
          <w:tcPr>
            <w:tcW w:w="2409" w:type="dxa"/>
            <w:tcBorders>
              <w:top w:val="nil"/>
              <w:left w:val="nil"/>
              <w:bottom w:val="single" w:sz="12" w:space="0" w:color="000000"/>
              <w:right w:val="single" w:sz="12" w:space="0" w:color="000000"/>
            </w:tcBorders>
            <w:shd w:val="clear" w:color="auto" w:fill="auto"/>
            <w:vAlign w:val="center"/>
          </w:tcPr>
          <w:p w14:paraId="43F31BD7" w14:textId="65C90027" w:rsidR="008810F9" w:rsidRPr="00B23078" w:rsidRDefault="008810F9" w:rsidP="00BC578A">
            <w:pPr>
              <w:jc w:val="both"/>
              <w:rPr>
                <w:rFonts w:cstheme="minorHAnsi"/>
                <w:sz w:val="18"/>
                <w:szCs w:val="18"/>
              </w:rPr>
            </w:pPr>
            <w:r w:rsidRPr="00B23078">
              <w:rPr>
                <w:rFonts w:cstheme="minorHAnsi"/>
                <w:sz w:val="18"/>
                <w:szCs w:val="18"/>
              </w:rPr>
              <w:t xml:space="preserve">Comentar al titular del área la importancia de que sea él quien dé seguimiento a la información y las consecuencias que pueden derivarse de esta falta. </w:t>
            </w:r>
          </w:p>
        </w:tc>
      </w:tr>
      <w:tr w:rsidR="008810F9" w:rsidRPr="004D2B45" w14:paraId="4B9380A0" w14:textId="77777777" w:rsidTr="008810F9">
        <w:trPr>
          <w:gridAfter w:val="1"/>
          <w:wAfter w:w="9050" w:type="dxa"/>
          <w:trHeight w:val="425"/>
        </w:trPr>
        <w:tc>
          <w:tcPr>
            <w:tcW w:w="610" w:type="dxa"/>
            <w:tcBorders>
              <w:top w:val="nil"/>
              <w:left w:val="single" w:sz="12" w:space="0" w:color="000000"/>
              <w:bottom w:val="single" w:sz="12" w:space="0" w:color="000000"/>
              <w:right w:val="single" w:sz="12" w:space="0" w:color="000000"/>
            </w:tcBorders>
            <w:shd w:val="clear" w:color="auto" w:fill="auto"/>
            <w:tcMar>
              <w:top w:w="15" w:type="dxa"/>
              <w:left w:w="43" w:type="dxa"/>
              <w:bottom w:w="0" w:type="dxa"/>
              <w:right w:w="43" w:type="dxa"/>
            </w:tcMar>
            <w:vAlign w:val="center"/>
          </w:tcPr>
          <w:p w14:paraId="239244D9" w14:textId="46436096" w:rsidR="008810F9" w:rsidRPr="00A86F98" w:rsidRDefault="00774468" w:rsidP="00BC578A">
            <w:pPr>
              <w:jc w:val="center"/>
              <w:rPr>
                <w:rFonts w:cstheme="minorHAnsi"/>
              </w:rPr>
            </w:pPr>
            <w:r>
              <w:rPr>
                <w:rFonts w:cstheme="minorHAnsi"/>
              </w:rPr>
              <w:lastRenderedPageBreak/>
              <w:t>16</w:t>
            </w:r>
          </w:p>
        </w:tc>
        <w:tc>
          <w:tcPr>
            <w:tcW w:w="6478" w:type="dxa"/>
            <w:gridSpan w:val="2"/>
            <w:tcBorders>
              <w:top w:val="nil"/>
              <w:left w:val="nil"/>
              <w:bottom w:val="single" w:sz="12" w:space="0" w:color="000000"/>
              <w:right w:val="nil"/>
            </w:tcBorders>
            <w:shd w:val="clear" w:color="auto" w:fill="auto"/>
            <w:tcMar>
              <w:top w:w="15" w:type="dxa"/>
              <w:left w:w="43" w:type="dxa"/>
              <w:bottom w:w="0" w:type="dxa"/>
              <w:right w:w="43" w:type="dxa"/>
            </w:tcMar>
            <w:vAlign w:val="center"/>
          </w:tcPr>
          <w:p w14:paraId="3D6805C9" w14:textId="2B9D9B0F" w:rsidR="008810F9" w:rsidRPr="00A86F98" w:rsidRDefault="008810F9" w:rsidP="00BC578A">
            <w:pPr>
              <w:jc w:val="both"/>
              <w:rPr>
                <w:rFonts w:cstheme="minorHAnsi"/>
              </w:rPr>
            </w:pPr>
            <w:r w:rsidRPr="00A86F98">
              <w:rPr>
                <w:rFonts w:eastAsia="Calibri" w:cstheme="minorHAnsi"/>
                <w:color w:val="000000"/>
              </w:rPr>
              <w:t>El responsable de las obligaciones de transparencia ¿Ha recibido capacitación en la materia?</w:t>
            </w:r>
          </w:p>
        </w:tc>
        <w:tc>
          <w:tcPr>
            <w:tcW w:w="709" w:type="dxa"/>
            <w:tcBorders>
              <w:top w:val="nil"/>
              <w:left w:val="single" w:sz="12" w:space="0" w:color="000000"/>
              <w:bottom w:val="single" w:sz="12" w:space="0" w:color="000000"/>
              <w:right w:val="single" w:sz="12" w:space="0" w:color="000000"/>
            </w:tcBorders>
            <w:shd w:val="clear" w:color="auto" w:fill="auto"/>
            <w:tcMar>
              <w:top w:w="15" w:type="dxa"/>
              <w:left w:w="43" w:type="dxa"/>
              <w:bottom w:w="0" w:type="dxa"/>
              <w:right w:w="43" w:type="dxa"/>
            </w:tcMar>
            <w:vAlign w:val="center"/>
          </w:tcPr>
          <w:p w14:paraId="5AB2B866" w14:textId="585269C9" w:rsidR="008810F9" w:rsidRPr="00B23078" w:rsidRDefault="008810F9" w:rsidP="00BC578A">
            <w:pPr>
              <w:jc w:val="center"/>
              <w:rPr>
                <w:rFonts w:cstheme="minorHAnsi"/>
                <w:b/>
                <w:bCs/>
                <w:noProof/>
                <w:sz w:val="18"/>
                <w:szCs w:val="18"/>
              </w:rPr>
            </w:pPr>
            <w:r w:rsidRPr="00B23078">
              <w:rPr>
                <w:rFonts w:eastAsia="Calibri" w:cstheme="minorHAnsi"/>
                <w:b/>
                <w:color w:val="000000"/>
                <w:sz w:val="18"/>
                <w:szCs w:val="18"/>
              </w:rPr>
              <w:t> </w:t>
            </w:r>
          </w:p>
        </w:tc>
        <w:tc>
          <w:tcPr>
            <w:tcW w:w="709" w:type="dxa"/>
            <w:tcBorders>
              <w:top w:val="nil"/>
              <w:left w:val="nil"/>
              <w:bottom w:val="single" w:sz="12" w:space="0" w:color="000000"/>
              <w:right w:val="single" w:sz="12" w:space="0" w:color="000000"/>
            </w:tcBorders>
            <w:shd w:val="clear" w:color="auto" w:fill="auto"/>
            <w:tcMar>
              <w:top w:w="15" w:type="dxa"/>
              <w:left w:w="43" w:type="dxa"/>
              <w:bottom w:w="0" w:type="dxa"/>
              <w:right w:w="43" w:type="dxa"/>
            </w:tcMar>
            <w:vAlign w:val="center"/>
          </w:tcPr>
          <w:p w14:paraId="15590CBB" w14:textId="6CB12DF7" w:rsidR="008810F9" w:rsidRPr="00B23078" w:rsidRDefault="008810F9" w:rsidP="00BC578A">
            <w:pPr>
              <w:jc w:val="center"/>
              <w:rPr>
                <w:rFonts w:cstheme="minorHAnsi"/>
                <w:b/>
                <w:bCs/>
                <w:noProof/>
                <w:sz w:val="18"/>
                <w:szCs w:val="18"/>
              </w:rPr>
            </w:pPr>
            <w:r w:rsidRPr="00B23078">
              <w:rPr>
                <w:rFonts w:eastAsia="Calibri" w:cstheme="minorHAnsi"/>
                <w:b/>
                <w:color w:val="000000"/>
                <w:sz w:val="18"/>
                <w:szCs w:val="18"/>
              </w:rPr>
              <w:t> </w:t>
            </w:r>
          </w:p>
        </w:tc>
        <w:tc>
          <w:tcPr>
            <w:tcW w:w="567" w:type="dxa"/>
            <w:tcBorders>
              <w:top w:val="nil"/>
              <w:left w:val="nil"/>
              <w:bottom w:val="single" w:sz="12" w:space="0" w:color="000000"/>
              <w:right w:val="single" w:sz="12" w:space="0" w:color="000000"/>
            </w:tcBorders>
            <w:shd w:val="clear" w:color="auto" w:fill="auto"/>
            <w:vAlign w:val="center"/>
          </w:tcPr>
          <w:p w14:paraId="3733CB9C" w14:textId="77777777" w:rsidR="008810F9" w:rsidRPr="00B23078" w:rsidRDefault="008810F9" w:rsidP="00BC578A">
            <w:pPr>
              <w:jc w:val="center"/>
              <w:rPr>
                <w:rFonts w:cstheme="minorHAnsi"/>
                <w:b/>
                <w:bCs/>
                <w:noProof/>
                <w:sz w:val="18"/>
                <w:szCs w:val="18"/>
              </w:rPr>
            </w:pPr>
          </w:p>
        </w:tc>
        <w:tc>
          <w:tcPr>
            <w:tcW w:w="567" w:type="dxa"/>
            <w:tcBorders>
              <w:top w:val="nil"/>
              <w:left w:val="nil"/>
              <w:bottom w:val="single" w:sz="12" w:space="0" w:color="000000"/>
              <w:right w:val="single" w:sz="12" w:space="0" w:color="000000"/>
            </w:tcBorders>
            <w:shd w:val="clear" w:color="auto" w:fill="auto"/>
            <w:vAlign w:val="center"/>
          </w:tcPr>
          <w:p w14:paraId="144A1616" w14:textId="552CEAAD" w:rsidR="008810F9" w:rsidRPr="00B23078" w:rsidRDefault="008810F9" w:rsidP="00BC578A">
            <w:pPr>
              <w:jc w:val="center"/>
              <w:rPr>
                <w:rFonts w:cstheme="minorHAnsi"/>
                <w:b/>
                <w:bCs/>
                <w:noProof/>
                <w:sz w:val="18"/>
                <w:szCs w:val="18"/>
              </w:rPr>
            </w:pPr>
          </w:p>
        </w:tc>
        <w:tc>
          <w:tcPr>
            <w:tcW w:w="2409" w:type="dxa"/>
            <w:tcBorders>
              <w:top w:val="nil"/>
              <w:left w:val="nil"/>
              <w:bottom w:val="single" w:sz="12" w:space="0" w:color="000000"/>
              <w:right w:val="single" w:sz="12" w:space="0" w:color="000000"/>
            </w:tcBorders>
            <w:shd w:val="clear" w:color="auto" w:fill="auto"/>
            <w:vAlign w:val="center"/>
          </w:tcPr>
          <w:p w14:paraId="643D56C9" w14:textId="7824D618" w:rsidR="008810F9" w:rsidRPr="00B23078" w:rsidRDefault="008810F9" w:rsidP="00BC578A">
            <w:pPr>
              <w:spacing w:after="0"/>
              <w:jc w:val="both"/>
              <w:rPr>
                <w:rFonts w:cstheme="minorHAnsi"/>
                <w:sz w:val="18"/>
                <w:szCs w:val="18"/>
              </w:rPr>
            </w:pPr>
            <w:r w:rsidRPr="00B23078">
              <w:rPr>
                <w:rFonts w:cstheme="minorHAnsi"/>
                <w:sz w:val="18"/>
                <w:szCs w:val="18"/>
              </w:rPr>
              <w:t xml:space="preserve">Incurrir en </w:t>
            </w:r>
            <w:r w:rsidR="00AD6F1C">
              <w:rPr>
                <w:rFonts w:cstheme="minorHAnsi"/>
                <w:sz w:val="18"/>
                <w:szCs w:val="18"/>
              </w:rPr>
              <w:t>incumplimiento</w:t>
            </w:r>
            <w:r w:rsidR="00AD6F1C" w:rsidRPr="00B23078">
              <w:rPr>
                <w:rFonts w:cstheme="minorHAnsi"/>
                <w:sz w:val="18"/>
                <w:szCs w:val="18"/>
              </w:rPr>
              <w:t xml:space="preserve"> </w:t>
            </w:r>
            <w:r w:rsidRPr="00B23078">
              <w:rPr>
                <w:rFonts w:cstheme="minorHAnsi"/>
                <w:sz w:val="18"/>
                <w:szCs w:val="18"/>
              </w:rPr>
              <w:t xml:space="preserve">a las obligaciones de la Ley de Transparencia y ser acreedor de medidas de apremio y/o sanciones que derivan de ella. </w:t>
            </w:r>
          </w:p>
          <w:p w14:paraId="793E0DA6" w14:textId="2037592E" w:rsidR="008810F9" w:rsidRPr="00B23078" w:rsidRDefault="008810F9" w:rsidP="00BC578A">
            <w:pPr>
              <w:jc w:val="both"/>
              <w:rPr>
                <w:rFonts w:cstheme="minorHAnsi"/>
                <w:b/>
                <w:bCs/>
                <w:noProof/>
                <w:sz w:val="18"/>
                <w:szCs w:val="18"/>
              </w:rPr>
            </w:pPr>
            <w:r w:rsidRPr="00B23078">
              <w:rPr>
                <w:rFonts w:cstheme="minorHAnsi"/>
                <w:sz w:val="18"/>
                <w:szCs w:val="18"/>
              </w:rPr>
              <w:t xml:space="preserve">Que la información que se carga no sea veraz, completa, oportuna, suficiente, confiable y verificable. </w:t>
            </w:r>
          </w:p>
        </w:tc>
        <w:tc>
          <w:tcPr>
            <w:tcW w:w="2409" w:type="dxa"/>
            <w:tcBorders>
              <w:top w:val="nil"/>
              <w:left w:val="nil"/>
              <w:bottom w:val="single" w:sz="12" w:space="0" w:color="000000"/>
              <w:right w:val="single" w:sz="12" w:space="0" w:color="000000"/>
            </w:tcBorders>
            <w:shd w:val="clear" w:color="auto" w:fill="auto"/>
            <w:vAlign w:val="center"/>
          </w:tcPr>
          <w:p w14:paraId="5C9E9A54" w14:textId="0664EC5E" w:rsidR="008810F9" w:rsidRPr="00B23078" w:rsidRDefault="008810F9" w:rsidP="00BC578A">
            <w:pPr>
              <w:jc w:val="both"/>
              <w:rPr>
                <w:rFonts w:cstheme="minorHAnsi"/>
                <w:sz w:val="18"/>
                <w:szCs w:val="18"/>
              </w:rPr>
            </w:pPr>
            <w:r w:rsidRPr="00B23078">
              <w:rPr>
                <w:rFonts w:cstheme="minorHAnsi"/>
                <w:sz w:val="18"/>
                <w:szCs w:val="18"/>
              </w:rPr>
              <w:t>Sugerir que se solicite a la Dirección de capacitación del ICHITAIP cursos o talleres que les permitan tener un conocimiento más amplio de la Ley para estar en posibilidad de su cumplimiento. </w:t>
            </w:r>
          </w:p>
        </w:tc>
      </w:tr>
      <w:tr w:rsidR="008810F9" w:rsidRPr="004D2B45" w14:paraId="425C50E2" w14:textId="77777777" w:rsidTr="008810F9">
        <w:trPr>
          <w:gridAfter w:val="1"/>
          <w:wAfter w:w="9050" w:type="dxa"/>
          <w:trHeight w:val="425"/>
        </w:trPr>
        <w:tc>
          <w:tcPr>
            <w:tcW w:w="610" w:type="dxa"/>
            <w:tcBorders>
              <w:top w:val="nil"/>
              <w:left w:val="single" w:sz="12" w:space="0" w:color="000000"/>
              <w:bottom w:val="single" w:sz="12" w:space="0" w:color="000000"/>
              <w:right w:val="single" w:sz="12" w:space="0" w:color="000000"/>
            </w:tcBorders>
            <w:shd w:val="clear" w:color="auto" w:fill="auto"/>
            <w:tcMar>
              <w:top w:w="15" w:type="dxa"/>
              <w:left w:w="43" w:type="dxa"/>
              <w:bottom w:w="0" w:type="dxa"/>
              <w:right w:w="43" w:type="dxa"/>
            </w:tcMar>
            <w:vAlign w:val="center"/>
          </w:tcPr>
          <w:p w14:paraId="74BA5A7B" w14:textId="3E6F8F94" w:rsidR="008810F9" w:rsidRPr="00A86F98" w:rsidRDefault="00774468" w:rsidP="00BC578A">
            <w:pPr>
              <w:jc w:val="center"/>
              <w:rPr>
                <w:rFonts w:cstheme="minorHAnsi"/>
              </w:rPr>
            </w:pPr>
            <w:r>
              <w:rPr>
                <w:rFonts w:cstheme="minorHAnsi"/>
              </w:rPr>
              <w:t>17</w:t>
            </w:r>
          </w:p>
        </w:tc>
        <w:tc>
          <w:tcPr>
            <w:tcW w:w="6478" w:type="dxa"/>
            <w:gridSpan w:val="2"/>
            <w:tcBorders>
              <w:top w:val="nil"/>
              <w:left w:val="nil"/>
              <w:bottom w:val="single" w:sz="12" w:space="0" w:color="000000"/>
              <w:right w:val="nil"/>
            </w:tcBorders>
            <w:shd w:val="clear" w:color="auto" w:fill="auto"/>
            <w:tcMar>
              <w:top w:w="15" w:type="dxa"/>
              <w:left w:w="43" w:type="dxa"/>
              <w:bottom w:w="0" w:type="dxa"/>
              <w:right w:w="43" w:type="dxa"/>
            </w:tcMar>
            <w:vAlign w:val="center"/>
          </w:tcPr>
          <w:p w14:paraId="2C2E1127" w14:textId="69BBEB4E" w:rsidR="008810F9" w:rsidRPr="00A86F98" w:rsidRDefault="008810F9" w:rsidP="00BC578A">
            <w:pPr>
              <w:jc w:val="both"/>
              <w:rPr>
                <w:rFonts w:cstheme="minorHAnsi"/>
              </w:rPr>
            </w:pPr>
            <w:r w:rsidRPr="00A86F98">
              <w:rPr>
                <w:rFonts w:cstheme="minorHAnsi"/>
              </w:rPr>
              <w:t xml:space="preserve">¿La unidad de transparencia está conformada por el número suficiente de personas para dar cumplimiento oportuno a las obligaciones de transparencia? </w:t>
            </w:r>
          </w:p>
        </w:tc>
        <w:tc>
          <w:tcPr>
            <w:tcW w:w="709" w:type="dxa"/>
            <w:tcBorders>
              <w:top w:val="nil"/>
              <w:left w:val="single" w:sz="12" w:space="0" w:color="000000"/>
              <w:bottom w:val="single" w:sz="12" w:space="0" w:color="000000"/>
              <w:right w:val="single" w:sz="12" w:space="0" w:color="000000"/>
            </w:tcBorders>
            <w:shd w:val="clear" w:color="auto" w:fill="auto"/>
            <w:tcMar>
              <w:top w:w="15" w:type="dxa"/>
              <w:left w:w="43" w:type="dxa"/>
              <w:bottom w:w="0" w:type="dxa"/>
              <w:right w:w="43" w:type="dxa"/>
            </w:tcMar>
            <w:vAlign w:val="center"/>
          </w:tcPr>
          <w:p w14:paraId="7E54D15E" w14:textId="77777777" w:rsidR="008810F9" w:rsidRPr="00B23078" w:rsidRDefault="008810F9" w:rsidP="00BC578A">
            <w:pPr>
              <w:jc w:val="center"/>
              <w:rPr>
                <w:rFonts w:cstheme="minorHAnsi"/>
                <w:b/>
                <w:bCs/>
                <w:noProof/>
                <w:sz w:val="18"/>
                <w:szCs w:val="18"/>
              </w:rPr>
            </w:pPr>
          </w:p>
        </w:tc>
        <w:tc>
          <w:tcPr>
            <w:tcW w:w="709" w:type="dxa"/>
            <w:tcBorders>
              <w:top w:val="nil"/>
              <w:left w:val="nil"/>
              <w:bottom w:val="single" w:sz="12" w:space="0" w:color="000000"/>
              <w:right w:val="single" w:sz="12" w:space="0" w:color="000000"/>
            </w:tcBorders>
            <w:shd w:val="clear" w:color="auto" w:fill="auto"/>
            <w:tcMar>
              <w:top w:w="15" w:type="dxa"/>
              <w:left w:w="43" w:type="dxa"/>
              <w:bottom w:w="0" w:type="dxa"/>
              <w:right w:w="43" w:type="dxa"/>
            </w:tcMar>
            <w:vAlign w:val="center"/>
          </w:tcPr>
          <w:p w14:paraId="16F0F8F0" w14:textId="77777777" w:rsidR="008810F9" w:rsidRPr="00B23078" w:rsidRDefault="008810F9" w:rsidP="00BC578A">
            <w:pPr>
              <w:jc w:val="center"/>
              <w:rPr>
                <w:rFonts w:cstheme="minorHAnsi"/>
                <w:b/>
                <w:bCs/>
                <w:noProof/>
                <w:sz w:val="18"/>
                <w:szCs w:val="18"/>
              </w:rPr>
            </w:pPr>
          </w:p>
        </w:tc>
        <w:tc>
          <w:tcPr>
            <w:tcW w:w="567" w:type="dxa"/>
            <w:tcBorders>
              <w:top w:val="nil"/>
              <w:left w:val="nil"/>
              <w:bottom w:val="single" w:sz="12" w:space="0" w:color="000000"/>
              <w:right w:val="single" w:sz="12" w:space="0" w:color="000000"/>
            </w:tcBorders>
            <w:shd w:val="clear" w:color="auto" w:fill="auto"/>
            <w:vAlign w:val="center"/>
          </w:tcPr>
          <w:p w14:paraId="77DAC5C6" w14:textId="77777777" w:rsidR="008810F9" w:rsidRPr="00B23078" w:rsidRDefault="008810F9" w:rsidP="00BC578A">
            <w:pPr>
              <w:jc w:val="center"/>
              <w:rPr>
                <w:rFonts w:cstheme="minorHAnsi"/>
                <w:b/>
                <w:bCs/>
                <w:noProof/>
                <w:sz w:val="18"/>
                <w:szCs w:val="18"/>
              </w:rPr>
            </w:pPr>
          </w:p>
        </w:tc>
        <w:tc>
          <w:tcPr>
            <w:tcW w:w="567" w:type="dxa"/>
            <w:tcBorders>
              <w:top w:val="nil"/>
              <w:left w:val="nil"/>
              <w:bottom w:val="single" w:sz="12" w:space="0" w:color="000000"/>
              <w:right w:val="single" w:sz="12" w:space="0" w:color="000000"/>
            </w:tcBorders>
            <w:shd w:val="clear" w:color="auto" w:fill="auto"/>
            <w:vAlign w:val="center"/>
          </w:tcPr>
          <w:p w14:paraId="358AD758" w14:textId="08A9DEF3" w:rsidR="008810F9" w:rsidRPr="00B23078" w:rsidRDefault="008810F9" w:rsidP="00BC578A">
            <w:pPr>
              <w:jc w:val="center"/>
              <w:rPr>
                <w:rFonts w:cstheme="minorHAnsi"/>
                <w:b/>
                <w:bCs/>
                <w:noProof/>
                <w:sz w:val="18"/>
                <w:szCs w:val="18"/>
              </w:rPr>
            </w:pPr>
          </w:p>
        </w:tc>
        <w:tc>
          <w:tcPr>
            <w:tcW w:w="2409" w:type="dxa"/>
            <w:tcBorders>
              <w:top w:val="nil"/>
              <w:left w:val="nil"/>
              <w:bottom w:val="single" w:sz="12" w:space="0" w:color="000000"/>
              <w:right w:val="single" w:sz="12" w:space="0" w:color="000000"/>
            </w:tcBorders>
            <w:shd w:val="clear" w:color="auto" w:fill="auto"/>
            <w:vAlign w:val="center"/>
          </w:tcPr>
          <w:p w14:paraId="693F01D3" w14:textId="63D7D810" w:rsidR="008810F9" w:rsidRPr="00B23078" w:rsidRDefault="008810F9" w:rsidP="00BC578A">
            <w:pPr>
              <w:spacing w:after="0"/>
              <w:jc w:val="both"/>
              <w:rPr>
                <w:rFonts w:cstheme="minorHAnsi"/>
                <w:sz w:val="18"/>
                <w:szCs w:val="18"/>
              </w:rPr>
            </w:pPr>
            <w:r w:rsidRPr="00B23078">
              <w:rPr>
                <w:rFonts w:cstheme="minorHAnsi"/>
                <w:sz w:val="18"/>
                <w:szCs w:val="18"/>
              </w:rPr>
              <w:t xml:space="preserve">Incurrir en </w:t>
            </w:r>
            <w:r w:rsidR="00AD6F1C">
              <w:rPr>
                <w:rFonts w:cstheme="minorHAnsi"/>
                <w:sz w:val="18"/>
                <w:szCs w:val="18"/>
              </w:rPr>
              <w:t>incumplimiento</w:t>
            </w:r>
            <w:r w:rsidR="00AD6F1C" w:rsidRPr="00B23078">
              <w:rPr>
                <w:rFonts w:cstheme="minorHAnsi"/>
                <w:sz w:val="18"/>
                <w:szCs w:val="18"/>
              </w:rPr>
              <w:t xml:space="preserve"> </w:t>
            </w:r>
            <w:r w:rsidRPr="00B23078">
              <w:rPr>
                <w:rFonts w:cstheme="minorHAnsi"/>
                <w:sz w:val="18"/>
                <w:szCs w:val="18"/>
              </w:rPr>
              <w:t xml:space="preserve">a las obligaciones de la Ley de Transparencia y ser acreedor de medidas de apremio y/o sanciones que derivan de ella. </w:t>
            </w:r>
          </w:p>
          <w:p w14:paraId="2A7421BD" w14:textId="3135EA79" w:rsidR="008810F9" w:rsidRPr="00B23078" w:rsidRDefault="008810F9" w:rsidP="00BC578A">
            <w:pPr>
              <w:jc w:val="both"/>
              <w:rPr>
                <w:rFonts w:cstheme="minorHAnsi"/>
                <w:b/>
                <w:bCs/>
                <w:noProof/>
                <w:sz w:val="18"/>
                <w:szCs w:val="18"/>
              </w:rPr>
            </w:pPr>
            <w:r w:rsidRPr="00B23078">
              <w:rPr>
                <w:rFonts w:cstheme="minorHAnsi"/>
                <w:sz w:val="18"/>
                <w:szCs w:val="18"/>
              </w:rPr>
              <w:t xml:space="preserve">Que la información que se carga no sea veraz, completa, oportuna, suficiente, confiable y verificable. </w:t>
            </w:r>
          </w:p>
        </w:tc>
        <w:tc>
          <w:tcPr>
            <w:tcW w:w="2409" w:type="dxa"/>
            <w:tcBorders>
              <w:top w:val="nil"/>
              <w:left w:val="nil"/>
              <w:bottom w:val="single" w:sz="12" w:space="0" w:color="000000"/>
              <w:right w:val="single" w:sz="12" w:space="0" w:color="000000"/>
            </w:tcBorders>
            <w:shd w:val="clear" w:color="auto" w:fill="auto"/>
            <w:vAlign w:val="center"/>
          </w:tcPr>
          <w:p w14:paraId="443F102C" w14:textId="7C70F03B" w:rsidR="008810F9" w:rsidRPr="00B23078" w:rsidRDefault="008810F9" w:rsidP="00BC578A">
            <w:pPr>
              <w:jc w:val="both"/>
              <w:rPr>
                <w:rFonts w:cstheme="minorHAnsi"/>
                <w:sz w:val="18"/>
                <w:szCs w:val="18"/>
              </w:rPr>
            </w:pPr>
            <w:r w:rsidRPr="00B23078">
              <w:rPr>
                <w:rFonts w:cstheme="minorHAnsi"/>
                <w:sz w:val="18"/>
                <w:szCs w:val="18"/>
              </w:rPr>
              <w:t xml:space="preserve">Sugerir una revisión de la carga de trabajo y funciones asignadas a la o las personas que integran la unidad de transparencia con el fin de verificar que se puede dar cumplimiento en tiempo y forma a las obligaciones de transparencia. </w:t>
            </w:r>
          </w:p>
        </w:tc>
      </w:tr>
      <w:tr w:rsidR="008810F9" w:rsidRPr="004D2B45" w14:paraId="11E59F7D" w14:textId="77777777" w:rsidTr="008810F9">
        <w:trPr>
          <w:gridAfter w:val="1"/>
          <w:wAfter w:w="9050" w:type="dxa"/>
          <w:trHeight w:val="425"/>
        </w:trPr>
        <w:tc>
          <w:tcPr>
            <w:tcW w:w="610" w:type="dxa"/>
            <w:tcBorders>
              <w:top w:val="nil"/>
              <w:left w:val="single" w:sz="12" w:space="0" w:color="000000"/>
              <w:bottom w:val="single" w:sz="12" w:space="0" w:color="000000"/>
              <w:right w:val="single" w:sz="12" w:space="0" w:color="000000"/>
            </w:tcBorders>
            <w:shd w:val="clear" w:color="auto" w:fill="auto"/>
            <w:tcMar>
              <w:top w:w="15" w:type="dxa"/>
              <w:left w:w="43" w:type="dxa"/>
              <w:bottom w:w="0" w:type="dxa"/>
              <w:right w:w="43" w:type="dxa"/>
            </w:tcMar>
            <w:vAlign w:val="center"/>
          </w:tcPr>
          <w:p w14:paraId="6A97D354" w14:textId="3A4BDDED" w:rsidR="008810F9" w:rsidRPr="00A86F98" w:rsidRDefault="00774468" w:rsidP="00BC578A">
            <w:pPr>
              <w:jc w:val="center"/>
              <w:rPr>
                <w:rFonts w:cstheme="minorHAnsi"/>
              </w:rPr>
            </w:pPr>
            <w:r>
              <w:rPr>
                <w:rFonts w:cstheme="minorHAnsi"/>
              </w:rPr>
              <w:t>18</w:t>
            </w:r>
          </w:p>
        </w:tc>
        <w:tc>
          <w:tcPr>
            <w:tcW w:w="6478" w:type="dxa"/>
            <w:gridSpan w:val="2"/>
            <w:tcBorders>
              <w:top w:val="nil"/>
              <w:left w:val="nil"/>
              <w:bottom w:val="single" w:sz="12" w:space="0" w:color="000000"/>
              <w:right w:val="nil"/>
            </w:tcBorders>
            <w:shd w:val="clear" w:color="auto" w:fill="auto"/>
            <w:tcMar>
              <w:top w:w="15" w:type="dxa"/>
              <w:left w:w="43" w:type="dxa"/>
              <w:bottom w:w="0" w:type="dxa"/>
              <w:right w:w="43" w:type="dxa"/>
            </w:tcMar>
            <w:vAlign w:val="center"/>
          </w:tcPr>
          <w:p w14:paraId="5D932690" w14:textId="2CBEBA59" w:rsidR="008810F9" w:rsidRPr="00A86F98" w:rsidRDefault="008810F9" w:rsidP="00BC578A">
            <w:pPr>
              <w:jc w:val="both"/>
              <w:rPr>
                <w:rFonts w:cstheme="minorHAnsi"/>
              </w:rPr>
            </w:pPr>
            <w:r w:rsidRPr="00A86F98">
              <w:rPr>
                <w:rFonts w:cstheme="minorHAnsi"/>
              </w:rPr>
              <w:t> ¿Se cuenta con un archivo de comprobantes de carga de formatos a la PNT?</w:t>
            </w:r>
          </w:p>
        </w:tc>
        <w:tc>
          <w:tcPr>
            <w:tcW w:w="709" w:type="dxa"/>
            <w:tcBorders>
              <w:top w:val="nil"/>
              <w:left w:val="single" w:sz="12" w:space="0" w:color="000000"/>
              <w:bottom w:val="single" w:sz="12" w:space="0" w:color="000000"/>
              <w:right w:val="single" w:sz="12" w:space="0" w:color="000000"/>
            </w:tcBorders>
            <w:shd w:val="clear" w:color="auto" w:fill="auto"/>
            <w:tcMar>
              <w:top w:w="15" w:type="dxa"/>
              <w:left w:w="43" w:type="dxa"/>
              <w:bottom w:w="0" w:type="dxa"/>
              <w:right w:w="43" w:type="dxa"/>
            </w:tcMar>
            <w:vAlign w:val="center"/>
          </w:tcPr>
          <w:p w14:paraId="713B5579" w14:textId="77777777" w:rsidR="008810F9" w:rsidRPr="00B23078" w:rsidRDefault="008810F9" w:rsidP="00BC578A">
            <w:pPr>
              <w:jc w:val="center"/>
              <w:rPr>
                <w:rFonts w:cstheme="minorHAnsi"/>
                <w:b/>
                <w:bCs/>
                <w:noProof/>
                <w:sz w:val="18"/>
                <w:szCs w:val="18"/>
              </w:rPr>
            </w:pPr>
          </w:p>
        </w:tc>
        <w:tc>
          <w:tcPr>
            <w:tcW w:w="709" w:type="dxa"/>
            <w:tcBorders>
              <w:top w:val="nil"/>
              <w:left w:val="nil"/>
              <w:bottom w:val="single" w:sz="12" w:space="0" w:color="000000"/>
              <w:right w:val="single" w:sz="12" w:space="0" w:color="000000"/>
            </w:tcBorders>
            <w:shd w:val="clear" w:color="auto" w:fill="auto"/>
            <w:tcMar>
              <w:top w:w="15" w:type="dxa"/>
              <w:left w:w="43" w:type="dxa"/>
              <w:bottom w:w="0" w:type="dxa"/>
              <w:right w:w="43" w:type="dxa"/>
            </w:tcMar>
            <w:vAlign w:val="center"/>
          </w:tcPr>
          <w:p w14:paraId="0C4B0A22" w14:textId="77777777" w:rsidR="008810F9" w:rsidRPr="00B23078" w:rsidRDefault="008810F9" w:rsidP="00BC578A">
            <w:pPr>
              <w:jc w:val="center"/>
              <w:rPr>
                <w:rFonts w:cstheme="minorHAnsi"/>
                <w:b/>
                <w:bCs/>
                <w:noProof/>
                <w:sz w:val="18"/>
                <w:szCs w:val="18"/>
              </w:rPr>
            </w:pPr>
          </w:p>
        </w:tc>
        <w:tc>
          <w:tcPr>
            <w:tcW w:w="567" w:type="dxa"/>
            <w:tcBorders>
              <w:top w:val="nil"/>
              <w:left w:val="nil"/>
              <w:bottom w:val="single" w:sz="12" w:space="0" w:color="000000"/>
              <w:right w:val="single" w:sz="12" w:space="0" w:color="000000"/>
            </w:tcBorders>
            <w:shd w:val="clear" w:color="auto" w:fill="auto"/>
            <w:vAlign w:val="center"/>
          </w:tcPr>
          <w:p w14:paraId="108DE71F" w14:textId="77777777" w:rsidR="008810F9" w:rsidRPr="00B23078" w:rsidRDefault="008810F9" w:rsidP="00BC578A">
            <w:pPr>
              <w:jc w:val="center"/>
              <w:rPr>
                <w:rFonts w:cstheme="minorHAnsi"/>
                <w:b/>
                <w:bCs/>
                <w:noProof/>
                <w:sz w:val="18"/>
                <w:szCs w:val="18"/>
              </w:rPr>
            </w:pPr>
          </w:p>
        </w:tc>
        <w:tc>
          <w:tcPr>
            <w:tcW w:w="567" w:type="dxa"/>
            <w:tcBorders>
              <w:top w:val="nil"/>
              <w:left w:val="nil"/>
              <w:bottom w:val="single" w:sz="12" w:space="0" w:color="000000"/>
              <w:right w:val="single" w:sz="12" w:space="0" w:color="000000"/>
            </w:tcBorders>
            <w:shd w:val="clear" w:color="auto" w:fill="auto"/>
            <w:vAlign w:val="center"/>
          </w:tcPr>
          <w:p w14:paraId="35D0618A" w14:textId="53842BB7" w:rsidR="008810F9" w:rsidRPr="00B23078" w:rsidRDefault="008810F9" w:rsidP="00BC578A">
            <w:pPr>
              <w:jc w:val="center"/>
              <w:rPr>
                <w:rFonts w:cstheme="minorHAnsi"/>
                <w:b/>
                <w:bCs/>
                <w:noProof/>
                <w:sz w:val="18"/>
                <w:szCs w:val="18"/>
              </w:rPr>
            </w:pPr>
          </w:p>
        </w:tc>
        <w:tc>
          <w:tcPr>
            <w:tcW w:w="2409" w:type="dxa"/>
            <w:tcBorders>
              <w:top w:val="nil"/>
              <w:left w:val="nil"/>
              <w:bottom w:val="single" w:sz="12" w:space="0" w:color="000000"/>
              <w:right w:val="single" w:sz="12" w:space="0" w:color="000000"/>
            </w:tcBorders>
            <w:shd w:val="clear" w:color="auto" w:fill="auto"/>
            <w:vAlign w:val="center"/>
          </w:tcPr>
          <w:p w14:paraId="163AC4E6" w14:textId="2BFFBD14" w:rsidR="008810F9" w:rsidRPr="00B23078" w:rsidRDefault="008810F9" w:rsidP="00BC578A">
            <w:pPr>
              <w:jc w:val="both"/>
              <w:rPr>
                <w:rFonts w:cstheme="minorHAnsi"/>
                <w:b/>
                <w:bCs/>
                <w:noProof/>
                <w:sz w:val="18"/>
                <w:szCs w:val="18"/>
              </w:rPr>
            </w:pPr>
            <w:r w:rsidRPr="00B23078">
              <w:rPr>
                <w:rFonts w:cstheme="minorHAnsi"/>
                <w:sz w:val="18"/>
                <w:szCs w:val="18"/>
              </w:rPr>
              <w:t xml:space="preserve">Que los formatos de las fracciones aplicables a dicha Unidad Administrativa no se estén cargando o bien no se estén cargando de acuerdo a los </w:t>
            </w:r>
            <w:r w:rsidRPr="00B23078">
              <w:rPr>
                <w:rFonts w:cstheme="minorHAnsi"/>
                <w:sz w:val="18"/>
                <w:szCs w:val="18"/>
              </w:rPr>
              <w:lastRenderedPageBreak/>
              <w:t>períodos de actualización establecidos en los Lineamientos Técnicos Generales.</w:t>
            </w:r>
          </w:p>
        </w:tc>
        <w:tc>
          <w:tcPr>
            <w:tcW w:w="2409" w:type="dxa"/>
            <w:tcBorders>
              <w:top w:val="nil"/>
              <w:left w:val="nil"/>
              <w:bottom w:val="single" w:sz="12" w:space="0" w:color="000000"/>
              <w:right w:val="single" w:sz="12" w:space="0" w:color="000000"/>
            </w:tcBorders>
            <w:shd w:val="clear" w:color="auto" w:fill="auto"/>
            <w:vAlign w:val="center"/>
          </w:tcPr>
          <w:p w14:paraId="0D056C74" w14:textId="77777777" w:rsidR="008810F9" w:rsidRPr="00B23078" w:rsidRDefault="008810F9" w:rsidP="00BC578A">
            <w:pPr>
              <w:spacing w:after="0"/>
              <w:jc w:val="both"/>
              <w:rPr>
                <w:rFonts w:cstheme="minorHAnsi"/>
                <w:sz w:val="18"/>
                <w:szCs w:val="18"/>
              </w:rPr>
            </w:pPr>
            <w:r w:rsidRPr="00B23078">
              <w:rPr>
                <w:rFonts w:cstheme="minorHAnsi"/>
                <w:sz w:val="18"/>
                <w:szCs w:val="18"/>
              </w:rPr>
              <w:lastRenderedPageBreak/>
              <w:t xml:space="preserve">Solicitar al titular de la Unidad Administrativa la generación de un archivo de comprobantes de carga, mientras se esté </w:t>
            </w:r>
            <w:r w:rsidRPr="00B23078">
              <w:rPr>
                <w:rFonts w:cstheme="minorHAnsi"/>
                <w:sz w:val="18"/>
                <w:szCs w:val="18"/>
              </w:rPr>
              <w:lastRenderedPageBreak/>
              <w:t>practicando la inspección por parte del Organismo Garante.</w:t>
            </w:r>
          </w:p>
          <w:p w14:paraId="241E5CDC" w14:textId="77777777" w:rsidR="008810F9" w:rsidRPr="00B23078" w:rsidRDefault="008810F9" w:rsidP="00BC578A">
            <w:pPr>
              <w:spacing w:after="0"/>
              <w:jc w:val="both"/>
              <w:rPr>
                <w:rFonts w:cstheme="minorHAnsi"/>
                <w:sz w:val="18"/>
                <w:szCs w:val="18"/>
              </w:rPr>
            </w:pPr>
            <w:r w:rsidRPr="00B23078">
              <w:rPr>
                <w:rFonts w:cstheme="minorHAnsi"/>
                <w:sz w:val="18"/>
                <w:szCs w:val="18"/>
              </w:rPr>
              <w:t>Una copia del documento en el que se inserte dicha solicitud (cédula de observación), será enviada a la Unidad de Transparencia para atención y seguimiento</w:t>
            </w:r>
          </w:p>
          <w:p w14:paraId="67A07642" w14:textId="77777777" w:rsidR="008810F9" w:rsidRPr="00B23078" w:rsidRDefault="008810F9" w:rsidP="00BC578A">
            <w:pPr>
              <w:jc w:val="both"/>
              <w:rPr>
                <w:rFonts w:cstheme="minorHAnsi"/>
                <w:sz w:val="18"/>
                <w:szCs w:val="18"/>
              </w:rPr>
            </w:pPr>
          </w:p>
        </w:tc>
      </w:tr>
      <w:tr w:rsidR="008810F9" w:rsidRPr="004D2B45" w14:paraId="0F5B16F6" w14:textId="77777777" w:rsidTr="008810F9">
        <w:trPr>
          <w:gridAfter w:val="1"/>
          <w:wAfter w:w="9050" w:type="dxa"/>
          <w:trHeight w:val="425"/>
        </w:trPr>
        <w:tc>
          <w:tcPr>
            <w:tcW w:w="610" w:type="dxa"/>
            <w:tcBorders>
              <w:top w:val="nil"/>
              <w:left w:val="single" w:sz="12" w:space="0" w:color="000000"/>
              <w:bottom w:val="single" w:sz="12" w:space="0" w:color="000000"/>
              <w:right w:val="single" w:sz="12" w:space="0" w:color="000000"/>
            </w:tcBorders>
            <w:shd w:val="clear" w:color="auto" w:fill="auto"/>
            <w:tcMar>
              <w:top w:w="15" w:type="dxa"/>
              <w:left w:w="43" w:type="dxa"/>
              <w:bottom w:w="0" w:type="dxa"/>
              <w:right w:w="43" w:type="dxa"/>
            </w:tcMar>
            <w:vAlign w:val="center"/>
          </w:tcPr>
          <w:p w14:paraId="31244C43" w14:textId="5189D68B" w:rsidR="008810F9" w:rsidRPr="00A86F98" w:rsidRDefault="00774468" w:rsidP="00BC578A">
            <w:pPr>
              <w:jc w:val="center"/>
              <w:rPr>
                <w:rFonts w:cstheme="minorHAnsi"/>
              </w:rPr>
            </w:pPr>
            <w:r>
              <w:rPr>
                <w:rFonts w:cstheme="minorHAnsi"/>
              </w:rPr>
              <w:lastRenderedPageBreak/>
              <w:t>19</w:t>
            </w:r>
          </w:p>
        </w:tc>
        <w:tc>
          <w:tcPr>
            <w:tcW w:w="6478" w:type="dxa"/>
            <w:gridSpan w:val="2"/>
            <w:tcBorders>
              <w:top w:val="nil"/>
              <w:left w:val="nil"/>
              <w:bottom w:val="single" w:sz="12" w:space="0" w:color="000000"/>
              <w:right w:val="nil"/>
            </w:tcBorders>
            <w:shd w:val="clear" w:color="auto" w:fill="auto"/>
            <w:tcMar>
              <w:top w:w="15" w:type="dxa"/>
              <w:left w:w="43" w:type="dxa"/>
              <w:bottom w:w="0" w:type="dxa"/>
              <w:right w:w="43" w:type="dxa"/>
            </w:tcMar>
            <w:vAlign w:val="center"/>
          </w:tcPr>
          <w:p w14:paraId="588E759D" w14:textId="04E9B40B" w:rsidR="008810F9" w:rsidRPr="00A86F98" w:rsidRDefault="008810F9" w:rsidP="00BC578A">
            <w:pPr>
              <w:jc w:val="both"/>
              <w:rPr>
                <w:rFonts w:cstheme="minorHAnsi"/>
              </w:rPr>
            </w:pPr>
            <w:r w:rsidRPr="00A86F98">
              <w:rPr>
                <w:rFonts w:eastAsia="Calibri" w:cstheme="minorHAnsi"/>
                <w:color w:val="000000"/>
              </w:rPr>
              <w:t>El personal encargado de las obligaciones de transparencia ¿Cuenta con más de un año de experiencia?</w:t>
            </w:r>
          </w:p>
        </w:tc>
        <w:tc>
          <w:tcPr>
            <w:tcW w:w="709" w:type="dxa"/>
            <w:tcBorders>
              <w:top w:val="nil"/>
              <w:left w:val="single" w:sz="12" w:space="0" w:color="000000"/>
              <w:bottom w:val="single" w:sz="12" w:space="0" w:color="000000"/>
              <w:right w:val="single" w:sz="12" w:space="0" w:color="000000"/>
            </w:tcBorders>
            <w:shd w:val="clear" w:color="auto" w:fill="auto"/>
            <w:tcMar>
              <w:top w:w="15" w:type="dxa"/>
              <w:left w:w="43" w:type="dxa"/>
              <w:bottom w:w="0" w:type="dxa"/>
              <w:right w:w="43" w:type="dxa"/>
            </w:tcMar>
            <w:vAlign w:val="center"/>
          </w:tcPr>
          <w:p w14:paraId="6C42E89E" w14:textId="14ACC03F" w:rsidR="008810F9" w:rsidRPr="00B23078" w:rsidRDefault="008810F9" w:rsidP="00BC578A">
            <w:pPr>
              <w:jc w:val="center"/>
              <w:rPr>
                <w:rFonts w:cstheme="minorHAnsi"/>
                <w:b/>
                <w:bCs/>
                <w:noProof/>
                <w:sz w:val="18"/>
                <w:szCs w:val="18"/>
              </w:rPr>
            </w:pPr>
            <w:r w:rsidRPr="00B23078">
              <w:rPr>
                <w:rFonts w:eastAsia="Calibri" w:cstheme="minorHAnsi"/>
                <w:b/>
                <w:color w:val="000000"/>
                <w:sz w:val="18"/>
                <w:szCs w:val="18"/>
              </w:rPr>
              <w:t> </w:t>
            </w:r>
          </w:p>
        </w:tc>
        <w:tc>
          <w:tcPr>
            <w:tcW w:w="709" w:type="dxa"/>
            <w:tcBorders>
              <w:top w:val="nil"/>
              <w:left w:val="nil"/>
              <w:bottom w:val="single" w:sz="12" w:space="0" w:color="000000"/>
              <w:right w:val="single" w:sz="12" w:space="0" w:color="000000"/>
            </w:tcBorders>
            <w:shd w:val="clear" w:color="auto" w:fill="auto"/>
            <w:tcMar>
              <w:top w:w="15" w:type="dxa"/>
              <w:left w:w="43" w:type="dxa"/>
              <w:bottom w:w="0" w:type="dxa"/>
              <w:right w:w="43" w:type="dxa"/>
            </w:tcMar>
            <w:vAlign w:val="center"/>
          </w:tcPr>
          <w:p w14:paraId="5DE2D468" w14:textId="4257F7D8" w:rsidR="008810F9" w:rsidRPr="00B23078" w:rsidRDefault="008810F9" w:rsidP="00BC578A">
            <w:pPr>
              <w:jc w:val="center"/>
              <w:rPr>
                <w:rFonts w:cstheme="minorHAnsi"/>
                <w:b/>
                <w:bCs/>
                <w:noProof/>
                <w:sz w:val="18"/>
                <w:szCs w:val="18"/>
              </w:rPr>
            </w:pPr>
            <w:r w:rsidRPr="00B23078">
              <w:rPr>
                <w:rFonts w:eastAsia="Calibri" w:cstheme="minorHAnsi"/>
                <w:b/>
                <w:color w:val="000000"/>
                <w:sz w:val="18"/>
                <w:szCs w:val="18"/>
              </w:rPr>
              <w:t> </w:t>
            </w:r>
          </w:p>
        </w:tc>
        <w:tc>
          <w:tcPr>
            <w:tcW w:w="567" w:type="dxa"/>
            <w:tcBorders>
              <w:top w:val="nil"/>
              <w:left w:val="nil"/>
              <w:bottom w:val="single" w:sz="12" w:space="0" w:color="000000"/>
              <w:right w:val="single" w:sz="12" w:space="0" w:color="000000"/>
            </w:tcBorders>
            <w:shd w:val="clear" w:color="auto" w:fill="auto"/>
            <w:vAlign w:val="center"/>
          </w:tcPr>
          <w:p w14:paraId="5DC4B57F" w14:textId="77777777" w:rsidR="008810F9" w:rsidRPr="00B23078" w:rsidRDefault="008810F9" w:rsidP="00BC578A">
            <w:pPr>
              <w:jc w:val="center"/>
              <w:rPr>
                <w:rFonts w:cstheme="minorHAnsi"/>
                <w:b/>
                <w:bCs/>
                <w:noProof/>
                <w:sz w:val="18"/>
                <w:szCs w:val="18"/>
              </w:rPr>
            </w:pPr>
          </w:p>
        </w:tc>
        <w:tc>
          <w:tcPr>
            <w:tcW w:w="567" w:type="dxa"/>
            <w:tcBorders>
              <w:top w:val="nil"/>
              <w:left w:val="nil"/>
              <w:bottom w:val="single" w:sz="12" w:space="0" w:color="000000"/>
              <w:right w:val="single" w:sz="12" w:space="0" w:color="000000"/>
            </w:tcBorders>
            <w:shd w:val="clear" w:color="auto" w:fill="auto"/>
            <w:vAlign w:val="center"/>
          </w:tcPr>
          <w:p w14:paraId="61FB7FE8" w14:textId="2DD84B12" w:rsidR="008810F9" w:rsidRPr="00B23078" w:rsidRDefault="008810F9" w:rsidP="00BC578A">
            <w:pPr>
              <w:jc w:val="center"/>
              <w:rPr>
                <w:rFonts w:cstheme="minorHAnsi"/>
                <w:b/>
                <w:bCs/>
                <w:noProof/>
                <w:sz w:val="18"/>
                <w:szCs w:val="18"/>
              </w:rPr>
            </w:pPr>
          </w:p>
        </w:tc>
        <w:tc>
          <w:tcPr>
            <w:tcW w:w="2409" w:type="dxa"/>
            <w:tcBorders>
              <w:top w:val="nil"/>
              <w:left w:val="nil"/>
              <w:bottom w:val="single" w:sz="12" w:space="0" w:color="000000"/>
              <w:right w:val="single" w:sz="12" w:space="0" w:color="000000"/>
            </w:tcBorders>
            <w:shd w:val="clear" w:color="auto" w:fill="auto"/>
            <w:vAlign w:val="center"/>
          </w:tcPr>
          <w:p w14:paraId="43CBF3D5" w14:textId="77777777" w:rsidR="008810F9" w:rsidRPr="00B23078" w:rsidRDefault="008810F9" w:rsidP="00BC578A">
            <w:pPr>
              <w:spacing w:after="0"/>
              <w:jc w:val="both"/>
              <w:rPr>
                <w:rFonts w:cstheme="minorHAnsi"/>
                <w:sz w:val="18"/>
                <w:szCs w:val="18"/>
              </w:rPr>
            </w:pPr>
            <w:r w:rsidRPr="00B23078">
              <w:rPr>
                <w:rFonts w:cstheme="minorHAnsi"/>
                <w:sz w:val="18"/>
                <w:szCs w:val="18"/>
              </w:rPr>
              <w:t xml:space="preserve">Errores en la carga de información. </w:t>
            </w:r>
          </w:p>
          <w:p w14:paraId="02560E78" w14:textId="4A588EAE" w:rsidR="008810F9" w:rsidRPr="00B23078" w:rsidRDefault="008810F9" w:rsidP="00BC578A">
            <w:pPr>
              <w:spacing w:after="0"/>
              <w:jc w:val="both"/>
              <w:rPr>
                <w:rFonts w:cstheme="minorHAnsi"/>
                <w:b/>
                <w:sz w:val="18"/>
                <w:szCs w:val="18"/>
              </w:rPr>
            </w:pPr>
            <w:r w:rsidRPr="00B23078">
              <w:rPr>
                <w:rFonts w:cstheme="minorHAnsi"/>
                <w:sz w:val="18"/>
                <w:szCs w:val="18"/>
              </w:rPr>
              <w:t xml:space="preserve">Incurrir en </w:t>
            </w:r>
            <w:r w:rsidR="00AD6F1C">
              <w:rPr>
                <w:rFonts w:cstheme="minorHAnsi"/>
                <w:sz w:val="18"/>
                <w:szCs w:val="18"/>
              </w:rPr>
              <w:t>incumplimiento</w:t>
            </w:r>
            <w:r w:rsidR="00AD6F1C" w:rsidRPr="00B23078">
              <w:rPr>
                <w:rFonts w:cstheme="minorHAnsi"/>
                <w:sz w:val="18"/>
                <w:szCs w:val="18"/>
              </w:rPr>
              <w:t xml:space="preserve"> </w:t>
            </w:r>
            <w:r w:rsidRPr="00B23078">
              <w:rPr>
                <w:rFonts w:cstheme="minorHAnsi"/>
                <w:sz w:val="18"/>
                <w:szCs w:val="18"/>
              </w:rPr>
              <w:t xml:space="preserve">a las obligaciones de la Ley de Transparencia y ser acreedor de medidas de apremio y/o sanciones que derivan de ella. </w:t>
            </w:r>
          </w:p>
          <w:p w14:paraId="0866D73A" w14:textId="3A75CE23" w:rsidR="008810F9" w:rsidRPr="00B23078" w:rsidRDefault="008810F9" w:rsidP="00BC578A">
            <w:pPr>
              <w:jc w:val="both"/>
              <w:rPr>
                <w:rFonts w:cstheme="minorHAnsi"/>
                <w:b/>
                <w:bCs/>
                <w:noProof/>
                <w:sz w:val="18"/>
                <w:szCs w:val="18"/>
              </w:rPr>
            </w:pPr>
            <w:r w:rsidRPr="00B23078">
              <w:rPr>
                <w:rFonts w:cstheme="minorHAnsi"/>
                <w:sz w:val="18"/>
                <w:szCs w:val="18"/>
              </w:rPr>
              <w:t xml:space="preserve">Desconocimiento de los procedimientos que se siguen para la publicación de información y/o para responder solicitudes de transparencia. </w:t>
            </w:r>
          </w:p>
        </w:tc>
        <w:tc>
          <w:tcPr>
            <w:tcW w:w="2409" w:type="dxa"/>
            <w:tcBorders>
              <w:top w:val="nil"/>
              <w:left w:val="nil"/>
              <w:bottom w:val="single" w:sz="12" w:space="0" w:color="000000"/>
              <w:right w:val="single" w:sz="12" w:space="0" w:color="000000"/>
            </w:tcBorders>
            <w:shd w:val="clear" w:color="auto" w:fill="auto"/>
            <w:vAlign w:val="center"/>
          </w:tcPr>
          <w:p w14:paraId="6C5B8DC8" w14:textId="5471E590" w:rsidR="008810F9" w:rsidRPr="00B23078" w:rsidRDefault="008810F9" w:rsidP="00BC578A">
            <w:pPr>
              <w:jc w:val="both"/>
              <w:rPr>
                <w:rFonts w:cstheme="minorHAnsi"/>
                <w:sz w:val="18"/>
                <w:szCs w:val="18"/>
              </w:rPr>
            </w:pPr>
            <w:r w:rsidRPr="00B23078">
              <w:rPr>
                <w:rFonts w:cstheme="minorHAnsi"/>
                <w:sz w:val="18"/>
                <w:szCs w:val="18"/>
              </w:rPr>
              <w:t> Sugerir que se solicite a la Dirección de capacitación del ICHITAIP cursos o talleres que les permitan tener un conocimiento más amplio de la Ley para estar en posibilidad de su cumplimiento. </w:t>
            </w:r>
          </w:p>
        </w:tc>
      </w:tr>
      <w:tr w:rsidR="008810F9" w:rsidRPr="004D2B45" w14:paraId="57AC7E5D" w14:textId="77777777" w:rsidTr="00357C78">
        <w:trPr>
          <w:gridAfter w:val="1"/>
          <w:wAfter w:w="9050" w:type="dxa"/>
          <w:trHeight w:val="425"/>
        </w:trPr>
        <w:tc>
          <w:tcPr>
            <w:tcW w:w="610" w:type="dxa"/>
            <w:tcBorders>
              <w:top w:val="nil"/>
              <w:left w:val="single" w:sz="12" w:space="0" w:color="000000"/>
              <w:bottom w:val="single" w:sz="12" w:space="0" w:color="000000"/>
              <w:right w:val="single" w:sz="12" w:space="0" w:color="000000"/>
            </w:tcBorders>
            <w:shd w:val="clear" w:color="auto" w:fill="auto"/>
            <w:tcMar>
              <w:top w:w="15" w:type="dxa"/>
              <w:left w:w="43" w:type="dxa"/>
              <w:bottom w:w="0" w:type="dxa"/>
              <w:right w:w="43" w:type="dxa"/>
            </w:tcMar>
            <w:vAlign w:val="center"/>
          </w:tcPr>
          <w:p w14:paraId="348CA506" w14:textId="0B360B3C" w:rsidR="008810F9" w:rsidRPr="00A86F98" w:rsidRDefault="00774468" w:rsidP="00BC578A">
            <w:pPr>
              <w:jc w:val="center"/>
              <w:rPr>
                <w:rFonts w:cstheme="minorHAnsi"/>
              </w:rPr>
            </w:pPr>
            <w:r>
              <w:rPr>
                <w:rFonts w:cstheme="minorHAnsi"/>
              </w:rPr>
              <w:t>20</w:t>
            </w:r>
          </w:p>
        </w:tc>
        <w:tc>
          <w:tcPr>
            <w:tcW w:w="6478" w:type="dxa"/>
            <w:gridSpan w:val="2"/>
            <w:tcBorders>
              <w:top w:val="nil"/>
              <w:left w:val="nil"/>
              <w:bottom w:val="single" w:sz="12" w:space="0" w:color="000000"/>
              <w:right w:val="nil"/>
            </w:tcBorders>
            <w:shd w:val="clear" w:color="auto" w:fill="auto"/>
            <w:tcMar>
              <w:top w:w="15" w:type="dxa"/>
              <w:left w:w="43" w:type="dxa"/>
              <w:bottom w:w="0" w:type="dxa"/>
              <w:right w:w="43" w:type="dxa"/>
            </w:tcMar>
            <w:vAlign w:val="center"/>
          </w:tcPr>
          <w:p w14:paraId="12A39FDD" w14:textId="2FF8781A" w:rsidR="008810F9" w:rsidRPr="00A86F98" w:rsidRDefault="008810F9" w:rsidP="00BC578A">
            <w:pPr>
              <w:jc w:val="both"/>
              <w:rPr>
                <w:rFonts w:cstheme="minorHAnsi"/>
              </w:rPr>
            </w:pPr>
            <w:r w:rsidRPr="00A86F98">
              <w:rPr>
                <w:rFonts w:eastAsia="Calibri" w:cstheme="minorHAnsi"/>
                <w:color w:val="000000"/>
              </w:rPr>
              <w:t xml:space="preserve">¿Se conocen los tiempos para responder una solicitud de información? </w:t>
            </w:r>
          </w:p>
        </w:tc>
        <w:tc>
          <w:tcPr>
            <w:tcW w:w="709" w:type="dxa"/>
            <w:tcBorders>
              <w:top w:val="nil"/>
              <w:left w:val="single" w:sz="12" w:space="0" w:color="000000"/>
              <w:bottom w:val="single" w:sz="12" w:space="0" w:color="000000"/>
              <w:right w:val="single" w:sz="12" w:space="0" w:color="000000"/>
            </w:tcBorders>
            <w:shd w:val="clear" w:color="auto" w:fill="auto"/>
            <w:tcMar>
              <w:top w:w="15" w:type="dxa"/>
              <w:left w:w="43" w:type="dxa"/>
              <w:bottom w:w="0" w:type="dxa"/>
              <w:right w:w="43" w:type="dxa"/>
            </w:tcMar>
            <w:vAlign w:val="center"/>
          </w:tcPr>
          <w:p w14:paraId="2A389C1B" w14:textId="6B7D001F" w:rsidR="008810F9" w:rsidRPr="00B23078" w:rsidRDefault="008810F9" w:rsidP="00BC578A">
            <w:pPr>
              <w:jc w:val="center"/>
              <w:rPr>
                <w:rFonts w:cstheme="minorHAnsi"/>
                <w:b/>
                <w:bCs/>
                <w:noProof/>
                <w:sz w:val="18"/>
                <w:szCs w:val="18"/>
              </w:rPr>
            </w:pPr>
            <w:r w:rsidRPr="00B23078">
              <w:rPr>
                <w:rFonts w:eastAsia="Calibri" w:cstheme="minorHAnsi"/>
                <w:b/>
                <w:color w:val="000000"/>
                <w:sz w:val="18"/>
                <w:szCs w:val="18"/>
              </w:rPr>
              <w:t> </w:t>
            </w:r>
          </w:p>
        </w:tc>
        <w:tc>
          <w:tcPr>
            <w:tcW w:w="709" w:type="dxa"/>
            <w:tcBorders>
              <w:top w:val="nil"/>
              <w:left w:val="nil"/>
              <w:bottom w:val="single" w:sz="12" w:space="0" w:color="000000"/>
              <w:right w:val="single" w:sz="12" w:space="0" w:color="000000"/>
            </w:tcBorders>
            <w:shd w:val="clear" w:color="auto" w:fill="auto"/>
            <w:tcMar>
              <w:top w:w="15" w:type="dxa"/>
              <w:left w:w="43" w:type="dxa"/>
              <w:bottom w:w="0" w:type="dxa"/>
              <w:right w:w="43" w:type="dxa"/>
            </w:tcMar>
            <w:vAlign w:val="center"/>
          </w:tcPr>
          <w:p w14:paraId="58C981D6" w14:textId="357A9D99" w:rsidR="008810F9" w:rsidRPr="00B23078" w:rsidRDefault="008810F9" w:rsidP="00BC578A">
            <w:pPr>
              <w:jc w:val="center"/>
              <w:rPr>
                <w:rFonts w:cstheme="minorHAnsi"/>
                <w:b/>
                <w:bCs/>
                <w:noProof/>
                <w:sz w:val="18"/>
                <w:szCs w:val="18"/>
              </w:rPr>
            </w:pPr>
            <w:r w:rsidRPr="00B23078">
              <w:rPr>
                <w:rFonts w:eastAsia="Calibri" w:cstheme="minorHAnsi"/>
                <w:b/>
                <w:color w:val="000000"/>
                <w:sz w:val="18"/>
                <w:szCs w:val="18"/>
              </w:rPr>
              <w:t> </w:t>
            </w:r>
          </w:p>
        </w:tc>
        <w:tc>
          <w:tcPr>
            <w:tcW w:w="567" w:type="dxa"/>
            <w:tcBorders>
              <w:top w:val="nil"/>
              <w:left w:val="nil"/>
              <w:bottom w:val="single" w:sz="12" w:space="0" w:color="000000"/>
              <w:right w:val="single" w:sz="12" w:space="0" w:color="000000"/>
            </w:tcBorders>
            <w:shd w:val="clear" w:color="auto" w:fill="auto"/>
            <w:vAlign w:val="center"/>
          </w:tcPr>
          <w:p w14:paraId="00FCB826" w14:textId="77777777" w:rsidR="008810F9" w:rsidRPr="00B23078" w:rsidRDefault="008810F9" w:rsidP="00BC578A">
            <w:pPr>
              <w:jc w:val="center"/>
              <w:rPr>
                <w:rFonts w:cstheme="minorHAnsi"/>
                <w:b/>
                <w:bCs/>
                <w:noProof/>
                <w:sz w:val="18"/>
                <w:szCs w:val="18"/>
              </w:rPr>
            </w:pPr>
          </w:p>
        </w:tc>
        <w:tc>
          <w:tcPr>
            <w:tcW w:w="567" w:type="dxa"/>
            <w:tcBorders>
              <w:top w:val="nil"/>
              <w:left w:val="nil"/>
              <w:bottom w:val="single" w:sz="12" w:space="0" w:color="000000"/>
              <w:right w:val="single" w:sz="12" w:space="0" w:color="000000"/>
            </w:tcBorders>
            <w:shd w:val="clear" w:color="auto" w:fill="auto"/>
            <w:vAlign w:val="center"/>
          </w:tcPr>
          <w:p w14:paraId="4586DA44" w14:textId="53D08149" w:rsidR="008810F9" w:rsidRPr="00B23078" w:rsidRDefault="008810F9" w:rsidP="00BC578A">
            <w:pPr>
              <w:jc w:val="center"/>
              <w:rPr>
                <w:rFonts w:cstheme="minorHAnsi"/>
                <w:b/>
                <w:bCs/>
                <w:noProof/>
                <w:sz w:val="18"/>
                <w:szCs w:val="18"/>
              </w:rPr>
            </w:pPr>
          </w:p>
        </w:tc>
        <w:tc>
          <w:tcPr>
            <w:tcW w:w="2409" w:type="dxa"/>
            <w:tcBorders>
              <w:top w:val="nil"/>
              <w:left w:val="nil"/>
              <w:bottom w:val="single" w:sz="12" w:space="0" w:color="000000"/>
              <w:right w:val="single" w:sz="12" w:space="0" w:color="000000"/>
            </w:tcBorders>
            <w:shd w:val="clear" w:color="auto" w:fill="auto"/>
            <w:vAlign w:val="center"/>
          </w:tcPr>
          <w:p w14:paraId="61702F47" w14:textId="715BC120" w:rsidR="008810F9" w:rsidRPr="00B23078" w:rsidRDefault="008810F9" w:rsidP="00BC578A">
            <w:pPr>
              <w:jc w:val="both"/>
              <w:rPr>
                <w:rFonts w:cstheme="minorHAnsi"/>
                <w:b/>
                <w:bCs/>
                <w:noProof/>
                <w:sz w:val="18"/>
                <w:szCs w:val="18"/>
              </w:rPr>
            </w:pPr>
            <w:r w:rsidRPr="00B23078">
              <w:rPr>
                <w:rFonts w:cstheme="minorHAnsi"/>
                <w:sz w:val="18"/>
                <w:szCs w:val="18"/>
              </w:rPr>
              <w:t xml:space="preserve">Incurrir </w:t>
            </w:r>
            <w:r w:rsidR="00AD6F1C" w:rsidRPr="00B23078">
              <w:rPr>
                <w:rFonts w:cstheme="minorHAnsi"/>
                <w:sz w:val="18"/>
                <w:szCs w:val="18"/>
              </w:rPr>
              <w:t xml:space="preserve">en </w:t>
            </w:r>
            <w:r w:rsidR="00AD6F1C">
              <w:rPr>
                <w:rFonts w:cstheme="minorHAnsi"/>
                <w:sz w:val="18"/>
                <w:szCs w:val="18"/>
              </w:rPr>
              <w:t>incumplimiento</w:t>
            </w:r>
            <w:r w:rsidR="00AD6F1C" w:rsidRPr="00B23078">
              <w:rPr>
                <w:rFonts w:cstheme="minorHAnsi"/>
                <w:sz w:val="18"/>
                <w:szCs w:val="18"/>
              </w:rPr>
              <w:t xml:space="preserve"> </w:t>
            </w:r>
            <w:r w:rsidRPr="00B23078">
              <w:rPr>
                <w:rFonts w:cstheme="minorHAnsi"/>
                <w:sz w:val="18"/>
                <w:szCs w:val="18"/>
              </w:rPr>
              <w:t xml:space="preserve">a las obligaciones de la Ley de </w:t>
            </w:r>
            <w:r w:rsidRPr="00B23078">
              <w:rPr>
                <w:rFonts w:cstheme="minorHAnsi"/>
                <w:sz w:val="18"/>
                <w:szCs w:val="18"/>
              </w:rPr>
              <w:lastRenderedPageBreak/>
              <w:t xml:space="preserve">Transparencia y ser acreedor de medidas de apremio y/o sanciones que derivan de ella. </w:t>
            </w:r>
          </w:p>
        </w:tc>
        <w:tc>
          <w:tcPr>
            <w:tcW w:w="2409" w:type="dxa"/>
            <w:tcBorders>
              <w:top w:val="nil"/>
              <w:left w:val="nil"/>
              <w:bottom w:val="single" w:sz="12" w:space="0" w:color="000000"/>
              <w:right w:val="single" w:sz="12" w:space="0" w:color="000000"/>
            </w:tcBorders>
            <w:shd w:val="clear" w:color="auto" w:fill="auto"/>
            <w:vAlign w:val="center"/>
          </w:tcPr>
          <w:p w14:paraId="6B36A387" w14:textId="77777777" w:rsidR="008810F9" w:rsidRPr="00B23078" w:rsidRDefault="008810F9" w:rsidP="00BC578A">
            <w:pPr>
              <w:spacing w:after="0"/>
              <w:jc w:val="both"/>
              <w:rPr>
                <w:rFonts w:cstheme="minorHAnsi"/>
                <w:sz w:val="18"/>
                <w:szCs w:val="18"/>
              </w:rPr>
            </w:pPr>
            <w:r w:rsidRPr="00B23078">
              <w:rPr>
                <w:rFonts w:cstheme="minorHAnsi"/>
                <w:sz w:val="18"/>
                <w:szCs w:val="18"/>
              </w:rPr>
              <w:lastRenderedPageBreak/>
              <w:t xml:space="preserve">Sugerir que se solicite a la Dirección de capacitación del </w:t>
            </w:r>
            <w:r w:rsidRPr="00B23078">
              <w:rPr>
                <w:rFonts w:cstheme="minorHAnsi"/>
                <w:sz w:val="18"/>
                <w:szCs w:val="18"/>
              </w:rPr>
              <w:lastRenderedPageBreak/>
              <w:t>ICHITAIP cursos o talleres que les permitan tener un conocimiento más amplio de la Ley para estar en posibilidad de su cumplimiento. </w:t>
            </w:r>
          </w:p>
          <w:p w14:paraId="27D2A90F" w14:textId="51754863" w:rsidR="008810F9" w:rsidRPr="00B23078" w:rsidRDefault="008810F9" w:rsidP="00BC578A">
            <w:pPr>
              <w:jc w:val="both"/>
              <w:rPr>
                <w:rFonts w:cstheme="minorHAnsi"/>
                <w:sz w:val="18"/>
                <w:szCs w:val="18"/>
              </w:rPr>
            </w:pPr>
            <w:r w:rsidRPr="00B23078">
              <w:rPr>
                <w:rFonts w:cstheme="minorHAnsi"/>
                <w:sz w:val="18"/>
                <w:szCs w:val="18"/>
              </w:rPr>
              <w:t xml:space="preserve">Sugerir que se </w:t>
            </w:r>
            <w:r w:rsidR="00AD6F1C" w:rsidRPr="00B23078">
              <w:rPr>
                <w:rFonts w:cstheme="minorHAnsi"/>
                <w:sz w:val="18"/>
                <w:szCs w:val="18"/>
              </w:rPr>
              <w:t>establezca un</w:t>
            </w:r>
            <w:r w:rsidRPr="00B23078">
              <w:rPr>
                <w:rFonts w:cstheme="minorHAnsi"/>
                <w:sz w:val="18"/>
                <w:szCs w:val="18"/>
              </w:rPr>
              <w:t xml:space="preserve"> proceso interno eficaz para la contestación oportuna de solicitudes.</w:t>
            </w:r>
          </w:p>
        </w:tc>
      </w:tr>
      <w:tr w:rsidR="008810F9" w:rsidRPr="004D2B45" w14:paraId="0071F0CE" w14:textId="77777777" w:rsidTr="00357C78">
        <w:trPr>
          <w:gridAfter w:val="1"/>
          <w:wAfter w:w="9050" w:type="dxa"/>
          <w:trHeight w:val="425"/>
        </w:trPr>
        <w:tc>
          <w:tcPr>
            <w:tcW w:w="610" w:type="dxa"/>
            <w:tcBorders>
              <w:top w:val="nil"/>
              <w:left w:val="single" w:sz="12" w:space="0" w:color="000000"/>
              <w:bottom w:val="single" w:sz="12" w:space="0" w:color="000000"/>
              <w:right w:val="single" w:sz="12" w:space="0" w:color="000000"/>
            </w:tcBorders>
            <w:shd w:val="clear" w:color="auto" w:fill="auto"/>
            <w:tcMar>
              <w:top w:w="15" w:type="dxa"/>
              <w:left w:w="43" w:type="dxa"/>
              <w:bottom w:w="0" w:type="dxa"/>
              <w:right w:w="43" w:type="dxa"/>
            </w:tcMar>
            <w:vAlign w:val="center"/>
          </w:tcPr>
          <w:p w14:paraId="0F788E6E" w14:textId="141F6FD8" w:rsidR="008810F9" w:rsidRPr="00A86F98" w:rsidRDefault="00774468" w:rsidP="00BC578A">
            <w:pPr>
              <w:jc w:val="center"/>
              <w:rPr>
                <w:rFonts w:cstheme="minorHAnsi"/>
              </w:rPr>
            </w:pPr>
            <w:r>
              <w:rPr>
                <w:rFonts w:cstheme="minorHAnsi"/>
              </w:rPr>
              <w:lastRenderedPageBreak/>
              <w:t>21</w:t>
            </w:r>
          </w:p>
        </w:tc>
        <w:tc>
          <w:tcPr>
            <w:tcW w:w="6478" w:type="dxa"/>
            <w:gridSpan w:val="2"/>
            <w:tcBorders>
              <w:top w:val="single" w:sz="12" w:space="0" w:color="000000"/>
              <w:left w:val="nil"/>
              <w:bottom w:val="single" w:sz="12" w:space="0" w:color="000000"/>
            </w:tcBorders>
            <w:shd w:val="clear" w:color="auto" w:fill="auto"/>
            <w:tcMar>
              <w:top w:w="15" w:type="dxa"/>
              <w:left w:w="43" w:type="dxa"/>
              <w:bottom w:w="0" w:type="dxa"/>
              <w:right w:w="43" w:type="dxa"/>
            </w:tcMar>
            <w:vAlign w:val="center"/>
          </w:tcPr>
          <w:p w14:paraId="1EFCC0DE" w14:textId="59A1005A" w:rsidR="008810F9" w:rsidRPr="00A86F98" w:rsidRDefault="008810F9" w:rsidP="00BC578A">
            <w:pPr>
              <w:jc w:val="both"/>
              <w:rPr>
                <w:rFonts w:cstheme="minorHAnsi"/>
              </w:rPr>
            </w:pPr>
            <w:r w:rsidRPr="00A86F98">
              <w:rPr>
                <w:rFonts w:cstheme="minorHAnsi"/>
              </w:rPr>
              <w:t>¿Cómo es que estos tiempos son establecidos?</w:t>
            </w:r>
          </w:p>
        </w:tc>
        <w:tc>
          <w:tcPr>
            <w:tcW w:w="709" w:type="dxa"/>
            <w:tcBorders>
              <w:top w:val="single" w:sz="12" w:space="0" w:color="000000"/>
              <w:bottom w:val="single" w:sz="12" w:space="0" w:color="000000"/>
            </w:tcBorders>
            <w:shd w:val="clear" w:color="auto" w:fill="auto"/>
            <w:tcMar>
              <w:top w:w="15" w:type="dxa"/>
              <w:left w:w="43" w:type="dxa"/>
              <w:bottom w:w="0" w:type="dxa"/>
              <w:right w:w="43" w:type="dxa"/>
            </w:tcMar>
            <w:vAlign w:val="center"/>
          </w:tcPr>
          <w:p w14:paraId="617FD33F" w14:textId="77777777" w:rsidR="008810F9" w:rsidRPr="00B23078" w:rsidRDefault="008810F9" w:rsidP="00BC578A">
            <w:pPr>
              <w:jc w:val="center"/>
              <w:rPr>
                <w:rFonts w:cstheme="minorHAnsi"/>
                <w:b/>
                <w:bCs/>
                <w:noProof/>
                <w:sz w:val="18"/>
                <w:szCs w:val="18"/>
              </w:rPr>
            </w:pPr>
          </w:p>
        </w:tc>
        <w:tc>
          <w:tcPr>
            <w:tcW w:w="709" w:type="dxa"/>
            <w:tcBorders>
              <w:top w:val="single" w:sz="12" w:space="0" w:color="000000"/>
              <w:bottom w:val="single" w:sz="12" w:space="0" w:color="000000"/>
            </w:tcBorders>
            <w:shd w:val="clear" w:color="auto" w:fill="auto"/>
            <w:tcMar>
              <w:top w:w="15" w:type="dxa"/>
              <w:left w:w="43" w:type="dxa"/>
              <w:bottom w:w="0" w:type="dxa"/>
              <w:right w:w="43" w:type="dxa"/>
            </w:tcMar>
            <w:vAlign w:val="center"/>
          </w:tcPr>
          <w:p w14:paraId="7FD8067A" w14:textId="77777777" w:rsidR="008810F9" w:rsidRPr="00B23078" w:rsidRDefault="008810F9" w:rsidP="00BC578A">
            <w:pPr>
              <w:jc w:val="center"/>
              <w:rPr>
                <w:rFonts w:cstheme="minorHAnsi"/>
                <w:b/>
                <w:bCs/>
                <w:noProof/>
                <w:sz w:val="18"/>
                <w:szCs w:val="18"/>
              </w:rPr>
            </w:pPr>
          </w:p>
        </w:tc>
        <w:tc>
          <w:tcPr>
            <w:tcW w:w="567" w:type="dxa"/>
            <w:tcBorders>
              <w:top w:val="single" w:sz="12" w:space="0" w:color="000000"/>
              <w:bottom w:val="single" w:sz="12" w:space="0" w:color="000000"/>
            </w:tcBorders>
          </w:tcPr>
          <w:p w14:paraId="1DE8F36B" w14:textId="77777777" w:rsidR="008810F9" w:rsidRPr="00B23078" w:rsidRDefault="008810F9" w:rsidP="00BC578A">
            <w:pPr>
              <w:jc w:val="center"/>
              <w:rPr>
                <w:rFonts w:cstheme="minorHAnsi"/>
                <w:b/>
                <w:bCs/>
                <w:noProof/>
                <w:sz w:val="18"/>
                <w:szCs w:val="18"/>
              </w:rPr>
            </w:pPr>
          </w:p>
        </w:tc>
        <w:tc>
          <w:tcPr>
            <w:tcW w:w="567" w:type="dxa"/>
            <w:tcBorders>
              <w:top w:val="single" w:sz="12" w:space="0" w:color="000000"/>
              <w:bottom w:val="single" w:sz="12" w:space="0" w:color="000000"/>
            </w:tcBorders>
          </w:tcPr>
          <w:p w14:paraId="1D7D7A6C" w14:textId="6176996E" w:rsidR="008810F9" w:rsidRPr="00B23078" w:rsidRDefault="008810F9" w:rsidP="00BC578A">
            <w:pPr>
              <w:jc w:val="center"/>
              <w:rPr>
                <w:rFonts w:cstheme="minorHAnsi"/>
                <w:b/>
                <w:bCs/>
                <w:noProof/>
                <w:sz w:val="18"/>
                <w:szCs w:val="18"/>
              </w:rPr>
            </w:pPr>
          </w:p>
        </w:tc>
        <w:tc>
          <w:tcPr>
            <w:tcW w:w="2409" w:type="dxa"/>
            <w:tcBorders>
              <w:top w:val="single" w:sz="12" w:space="0" w:color="000000"/>
              <w:bottom w:val="single" w:sz="12" w:space="0" w:color="000000"/>
            </w:tcBorders>
            <w:vAlign w:val="center"/>
          </w:tcPr>
          <w:p w14:paraId="71CE3DB3" w14:textId="77777777" w:rsidR="008810F9" w:rsidRPr="00B23078" w:rsidRDefault="008810F9" w:rsidP="00BC578A">
            <w:pPr>
              <w:jc w:val="both"/>
              <w:rPr>
                <w:rFonts w:cstheme="minorHAnsi"/>
                <w:b/>
                <w:bCs/>
                <w:noProof/>
                <w:sz w:val="18"/>
                <w:szCs w:val="18"/>
              </w:rPr>
            </w:pPr>
          </w:p>
        </w:tc>
        <w:tc>
          <w:tcPr>
            <w:tcW w:w="2409" w:type="dxa"/>
            <w:tcBorders>
              <w:top w:val="single" w:sz="12" w:space="0" w:color="000000"/>
              <w:bottom w:val="single" w:sz="12" w:space="0" w:color="000000"/>
              <w:right w:val="single" w:sz="12" w:space="0" w:color="000000"/>
            </w:tcBorders>
            <w:vAlign w:val="center"/>
          </w:tcPr>
          <w:p w14:paraId="1021EC46" w14:textId="77777777" w:rsidR="008810F9" w:rsidRPr="00B23078" w:rsidRDefault="008810F9" w:rsidP="00BC578A">
            <w:pPr>
              <w:jc w:val="both"/>
              <w:rPr>
                <w:rFonts w:cstheme="minorHAnsi"/>
                <w:sz w:val="18"/>
                <w:szCs w:val="18"/>
              </w:rPr>
            </w:pPr>
          </w:p>
        </w:tc>
      </w:tr>
      <w:tr w:rsidR="008810F9" w:rsidRPr="00322D79" w14:paraId="06498D6D" w14:textId="77777777" w:rsidTr="008810F9">
        <w:trPr>
          <w:gridAfter w:val="1"/>
          <w:wAfter w:w="9050" w:type="dxa"/>
          <w:trHeight w:val="425"/>
        </w:trPr>
        <w:tc>
          <w:tcPr>
            <w:tcW w:w="610" w:type="dxa"/>
            <w:tcBorders>
              <w:top w:val="nil"/>
              <w:left w:val="single" w:sz="12" w:space="0" w:color="000000"/>
              <w:bottom w:val="single" w:sz="12" w:space="0" w:color="000000"/>
              <w:right w:val="single" w:sz="12" w:space="0" w:color="000000"/>
            </w:tcBorders>
            <w:shd w:val="clear" w:color="auto" w:fill="auto"/>
            <w:tcMar>
              <w:top w:w="15" w:type="dxa"/>
              <w:left w:w="43" w:type="dxa"/>
              <w:bottom w:w="0" w:type="dxa"/>
              <w:right w:w="43" w:type="dxa"/>
            </w:tcMar>
            <w:vAlign w:val="center"/>
          </w:tcPr>
          <w:p w14:paraId="2E2FCB3B" w14:textId="7F8354E4" w:rsidR="008810F9" w:rsidRPr="00A86F98" w:rsidRDefault="00774468" w:rsidP="00BC578A">
            <w:pPr>
              <w:jc w:val="center"/>
              <w:rPr>
                <w:rFonts w:cstheme="minorHAnsi"/>
              </w:rPr>
            </w:pPr>
            <w:r>
              <w:rPr>
                <w:rFonts w:cstheme="minorHAnsi"/>
              </w:rPr>
              <w:t>22</w:t>
            </w:r>
          </w:p>
        </w:tc>
        <w:tc>
          <w:tcPr>
            <w:tcW w:w="6478" w:type="dxa"/>
            <w:gridSpan w:val="2"/>
            <w:tcBorders>
              <w:top w:val="nil"/>
              <w:left w:val="nil"/>
              <w:bottom w:val="single" w:sz="12" w:space="0" w:color="000000"/>
              <w:right w:val="nil"/>
            </w:tcBorders>
            <w:shd w:val="clear" w:color="auto" w:fill="auto"/>
            <w:tcMar>
              <w:top w:w="15" w:type="dxa"/>
              <w:left w:w="43" w:type="dxa"/>
              <w:bottom w:w="0" w:type="dxa"/>
              <w:right w:w="43" w:type="dxa"/>
            </w:tcMar>
            <w:vAlign w:val="center"/>
          </w:tcPr>
          <w:p w14:paraId="7A945958" w14:textId="29EA235B" w:rsidR="008810F9" w:rsidRPr="00A86F98" w:rsidRDefault="008810F9" w:rsidP="00BC578A">
            <w:pPr>
              <w:jc w:val="both"/>
              <w:rPr>
                <w:rFonts w:cstheme="minorHAnsi"/>
              </w:rPr>
            </w:pPr>
            <w:r w:rsidRPr="00A86F98">
              <w:rPr>
                <w:rFonts w:eastAsia="Calibri" w:cstheme="minorHAnsi"/>
                <w:color w:val="000000"/>
              </w:rPr>
              <w:t>¿Se han dado respuesta al 100% de las solicitudes recibidas? En caso de no ser así ¿Por qué?</w:t>
            </w:r>
          </w:p>
        </w:tc>
        <w:tc>
          <w:tcPr>
            <w:tcW w:w="709" w:type="dxa"/>
            <w:tcBorders>
              <w:top w:val="nil"/>
              <w:left w:val="single" w:sz="12" w:space="0" w:color="000000"/>
              <w:bottom w:val="single" w:sz="12" w:space="0" w:color="000000"/>
              <w:right w:val="single" w:sz="12" w:space="0" w:color="000000"/>
            </w:tcBorders>
            <w:shd w:val="clear" w:color="auto" w:fill="auto"/>
            <w:tcMar>
              <w:top w:w="15" w:type="dxa"/>
              <w:left w:w="43" w:type="dxa"/>
              <w:bottom w:w="0" w:type="dxa"/>
              <w:right w:w="43" w:type="dxa"/>
            </w:tcMar>
            <w:vAlign w:val="center"/>
          </w:tcPr>
          <w:p w14:paraId="2834722E" w14:textId="165B2D75" w:rsidR="008810F9" w:rsidRPr="00B23078" w:rsidRDefault="008810F9" w:rsidP="00BC578A">
            <w:pPr>
              <w:jc w:val="center"/>
              <w:rPr>
                <w:rFonts w:cstheme="minorHAnsi"/>
                <w:b/>
                <w:bCs/>
                <w:noProof/>
                <w:color w:val="FF0000"/>
                <w:sz w:val="18"/>
                <w:szCs w:val="18"/>
              </w:rPr>
            </w:pPr>
            <w:r w:rsidRPr="00B23078">
              <w:rPr>
                <w:rFonts w:eastAsia="Calibri" w:cstheme="minorHAnsi"/>
                <w:b/>
                <w:color w:val="000000"/>
                <w:sz w:val="18"/>
                <w:szCs w:val="18"/>
              </w:rPr>
              <w:t> </w:t>
            </w:r>
          </w:p>
        </w:tc>
        <w:tc>
          <w:tcPr>
            <w:tcW w:w="709" w:type="dxa"/>
            <w:tcBorders>
              <w:top w:val="nil"/>
              <w:left w:val="nil"/>
              <w:bottom w:val="single" w:sz="12" w:space="0" w:color="000000"/>
              <w:right w:val="single" w:sz="12" w:space="0" w:color="000000"/>
            </w:tcBorders>
            <w:shd w:val="clear" w:color="auto" w:fill="auto"/>
            <w:tcMar>
              <w:top w:w="15" w:type="dxa"/>
              <w:left w:w="43" w:type="dxa"/>
              <w:bottom w:w="0" w:type="dxa"/>
              <w:right w:w="43" w:type="dxa"/>
            </w:tcMar>
            <w:vAlign w:val="center"/>
          </w:tcPr>
          <w:p w14:paraId="7F0D0B79" w14:textId="42EB9B59" w:rsidR="008810F9" w:rsidRPr="00B23078" w:rsidRDefault="008810F9" w:rsidP="00BC578A">
            <w:pPr>
              <w:jc w:val="center"/>
              <w:rPr>
                <w:rFonts w:cstheme="minorHAnsi"/>
                <w:b/>
                <w:bCs/>
                <w:noProof/>
                <w:color w:val="FF0000"/>
                <w:sz w:val="18"/>
                <w:szCs w:val="18"/>
              </w:rPr>
            </w:pPr>
            <w:r w:rsidRPr="00B23078">
              <w:rPr>
                <w:rFonts w:eastAsia="Calibri" w:cstheme="minorHAnsi"/>
                <w:b/>
                <w:color w:val="000000"/>
                <w:sz w:val="18"/>
                <w:szCs w:val="18"/>
              </w:rPr>
              <w:t> </w:t>
            </w:r>
          </w:p>
        </w:tc>
        <w:tc>
          <w:tcPr>
            <w:tcW w:w="567" w:type="dxa"/>
            <w:tcBorders>
              <w:top w:val="nil"/>
              <w:left w:val="nil"/>
              <w:bottom w:val="single" w:sz="12" w:space="0" w:color="000000"/>
              <w:right w:val="single" w:sz="12" w:space="0" w:color="000000"/>
            </w:tcBorders>
            <w:shd w:val="clear" w:color="auto" w:fill="auto"/>
            <w:vAlign w:val="center"/>
          </w:tcPr>
          <w:p w14:paraId="34553A7F" w14:textId="77777777" w:rsidR="008810F9" w:rsidRPr="00B23078" w:rsidRDefault="008810F9" w:rsidP="00BC578A">
            <w:pPr>
              <w:jc w:val="center"/>
              <w:rPr>
                <w:rFonts w:cstheme="minorHAnsi"/>
                <w:b/>
                <w:bCs/>
                <w:noProof/>
                <w:color w:val="FF0000"/>
                <w:sz w:val="18"/>
                <w:szCs w:val="18"/>
              </w:rPr>
            </w:pPr>
          </w:p>
        </w:tc>
        <w:tc>
          <w:tcPr>
            <w:tcW w:w="567" w:type="dxa"/>
            <w:tcBorders>
              <w:top w:val="nil"/>
              <w:left w:val="nil"/>
              <w:bottom w:val="single" w:sz="12" w:space="0" w:color="000000"/>
              <w:right w:val="single" w:sz="12" w:space="0" w:color="000000"/>
            </w:tcBorders>
            <w:shd w:val="clear" w:color="auto" w:fill="auto"/>
            <w:vAlign w:val="center"/>
          </w:tcPr>
          <w:p w14:paraId="327E2D13" w14:textId="016900ED" w:rsidR="008810F9" w:rsidRPr="00B23078" w:rsidRDefault="008810F9" w:rsidP="00BC578A">
            <w:pPr>
              <w:jc w:val="center"/>
              <w:rPr>
                <w:rFonts w:cstheme="minorHAnsi"/>
                <w:b/>
                <w:bCs/>
                <w:noProof/>
                <w:color w:val="FF0000"/>
                <w:sz w:val="18"/>
                <w:szCs w:val="18"/>
              </w:rPr>
            </w:pPr>
          </w:p>
        </w:tc>
        <w:tc>
          <w:tcPr>
            <w:tcW w:w="2409" w:type="dxa"/>
            <w:tcBorders>
              <w:top w:val="nil"/>
              <w:left w:val="nil"/>
              <w:bottom w:val="single" w:sz="12" w:space="0" w:color="000000"/>
              <w:right w:val="single" w:sz="12" w:space="0" w:color="000000"/>
            </w:tcBorders>
            <w:shd w:val="clear" w:color="auto" w:fill="auto"/>
            <w:vAlign w:val="center"/>
          </w:tcPr>
          <w:p w14:paraId="63B387DC" w14:textId="7D528A92" w:rsidR="008810F9" w:rsidRPr="00B23078" w:rsidRDefault="008810F9" w:rsidP="00BC578A">
            <w:pPr>
              <w:spacing w:after="0"/>
              <w:jc w:val="both"/>
              <w:rPr>
                <w:rFonts w:cstheme="minorHAnsi"/>
                <w:sz w:val="18"/>
                <w:szCs w:val="18"/>
              </w:rPr>
            </w:pPr>
            <w:r w:rsidRPr="00B23078">
              <w:rPr>
                <w:rFonts w:cstheme="minorHAnsi"/>
                <w:sz w:val="18"/>
                <w:szCs w:val="18"/>
              </w:rPr>
              <w:t xml:space="preserve">Incurrir en </w:t>
            </w:r>
            <w:r w:rsidR="00AD6F1C">
              <w:rPr>
                <w:rFonts w:cstheme="minorHAnsi"/>
                <w:sz w:val="18"/>
                <w:szCs w:val="18"/>
              </w:rPr>
              <w:t>incumplimiento</w:t>
            </w:r>
            <w:r w:rsidR="00AD6F1C" w:rsidRPr="00B23078">
              <w:rPr>
                <w:rFonts w:cstheme="minorHAnsi"/>
                <w:sz w:val="18"/>
                <w:szCs w:val="18"/>
              </w:rPr>
              <w:t xml:space="preserve"> </w:t>
            </w:r>
            <w:r w:rsidRPr="00B23078">
              <w:rPr>
                <w:rFonts w:cstheme="minorHAnsi"/>
                <w:sz w:val="18"/>
                <w:szCs w:val="18"/>
              </w:rPr>
              <w:t>a las obligaciones de la Ley de Transparencia y ser acreedor de medidas de apremio y/o sanciones que derivan de dicho incumplimiento.</w:t>
            </w:r>
          </w:p>
          <w:p w14:paraId="796FFDA7" w14:textId="77777777" w:rsidR="008810F9" w:rsidRPr="00B23078" w:rsidRDefault="008810F9" w:rsidP="00BC578A">
            <w:pPr>
              <w:spacing w:after="0"/>
              <w:jc w:val="both"/>
              <w:rPr>
                <w:rFonts w:cstheme="minorHAnsi"/>
                <w:sz w:val="18"/>
                <w:szCs w:val="18"/>
              </w:rPr>
            </w:pPr>
            <w:r w:rsidRPr="00B23078">
              <w:rPr>
                <w:rFonts w:cstheme="minorHAnsi"/>
                <w:sz w:val="18"/>
                <w:szCs w:val="18"/>
              </w:rPr>
              <w:t xml:space="preserve">Que se generen Recursos en contra del sujeto obligado.   </w:t>
            </w:r>
          </w:p>
          <w:p w14:paraId="2D93FF28" w14:textId="5862DDBD" w:rsidR="008810F9" w:rsidRPr="00B23078" w:rsidRDefault="008810F9" w:rsidP="00BC578A">
            <w:pPr>
              <w:jc w:val="both"/>
              <w:rPr>
                <w:rFonts w:cstheme="minorHAnsi"/>
                <w:b/>
                <w:bCs/>
                <w:noProof/>
                <w:color w:val="FF0000"/>
                <w:sz w:val="18"/>
                <w:szCs w:val="18"/>
              </w:rPr>
            </w:pPr>
            <w:r w:rsidRPr="00B23078">
              <w:rPr>
                <w:rFonts w:cstheme="minorHAnsi"/>
                <w:sz w:val="18"/>
                <w:szCs w:val="18"/>
              </w:rPr>
              <w:t xml:space="preserve">Se restringe a la población el derecho al acceso a la información. </w:t>
            </w:r>
          </w:p>
        </w:tc>
        <w:tc>
          <w:tcPr>
            <w:tcW w:w="2409" w:type="dxa"/>
            <w:tcBorders>
              <w:top w:val="nil"/>
              <w:left w:val="nil"/>
              <w:bottom w:val="single" w:sz="12" w:space="0" w:color="000000"/>
              <w:right w:val="single" w:sz="12" w:space="0" w:color="000000"/>
            </w:tcBorders>
            <w:shd w:val="clear" w:color="auto" w:fill="auto"/>
            <w:vAlign w:val="center"/>
          </w:tcPr>
          <w:p w14:paraId="63E16F0E" w14:textId="77777777" w:rsidR="008810F9" w:rsidRPr="00B23078" w:rsidRDefault="008810F9" w:rsidP="00BC578A">
            <w:pPr>
              <w:spacing w:after="0"/>
              <w:jc w:val="both"/>
              <w:rPr>
                <w:rFonts w:cstheme="minorHAnsi"/>
                <w:sz w:val="18"/>
                <w:szCs w:val="18"/>
              </w:rPr>
            </w:pPr>
            <w:r w:rsidRPr="00B23078">
              <w:rPr>
                <w:rFonts w:cstheme="minorHAnsi"/>
                <w:sz w:val="18"/>
                <w:szCs w:val="18"/>
              </w:rPr>
              <w:t xml:space="preserve">Detectar las omisiones errores o fallas del proceso interno que utiliza el sujeto obligado, con el fin de encontrar su causa y posterior solución eficientando el proceso. </w:t>
            </w:r>
          </w:p>
          <w:p w14:paraId="21B05F6D" w14:textId="77777777" w:rsidR="008810F9" w:rsidRPr="00B23078" w:rsidRDefault="008810F9" w:rsidP="00BC578A">
            <w:pPr>
              <w:jc w:val="both"/>
              <w:rPr>
                <w:rFonts w:cstheme="minorHAnsi"/>
                <w:sz w:val="18"/>
                <w:szCs w:val="18"/>
              </w:rPr>
            </w:pPr>
          </w:p>
        </w:tc>
      </w:tr>
      <w:tr w:rsidR="008810F9" w:rsidRPr="004D2B45" w14:paraId="29EB5CF0" w14:textId="77777777" w:rsidTr="008810F9">
        <w:trPr>
          <w:gridAfter w:val="1"/>
          <w:wAfter w:w="9050" w:type="dxa"/>
          <w:trHeight w:val="425"/>
        </w:trPr>
        <w:tc>
          <w:tcPr>
            <w:tcW w:w="610" w:type="dxa"/>
            <w:tcBorders>
              <w:top w:val="nil"/>
              <w:left w:val="single" w:sz="12" w:space="0" w:color="000000"/>
              <w:bottom w:val="single" w:sz="12" w:space="0" w:color="000000"/>
              <w:right w:val="single" w:sz="12" w:space="0" w:color="000000"/>
            </w:tcBorders>
            <w:shd w:val="clear" w:color="auto" w:fill="auto"/>
            <w:tcMar>
              <w:top w:w="15" w:type="dxa"/>
              <w:left w:w="43" w:type="dxa"/>
              <w:bottom w:w="0" w:type="dxa"/>
              <w:right w:w="43" w:type="dxa"/>
            </w:tcMar>
            <w:vAlign w:val="center"/>
          </w:tcPr>
          <w:p w14:paraId="4EC3443F" w14:textId="398E64D8" w:rsidR="008810F9" w:rsidRPr="00A86F98" w:rsidRDefault="00774468" w:rsidP="00BC578A">
            <w:pPr>
              <w:jc w:val="center"/>
              <w:rPr>
                <w:rFonts w:cstheme="minorHAnsi"/>
              </w:rPr>
            </w:pPr>
            <w:r>
              <w:rPr>
                <w:rFonts w:cstheme="minorHAnsi"/>
              </w:rPr>
              <w:lastRenderedPageBreak/>
              <w:t>23</w:t>
            </w:r>
          </w:p>
        </w:tc>
        <w:tc>
          <w:tcPr>
            <w:tcW w:w="6478" w:type="dxa"/>
            <w:gridSpan w:val="2"/>
            <w:tcBorders>
              <w:top w:val="nil"/>
              <w:left w:val="nil"/>
              <w:bottom w:val="single" w:sz="12" w:space="0" w:color="000000"/>
              <w:right w:val="nil"/>
            </w:tcBorders>
            <w:shd w:val="clear" w:color="auto" w:fill="auto"/>
            <w:tcMar>
              <w:top w:w="15" w:type="dxa"/>
              <w:left w:w="43" w:type="dxa"/>
              <w:bottom w:w="0" w:type="dxa"/>
              <w:right w:w="43" w:type="dxa"/>
            </w:tcMar>
            <w:vAlign w:val="center"/>
          </w:tcPr>
          <w:p w14:paraId="341E00D3" w14:textId="17A36278" w:rsidR="008810F9" w:rsidRPr="00A86F98" w:rsidRDefault="008810F9" w:rsidP="00BC578A">
            <w:pPr>
              <w:jc w:val="both"/>
              <w:rPr>
                <w:rFonts w:cstheme="minorHAnsi"/>
              </w:rPr>
            </w:pPr>
            <w:r w:rsidRPr="00A86F98">
              <w:rPr>
                <w:rFonts w:eastAsia="Calibri" w:cstheme="minorHAnsi"/>
                <w:color w:val="000000"/>
              </w:rPr>
              <w:t>¿Se comparte información con otras áreas administrativas que deba ser pública ya sea a través de las obligaciones de transparencia o por solicitudes hechas?</w:t>
            </w:r>
          </w:p>
        </w:tc>
        <w:tc>
          <w:tcPr>
            <w:tcW w:w="709" w:type="dxa"/>
            <w:tcBorders>
              <w:top w:val="nil"/>
              <w:left w:val="single" w:sz="12" w:space="0" w:color="000000"/>
              <w:bottom w:val="single" w:sz="12" w:space="0" w:color="000000"/>
              <w:right w:val="single" w:sz="12" w:space="0" w:color="000000"/>
            </w:tcBorders>
            <w:shd w:val="clear" w:color="auto" w:fill="auto"/>
            <w:tcMar>
              <w:top w:w="15" w:type="dxa"/>
              <w:left w:w="43" w:type="dxa"/>
              <w:bottom w:w="0" w:type="dxa"/>
              <w:right w:w="43" w:type="dxa"/>
            </w:tcMar>
            <w:vAlign w:val="center"/>
          </w:tcPr>
          <w:p w14:paraId="7E12739E" w14:textId="7205428C" w:rsidR="008810F9" w:rsidRPr="00B23078" w:rsidRDefault="008810F9" w:rsidP="00BC578A">
            <w:pPr>
              <w:jc w:val="center"/>
              <w:rPr>
                <w:rFonts w:cstheme="minorHAnsi"/>
                <w:b/>
                <w:bCs/>
                <w:noProof/>
                <w:sz w:val="18"/>
                <w:szCs w:val="18"/>
              </w:rPr>
            </w:pPr>
            <w:r w:rsidRPr="00B23078">
              <w:rPr>
                <w:rFonts w:eastAsia="Calibri" w:cstheme="minorHAnsi"/>
                <w:b/>
                <w:color w:val="000000"/>
                <w:sz w:val="18"/>
                <w:szCs w:val="18"/>
              </w:rPr>
              <w:t> </w:t>
            </w:r>
          </w:p>
        </w:tc>
        <w:tc>
          <w:tcPr>
            <w:tcW w:w="709" w:type="dxa"/>
            <w:tcBorders>
              <w:top w:val="nil"/>
              <w:left w:val="nil"/>
              <w:bottom w:val="single" w:sz="12" w:space="0" w:color="000000"/>
              <w:right w:val="single" w:sz="12" w:space="0" w:color="000000"/>
            </w:tcBorders>
            <w:shd w:val="clear" w:color="auto" w:fill="auto"/>
            <w:tcMar>
              <w:top w:w="15" w:type="dxa"/>
              <w:left w:w="43" w:type="dxa"/>
              <w:bottom w:w="0" w:type="dxa"/>
              <w:right w:w="43" w:type="dxa"/>
            </w:tcMar>
            <w:vAlign w:val="center"/>
          </w:tcPr>
          <w:p w14:paraId="24EA73DA" w14:textId="4ED6F476" w:rsidR="008810F9" w:rsidRPr="00B23078" w:rsidRDefault="008810F9" w:rsidP="00BC578A">
            <w:pPr>
              <w:jc w:val="center"/>
              <w:rPr>
                <w:rFonts w:cstheme="minorHAnsi"/>
                <w:b/>
                <w:bCs/>
                <w:noProof/>
                <w:sz w:val="18"/>
                <w:szCs w:val="18"/>
              </w:rPr>
            </w:pPr>
            <w:r w:rsidRPr="00B23078">
              <w:rPr>
                <w:rFonts w:eastAsia="Calibri" w:cstheme="minorHAnsi"/>
                <w:b/>
                <w:color w:val="000000"/>
                <w:sz w:val="18"/>
                <w:szCs w:val="18"/>
              </w:rPr>
              <w:t> </w:t>
            </w:r>
          </w:p>
        </w:tc>
        <w:tc>
          <w:tcPr>
            <w:tcW w:w="567" w:type="dxa"/>
            <w:tcBorders>
              <w:top w:val="nil"/>
              <w:left w:val="nil"/>
              <w:bottom w:val="single" w:sz="12" w:space="0" w:color="000000"/>
              <w:right w:val="single" w:sz="12" w:space="0" w:color="000000"/>
            </w:tcBorders>
            <w:shd w:val="clear" w:color="auto" w:fill="auto"/>
            <w:vAlign w:val="center"/>
          </w:tcPr>
          <w:p w14:paraId="25762CE1" w14:textId="77777777" w:rsidR="008810F9" w:rsidRPr="00B23078" w:rsidRDefault="008810F9" w:rsidP="00BC578A">
            <w:pPr>
              <w:jc w:val="center"/>
              <w:rPr>
                <w:rFonts w:cstheme="minorHAnsi"/>
                <w:b/>
                <w:bCs/>
                <w:noProof/>
                <w:sz w:val="18"/>
                <w:szCs w:val="18"/>
              </w:rPr>
            </w:pPr>
          </w:p>
        </w:tc>
        <w:tc>
          <w:tcPr>
            <w:tcW w:w="567" w:type="dxa"/>
            <w:tcBorders>
              <w:top w:val="nil"/>
              <w:left w:val="nil"/>
              <w:bottom w:val="single" w:sz="12" w:space="0" w:color="000000"/>
              <w:right w:val="single" w:sz="12" w:space="0" w:color="000000"/>
            </w:tcBorders>
            <w:shd w:val="clear" w:color="auto" w:fill="auto"/>
            <w:vAlign w:val="center"/>
          </w:tcPr>
          <w:p w14:paraId="516B4AFC" w14:textId="3DD16756" w:rsidR="008810F9" w:rsidRPr="00B23078" w:rsidRDefault="008810F9" w:rsidP="00BC578A">
            <w:pPr>
              <w:jc w:val="center"/>
              <w:rPr>
                <w:rFonts w:cstheme="minorHAnsi"/>
                <w:b/>
                <w:bCs/>
                <w:noProof/>
                <w:sz w:val="18"/>
                <w:szCs w:val="18"/>
              </w:rPr>
            </w:pPr>
          </w:p>
        </w:tc>
        <w:tc>
          <w:tcPr>
            <w:tcW w:w="2409" w:type="dxa"/>
            <w:tcBorders>
              <w:top w:val="nil"/>
              <w:left w:val="nil"/>
              <w:bottom w:val="single" w:sz="12" w:space="0" w:color="000000"/>
              <w:right w:val="single" w:sz="12" w:space="0" w:color="000000"/>
            </w:tcBorders>
            <w:shd w:val="clear" w:color="auto" w:fill="auto"/>
            <w:vAlign w:val="center"/>
          </w:tcPr>
          <w:p w14:paraId="1C2888C1" w14:textId="276D3998" w:rsidR="008810F9" w:rsidRPr="00B23078" w:rsidRDefault="008810F9" w:rsidP="00BC578A">
            <w:pPr>
              <w:jc w:val="both"/>
              <w:rPr>
                <w:rFonts w:cstheme="minorHAnsi"/>
                <w:b/>
                <w:bCs/>
                <w:noProof/>
                <w:sz w:val="18"/>
                <w:szCs w:val="18"/>
              </w:rPr>
            </w:pPr>
            <w:r w:rsidRPr="00B23078">
              <w:rPr>
                <w:rFonts w:cstheme="minorHAnsi"/>
                <w:sz w:val="18"/>
                <w:szCs w:val="18"/>
              </w:rPr>
              <w:t>Que no se publique información íntegra de la totalidad de Unidades Administrativas que conforman al Sujeto Obligado.</w:t>
            </w:r>
          </w:p>
        </w:tc>
        <w:tc>
          <w:tcPr>
            <w:tcW w:w="2409" w:type="dxa"/>
            <w:tcBorders>
              <w:top w:val="nil"/>
              <w:left w:val="nil"/>
              <w:bottom w:val="single" w:sz="12" w:space="0" w:color="000000"/>
              <w:right w:val="single" w:sz="12" w:space="0" w:color="000000"/>
            </w:tcBorders>
            <w:shd w:val="clear" w:color="auto" w:fill="auto"/>
            <w:vAlign w:val="center"/>
          </w:tcPr>
          <w:p w14:paraId="5A131A78" w14:textId="2447572F" w:rsidR="008810F9" w:rsidRPr="00B23078" w:rsidRDefault="008810F9" w:rsidP="00BC578A">
            <w:pPr>
              <w:jc w:val="both"/>
              <w:rPr>
                <w:rFonts w:cstheme="minorHAnsi"/>
                <w:sz w:val="18"/>
                <w:szCs w:val="18"/>
              </w:rPr>
            </w:pPr>
            <w:r w:rsidRPr="00B23078">
              <w:rPr>
                <w:rFonts w:cstheme="minorHAnsi"/>
                <w:color w:val="000000"/>
                <w:sz w:val="18"/>
                <w:szCs w:val="18"/>
              </w:rPr>
              <w:t> </w:t>
            </w:r>
            <w:r w:rsidRPr="00B23078">
              <w:rPr>
                <w:rFonts w:cstheme="minorHAnsi"/>
                <w:sz w:val="18"/>
                <w:szCs w:val="18"/>
              </w:rPr>
              <w:t xml:space="preserve">Recomendar a la Unidad de Transparencia implemente las estrategias que permitan la coordinación de las Unidades Administrativas que reporten información en formatos comunes o que deban de atender en conjunto solicitudes de información. </w:t>
            </w:r>
          </w:p>
        </w:tc>
      </w:tr>
      <w:tr w:rsidR="008810F9" w:rsidRPr="004D2B45" w14:paraId="544B6319" w14:textId="77777777" w:rsidTr="008810F9">
        <w:trPr>
          <w:gridAfter w:val="1"/>
          <w:wAfter w:w="9050" w:type="dxa"/>
          <w:trHeight w:val="425"/>
        </w:trPr>
        <w:tc>
          <w:tcPr>
            <w:tcW w:w="610" w:type="dxa"/>
            <w:tcBorders>
              <w:top w:val="nil"/>
              <w:left w:val="single" w:sz="12" w:space="0" w:color="000000"/>
              <w:bottom w:val="single" w:sz="12" w:space="0" w:color="000000"/>
              <w:right w:val="single" w:sz="12" w:space="0" w:color="000000"/>
            </w:tcBorders>
            <w:shd w:val="clear" w:color="auto" w:fill="auto"/>
            <w:tcMar>
              <w:top w:w="15" w:type="dxa"/>
              <w:left w:w="43" w:type="dxa"/>
              <w:bottom w:w="0" w:type="dxa"/>
              <w:right w:w="43" w:type="dxa"/>
            </w:tcMar>
            <w:vAlign w:val="center"/>
          </w:tcPr>
          <w:p w14:paraId="455939E1" w14:textId="1E343BD7" w:rsidR="008810F9" w:rsidRPr="00A86F98" w:rsidRDefault="00774468" w:rsidP="00BC578A">
            <w:pPr>
              <w:jc w:val="center"/>
              <w:rPr>
                <w:rFonts w:cstheme="minorHAnsi"/>
              </w:rPr>
            </w:pPr>
            <w:r>
              <w:rPr>
                <w:rFonts w:cstheme="minorHAnsi"/>
              </w:rPr>
              <w:t>24</w:t>
            </w:r>
          </w:p>
        </w:tc>
        <w:tc>
          <w:tcPr>
            <w:tcW w:w="6478" w:type="dxa"/>
            <w:gridSpan w:val="2"/>
            <w:tcBorders>
              <w:top w:val="nil"/>
              <w:left w:val="nil"/>
              <w:bottom w:val="single" w:sz="12" w:space="0" w:color="000000"/>
              <w:right w:val="nil"/>
            </w:tcBorders>
            <w:shd w:val="clear" w:color="auto" w:fill="auto"/>
            <w:tcMar>
              <w:top w:w="15" w:type="dxa"/>
              <w:left w:w="43" w:type="dxa"/>
              <w:bottom w:w="0" w:type="dxa"/>
              <w:right w:w="43" w:type="dxa"/>
            </w:tcMar>
            <w:vAlign w:val="center"/>
          </w:tcPr>
          <w:p w14:paraId="0B0E4CA6" w14:textId="09F98E59" w:rsidR="008810F9" w:rsidRPr="00A86F98" w:rsidRDefault="008810F9" w:rsidP="00BC578A">
            <w:pPr>
              <w:jc w:val="both"/>
              <w:rPr>
                <w:rFonts w:cstheme="minorHAnsi"/>
              </w:rPr>
            </w:pPr>
            <w:r w:rsidRPr="00A86F98">
              <w:rPr>
                <w:rFonts w:cstheme="minorHAnsi"/>
              </w:rPr>
              <w:t xml:space="preserve">¿Siguen un mecanismo interno para </w:t>
            </w:r>
            <w:r w:rsidR="003B3DA7">
              <w:rPr>
                <w:rFonts w:cstheme="minorHAnsi"/>
              </w:rPr>
              <w:t xml:space="preserve">responder </w:t>
            </w:r>
            <w:r w:rsidRPr="00A86F98">
              <w:rPr>
                <w:rFonts w:cstheme="minorHAnsi"/>
              </w:rPr>
              <w:t>las solicitudes de información mediante una coordinación entre las diversas áreas del SO?</w:t>
            </w:r>
          </w:p>
        </w:tc>
        <w:tc>
          <w:tcPr>
            <w:tcW w:w="709" w:type="dxa"/>
            <w:tcBorders>
              <w:top w:val="nil"/>
              <w:left w:val="single" w:sz="12" w:space="0" w:color="000000"/>
              <w:bottom w:val="single" w:sz="12" w:space="0" w:color="000000"/>
              <w:right w:val="single" w:sz="12" w:space="0" w:color="000000"/>
            </w:tcBorders>
            <w:shd w:val="clear" w:color="auto" w:fill="auto"/>
            <w:tcMar>
              <w:top w:w="15" w:type="dxa"/>
              <w:left w:w="43" w:type="dxa"/>
              <w:bottom w:w="0" w:type="dxa"/>
              <w:right w:w="43" w:type="dxa"/>
            </w:tcMar>
            <w:vAlign w:val="center"/>
          </w:tcPr>
          <w:p w14:paraId="3E9F42F6" w14:textId="61CC705B" w:rsidR="008810F9" w:rsidRPr="00B23078" w:rsidRDefault="008810F9" w:rsidP="00BC578A">
            <w:pPr>
              <w:jc w:val="center"/>
              <w:rPr>
                <w:rFonts w:cstheme="minorHAnsi"/>
                <w:b/>
                <w:bCs/>
                <w:noProof/>
                <w:sz w:val="18"/>
                <w:szCs w:val="18"/>
              </w:rPr>
            </w:pPr>
            <w:r w:rsidRPr="00B23078">
              <w:rPr>
                <w:rFonts w:eastAsia="Calibri" w:cstheme="minorHAnsi"/>
                <w:b/>
                <w:color w:val="000000"/>
                <w:sz w:val="18"/>
                <w:szCs w:val="18"/>
              </w:rPr>
              <w:t> </w:t>
            </w:r>
          </w:p>
        </w:tc>
        <w:tc>
          <w:tcPr>
            <w:tcW w:w="709" w:type="dxa"/>
            <w:tcBorders>
              <w:top w:val="nil"/>
              <w:left w:val="nil"/>
              <w:bottom w:val="single" w:sz="12" w:space="0" w:color="000000"/>
              <w:right w:val="single" w:sz="12" w:space="0" w:color="000000"/>
            </w:tcBorders>
            <w:shd w:val="clear" w:color="auto" w:fill="auto"/>
            <w:tcMar>
              <w:top w:w="15" w:type="dxa"/>
              <w:left w:w="43" w:type="dxa"/>
              <w:bottom w:w="0" w:type="dxa"/>
              <w:right w:w="43" w:type="dxa"/>
            </w:tcMar>
            <w:vAlign w:val="center"/>
          </w:tcPr>
          <w:p w14:paraId="7ED8BC38" w14:textId="7AFF4BEA" w:rsidR="008810F9" w:rsidRPr="00B23078" w:rsidRDefault="008810F9" w:rsidP="00BC578A">
            <w:pPr>
              <w:jc w:val="center"/>
              <w:rPr>
                <w:rFonts w:cstheme="minorHAnsi"/>
                <w:b/>
                <w:bCs/>
                <w:noProof/>
                <w:sz w:val="18"/>
                <w:szCs w:val="18"/>
              </w:rPr>
            </w:pPr>
            <w:r w:rsidRPr="00B23078">
              <w:rPr>
                <w:rFonts w:eastAsia="Calibri" w:cstheme="minorHAnsi"/>
                <w:b/>
                <w:color w:val="000000"/>
                <w:sz w:val="18"/>
                <w:szCs w:val="18"/>
              </w:rPr>
              <w:t> </w:t>
            </w:r>
          </w:p>
        </w:tc>
        <w:tc>
          <w:tcPr>
            <w:tcW w:w="567" w:type="dxa"/>
            <w:tcBorders>
              <w:top w:val="nil"/>
              <w:left w:val="nil"/>
              <w:bottom w:val="single" w:sz="12" w:space="0" w:color="000000"/>
              <w:right w:val="single" w:sz="12" w:space="0" w:color="000000"/>
            </w:tcBorders>
            <w:shd w:val="clear" w:color="auto" w:fill="auto"/>
            <w:vAlign w:val="center"/>
          </w:tcPr>
          <w:p w14:paraId="6D415275" w14:textId="77777777" w:rsidR="008810F9" w:rsidRPr="00B23078" w:rsidRDefault="008810F9" w:rsidP="00BC578A">
            <w:pPr>
              <w:jc w:val="center"/>
              <w:rPr>
                <w:rFonts w:cstheme="minorHAnsi"/>
                <w:b/>
                <w:bCs/>
                <w:noProof/>
                <w:sz w:val="18"/>
                <w:szCs w:val="18"/>
              </w:rPr>
            </w:pPr>
          </w:p>
        </w:tc>
        <w:tc>
          <w:tcPr>
            <w:tcW w:w="567" w:type="dxa"/>
            <w:tcBorders>
              <w:top w:val="nil"/>
              <w:left w:val="nil"/>
              <w:bottom w:val="single" w:sz="12" w:space="0" w:color="000000"/>
              <w:right w:val="single" w:sz="12" w:space="0" w:color="000000"/>
            </w:tcBorders>
            <w:shd w:val="clear" w:color="auto" w:fill="auto"/>
            <w:vAlign w:val="center"/>
          </w:tcPr>
          <w:p w14:paraId="5BB99CEA" w14:textId="392F78FD" w:rsidR="008810F9" w:rsidRPr="00B23078" w:rsidRDefault="008810F9" w:rsidP="00BC578A">
            <w:pPr>
              <w:jc w:val="center"/>
              <w:rPr>
                <w:rFonts w:cstheme="minorHAnsi"/>
                <w:b/>
                <w:bCs/>
                <w:noProof/>
                <w:sz w:val="18"/>
                <w:szCs w:val="18"/>
              </w:rPr>
            </w:pPr>
          </w:p>
        </w:tc>
        <w:tc>
          <w:tcPr>
            <w:tcW w:w="2409" w:type="dxa"/>
            <w:tcBorders>
              <w:top w:val="nil"/>
              <w:left w:val="nil"/>
              <w:bottom w:val="single" w:sz="12" w:space="0" w:color="000000"/>
              <w:right w:val="single" w:sz="12" w:space="0" w:color="000000"/>
            </w:tcBorders>
            <w:shd w:val="clear" w:color="auto" w:fill="auto"/>
            <w:vAlign w:val="center"/>
          </w:tcPr>
          <w:p w14:paraId="7AC59E7C" w14:textId="2F104FB0" w:rsidR="008810F9" w:rsidRPr="00B23078" w:rsidRDefault="008810F9" w:rsidP="00BC578A">
            <w:pPr>
              <w:jc w:val="both"/>
              <w:rPr>
                <w:rFonts w:cstheme="minorHAnsi"/>
                <w:b/>
                <w:bCs/>
                <w:noProof/>
                <w:sz w:val="18"/>
                <w:szCs w:val="18"/>
              </w:rPr>
            </w:pPr>
            <w:r w:rsidRPr="00B23078">
              <w:rPr>
                <w:rFonts w:cstheme="minorHAnsi"/>
                <w:sz w:val="18"/>
                <w:szCs w:val="18"/>
              </w:rPr>
              <w:t xml:space="preserve">Incumplimiento en el plazo señalado por la Ley por no seguir un procedimiento de control interno de las solicitudes. </w:t>
            </w:r>
          </w:p>
        </w:tc>
        <w:tc>
          <w:tcPr>
            <w:tcW w:w="2409" w:type="dxa"/>
            <w:tcBorders>
              <w:top w:val="nil"/>
              <w:left w:val="nil"/>
              <w:bottom w:val="single" w:sz="12" w:space="0" w:color="000000"/>
              <w:right w:val="single" w:sz="12" w:space="0" w:color="000000"/>
            </w:tcBorders>
            <w:shd w:val="clear" w:color="auto" w:fill="auto"/>
            <w:vAlign w:val="center"/>
          </w:tcPr>
          <w:p w14:paraId="0A5E0751" w14:textId="1FCDDA32" w:rsidR="008810F9" w:rsidRPr="00B23078" w:rsidRDefault="008810F9" w:rsidP="00BC578A">
            <w:pPr>
              <w:jc w:val="both"/>
              <w:rPr>
                <w:rFonts w:cstheme="minorHAnsi"/>
                <w:sz w:val="18"/>
                <w:szCs w:val="18"/>
              </w:rPr>
            </w:pPr>
            <w:r w:rsidRPr="00B23078">
              <w:rPr>
                <w:rFonts w:cstheme="minorHAnsi"/>
                <w:sz w:val="18"/>
                <w:szCs w:val="18"/>
              </w:rPr>
              <w:t>Instrumentar los procesos internos de implementación de la metodología para la contestación de las solicitudes en el tiempo marcado por la Ley.</w:t>
            </w:r>
          </w:p>
        </w:tc>
      </w:tr>
      <w:tr w:rsidR="008810F9" w:rsidRPr="004D2B45" w14:paraId="5C91DE5F" w14:textId="77777777" w:rsidTr="008810F9">
        <w:trPr>
          <w:gridAfter w:val="1"/>
          <w:wAfter w:w="9050" w:type="dxa"/>
          <w:trHeight w:val="425"/>
        </w:trPr>
        <w:tc>
          <w:tcPr>
            <w:tcW w:w="610" w:type="dxa"/>
            <w:tcBorders>
              <w:top w:val="nil"/>
              <w:left w:val="single" w:sz="12" w:space="0" w:color="000000"/>
              <w:bottom w:val="single" w:sz="12" w:space="0" w:color="000000"/>
              <w:right w:val="single" w:sz="12" w:space="0" w:color="000000"/>
            </w:tcBorders>
            <w:shd w:val="clear" w:color="auto" w:fill="auto"/>
            <w:tcMar>
              <w:top w:w="15" w:type="dxa"/>
              <w:left w:w="43" w:type="dxa"/>
              <w:bottom w:w="0" w:type="dxa"/>
              <w:right w:w="43" w:type="dxa"/>
            </w:tcMar>
            <w:vAlign w:val="center"/>
          </w:tcPr>
          <w:p w14:paraId="6B25AA85" w14:textId="70525E86" w:rsidR="008810F9" w:rsidRPr="00A86F98" w:rsidRDefault="00774468" w:rsidP="00BC578A">
            <w:pPr>
              <w:jc w:val="center"/>
              <w:rPr>
                <w:rFonts w:cstheme="minorHAnsi"/>
              </w:rPr>
            </w:pPr>
            <w:r>
              <w:rPr>
                <w:rFonts w:cstheme="minorHAnsi"/>
              </w:rPr>
              <w:t>25</w:t>
            </w:r>
          </w:p>
        </w:tc>
        <w:tc>
          <w:tcPr>
            <w:tcW w:w="6478" w:type="dxa"/>
            <w:gridSpan w:val="2"/>
            <w:tcBorders>
              <w:top w:val="nil"/>
              <w:left w:val="nil"/>
              <w:bottom w:val="single" w:sz="12" w:space="0" w:color="000000"/>
              <w:right w:val="nil"/>
            </w:tcBorders>
            <w:shd w:val="clear" w:color="auto" w:fill="auto"/>
            <w:tcMar>
              <w:top w:w="15" w:type="dxa"/>
              <w:left w:w="43" w:type="dxa"/>
              <w:bottom w:w="0" w:type="dxa"/>
              <w:right w:w="43" w:type="dxa"/>
            </w:tcMar>
            <w:vAlign w:val="center"/>
          </w:tcPr>
          <w:p w14:paraId="1F0B947F" w14:textId="2A460AA7" w:rsidR="008810F9" w:rsidRPr="00A86F98" w:rsidRDefault="008810F9" w:rsidP="00BC578A">
            <w:pPr>
              <w:jc w:val="both"/>
              <w:rPr>
                <w:rFonts w:cstheme="minorHAnsi"/>
              </w:rPr>
            </w:pPr>
            <w:r w:rsidRPr="00A86F98">
              <w:rPr>
                <w:rFonts w:eastAsia="Calibri" w:cstheme="minorHAnsi"/>
                <w:color w:val="000000"/>
              </w:rPr>
              <w:t>Esta área ¿Cuenta con información clasificada como reservada?</w:t>
            </w:r>
          </w:p>
        </w:tc>
        <w:tc>
          <w:tcPr>
            <w:tcW w:w="709" w:type="dxa"/>
            <w:tcBorders>
              <w:top w:val="nil"/>
              <w:left w:val="single" w:sz="12" w:space="0" w:color="000000"/>
              <w:bottom w:val="single" w:sz="12" w:space="0" w:color="000000"/>
              <w:right w:val="single" w:sz="12" w:space="0" w:color="000000"/>
            </w:tcBorders>
            <w:shd w:val="clear" w:color="auto" w:fill="auto"/>
            <w:tcMar>
              <w:top w:w="15" w:type="dxa"/>
              <w:left w:w="43" w:type="dxa"/>
              <w:bottom w:w="0" w:type="dxa"/>
              <w:right w:w="43" w:type="dxa"/>
            </w:tcMar>
            <w:vAlign w:val="center"/>
          </w:tcPr>
          <w:p w14:paraId="1A4CA06F" w14:textId="5C137C70" w:rsidR="008810F9" w:rsidRPr="00B23078" w:rsidRDefault="008810F9" w:rsidP="00BC578A">
            <w:pPr>
              <w:jc w:val="center"/>
              <w:rPr>
                <w:rFonts w:cstheme="minorHAnsi"/>
                <w:b/>
                <w:bCs/>
                <w:noProof/>
                <w:sz w:val="18"/>
                <w:szCs w:val="18"/>
              </w:rPr>
            </w:pPr>
            <w:r w:rsidRPr="00B23078">
              <w:rPr>
                <w:rFonts w:eastAsia="Calibri" w:cstheme="minorHAnsi"/>
                <w:b/>
                <w:color w:val="FF0000"/>
                <w:sz w:val="18"/>
                <w:szCs w:val="18"/>
              </w:rPr>
              <w:t> </w:t>
            </w:r>
          </w:p>
        </w:tc>
        <w:tc>
          <w:tcPr>
            <w:tcW w:w="709" w:type="dxa"/>
            <w:tcBorders>
              <w:top w:val="nil"/>
              <w:left w:val="nil"/>
              <w:bottom w:val="single" w:sz="12" w:space="0" w:color="000000"/>
              <w:right w:val="single" w:sz="12" w:space="0" w:color="000000"/>
            </w:tcBorders>
            <w:shd w:val="clear" w:color="auto" w:fill="auto"/>
            <w:tcMar>
              <w:top w:w="15" w:type="dxa"/>
              <w:left w:w="43" w:type="dxa"/>
              <w:bottom w:w="0" w:type="dxa"/>
              <w:right w:w="43" w:type="dxa"/>
            </w:tcMar>
            <w:vAlign w:val="center"/>
          </w:tcPr>
          <w:p w14:paraId="08B38311" w14:textId="7299B15F" w:rsidR="008810F9" w:rsidRPr="00B23078" w:rsidRDefault="008810F9" w:rsidP="00BC578A">
            <w:pPr>
              <w:jc w:val="center"/>
              <w:rPr>
                <w:rFonts w:cstheme="minorHAnsi"/>
                <w:b/>
                <w:bCs/>
                <w:noProof/>
                <w:sz w:val="18"/>
                <w:szCs w:val="18"/>
              </w:rPr>
            </w:pPr>
            <w:r w:rsidRPr="00B23078">
              <w:rPr>
                <w:rFonts w:eastAsia="Calibri" w:cstheme="minorHAnsi"/>
                <w:b/>
                <w:color w:val="FF0000"/>
                <w:sz w:val="18"/>
                <w:szCs w:val="18"/>
              </w:rPr>
              <w:t> </w:t>
            </w:r>
          </w:p>
        </w:tc>
        <w:tc>
          <w:tcPr>
            <w:tcW w:w="567" w:type="dxa"/>
            <w:tcBorders>
              <w:top w:val="nil"/>
              <w:left w:val="nil"/>
              <w:bottom w:val="single" w:sz="12" w:space="0" w:color="000000"/>
              <w:right w:val="single" w:sz="12" w:space="0" w:color="000000"/>
            </w:tcBorders>
            <w:shd w:val="clear" w:color="auto" w:fill="auto"/>
            <w:vAlign w:val="center"/>
          </w:tcPr>
          <w:p w14:paraId="1D41D859" w14:textId="77777777" w:rsidR="008810F9" w:rsidRPr="00B23078" w:rsidRDefault="008810F9" w:rsidP="00BC578A">
            <w:pPr>
              <w:jc w:val="center"/>
              <w:rPr>
                <w:rFonts w:cstheme="minorHAnsi"/>
                <w:b/>
                <w:bCs/>
                <w:noProof/>
                <w:sz w:val="18"/>
                <w:szCs w:val="18"/>
              </w:rPr>
            </w:pPr>
          </w:p>
        </w:tc>
        <w:tc>
          <w:tcPr>
            <w:tcW w:w="567" w:type="dxa"/>
            <w:tcBorders>
              <w:top w:val="nil"/>
              <w:left w:val="nil"/>
              <w:bottom w:val="single" w:sz="12" w:space="0" w:color="000000"/>
              <w:right w:val="single" w:sz="12" w:space="0" w:color="000000"/>
            </w:tcBorders>
            <w:shd w:val="clear" w:color="auto" w:fill="auto"/>
            <w:vAlign w:val="center"/>
          </w:tcPr>
          <w:p w14:paraId="69B7D440" w14:textId="0E70ED07" w:rsidR="008810F9" w:rsidRPr="00B23078" w:rsidRDefault="008810F9" w:rsidP="00BC578A">
            <w:pPr>
              <w:jc w:val="center"/>
              <w:rPr>
                <w:rFonts w:cstheme="minorHAnsi"/>
                <w:b/>
                <w:bCs/>
                <w:noProof/>
                <w:sz w:val="18"/>
                <w:szCs w:val="18"/>
              </w:rPr>
            </w:pPr>
          </w:p>
        </w:tc>
        <w:tc>
          <w:tcPr>
            <w:tcW w:w="2409" w:type="dxa"/>
            <w:tcBorders>
              <w:top w:val="nil"/>
              <w:left w:val="nil"/>
              <w:bottom w:val="single" w:sz="12" w:space="0" w:color="000000"/>
              <w:right w:val="single" w:sz="12" w:space="0" w:color="000000"/>
            </w:tcBorders>
            <w:shd w:val="clear" w:color="auto" w:fill="auto"/>
            <w:vAlign w:val="center"/>
          </w:tcPr>
          <w:p w14:paraId="0D367DCE" w14:textId="77777777" w:rsidR="008810F9" w:rsidRPr="00B23078" w:rsidRDefault="008810F9" w:rsidP="00BC578A">
            <w:pPr>
              <w:spacing w:after="0"/>
              <w:jc w:val="both"/>
              <w:rPr>
                <w:rFonts w:cstheme="minorHAnsi"/>
                <w:sz w:val="18"/>
                <w:szCs w:val="18"/>
              </w:rPr>
            </w:pPr>
            <w:r w:rsidRPr="00B23078">
              <w:rPr>
                <w:rFonts w:cstheme="minorHAnsi"/>
                <w:sz w:val="18"/>
                <w:szCs w:val="18"/>
              </w:rPr>
              <w:t xml:space="preserve">Que exista información que se haya clasificado como reservada, sin atender a las formalidades establecidas tanto en la </w:t>
            </w:r>
            <w:proofErr w:type="gramStart"/>
            <w:r w:rsidRPr="00B23078">
              <w:rPr>
                <w:rFonts w:cstheme="minorHAnsi"/>
                <w:sz w:val="18"/>
                <w:szCs w:val="18"/>
              </w:rPr>
              <w:t>Ley,  los</w:t>
            </w:r>
            <w:proofErr w:type="gramEnd"/>
            <w:r w:rsidRPr="00B23078">
              <w:rPr>
                <w:rFonts w:cstheme="minorHAnsi"/>
                <w:sz w:val="18"/>
                <w:szCs w:val="18"/>
              </w:rPr>
              <w:t xml:space="preserve"> Lineamientos Generales en materia de Clasificación y Desclasificación de la Información , así como para la Elaboración de Versiones </w:t>
            </w:r>
            <w:r w:rsidRPr="00B23078">
              <w:rPr>
                <w:rFonts w:cstheme="minorHAnsi"/>
                <w:sz w:val="18"/>
                <w:szCs w:val="18"/>
              </w:rPr>
              <w:lastRenderedPageBreak/>
              <w:t>Públicas y las disposiciones aplicables en la materia.</w:t>
            </w:r>
          </w:p>
          <w:p w14:paraId="4C569A7A" w14:textId="77777777" w:rsidR="008810F9" w:rsidRPr="00B23078" w:rsidRDefault="008810F9" w:rsidP="00BC578A">
            <w:pPr>
              <w:jc w:val="both"/>
              <w:rPr>
                <w:rFonts w:cstheme="minorHAnsi"/>
                <w:b/>
                <w:bCs/>
                <w:noProof/>
                <w:sz w:val="18"/>
                <w:szCs w:val="18"/>
              </w:rPr>
            </w:pPr>
          </w:p>
        </w:tc>
        <w:tc>
          <w:tcPr>
            <w:tcW w:w="2409" w:type="dxa"/>
            <w:tcBorders>
              <w:top w:val="nil"/>
              <w:left w:val="nil"/>
              <w:bottom w:val="single" w:sz="12" w:space="0" w:color="000000"/>
              <w:right w:val="single" w:sz="12" w:space="0" w:color="000000"/>
            </w:tcBorders>
            <w:shd w:val="clear" w:color="auto" w:fill="auto"/>
            <w:vAlign w:val="center"/>
          </w:tcPr>
          <w:p w14:paraId="7E84F7B6" w14:textId="77777777" w:rsidR="008810F9" w:rsidRPr="00B23078" w:rsidRDefault="008810F9" w:rsidP="00BC578A">
            <w:pPr>
              <w:spacing w:after="0"/>
              <w:jc w:val="both"/>
              <w:rPr>
                <w:rFonts w:cstheme="minorHAnsi"/>
                <w:sz w:val="18"/>
                <w:szCs w:val="18"/>
              </w:rPr>
            </w:pPr>
            <w:r w:rsidRPr="00B23078">
              <w:rPr>
                <w:rFonts w:cstheme="minorHAnsi"/>
                <w:sz w:val="18"/>
                <w:szCs w:val="18"/>
              </w:rPr>
              <w:lastRenderedPageBreak/>
              <w:t xml:space="preserve">Solicitar al titular de la Unidad Administrativa que clasifique la información ciñéndose a lo establecido en las disposiciones señaladas, mientras el Organismo Garante practique la inspección al Sujeto Obligado. </w:t>
            </w:r>
          </w:p>
          <w:p w14:paraId="4E2003F1" w14:textId="77777777" w:rsidR="008810F9" w:rsidRPr="00B23078" w:rsidRDefault="008810F9" w:rsidP="00BC578A">
            <w:pPr>
              <w:spacing w:after="0"/>
              <w:jc w:val="both"/>
              <w:rPr>
                <w:rFonts w:cstheme="minorHAnsi"/>
                <w:sz w:val="18"/>
                <w:szCs w:val="18"/>
              </w:rPr>
            </w:pPr>
            <w:r w:rsidRPr="00B23078">
              <w:rPr>
                <w:rFonts w:cstheme="minorHAnsi"/>
                <w:sz w:val="18"/>
                <w:szCs w:val="18"/>
              </w:rPr>
              <w:t xml:space="preserve">Una copia del documento en el que se inserte dicha solicitud </w:t>
            </w:r>
            <w:r w:rsidRPr="00B23078">
              <w:rPr>
                <w:rFonts w:cstheme="minorHAnsi"/>
                <w:sz w:val="18"/>
                <w:szCs w:val="18"/>
              </w:rPr>
              <w:lastRenderedPageBreak/>
              <w:t>(cédula de observación), será enviada a la Unidad de Transparencia para atención y seguimiento.</w:t>
            </w:r>
          </w:p>
          <w:p w14:paraId="3171247F" w14:textId="3D441416" w:rsidR="008810F9" w:rsidRPr="00B23078" w:rsidRDefault="008810F9" w:rsidP="00BC578A">
            <w:pPr>
              <w:jc w:val="both"/>
              <w:rPr>
                <w:rFonts w:cstheme="minorHAnsi"/>
                <w:sz w:val="18"/>
                <w:szCs w:val="18"/>
              </w:rPr>
            </w:pPr>
            <w:r w:rsidRPr="00B23078">
              <w:rPr>
                <w:rFonts w:cstheme="minorHAnsi"/>
                <w:sz w:val="18"/>
                <w:szCs w:val="18"/>
              </w:rPr>
              <w:t> </w:t>
            </w:r>
          </w:p>
        </w:tc>
      </w:tr>
      <w:tr w:rsidR="008810F9" w:rsidRPr="004D2B45" w14:paraId="239D7BB5" w14:textId="77777777" w:rsidTr="008810F9">
        <w:trPr>
          <w:gridAfter w:val="1"/>
          <w:wAfter w:w="9050" w:type="dxa"/>
          <w:trHeight w:val="425"/>
        </w:trPr>
        <w:tc>
          <w:tcPr>
            <w:tcW w:w="610" w:type="dxa"/>
            <w:tcBorders>
              <w:top w:val="nil"/>
              <w:left w:val="single" w:sz="12" w:space="0" w:color="000000"/>
              <w:bottom w:val="single" w:sz="12" w:space="0" w:color="000000"/>
              <w:right w:val="single" w:sz="12" w:space="0" w:color="000000"/>
            </w:tcBorders>
            <w:shd w:val="clear" w:color="auto" w:fill="auto"/>
            <w:tcMar>
              <w:top w:w="15" w:type="dxa"/>
              <w:left w:w="43" w:type="dxa"/>
              <w:bottom w:w="0" w:type="dxa"/>
              <w:right w:w="43" w:type="dxa"/>
            </w:tcMar>
            <w:vAlign w:val="center"/>
          </w:tcPr>
          <w:p w14:paraId="630CD23A" w14:textId="7ECA1E0A" w:rsidR="008810F9" w:rsidRPr="00A86F98" w:rsidRDefault="00774468" w:rsidP="00BC578A">
            <w:pPr>
              <w:jc w:val="center"/>
              <w:rPr>
                <w:rFonts w:cstheme="minorHAnsi"/>
              </w:rPr>
            </w:pPr>
            <w:r>
              <w:rPr>
                <w:rFonts w:cstheme="minorHAnsi"/>
              </w:rPr>
              <w:lastRenderedPageBreak/>
              <w:t>26</w:t>
            </w:r>
          </w:p>
        </w:tc>
        <w:tc>
          <w:tcPr>
            <w:tcW w:w="6478" w:type="dxa"/>
            <w:gridSpan w:val="2"/>
            <w:tcBorders>
              <w:top w:val="nil"/>
              <w:left w:val="nil"/>
              <w:bottom w:val="single" w:sz="12" w:space="0" w:color="000000"/>
              <w:right w:val="nil"/>
            </w:tcBorders>
            <w:shd w:val="clear" w:color="auto" w:fill="auto"/>
            <w:tcMar>
              <w:top w:w="15" w:type="dxa"/>
              <w:left w:w="43" w:type="dxa"/>
              <w:bottom w:w="0" w:type="dxa"/>
              <w:right w:w="43" w:type="dxa"/>
            </w:tcMar>
            <w:vAlign w:val="center"/>
          </w:tcPr>
          <w:p w14:paraId="7DE9F49A" w14:textId="5CF11A40" w:rsidR="008810F9" w:rsidRPr="00A86F98" w:rsidRDefault="008810F9" w:rsidP="00BC578A">
            <w:pPr>
              <w:jc w:val="both"/>
              <w:rPr>
                <w:rFonts w:cstheme="minorHAnsi"/>
              </w:rPr>
            </w:pPr>
            <w:r w:rsidRPr="00A86F98">
              <w:rPr>
                <w:rFonts w:eastAsia="Calibri" w:cstheme="minorHAnsi"/>
                <w:color w:val="000000"/>
              </w:rPr>
              <w:t>Esta área ¿Cuenta con información clasificada como confidencial?</w:t>
            </w:r>
          </w:p>
        </w:tc>
        <w:tc>
          <w:tcPr>
            <w:tcW w:w="709" w:type="dxa"/>
            <w:tcBorders>
              <w:top w:val="nil"/>
              <w:left w:val="single" w:sz="12" w:space="0" w:color="000000"/>
              <w:bottom w:val="single" w:sz="12" w:space="0" w:color="000000"/>
              <w:right w:val="single" w:sz="12" w:space="0" w:color="000000"/>
            </w:tcBorders>
            <w:shd w:val="clear" w:color="auto" w:fill="auto"/>
            <w:tcMar>
              <w:top w:w="15" w:type="dxa"/>
              <w:left w:w="43" w:type="dxa"/>
              <w:bottom w:w="0" w:type="dxa"/>
              <w:right w:w="43" w:type="dxa"/>
            </w:tcMar>
            <w:vAlign w:val="center"/>
          </w:tcPr>
          <w:p w14:paraId="1359A99D" w14:textId="2888FE5D" w:rsidR="008810F9" w:rsidRPr="00B23078" w:rsidRDefault="008810F9" w:rsidP="00BC578A">
            <w:pPr>
              <w:jc w:val="center"/>
              <w:rPr>
                <w:rFonts w:cstheme="minorHAnsi"/>
                <w:b/>
                <w:bCs/>
                <w:noProof/>
                <w:sz w:val="18"/>
                <w:szCs w:val="18"/>
              </w:rPr>
            </w:pPr>
            <w:r w:rsidRPr="00B23078">
              <w:rPr>
                <w:rFonts w:eastAsia="Calibri" w:cstheme="minorHAnsi"/>
                <w:b/>
                <w:color w:val="000000"/>
                <w:sz w:val="18"/>
                <w:szCs w:val="18"/>
              </w:rPr>
              <w:t> </w:t>
            </w:r>
          </w:p>
        </w:tc>
        <w:tc>
          <w:tcPr>
            <w:tcW w:w="709" w:type="dxa"/>
            <w:tcBorders>
              <w:top w:val="nil"/>
              <w:left w:val="nil"/>
              <w:bottom w:val="single" w:sz="12" w:space="0" w:color="000000"/>
              <w:right w:val="single" w:sz="12" w:space="0" w:color="000000"/>
            </w:tcBorders>
            <w:shd w:val="clear" w:color="auto" w:fill="auto"/>
            <w:tcMar>
              <w:top w:w="15" w:type="dxa"/>
              <w:left w:w="43" w:type="dxa"/>
              <w:bottom w:w="0" w:type="dxa"/>
              <w:right w:w="43" w:type="dxa"/>
            </w:tcMar>
            <w:vAlign w:val="center"/>
          </w:tcPr>
          <w:p w14:paraId="71CCB4A3" w14:textId="2A930BF4" w:rsidR="008810F9" w:rsidRPr="00B23078" w:rsidRDefault="008810F9" w:rsidP="00BC578A">
            <w:pPr>
              <w:jc w:val="center"/>
              <w:rPr>
                <w:rFonts w:cstheme="minorHAnsi"/>
                <w:b/>
                <w:bCs/>
                <w:noProof/>
                <w:sz w:val="18"/>
                <w:szCs w:val="18"/>
              </w:rPr>
            </w:pPr>
            <w:r w:rsidRPr="00B23078">
              <w:rPr>
                <w:rFonts w:eastAsia="Calibri" w:cstheme="minorHAnsi"/>
                <w:b/>
                <w:color w:val="000000"/>
                <w:sz w:val="18"/>
                <w:szCs w:val="18"/>
              </w:rPr>
              <w:t> </w:t>
            </w:r>
          </w:p>
        </w:tc>
        <w:tc>
          <w:tcPr>
            <w:tcW w:w="567" w:type="dxa"/>
            <w:tcBorders>
              <w:top w:val="nil"/>
              <w:left w:val="nil"/>
              <w:bottom w:val="single" w:sz="12" w:space="0" w:color="000000"/>
              <w:right w:val="single" w:sz="12" w:space="0" w:color="000000"/>
            </w:tcBorders>
            <w:shd w:val="clear" w:color="auto" w:fill="auto"/>
            <w:vAlign w:val="center"/>
          </w:tcPr>
          <w:p w14:paraId="60E00376" w14:textId="77777777" w:rsidR="008810F9" w:rsidRPr="00B23078" w:rsidRDefault="008810F9" w:rsidP="00BC578A">
            <w:pPr>
              <w:jc w:val="center"/>
              <w:rPr>
                <w:rFonts w:cstheme="minorHAnsi"/>
                <w:b/>
                <w:bCs/>
                <w:noProof/>
                <w:sz w:val="18"/>
                <w:szCs w:val="18"/>
              </w:rPr>
            </w:pPr>
          </w:p>
        </w:tc>
        <w:tc>
          <w:tcPr>
            <w:tcW w:w="567" w:type="dxa"/>
            <w:tcBorders>
              <w:top w:val="nil"/>
              <w:left w:val="nil"/>
              <w:bottom w:val="single" w:sz="12" w:space="0" w:color="000000"/>
              <w:right w:val="single" w:sz="12" w:space="0" w:color="000000"/>
            </w:tcBorders>
            <w:shd w:val="clear" w:color="auto" w:fill="auto"/>
            <w:vAlign w:val="center"/>
          </w:tcPr>
          <w:p w14:paraId="553AD1CA" w14:textId="57728EE0" w:rsidR="008810F9" w:rsidRPr="00B23078" w:rsidRDefault="008810F9" w:rsidP="00BC578A">
            <w:pPr>
              <w:jc w:val="center"/>
              <w:rPr>
                <w:rFonts w:cstheme="minorHAnsi"/>
                <w:b/>
                <w:bCs/>
                <w:noProof/>
                <w:sz w:val="18"/>
                <w:szCs w:val="18"/>
              </w:rPr>
            </w:pPr>
          </w:p>
        </w:tc>
        <w:tc>
          <w:tcPr>
            <w:tcW w:w="2409" w:type="dxa"/>
            <w:tcBorders>
              <w:top w:val="nil"/>
              <w:left w:val="nil"/>
              <w:bottom w:val="single" w:sz="12" w:space="0" w:color="000000"/>
              <w:right w:val="single" w:sz="12" w:space="0" w:color="000000"/>
            </w:tcBorders>
            <w:shd w:val="clear" w:color="auto" w:fill="auto"/>
            <w:vAlign w:val="center"/>
          </w:tcPr>
          <w:p w14:paraId="4C8F26E5" w14:textId="3F410990" w:rsidR="008810F9" w:rsidRPr="00B23078" w:rsidRDefault="008810F9" w:rsidP="00BC578A">
            <w:pPr>
              <w:jc w:val="both"/>
              <w:rPr>
                <w:rFonts w:cstheme="minorHAnsi"/>
                <w:b/>
                <w:bCs/>
                <w:noProof/>
                <w:sz w:val="18"/>
                <w:szCs w:val="18"/>
              </w:rPr>
            </w:pPr>
            <w:r w:rsidRPr="00B23078">
              <w:rPr>
                <w:rFonts w:cstheme="minorHAnsi"/>
                <w:sz w:val="18"/>
                <w:szCs w:val="18"/>
              </w:rPr>
              <w:t xml:space="preserve">Que exista información que se haya clasificado como confidencial, sin atender a las formalidades establecidas tanto en la </w:t>
            </w:r>
            <w:r w:rsidR="00AD6F1C" w:rsidRPr="00B23078">
              <w:rPr>
                <w:rFonts w:cstheme="minorHAnsi"/>
                <w:sz w:val="18"/>
                <w:szCs w:val="18"/>
              </w:rPr>
              <w:t>Ley, los</w:t>
            </w:r>
            <w:r w:rsidRPr="00B23078">
              <w:rPr>
                <w:rFonts w:cstheme="minorHAnsi"/>
                <w:sz w:val="18"/>
                <w:szCs w:val="18"/>
              </w:rPr>
              <w:t xml:space="preserve"> Lineamientos Generales en materia de Clasificación y Desclasificación de la </w:t>
            </w:r>
            <w:r w:rsidR="00AD6F1C" w:rsidRPr="00B23078">
              <w:rPr>
                <w:rFonts w:cstheme="minorHAnsi"/>
                <w:sz w:val="18"/>
                <w:szCs w:val="18"/>
              </w:rPr>
              <w:t>Información,</w:t>
            </w:r>
            <w:r w:rsidRPr="00B23078">
              <w:rPr>
                <w:rFonts w:cstheme="minorHAnsi"/>
                <w:sz w:val="18"/>
                <w:szCs w:val="18"/>
              </w:rPr>
              <w:t xml:space="preserve"> así como para la Elaboración de Versiones Públicas y las disposiciones aplicables en la materia.</w:t>
            </w:r>
          </w:p>
        </w:tc>
        <w:tc>
          <w:tcPr>
            <w:tcW w:w="2409" w:type="dxa"/>
            <w:tcBorders>
              <w:top w:val="nil"/>
              <w:left w:val="nil"/>
              <w:bottom w:val="single" w:sz="12" w:space="0" w:color="000000"/>
              <w:right w:val="single" w:sz="12" w:space="0" w:color="000000"/>
            </w:tcBorders>
            <w:shd w:val="clear" w:color="auto" w:fill="auto"/>
            <w:vAlign w:val="center"/>
          </w:tcPr>
          <w:p w14:paraId="02BAACDC" w14:textId="0A6D974A" w:rsidR="008810F9" w:rsidRPr="00B23078" w:rsidRDefault="008810F9" w:rsidP="00BC578A">
            <w:pPr>
              <w:spacing w:after="0"/>
              <w:jc w:val="both"/>
              <w:rPr>
                <w:rFonts w:cstheme="minorHAnsi"/>
                <w:sz w:val="18"/>
                <w:szCs w:val="18"/>
              </w:rPr>
            </w:pPr>
            <w:r w:rsidRPr="00B23078">
              <w:rPr>
                <w:rFonts w:cstheme="minorHAnsi"/>
                <w:sz w:val="18"/>
                <w:szCs w:val="18"/>
              </w:rPr>
              <w:t xml:space="preserve">Solicitar al titular de la Unidad Administrativa que clasifique la información ciñéndose a lo establecido en las disposiciones señaladas, mientras el Organismo </w:t>
            </w:r>
            <w:r w:rsidR="00AD6F1C" w:rsidRPr="00B23078">
              <w:rPr>
                <w:rFonts w:cstheme="minorHAnsi"/>
                <w:sz w:val="18"/>
                <w:szCs w:val="18"/>
              </w:rPr>
              <w:t>Garante practique</w:t>
            </w:r>
            <w:r w:rsidRPr="00B23078">
              <w:rPr>
                <w:rFonts w:cstheme="minorHAnsi"/>
                <w:sz w:val="18"/>
                <w:szCs w:val="18"/>
              </w:rPr>
              <w:t xml:space="preserve"> la inspección al Sujeto Obligado. </w:t>
            </w:r>
          </w:p>
          <w:p w14:paraId="2AD40A57" w14:textId="4E862FCA" w:rsidR="008810F9" w:rsidRPr="00B23078" w:rsidRDefault="008810F9" w:rsidP="00BC578A">
            <w:pPr>
              <w:jc w:val="both"/>
              <w:rPr>
                <w:rFonts w:cstheme="minorHAnsi"/>
                <w:sz w:val="18"/>
                <w:szCs w:val="18"/>
              </w:rPr>
            </w:pPr>
            <w:r w:rsidRPr="00B23078">
              <w:rPr>
                <w:rFonts w:cstheme="minorHAnsi"/>
                <w:sz w:val="18"/>
                <w:szCs w:val="18"/>
              </w:rPr>
              <w:t>Una copia del documento en el que se inserte dicha solicitud (cédula de observación), será enviada a la Unidad de Transparencia para atención y seguimiento.</w:t>
            </w:r>
          </w:p>
        </w:tc>
      </w:tr>
      <w:tr w:rsidR="008810F9" w:rsidRPr="004D2B45" w14:paraId="588F724F" w14:textId="77777777" w:rsidTr="008810F9">
        <w:trPr>
          <w:gridAfter w:val="1"/>
          <w:wAfter w:w="9050" w:type="dxa"/>
          <w:trHeight w:val="425"/>
        </w:trPr>
        <w:tc>
          <w:tcPr>
            <w:tcW w:w="610" w:type="dxa"/>
            <w:tcBorders>
              <w:top w:val="nil"/>
              <w:left w:val="single" w:sz="12" w:space="0" w:color="000000"/>
              <w:bottom w:val="single" w:sz="12" w:space="0" w:color="000000"/>
              <w:right w:val="single" w:sz="12" w:space="0" w:color="000000"/>
            </w:tcBorders>
            <w:shd w:val="clear" w:color="auto" w:fill="auto"/>
            <w:tcMar>
              <w:top w:w="15" w:type="dxa"/>
              <w:left w:w="43" w:type="dxa"/>
              <w:bottom w:w="0" w:type="dxa"/>
              <w:right w:w="43" w:type="dxa"/>
            </w:tcMar>
            <w:vAlign w:val="center"/>
          </w:tcPr>
          <w:p w14:paraId="6B9F88E5" w14:textId="3AC40FB4" w:rsidR="008810F9" w:rsidRPr="00A86F98" w:rsidRDefault="00774468" w:rsidP="00BC578A">
            <w:pPr>
              <w:jc w:val="center"/>
              <w:rPr>
                <w:rFonts w:cstheme="minorHAnsi"/>
              </w:rPr>
            </w:pPr>
            <w:r>
              <w:rPr>
                <w:rFonts w:cstheme="minorHAnsi"/>
              </w:rPr>
              <w:t>27</w:t>
            </w:r>
          </w:p>
        </w:tc>
        <w:tc>
          <w:tcPr>
            <w:tcW w:w="6478" w:type="dxa"/>
            <w:gridSpan w:val="2"/>
            <w:tcBorders>
              <w:top w:val="nil"/>
              <w:left w:val="nil"/>
              <w:bottom w:val="single" w:sz="12" w:space="0" w:color="000000"/>
              <w:right w:val="nil"/>
            </w:tcBorders>
            <w:shd w:val="clear" w:color="auto" w:fill="auto"/>
            <w:tcMar>
              <w:top w:w="15" w:type="dxa"/>
              <w:left w:w="43" w:type="dxa"/>
              <w:bottom w:w="0" w:type="dxa"/>
              <w:right w:w="43" w:type="dxa"/>
            </w:tcMar>
            <w:vAlign w:val="center"/>
          </w:tcPr>
          <w:p w14:paraId="6253B798" w14:textId="637B3F99" w:rsidR="008810F9" w:rsidRPr="00A86F98" w:rsidRDefault="008810F9" w:rsidP="00BC578A">
            <w:pPr>
              <w:jc w:val="both"/>
              <w:rPr>
                <w:rFonts w:cstheme="minorHAnsi"/>
              </w:rPr>
            </w:pPr>
            <w:r w:rsidRPr="00A86F98">
              <w:rPr>
                <w:rFonts w:eastAsia="Calibri" w:cstheme="minorHAnsi"/>
                <w:color w:val="000000"/>
              </w:rPr>
              <w:t>En caso de tener información clasificada ¿Existe versión pública de esta?</w:t>
            </w:r>
          </w:p>
        </w:tc>
        <w:tc>
          <w:tcPr>
            <w:tcW w:w="709" w:type="dxa"/>
            <w:tcBorders>
              <w:top w:val="nil"/>
              <w:left w:val="single" w:sz="12" w:space="0" w:color="000000"/>
              <w:bottom w:val="single" w:sz="12" w:space="0" w:color="000000"/>
              <w:right w:val="single" w:sz="12" w:space="0" w:color="000000"/>
            </w:tcBorders>
            <w:shd w:val="clear" w:color="auto" w:fill="auto"/>
            <w:tcMar>
              <w:top w:w="15" w:type="dxa"/>
              <w:left w:w="43" w:type="dxa"/>
              <w:bottom w:w="0" w:type="dxa"/>
              <w:right w:w="43" w:type="dxa"/>
            </w:tcMar>
            <w:vAlign w:val="center"/>
          </w:tcPr>
          <w:p w14:paraId="40B72C8B" w14:textId="0A43B8BC" w:rsidR="008810F9" w:rsidRPr="00B23078" w:rsidRDefault="008810F9" w:rsidP="00BC578A">
            <w:pPr>
              <w:jc w:val="center"/>
              <w:rPr>
                <w:rFonts w:cstheme="minorHAnsi"/>
                <w:b/>
                <w:bCs/>
                <w:noProof/>
                <w:sz w:val="18"/>
                <w:szCs w:val="18"/>
              </w:rPr>
            </w:pPr>
            <w:r w:rsidRPr="00B23078">
              <w:rPr>
                <w:rFonts w:eastAsia="Calibri" w:cstheme="minorHAnsi"/>
                <w:b/>
                <w:color w:val="000000"/>
                <w:sz w:val="18"/>
                <w:szCs w:val="18"/>
              </w:rPr>
              <w:t> </w:t>
            </w:r>
          </w:p>
        </w:tc>
        <w:tc>
          <w:tcPr>
            <w:tcW w:w="709" w:type="dxa"/>
            <w:tcBorders>
              <w:top w:val="nil"/>
              <w:left w:val="nil"/>
              <w:bottom w:val="single" w:sz="12" w:space="0" w:color="000000"/>
              <w:right w:val="single" w:sz="12" w:space="0" w:color="000000"/>
            </w:tcBorders>
            <w:shd w:val="clear" w:color="auto" w:fill="auto"/>
            <w:tcMar>
              <w:top w:w="15" w:type="dxa"/>
              <w:left w:w="43" w:type="dxa"/>
              <w:bottom w:w="0" w:type="dxa"/>
              <w:right w:w="43" w:type="dxa"/>
            </w:tcMar>
            <w:vAlign w:val="center"/>
          </w:tcPr>
          <w:p w14:paraId="4E34A0AB" w14:textId="6312CA34" w:rsidR="008810F9" w:rsidRPr="00B23078" w:rsidRDefault="008810F9" w:rsidP="00BC578A">
            <w:pPr>
              <w:jc w:val="center"/>
              <w:rPr>
                <w:rFonts w:cstheme="minorHAnsi"/>
                <w:b/>
                <w:bCs/>
                <w:noProof/>
                <w:sz w:val="18"/>
                <w:szCs w:val="18"/>
              </w:rPr>
            </w:pPr>
            <w:r w:rsidRPr="00B23078">
              <w:rPr>
                <w:rFonts w:eastAsia="Calibri" w:cstheme="minorHAnsi"/>
                <w:b/>
                <w:color w:val="000000"/>
                <w:sz w:val="18"/>
                <w:szCs w:val="18"/>
              </w:rPr>
              <w:t> </w:t>
            </w:r>
          </w:p>
        </w:tc>
        <w:tc>
          <w:tcPr>
            <w:tcW w:w="567" w:type="dxa"/>
            <w:tcBorders>
              <w:top w:val="nil"/>
              <w:left w:val="nil"/>
              <w:bottom w:val="single" w:sz="12" w:space="0" w:color="000000"/>
              <w:right w:val="single" w:sz="12" w:space="0" w:color="000000"/>
            </w:tcBorders>
            <w:shd w:val="clear" w:color="auto" w:fill="auto"/>
            <w:vAlign w:val="center"/>
          </w:tcPr>
          <w:p w14:paraId="08EBAAAC" w14:textId="77777777" w:rsidR="008810F9" w:rsidRPr="00B23078" w:rsidRDefault="008810F9" w:rsidP="00BC578A">
            <w:pPr>
              <w:jc w:val="center"/>
              <w:rPr>
                <w:rFonts w:cstheme="minorHAnsi"/>
                <w:b/>
                <w:bCs/>
                <w:noProof/>
                <w:sz w:val="18"/>
                <w:szCs w:val="18"/>
              </w:rPr>
            </w:pPr>
          </w:p>
        </w:tc>
        <w:tc>
          <w:tcPr>
            <w:tcW w:w="567" w:type="dxa"/>
            <w:tcBorders>
              <w:top w:val="nil"/>
              <w:left w:val="nil"/>
              <w:bottom w:val="single" w:sz="12" w:space="0" w:color="000000"/>
              <w:right w:val="single" w:sz="12" w:space="0" w:color="000000"/>
            </w:tcBorders>
            <w:shd w:val="clear" w:color="auto" w:fill="auto"/>
            <w:vAlign w:val="center"/>
          </w:tcPr>
          <w:p w14:paraId="5404A799" w14:textId="32C69FC2" w:rsidR="008810F9" w:rsidRPr="00B23078" w:rsidRDefault="008810F9" w:rsidP="00BC578A">
            <w:pPr>
              <w:jc w:val="center"/>
              <w:rPr>
                <w:rFonts w:cstheme="minorHAnsi"/>
                <w:b/>
                <w:bCs/>
                <w:noProof/>
                <w:sz w:val="18"/>
                <w:szCs w:val="18"/>
              </w:rPr>
            </w:pPr>
          </w:p>
        </w:tc>
        <w:tc>
          <w:tcPr>
            <w:tcW w:w="2409" w:type="dxa"/>
            <w:tcBorders>
              <w:top w:val="nil"/>
              <w:left w:val="nil"/>
              <w:bottom w:val="single" w:sz="12" w:space="0" w:color="000000"/>
              <w:right w:val="single" w:sz="12" w:space="0" w:color="000000"/>
            </w:tcBorders>
            <w:shd w:val="clear" w:color="auto" w:fill="auto"/>
            <w:vAlign w:val="center"/>
          </w:tcPr>
          <w:p w14:paraId="519E6C80" w14:textId="18C4F255" w:rsidR="008810F9" w:rsidRPr="00B23078" w:rsidRDefault="008810F9" w:rsidP="00BC578A">
            <w:pPr>
              <w:jc w:val="both"/>
              <w:rPr>
                <w:rFonts w:cstheme="minorHAnsi"/>
                <w:b/>
                <w:bCs/>
                <w:noProof/>
                <w:sz w:val="18"/>
                <w:szCs w:val="18"/>
              </w:rPr>
            </w:pPr>
            <w:r w:rsidRPr="00B23078">
              <w:rPr>
                <w:rFonts w:cstheme="minorHAnsi"/>
                <w:sz w:val="18"/>
                <w:szCs w:val="18"/>
              </w:rPr>
              <w:t xml:space="preserve">Que exista información que se haya clasificado sin atender a las formalidades establecidas tanto en la Ley, los Lineamientos Generales en materia de </w:t>
            </w:r>
            <w:r w:rsidRPr="00B23078">
              <w:rPr>
                <w:rFonts w:cstheme="minorHAnsi"/>
                <w:sz w:val="18"/>
                <w:szCs w:val="18"/>
              </w:rPr>
              <w:lastRenderedPageBreak/>
              <w:t>Clasificación y Desclasificación de la Información, así como para la Elaboración de Versiones Públicas y las disposiciones aplicables en la materia.</w:t>
            </w:r>
          </w:p>
        </w:tc>
        <w:tc>
          <w:tcPr>
            <w:tcW w:w="2409" w:type="dxa"/>
            <w:tcBorders>
              <w:top w:val="nil"/>
              <w:left w:val="nil"/>
              <w:bottom w:val="single" w:sz="12" w:space="0" w:color="000000"/>
              <w:right w:val="single" w:sz="12" w:space="0" w:color="000000"/>
            </w:tcBorders>
            <w:shd w:val="clear" w:color="auto" w:fill="auto"/>
            <w:vAlign w:val="center"/>
          </w:tcPr>
          <w:p w14:paraId="6397C670" w14:textId="7960FC88" w:rsidR="008810F9" w:rsidRPr="00B23078" w:rsidRDefault="008810F9" w:rsidP="00BC578A">
            <w:pPr>
              <w:spacing w:after="0"/>
              <w:jc w:val="both"/>
              <w:rPr>
                <w:rFonts w:cstheme="minorHAnsi"/>
                <w:sz w:val="18"/>
                <w:szCs w:val="18"/>
              </w:rPr>
            </w:pPr>
            <w:r w:rsidRPr="00B23078">
              <w:rPr>
                <w:rFonts w:cstheme="minorHAnsi"/>
                <w:color w:val="000000"/>
                <w:sz w:val="18"/>
                <w:szCs w:val="18"/>
              </w:rPr>
              <w:lastRenderedPageBreak/>
              <w:t> </w:t>
            </w:r>
            <w:r w:rsidRPr="00B23078">
              <w:rPr>
                <w:rFonts w:cstheme="minorHAnsi"/>
                <w:sz w:val="18"/>
                <w:szCs w:val="18"/>
              </w:rPr>
              <w:t xml:space="preserve">Solicitar al titular de la Unidad Administrativa que clasifique la información ciñéndose a lo establecido en las disposiciones señaladas, mientras el </w:t>
            </w:r>
            <w:r w:rsidRPr="00B23078">
              <w:rPr>
                <w:rFonts w:cstheme="minorHAnsi"/>
                <w:sz w:val="18"/>
                <w:szCs w:val="18"/>
              </w:rPr>
              <w:lastRenderedPageBreak/>
              <w:t xml:space="preserve">Organismo Garante practique la inspección al Sujeto Obligado. </w:t>
            </w:r>
          </w:p>
          <w:p w14:paraId="45B5551F" w14:textId="50A49459" w:rsidR="008810F9" w:rsidRPr="00B23078" w:rsidRDefault="008810F9" w:rsidP="00BC578A">
            <w:pPr>
              <w:jc w:val="both"/>
              <w:rPr>
                <w:rFonts w:cstheme="minorHAnsi"/>
                <w:sz w:val="18"/>
                <w:szCs w:val="18"/>
              </w:rPr>
            </w:pPr>
            <w:r w:rsidRPr="00B23078">
              <w:rPr>
                <w:rFonts w:cstheme="minorHAnsi"/>
                <w:sz w:val="18"/>
                <w:szCs w:val="18"/>
              </w:rPr>
              <w:t>Una copia del documento en el que se inserte dicha solicitud (cédula de observación), será enviada a la Unidad de Transparencia para atención y seguimiento</w:t>
            </w:r>
          </w:p>
        </w:tc>
      </w:tr>
      <w:tr w:rsidR="008810F9" w:rsidRPr="004D2B45" w14:paraId="488445A6" w14:textId="77777777" w:rsidTr="008810F9">
        <w:trPr>
          <w:gridAfter w:val="1"/>
          <w:wAfter w:w="9050" w:type="dxa"/>
          <w:trHeight w:val="425"/>
        </w:trPr>
        <w:tc>
          <w:tcPr>
            <w:tcW w:w="610" w:type="dxa"/>
            <w:tcBorders>
              <w:top w:val="nil"/>
              <w:left w:val="single" w:sz="12" w:space="0" w:color="000000"/>
              <w:bottom w:val="single" w:sz="12" w:space="0" w:color="000000"/>
              <w:right w:val="single" w:sz="12" w:space="0" w:color="000000"/>
            </w:tcBorders>
            <w:shd w:val="clear" w:color="auto" w:fill="auto"/>
            <w:tcMar>
              <w:top w:w="15" w:type="dxa"/>
              <w:left w:w="43" w:type="dxa"/>
              <w:bottom w:w="0" w:type="dxa"/>
              <w:right w:w="43" w:type="dxa"/>
            </w:tcMar>
            <w:vAlign w:val="center"/>
          </w:tcPr>
          <w:p w14:paraId="122117B2" w14:textId="73E54DFE" w:rsidR="008810F9" w:rsidRPr="00A86F98" w:rsidRDefault="00774468" w:rsidP="00BC578A">
            <w:pPr>
              <w:jc w:val="center"/>
              <w:rPr>
                <w:rFonts w:cstheme="minorHAnsi"/>
              </w:rPr>
            </w:pPr>
            <w:r>
              <w:rPr>
                <w:rFonts w:cstheme="minorHAnsi"/>
              </w:rPr>
              <w:lastRenderedPageBreak/>
              <w:t>28</w:t>
            </w:r>
          </w:p>
        </w:tc>
        <w:tc>
          <w:tcPr>
            <w:tcW w:w="6478" w:type="dxa"/>
            <w:gridSpan w:val="2"/>
            <w:tcBorders>
              <w:top w:val="nil"/>
              <w:left w:val="nil"/>
              <w:bottom w:val="single" w:sz="12" w:space="0" w:color="000000"/>
              <w:right w:val="nil"/>
            </w:tcBorders>
            <w:shd w:val="clear" w:color="auto" w:fill="auto"/>
            <w:tcMar>
              <w:top w:w="15" w:type="dxa"/>
              <w:left w:w="43" w:type="dxa"/>
              <w:bottom w:w="0" w:type="dxa"/>
              <w:right w:w="43" w:type="dxa"/>
            </w:tcMar>
            <w:vAlign w:val="center"/>
          </w:tcPr>
          <w:p w14:paraId="1A96B6B9" w14:textId="7B3F85BA" w:rsidR="008810F9" w:rsidRPr="00A86F98" w:rsidRDefault="008810F9" w:rsidP="00BC578A">
            <w:pPr>
              <w:jc w:val="both"/>
              <w:rPr>
                <w:rFonts w:cstheme="minorHAnsi"/>
              </w:rPr>
            </w:pPr>
            <w:r w:rsidRPr="00A86F98">
              <w:rPr>
                <w:rFonts w:eastAsia="Calibri" w:cstheme="minorHAnsi"/>
                <w:color w:val="000000"/>
              </w:rPr>
              <w:t>¿Se solicitó al comité de transparencia la clasificación de la información para su aprobación?</w:t>
            </w:r>
          </w:p>
        </w:tc>
        <w:tc>
          <w:tcPr>
            <w:tcW w:w="709" w:type="dxa"/>
            <w:tcBorders>
              <w:top w:val="nil"/>
              <w:left w:val="single" w:sz="12" w:space="0" w:color="000000"/>
              <w:bottom w:val="single" w:sz="12" w:space="0" w:color="000000"/>
              <w:right w:val="single" w:sz="12" w:space="0" w:color="000000"/>
            </w:tcBorders>
            <w:shd w:val="clear" w:color="auto" w:fill="auto"/>
            <w:tcMar>
              <w:top w:w="15" w:type="dxa"/>
              <w:left w:w="43" w:type="dxa"/>
              <w:bottom w:w="0" w:type="dxa"/>
              <w:right w:w="43" w:type="dxa"/>
            </w:tcMar>
            <w:vAlign w:val="center"/>
          </w:tcPr>
          <w:p w14:paraId="22EC8D62" w14:textId="4EFA3A37" w:rsidR="008810F9" w:rsidRPr="00B23078" w:rsidRDefault="008810F9" w:rsidP="00BC578A">
            <w:pPr>
              <w:jc w:val="center"/>
              <w:rPr>
                <w:rFonts w:cstheme="minorHAnsi"/>
                <w:b/>
                <w:bCs/>
                <w:noProof/>
                <w:sz w:val="18"/>
                <w:szCs w:val="18"/>
              </w:rPr>
            </w:pPr>
            <w:r w:rsidRPr="00B23078">
              <w:rPr>
                <w:rFonts w:eastAsia="Calibri" w:cstheme="minorHAnsi"/>
                <w:b/>
                <w:color w:val="000000"/>
                <w:sz w:val="18"/>
                <w:szCs w:val="18"/>
              </w:rPr>
              <w:t> </w:t>
            </w:r>
          </w:p>
        </w:tc>
        <w:tc>
          <w:tcPr>
            <w:tcW w:w="709" w:type="dxa"/>
            <w:tcBorders>
              <w:top w:val="nil"/>
              <w:left w:val="nil"/>
              <w:bottom w:val="single" w:sz="12" w:space="0" w:color="000000"/>
              <w:right w:val="single" w:sz="12" w:space="0" w:color="000000"/>
            </w:tcBorders>
            <w:shd w:val="clear" w:color="auto" w:fill="auto"/>
            <w:tcMar>
              <w:top w:w="15" w:type="dxa"/>
              <w:left w:w="43" w:type="dxa"/>
              <w:bottom w:w="0" w:type="dxa"/>
              <w:right w:w="43" w:type="dxa"/>
            </w:tcMar>
            <w:vAlign w:val="center"/>
          </w:tcPr>
          <w:p w14:paraId="67F8A897" w14:textId="70981D61" w:rsidR="008810F9" w:rsidRPr="00B23078" w:rsidRDefault="008810F9" w:rsidP="00BC578A">
            <w:pPr>
              <w:jc w:val="center"/>
              <w:rPr>
                <w:rFonts w:cstheme="minorHAnsi"/>
                <w:b/>
                <w:bCs/>
                <w:noProof/>
                <w:sz w:val="18"/>
                <w:szCs w:val="18"/>
              </w:rPr>
            </w:pPr>
            <w:r w:rsidRPr="00B23078">
              <w:rPr>
                <w:rFonts w:eastAsia="Calibri" w:cstheme="minorHAnsi"/>
                <w:b/>
                <w:color w:val="000000"/>
                <w:sz w:val="18"/>
                <w:szCs w:val="18"/>
              </w:rPr>
              <w:t> </w:t>
            </w:r>
          </w:p>
        </w:tc>
        <w:tc>
          <w:tcPr>
            <w:tcW w:w="567" w:type="dxa"/>
            <w:tcBorders>
              <w:top w:val="nil"/>
              <w:left w:val="nil"/>
              <w:bottom w:val="single" w:sz="12" w:space="0" w:color="000000"/>
              <w:right w:val="single" w:sz="12" w:space="0" w:color="000000"/>
            </w:tcBorders>
            <w:shd w:val="clear" w:color="auto" w:fill="auto"/>
            <w:vAlign w:val="center"/>
          </w:tcPr>
          <w:p w14:paraId="4BF3DDF3" w14:textId="77777777" w:rsidR="008810F9" w:rsidRPr="00B23078" w:rsidRDefault="008810F9" w:rsidP="00BC578A">
            <w:pPr>
              <w:jc w:val="center"/>
              <w:rPr>
                <w:rFonts w:cstheme="minorHAnsi"/>
                <w:b/>
                <w:bCs/>
                <w:noProof/>
                <w:sz w:val="18"/>
                <w:szCs w:val="18"/>
              </w:rPr>
            </w:pPr>
          </w:p>
        </w:tc>
        <w:tc>
          <w:tcPr>
            <w:tcW w:w="567" w:type="dxa"/>
            <w:tcBorders>
              <w:top w:val="nil"/>
              <w:left w:val="nil"/>
              <w:bottom w:val="single" w:sz="12" w:space="0" w:color="000000"/>
              <w:right w:val="single" w:sz="12" w:space="0" w:color="000000"/>
            </w:tcBorders>
            <w:shd w:val="clear" w:color="auto" w:fill="auto"/>
            <w:vAlign w:val="center"/>
          </w:tcPr>
          <w:p w14:paraId="49688757" w14:textId="2306839D" w:rsidR="008810F9" w:rsidRPr="00B23078" w:rsidRDefault="008810F9" w:rsidP="00BC578A">
            <w:pPr>
              <w:jc w:val="center"/>
              <w:rPr>
                <w:rFonts w:cstheme="minorHAnsi"/>
                <w:b/>
                <w:bCs/>
                <w:noProof/>
                <w:sz w:val="18"/>
                <w:szCs w:val="18"/>
              </w:rPr>
            </w:pPr>
          </w:p>
        </w:tc>
        <w:tc>
          <w:tcPr>
            <w:tcW w:w="2409" w:type="dxa"/>
            <w:tcBorders>
              <w:top w:val="nil"/>
              <w:left w:val="nil"/>
              <w:bottom w:val="single" w:sz="12" w:space="0" w:color="000000"/>
              <w:right w:val="single" w:sz="12" w:space="0" w:color="000000"/>
            </w:tcBorders>
            <w:shd w:val="clear" w:color="auto" w:fill="auto"/>
            <w:vAlign w:val="center"/>
          </w:tcPr>
          <w:p w14:paraId="4A1CF051" w14:textId="7F905033" w:rsidR="008810F9" w:rsidRPr="00B23078" w:rsidRDefault="008810F9" w:rsidP="00BC578A">
            <w:pPr>
              <w:jc w:val="both"/>
              <w:rPr>
                <w:rFonts w:cstheme="minorHAnsi"/>
                <w:b/>
                <w:bCs/>
                <w:noProof/>
                <w:sz w:val="18"/>
                <w:szCs w:val="18"/>
              </w:rPr>
            </w:pPr>
            <w:r w:rsidRPr="00B23078">
              <w:rPr>
                <w:rFonts w:cstheme="minorHAnsi"/>
                <w:sz w:val="18"/>
                <w:szCs w:val="18"/>
              </w:rPr>
              <w:t>Que exista información que se haya clasificado sin atender a las formalidades establecidas tanto en la Ley, los Lineamientos Generales en materia de Clasificación y Desclasificación de la Información, así como para la Elaboración de Versiones Públicas y las disposiciones aplicables en la materia.</w:t>
            </w:r>
          </w:p>
        </w:tc>
        <w:tc>
          <w:tcPr>
            <w:tcW w:w="2409" w:type="dxa"/>
            <w:tcBorders>
              <w:top w:val="nil"/>
              <w:left w:val="nil"/>
              <w:bottom w:val="single" w:sz="12" w:space="0" w:color="000000"/>
              <w:right w:val="single" w:sz="12" w:space="0" w:color="000000"/>
            </w:tcBorders>
            <w:shd w:val="clear" w:color="auto" w:fill="auto"/>
            <w:vAlign w:val="center"/>
          </w:tcPr>
          <w:p w14:paraId="6032C2E8" w14:textId="229D1737" w:rsidR="008810F9" w:rsidRPr="00B23078" w:rsidRDefault="008810F9" w:rsidP="00BC578A">
            <w:pPr>
              <w:spacing w:after="0"/>
              <w:jc w:val="both"/>
              <w:rPr>
                <w:rFonts w:cstheme="minorHAnsi"/>
                <w:sz w:val="18"/>
                <w:szCs w:val="18"/>
              </w:rPr>
            </w:pPr>
            <w:r w:rsidRPr="00B23078">
              <w:rPr>
                <w:rFonts w:cstheme="minorHAnsi"/>
                <w:color w:val="000000"/>
                <w:sz w:val="18"/>
                <w:szCs w:val="18"/>
              </w:rPr>
              <w:t> </w:t>
            </w:r>
            <w:r w:rsidRPr="00B23078">
              <w:rPr>
                <w:rFonts w:cstheme="minorHAnsi"/>
                <w:sz w:val="18"/>
                <w:szCs w:val="18"/>
              </w:rPr>
              <w:t xml:space="preserve">Solicitar al titular de la Unidad Administrativa que clasifique la información ciñéndose a lo establecido en las disposiciones señaladas, mientras el Organismo Garante practique la inspección al Sujeto Obligado. </w:t>
            </w:r>
          </w:p>
          <w:p w14:paraId="166C1B0C" w14:textId="77777777" w:rsidR="008810F9" w:rsidRPr="00B23078" w:rsidRDefault="008810F9" w:rsidP="00BC578A">
            <w:pPr>
              <w:spacing w:after="0"/>
              <w:jc w:val="both"/>
              <w:rPr>
                <w:rFonts w:cstheme="minorHAnsi"/>
                <w:sz w:val="18"/>
                <w:szCs w:val="18"/>
              </w:rPr>
            </w:pPr>
            <w:r w:rsidRPr="00B23078">
              <w:rPr>
                <w:rFonts w:cstheme="minorHAnsi"/>
                <w:sz w:val="18"/>
                <w:szCs w:val="18"/>
              </w:rPr>
              <w:t>Una copia del documento en el que se inserte dicha solicitud (cédula de observación), será enviada a la Unidad de Transparencia para atención y seguimiento.  </w:t>
            </w:r>
          </w:p>
          <w:p w14:paraId="533C39DA" w14:textId="77777777" w:rsidR="008810F9" w:rsidRPr="00B23078" w:rsidRDefault="008810F9" w:rsidP="00BC578A">
            <w:pPr>
              <w:jc w:val="both"/>
              <w:rPr>
                <w:rFonts w:cstheme="minorHAnsi"/>
                <w:sz w:val="18"/>
                <w:szCs w:val="18"/>
              </w:rPr>
            </w:pPr>
          </w:p>
        </w:tc>
      </w:tr>
      <w:tr w:rsidR="008810F9" w:rsidRPr="004D2B45" w14:paraId="1E8AFEC0" w14:textId="77777777" w:rsidTr="008810F9">
        <w:trPr>
          <w:gridAfter w:val="1"/>
          <w:wAfter w:w="9050" w:type="dxa"/>
          <w:trHeight w:val="425"/>
        </w:trPr>
        <w:tc>
          <w:tcPr>
            <w:tcW w:w="610" w:type="dxa"/>
            <w:tcBorders>
              <w:top w:val="nil"/>
              <w:left w:val="single" w:sz="12" w:space="0" w:color="000000"/>
              <w:bottom w:val="single" w:sz="12" w:space="0" w:color="000000"/>
              <w:right w:val="single" w:sz="12" w:space="0" w:color="000000"/>
            </w:tcBorders>
            <w:shd w:val="clear" w:color="auto" w:fill="auto"/>
            <w:tcMar>
              <w:top w:w="15" w:type="dxa"/>
              <w:left w:w="43" w:type="dxa"/>
              <w:bottom w:w="0" w:type="dxa"/>
              <w:right w:w="43" w:type="dxa"/>
            </w:tcMar>
            <w:vAlign w:val="center"/>
          </w:tcPr>
          <w:p w14:paraId="1570C8E6" w14:textId="4CF13EDD" w:rsidR="008810F9" w:rsidRPr="00A86F98" w:rsidRDefault="00774468" w:rsidP="00BC578A">
            <w:pPr>
              <w:jc w:val="center"/>
              <w:rPr>
                <w:rFonts w:cstheme="minorHAnsi"/>
              </w:rPr>
            </w:pPr>
            <w:r>
              <w:rPr>
                <w:rFonts w:cstheme="minorHAnsi"/>
              </w:rPr>
              <w:lastRenderedPageBreak/>
              <w:t>29</w:t>
            </w:r>
          </w:p>
        </w:tc>
        <w:tc>
          <w:tcPr>
            <w:tcW w:w="6478" w:type="dxa"/>
            <w:gridSpan w:val="2"/>
            <w:tcBorders>
              <w:top w:val="nil"/>
              <w:left w:val="nil"/>
              <w:bottom w:val="single" w:sz="12" w:space="0" w:color="000000"/>
              <w:right w:val="nil"/>
            </w:tcBorders>
            <w:shd w:val="clear" w:color="auto" w:fill="auto"/>
            <w:tcMar>
              <w:top w:w="15" w:type="dxa"/>
              <w:left w:w="43" w:type="dxa"/>
              <w:bottom w:w="0" w:type="dxa"/>
              <w:right w:w="43" w:type="dxa"/>
            </w:tcMar>
            <w:vAlign w:val="center"/>
          </w:tcPr>
          <w:p w14:paraId="22D7DFFF" w14:textId="6A294865" w:rsidR="008810F9" w:rsidRPr="00A86F98" w:rsidRDefault="008810F9" w:rsidP="00BC578A">
            <w:pPr>
              <w:jc w:val="both"/>
              <w:rPr>
                <w:rFonts w:cstheme="minorHAnsi"/>
              </w:rPr>
            </w:pPr>
            <w:r w:rsidRPr="00A86F98">
              <w:rPr>
                <w:rFonts w:eastAsia="Calibri" w:cstheme="minorHAnsi"/>
                <w:color w:val="000000"/>
              </w:rPr>
              <w:t>La información clasificada ¿Se apegó a los Lineamientos generales en materia de clasificación y desclasificación de la información, así como para la elaboración de versiones públicas?</w:t>
            </w:r>
          </w:p>
        </w:tc>
        <w:tc>
          <w:tcPr>
            <w:tcW w:w="709" w:type="dxa"/>
            <w:tcBorders>
              <w:top w:val="nil"/>
              <w:left w:val="single" w:sz="12" w:space="0" w:color="000000"/>
              <w:bottom w:val="single" w:sz="12" w:space="0" w:color="000000"/>
              <w:right w:val="single" w:sz="12" w:space="0" w:color="000000"/>
            </w:tcBorders>
            <w:shd w:val="clear" w:color="auto" w:fill="auto"/>
            <w:tcMar>
              <w:top w:w="15" w:type="dxa"/>
              <w:left w:w="43" w:type="dxa"/>
              <w:bottom w:w="0" w:type="dxa"/>
              <w:right w:w="43" w:type="dxa"/>
            </w:tcMar>
            <w:vAlign w:val="center"/>
          </w:tcPr>
          <w:p w14:paraId="4EB8F534" w14:textId="4CCB3F0E" w:rsidR="008810F9" w:rsidRPr="00B23078" w:rsidRDefault="008810F9" w:rsidP="00BC578A">
            <w:pPr>
              <w:jc w:val="center"/>
              <w:rPr>
                <w:rFonts w:cstheme="minorHAnsi"/>
                <w:b/>
                <w:bCs/>
                <w:noProof/>
                <w:sz w:val="18"/>
                <w:szCs w:val="18"/>
              </w:rPr>
            </w:pPr>
            <w:r w:rsidRPr="00B23078">
              <w:rPr>
                <w:rFonts w:eastAsia="Calibri" w:cstheme="minorHAnsi"/>
                <w:b/>
                <w:color w:val="000000"/>
                <w:sz w:val="18"/>
                <w:szCs w:val="18"/>
              </w:rPr>
              <w:t> </w:t>
            </w:r>
          </w:p>
        </w:tc>
        <w:tc>
          <w:tcPr>
            <w:tcW w:w="709" w:type="dxa"/>
            <w:tcBorders>
              <w:top w:val="nil"/>
              <w:left w:val="nil"/>
              <w:bottom w:val="single" w:sz="12" w:space="0" w:color="000000"/>
              <w:right w:val="single" w:sz="12" w:space="0" w:color="000000"/>
            </w:tcBorders>
            <w:shd w:val="clear" w:color="auto" w:fill="auto"/>
            <w:tcMar>
              <w:top w:w="15" w:type="dxa"/>
              <w:left w:w="43" w:type="dxa"/>
              <w:bottom w:w="0" w:type="dxa"/>
              <w:right w:w="43" w:type="dxa"/>
            </w:tcMar>
            <w:vAlign w:val="center"/>
          </w:tcPr>
          <w:p w14:paraId="28A3B53E" w14:textId="2C3ED94C" w:rsidR="008810F9" w:rsidRPr="00B23078" w:rsidRDefault="008810F9" w:rsidP="00BC578A">
            <w:pPr>
              <w:jc w:val="center"/>
              <w:rPr>
                <w:rFonts w:cstheme="minorHAnsi"/>
                <w:b/>
                <w:bCs/>
                <w:noProof/>
                <w:sz w:val="18"/>
                <w:szCs w:val="18"/>
              </w:rPr>
            </w:pPr>
            <w:r w:rsidRPr="00B23078">
              <w:rPr>
                <w:rFonts w:eastAsia="Calibri" w:cstheme="minorHAnsi"/>
                <w:b/>
                <w:color w:val="000000"/>
                <w:sz w:val="18"/>
                <w:szCs w:val="18"/>
              </w:rPr>
              <w:t> </w:t>
            </w:r>
          </w:p>
        </w:tc>
        <w:tc>
          <w:tcPr>
            <w:tcW w:w="567" w:type="dxa"/>
            <w:tcBorders>
              <w:top w:val="nil"/>
              <w:left w:val="nil"/>
              <w:bottom w:val="single" w:sz="12" w:space="0" w:color="000000"/>
              <w:right w:val="single" w:sz="12" w:space="0" w:color="000000"/>
            </w:tcBorders>
            <w:shd w:val="clear" w:color="auto" w:fill="auto"/>
            <w:vAlign w:val="center"/>
          </w:tcPr>
          <w:p w14:paraId="41D9B6E7" w14:textId="77777777" w:rsidR="008810F9" w:rsidRPr="00B23078" w:rsidRDefault="008810F9" w:rsidP="00BC578A">
            <w:pPr>
              <w:jc w:val="center"/>
              <w:rPr>
                <w:rFonts w:cstheme="minorHAnsi"/>
                <w:b/>
                <w:bCs/>
                <w:noProof/>
                <w:sz w:val="18"/>
                <w:szCs w:val="18"/>
              </w:rPr>
            </w:pPr>
          </w:p>
        </w:tc>
        <w:tc>
          <w:tcPr>
            <w:tcW w:w="567" w:type="dxa"/>
            <w:tcBorders>
              <w:top w:val="nil"/>
              <w:left w:val="nil"/>
              <w:bottom w:val="single" w:sz="12" w:space="0" w:color="000000"/>
              <w:right w:val="single" w:sz="12" w:space="0" w:color="000000"/>
            </w:tcBorders>
            <w:shd w:val="clear" w:color="auto" w:fill="auto"/>
            <w:vAlign w:val="center"/>
          </w:tcPr>
          <w:p w14:paraId="2B6CCDD6" w14:textId="4413ACD1" w:rsidR="008810F9" w:rsidRPr="00B23078" w:rsidRDefault="008810F9" w:rsidP="00BC578A">
            <w:pPr>
              <w:jc w:val="center"/>
              <w:rPr>
                <w:rFonts w:cstheme="minorHAnsi"/>
                <w:b/>
                <w:bCs/>
                <w:noProof/>
                <w:sz w:val="18"/>
                <w:szCs w:val="18"/>
              </w:rPr>
            </w:pPr>
          </w:p>
        </w:tc>
        <w:tc>
          <w:tcPr>
            <w:tcW w:w="2409" w:type="dxa"/>
            <w:tcBorders>
              <w:top w:val="nil"/>
              <w:left w:val="nil"/>
              <w:bottom w:val="single" w:sz="12" w:space="0" w:color="000000"/>
              <w:right w:val="single" w:sz="12" w:space="0" w:color="000000"/>
            </w:tcBorders>
            <w:shd w:val="clear" w:color="auto" w:fill="auto"/>
            <w:vAlign w:val="center"/>
          </w:tcPr>
          <w:p w14:paraId="08215B12" w14:textId="022310F4" w:rsidR="008810F9" w:rsidRPr="00B23078" w:rsidRDefault="008810F9" w:rsidP="00BC578A">
            <w:pPr>
              <w:jc w:val="both"/>
              <w:rPr>
                <w:rFonts w:cstheme="minorHAnsi"/>
                <w:b/>
                <w:bCs/>
                <w:noProof/>
                <w:sz w:val="18"/>
                <w:szCs w:val="18"/>
              </w:rPr>
            </w:pPr>
            <w:r w:rsidRPr="00B23078">
              <w:rPr>
                <w:rFonts w:cstheme="minorHAnsi"/>
                <w:sz w:val="18"/>
                <w:szCs w:val="18"/>
              </w:rPr>
              <w:t>Incumplimiento de obligaciones en materia de clasificación y desclasificación de información y elaboración de versiones públicas.</w:t>
            </w:r>
          </w:p>
        </w:tc>
        <w:tc>
          <w:tcPr>
            <w:tcW w:w="2409" w:type="dxa"/>
            <w:tcBorders>
              <w:top w:val="nil"/>
              <w:left w:val="nil"/>
              <w:bottom w:val="single" w:sz="12" w:space="0" w:color="000000"/>
              <w:right w:val="single" w:sz="12" w:space="0" w:color="000000"/>
            </w:tcBorders>
            <w:shd w:val="clear" w:color="auto" w:fill="auto"/>
            <w:vAlign w:val="center"/>
          </w:tcPr>
          <w:p w14:paraId="164E1A0A" w14:textId="5E61AFB5" w:rsidR="008810F9" w:rsidRPr="00B23078" w:rsidRDefault="008810F9" w:rsidP="00BC578A">
            <w:pPr>
              <w:spacing w:after="0"/>
              <w:jc w:val="both"/>
              <w:rPr>
                <w:rFonts w:cstheme="minorHAnsi"/>
                <w:sz w:val="18"/>
                <w:szCs w:val="18"/>
              </w:rPr>
            </w:pPr>
            <w:r w:rsidRPr="00B23078">
              <w:rPr>
                <w:rFonts w:cstheme="minorHAnsi"/>
                <w:sz w:val="18"/>
                <w:szCs w:val="18"/>
              </w:rPr>
              <w:t xml:space="preserve"> Solicitar al titular de la Unidad Administrativa que clasifique la información ciñéndose a lo establecido en las disposiciones señaladas, mientras el Organismo Garante practique la inspección al Sujeto Obligado. </w:t>
            </w:r>
          </w:p>
          <w:p w14:paraId="4D49AA5B" w14:textId="77777777" w:rsidR="008810F9" w:rsidRPr="00B23078" w:rsidRDefault="008810F9" w:rsidP="00BC578A">
            <w:pPr>
              <w:spacing w:after="0"/>
              <w:jc w:val="both"/>
              <w:rPr>
                <w:rFonts w:cstheme="minorHAnsi"/>
                <w:sz w:val="18"/>
                <w:szCs w:val="18"/>
              </w:rPr>
            </w:pPr>
            <w:r w:rsidRPr="00B23078">
              <w:rPr>
                <w:rFonts w:cstheme="minorHAnsi"/>
                <w:sz w:val="18"/>
                <w:szCs w:val="18"/>
              </w:rPr>
              <w:t>Una copia del documento en el que se inserte dicha solicitud (cédula de observación), será enviada a la Unidad de Transparencia para atención y seguimiento.  </w:t>
            </w:r>
          </w:p>
          <w:p w14:paraId="02AF6A3B" w14:textId="1E1942CC" w:rsidR="008810F9" w:rsidRPr="00B23078" w:rsidRDefault="008810F9" w:rsidP="00BC578A">
            <w:pPr>
              <w:jc w:val="both"/>
              <w:rPr>
                <w:rFonts w:cstheme="minorHAnsi"/>
                <w:sz w:val="18"/>
                <w:szCs w:val="18"/>
              </w:rPr>
            </w:pPr>
            <w:r w:rsidRPr="00B23078">
              <w:rPr>
                <w:rFonts w:cstheme="minorHAnsi"/>
                <w:sz w:val="18"/>
                <w:szCs w:val="18"/>
              </w:rPr>
              <w:t>Se recomendará el estudio de estos Lineamientos y solicitar las capacitaciones necesarias al Organismo Garante.</w:t>
            </w:r>
            <w:r w:rsidRPr="00B23078">
              <w:rPr>
                <w:rFonts w:cstheme="minorHAnsi"/>
                <w:color w:val="000000"/>
                <w:sz w:val="18"/>
                <w:szCs w:val="18"/>
              </w:rPr>
              <w:t> </w:t>
            </w:r>
          </w:p>
        </w:tc>
      </w:tr>
      <w:tr w:rsidR="008810F9" w:rsidRPr="004D2B45" w14:paraId="47B04297" w14:textId="77777777" w:rsidTr="008810F9">
        <w:trPr>
          <w:gridAfter w:val="1"/>
          <w:wAfter w:w="9050" w:type="dxa"/>
          <w:trHeight w:val="425"/>
        </w:trPr>
        <w:tc>
          <w:tcPr>
            <w:tcW w:w="610" w:type="dxa"/>
            <w:tcBorders>
              <w:top w:val="nil"/>
              <w:left w:val="single" w:sz="12" w:space="0" w:color="000000"/>
              <w:bottom w:val="single" w:sz="12" w:space="0" w:color="000000"/>
              <w:right w:val="single" w:sz="12" w:space="0" w:color="000000"/>
            </w:tcBorders>
            <w:shd w:val="clear" w:color="auto" w:fill="auto"/>
            <w:tcMar>
              <w:top w:w="15" w:type="dxa"/>
              <w:left w:w="43" w:type="dxa"/>
              <w:bottom w:w="0" w:type="dxa"/>
              <w:right w:w="43" w:type="dxa"/>
            </w:tcMar>
            <w:vAlign w:val="center"/>
          </w:tcPr>
          <w:p w14:paraId="555BD0C3" w14:textId="13150B30" w:rsidR="008810F9" w:rsidRPr="00A86F98" w:rsidRDefault="00774468" w:rsidP="00BC578A">
            <w:pPr>
              <w:jc w:val="center"/>
              <w:rPr>
                <w:rFonts w:cstheme="minorHAnsi"/>
              </w:rPr>
            </w:pPr>
            <w:r>
              <w:rPr>
                <w:rFonts w:cstheme="minorHAnsi"/>
              </w:rPr>
              <w:t>30</w:t>
            </w:r>
          </w:p>
        </w:tc>
        <w:tc>
          <w:tcPr>
            <w:tcW w:w="6478" w:type="dxa"/>
            <w:gridSpan w:val="2"/>
            <w:tcBorders>
              <w:top w:val="nil"/>
              <w:left w:val="nil"/>
              <w:bottom w:val="single" w:sz="12" w:space="0" w:color="000000"/>
              <w:right w:val="nil"/>
            </w:tcBorders>
            <w:shd w:val="clear" w:color="auto" w:fill="auto"/>
            <w:tcMar>
              <w:top w:w="15" w:type="dxa"/>
              <w:left w:w="43" w:type="dxa"/>
              <w:bottom w:w="0" w:type="dxa"/>
              <w:right w:w="43" w:type="dxa"/>
            </w:tcMar>
            <w:vAlign w:val="center"/>
          </w:tcPr>
          <w:p w14:paraId="3E649E7C" w14:textId="13AAF1A9" w:rsidR="008810F9" w:rsidRPr="00A86F98" w:rsidRDefault="008810F9" w:rsidP="00BC578A">
            <w:pPr>
              <w:jc w:val="both"/>
              <w:rPr>
                <w:rFonts w:cstheme="minorHAnsi"/>
              </w:rPr>
            </w:pPr>
            <w:r w:rsidRPr="00A86F98">
              <w:rPr>
                <w:rFonts w:cstheme="minorHAnsi"/>
              </w:rPr>
              <w:t>¿Cuenta con un c</w:t>
            </w:r>
            <w:r w:rsidRPr="00A86F98">
              <w:rPr>
                <w:rFonts w:eastAsia="Calibri" w:cstheme="minorHAnsi"/>
                <w:color w:val="000000"/>
              </w:rPr>
              <w:t>alendario y Ampliación de Tiempos para reservar y clasificar?</w:t>
            </w:r>
          </w:p>
        </w:tc>
        <w:tc>
          <w:tcPr>
            <w:tcW w:w="709" w:type="dxa"/>
            <w:tcBorders>
              <w:top w:val="nil"/>
              <w:left w:val="single" w:sz="12" w:space="0" w:color="000000"/>
              <w:bottom w:val="single" w:sz="12" w:space="0" w:color="000000"/>
              <w:right w:val="single" w:sz="12" w:space="0" w:color="000000"/>
            </w:tcBorders>
            <w:shd w:val="clear" w:color="auto" w:fill="auto"/>
            <w:tcMar>
              <w:top w:w="15" w:type="dxa"/>
              <w:left w:w="43" w:type="dxa"/>
              <w:bottom w:w="0" w:type="dxa"/>
              <w:right w:w="43" w:type="dxa"/>
            </w:tcMar>
            <w:vAlign w:val="center"/>
          </w:tcPr>
          <w:p w14:paraId="3520C620" w14:textId="2005AF25" w:rsidR="008810F9" w:rsidRPr="00B23078" w:rsidRDefault="008810F9" w:rsidP="00BC578A">
            <w:pPr>
              <w:jc w:val="center"/>
              <w:rPr>
                <w:rFonts w:cstheme="minorHAnsi"/>
                <w:b/>
                <w:bCs/>
                <w:noProof/>
                <w:sz w:val="18"/>
                <w:szCs w:val="18"/>
              </w:rPr>
            </w:pPr>
            <w:r w:rsidRPr="00B23078">
              <w:rPr>
                <w:rFonts w:eastAsia="Calibri" w:cstheme="minorHAnsi"/>
                <w:b/>
                <w:color w:val="000000"/>
                <w:sz w:val="18"/>
                <w:szCs w:val="18"/>
              </w:rPr>
              <w:t> </w:t>
            </w:r>
          </w:p>
        </w:tc>
        <w:tc>
          <w:tcPr>
            <w:tcW w:w="709" w:type="dxa"/>
            <w:tcBorders>
              <w:top w:val="nil"/>
              <w:left w:val="nil"/>
              <w:bottom w:val="single" w:sz="12" w:space="0" w:color="000000"/>
              <w:right w:val="single" w:sz="12" w:space="0" w:color="000000"/>
            </w:tcBorders>
            <w:shd w:val="clear" w:color="auto" w:fill="auto"/>
            <w:tcMar>
              <w:top w:w="15" w:type="dxa"/>
              <w:left w:w="43" w:type="dxa"/>
              <w:bottom w:w="0" w:type="dxa"/>
              <w:right w:w="43" w:type="dxa"/>
            </w:tcMar>
            <w:vAlign w:val="center"/>
          </w:tcPr>
          <w:p w14:paraId="455D939D" w14:textId="151CF49D" w:rsidR="008810F9" w:rsidRPr="00B23078" w:rsidRDefault="008810F9" w:rsidP="00BC578A">
            <w:pPr>
              <w:jc w:val="center"/>
              <w:rPr>
                <w:rFonts w:cstheme="minorHAnsi"/>
                <w:b/>
                <w:bCs/>
                <w:noProof/>
                <w:sz w:val="18"/>
                <w:szCs w:val="18"/>
              </w:rPr>
            </w:pPr>
            <w:r w:rsidRPr="00B23078">
              <w:rPr>
                <w:rFonts w:eastAsia="Calibri" w:cstheme="minorHAnsi"/>
                <w:b/>
                <w:color w:val="000000"/>
                <w:sz w:val="18"/>
                <w:szCs w:val="18"/>
              </w:rPr>
              <w:t> </w:t>
            </w:r>
          </w:p>
        </w:tc>
        <w:tc>
          <w:tcPr>
            <w:tcW w:w="567" w:type="dxa"/>
            <w:tcBorders>
              <w:top w:val="nil"/>
              <w:left w:val="nil"/>
              <w:bottom w:val="single" w:sz="12" w:space="0" w:color="000000"/>
              <w:right w:val="single" w:sz="12" w:space="0" w:color="000000"/>
            </w:tcBorders>
            <w:shd w:val="clear" w:color="auto" w:fill="auto"/>
            <w:vAlign w:val="center"/>
          </w:tcPr>
          <w:p w14:paraId="6AF01240" w14:textId="77777777" w:rsidR="008810F9" w:rsidRPr="00B23078" w:rsidRDefault="008810F9" w:rsidP="00BC578A">
            <w:pPr>
              <w:jc w:val="center"/>
              <w:rPr>
                <w:rFonts w:cstheme="minorHAnsi"/>
                <w:b/>
                <w:bCs/>
                <w:noProof/>
                <w:sz w:val="18"/>
                <w:szCs w:val="18"/>
              </w:rPr>
            </w:pPr>
          </w:p>
        </w:tc>
        <w:tc>
          <w:tcPr>
            <w:tcW w:w="567" w:type="dxa"/>
            <w:tcBorders>
              <w:top w:val="nil"/>
              <w:left w:val="nil"/>
              <w:bottom w:val="single" w:sz="12" w:space="0" w:color="000000"/>
              <w:right w:val="single" w:sz="12" w:space="0" w:color="000000"/>
            </w:tcBorders>
            <w:shd w:val="clear" w:color="auto" w:fill="auto"/>
            <w:vAlign w:val="center"/>
          </w:tcPr>
          <w:p w14:paraId="31F4CDA5" w14:textId="3B41EB63" w:rsidR="008810F9" w:rsidRPr="00B23078" w:rsidRDefault="008810F9" w:rsidP="00BC578A">
            <w:pPr>
              <w:jc w:val="center"/>
              <w:rPr>
                <w:rFonts w:cstheme="minorHAnsi"/>
                <w:b/>
                <w:bCs/>
                <w:noProof/>
                <w:sz w:val="18"/>
                <w:szCs w:val="18"/>
              </w:rPr>
            </w:pPr>
          </w:p>
        </w:tc>
        <w:tc>
          <w:tcPr>
            <w:tcW w:w="2409" w:type="dxa"/>
            <w:tcBorders>
              <w:top w:val="nil"/>
              <w:left w:val="nil"/>
              <w:bottom w:val="single" w:sz="12" w:space="0" w:color="000000"/>
              <w:right w:val="single" w:sz="12" w:space="0" w:color="000000"/>
            </w:tcBorders>
            <w:shd w:val="clear" w:color="auto" w:fill="auto"/>
            <w:vAlign w:val="center"/>
          </w:tcPr>
          <w:p w14:paraId="12E0DA2B" w14:textId="649EA445" w:rsidR="008810F9" w:rsidRPr="00B23078" w:rsidRDefault="008810F9" w:rsidP="00BC578A">
            <w:pPr>
              <w:spacing w:after="0"/>
              <w:jc w:val="both"/>
              <w:rPr>
                <w:rFonts w:cstheme="minorHAnsi"/>
                <w:sz w:val="18"/>
                <w:szCs w:val="18"/>
              </w:rPr>
            </w:pPr>
            <w:r w:rsidRPr="00B23078">
              <w:rPr>
                <w:rFonts w:cstheme="minorHAnsi"/>
                <w:sz w:val="18"/>
                <w:szCs w:val="18"/>
              </w:rPr>
              <w:t xml:space="preserve">La existencia de información reservada que cumple con las hipótesis establecidas en la disposición décimo quinta de los Lineamientos Generales en materia de Clasificación y Desclasificación de la </w:t>
            </w:r>
            <w:r w:rsidRPr="00B23078">
              <w:rPr>
                <w:rFonts w:cstheme="minorHAnsi"/>
                <w:sz w:val="18"/>
                <w:szCs w:val="18"/>
              </w:rPr>
              <w:lastRenderedPageBreak/>
              <w:t>Información, así como para la Elaboración de Versiones Públicas y por lo tanto ya es información pública.</w:t>
            </w:r>
          </w:p>
          <w:p w14:paraId="17820417" w14:textId="77777777" w:rsidR="008810F9" w:rsidRPr="00B23078" w:rsidRDefault="008810F9" w:rsidP="00BC578A">
            <w:pPr>
              <w:jc w:val="both"/>
              <w:rPr>
                <w:rFonts w:cstheme="minorHAnsi"/>
                <w:b/>
                <w:bCs/>
                <w:noProof/>
                <w:sz w:val="18"/>
                <w:szCs w:val="18"/>
              </w:rPr>
            </w:pPr>
          </w:p>
        </w:tc>
        <w:tc>
          <w:tcPr>
            <w:tcW w:w="2409" w:type="dxa"/>
            <w:tcBorders>
              <w:top w:val="nil"/>
              <w:left w:val="nil"/>
              <w:bottom w:val="single" w:sz="12" w:space="0" w:color="000000"/>
              <w:right w:val="single" w:sz="12" w:space="0" w:color="000000"/>
            </w:tcBorders>
            <w:shd w:val="clear" w:color="auto" w:fill="auto"/>
            <w:vAlign w:val="center"/>
          </w:tcPr>
          <w:p w14:paraId="571E60C3" w14:textId="3510CC06" w:rsidR="008810F9" w:rsidRPr="00B23078" w:rsidRDefault="008810F9" w:rsidP="00BC578A">
            <w:pPr>
              <w:spacing w:after="0"/>
              <w:jc w:val="both"/>
              <w:rPr>
                <w:rFonts w:cstheme="minorHAnsi"/>
                <w:sz w:val="18"/>
                <w:szCs w:val="18"/>
              </w:rPr>
            </w:pPr>
            <w:r w:rsidRPr="00B23078">
              <w:rPr>
                <w:rFonts w:cstheme="minorHAnsi"/>
                <w:sz w:val="18"/>
                <w:szCs w:val="18"/>
              </w:rPr>
              <w:lastRenderedPageBreak/>
              <w:t xml:space="preserve">Solicitar al titular de la Unidad Administrativa la desclasificación de la información ciñéndose a lo establecido en las disposiciones señaladas, mientras el </w:t>
            </w:r>
            <w:r w:rsidRPr="00B23078">
              <w:rPr>
                <w:rFonts w:cstheme="minorHAnsi"/>
                <w:sz w:val="18"/>
                <w:szCs w:val="18"/>
              </w:rPr>
              <w:lastRenderedPageBreak/>
              <w:t xml:space="preserve">Organismo Garante practique la inspección al Sujeto Obligado. </w:t>
            </w:r>
          </w:p>
          <w:p w14:paraId="4372FB12" w14:textId="77777777" w:rsidR="008810F9" w:rsidRPr="00B23078" w:rsidRDefault="008810F9" w:rsidP="00BC578A">
            <w:pPr>
              <w:spacing w:after="0"/>
              <w:jc w:val="both"/>
              <w:rPr>
                <w:rFonts w:cstheme="minorHAnsi"/>
                <w:sz w:val="18"/>
                <w:szCs w:val="18"/>
              </w:rPr>
            </w:pPr>
            <w:r w:rsidRPr="00B23078">
              <w:rPr>
                <w:rFonts w:cstheme="minorHAnsi"/>
                <w:sz w:val="18"/>
                <w:szCs w:val="18"/>
              </w:rPr>
              <w:t>Solicitar se genere un calendario que permita al Sujeto Obligado y a las Unidades Administrativas el control de los tiempos en materia de clasificación y desclasificación.</w:t>
            </w:r>
          </w:p>
          <w:p w14:paraId="2D16C066" w14:textId="77777777" w:rsidR="008810F9" w:rsidRPr="00B23078" w:rsidRDefault="008810F9" w:rsidP="00BC578A">
            <w:pPr>
              <w:spacing w:after="0"/>
              <w:jc w:val="both"/>
              <w:rPr>
                <w:rFonts w:cstheme="minorHAnsi"/>
                <w:sz w:val="18"/>
                <w:szCs w:val="18"/>
              </w:rPr>
            </w:pPr>
            <w:r w:rsidRPr="00B23078">
              <w:rPr>
                <w:rFonts w:cstheme="minorHAnsi"/>
                <w:sz w:val="18"/>
                <w:szCs w:val="18"/>
              </w:rPr>
              <w:t>Una copia del documento en el que se inserte dicha solicitud (cédula de observación), será enviada a la Unidad de Transparencia para atención y seguimiento.  </w:t>
            </w:r>
          </w:p>
          <w:p w14:paraId="71E3B554" w14:textId="5CDFE13E" w:rsidR="008810F9" w:rsidRPr="00B23078" w:rsidRDefault="008810F9" w:rsidP="00BC578A">
            <w:pPr>
              <w:jc w:val="both"/>
              <w:rPr>
                <w:rFonts w:cstheme="minorHAnsi"/>
                <w:sz w:val="18"/>
                <w:szCs w:val="18"/>
              </w:rPr>
            </w:pPr>
            <w:r w:rsidRPr="00B23078">
              <w:rPr>
                <w:rFonts w:cstheme="minorHAnsi"/>
                <w:color w:val="000000"/>
                <w:sz w:val="18"/>
                <w:szCs w:val="18"/>
              </w:rPr>
              <w:t> </w:t>
            </w:r>
          </w:p>
        </w:tc>
      </w:tr>
      <w:tr w:rsidR="008810F9" w:rsidRPr="004D2B45" w14:paraId="09A7B915" w14:textId="77777777" w:rsidTr="008810F9">
        <w:trPr>
          <w:gridAfter w:val="1"/>
          <w:wAfter w:w="9050" w:type="dxa"/>
          <w:trHeight w:val="425"/>
        </w:trPr>
        <w:tc>
          <w:tcPr>
            <w:tcW w:w="610" w:type="dxa"/>
            <w:tcBorders>
              <w:top w:val="nil"/>
              <w:left w:val="single" w:sz="12" w:space="0" w:color="000000"/>
              <w:bottom w:val="single" w:sz="12" w:space="0" w:color="000000"/>
              <w:right w:val="single" w:sz="12" w:space="0" w:color="000000"/>
            </w:tcBorders>
            <w:shd w:val="clear" w:color="auto" w:fill="auto"/>
            <w:tcMar>
              <w:top w:w="15" w:type="dxa"/>
              <w:left w:w="43" w:type="dxa"/>
              <w:bottom w:w="0" w:type="dxa"/>
              <w:right w:w="43" w:type="dxa"/>
            </w:tcMar>
            <w:vAlign w:val="center"/>
          </w:tcPr>
          <w:p w14:paraId="4FF7640F" w14:textId="220295DC" w:rsidR="008810F9" w:rsidRPr="00A86F98" w:rsidRDefault="00774468" w:rsidP="00BC578A">
            <w:pPr>
              <w:jc w:val="center"/>
              <w:rPr>
                <w:rFonts w:cstheme="minorHAnsi"/>
              </w:rPr>
            </w:pPr>
            <w:r>
              <w:rPr>
                <w:rFonts w:cstheme="minorHAnsi"/>
              </w:rPr>
              <w:lastRenderedPageBreak/>
              <w:t>31</w:t>
            </w:r>
          </w:p>
        </w:tc>
        <w:tc>
          <w:tcPr>
            <w:tcW w:w="6478" w:type="dxa"/>
            <w:gridSpan w:val="2"/>
            <w:tcBorders>
              <w:top w:val="nil"/>
              <w:left w:val="nil"/>
              <w:bottom w:val="single" w:sz="12" w:space="0" w:color="000000"/>
              <w:right w:val="nil"/>
            </w:tcBorders>
            <w:shd w:val="clear" w:color="auto" w:fill="auto"/>
            <w:tcMar>
              <w:top w:w="15" w:type="dxa"/>
              <w:left w:w="43" w:type="dxa"/>
              <w:bottom w:w="0" w:type="dxa"/>
              <w:right w:w="43" w:type="dxa"/>
            </w:tcMar>
            <w:vAlign w:val="center"/>
          </w:tcPr>
          <w:p w14:paraId="60C67F0B" w14:textId="3CB42C8A" w:rsidR="008810F9" w:rsidRPr="00A86F98" w:rsidRDefault="008810F9" w:rsidP="00BC578A">
            <w:pPr>
              <w:jc w:val="both"/>
              <w:rPr>
                <w:rFonts w:cstheme="minorHAnsi"/>
              </w:rPr>
            </w:pPr>
            <w:r w:rsidRPr="00A86F98">
              <w:rPr>
                <w:rFonts w:eastAsia="Calibri" w:cstheme="minorHAnsi"/>
                <w:color w:val="000000"/>
              </w:rPr>
              <w:t>¿Cuenta el área con un índice de expedientes clasificados como reservados o confidenciales y se actualiza de forma semestral?</w:t>
            </w:r>
          </w:p>
        </w:tc>
        <w:tc>
          <w:tcPr>
            <w:tcW w:w="709" w:type="dxa"/>
            <w:tcBorders>
              <w:top w:val="nil"/>
              <w:left w:val="single" w:sz="12" w:space="0" w:color="000000"/>
              <w:bottom w:val="single" w:sz="12" w:space="0" w:color="000000"/>
              <w:right w:val="single" w:sz="12" w:space="0" w:color="000000"/>
            </w:tcBorders>
            <w:shd w:val="clear" w:color="auto" w:fill="auto"/>
            <w:tcMar>
              <w:top w:w="15" w:type="dxa"/>
              <w:left w:w="43" w:type="dxa"/>
              <w:bottom w:w="0" w:type="dxa"/>
              <w:right w:w="43" w:type="dxa"/>
            </w:tcMar>
            <w:vAlign w:val="center"/>
          </w:tcPr>
          <w:p w14:paraId="3A04C2E8" w14:textId="671D6F11" w:rsidR="008810F9" w:rsidRPr="00B23078" w:rsidRDefault="008810F9" w:rsidP="00BC578A">
            <w:pPr>
              <w:jc w:val="center"/>
              <w:rPr>
                <w:rFonts w:cstheme="minorHAnsi"/>
                <w:b/>
                <w:bCs/>
                <w:noProof/>
                <w:sz w:val="18"/>
                <w:szCs w:val="18"/>
              </w:rPr>
            </w:pPr>
            <w:r w:rsidRPr="00B23078">
              <w:rPr>
                <w:rFonts w:eastAsia="Calibri" w:cstheme="minorHAnsi"/>
                <w:b/>
                <w:color w:val="000000"/>
                <w:sz w:val="18"/>
                <w:szCs w:val="18"/>
              </w:rPr>
              <w:t> </w:t>
            </w:r>
          </w:p>
        </w:tc>
        <w:tc>
          <w:tcPr>
            <w:tcW w:w="709" w:type="dxa"/>
            <w:tcBorders>
              <w:top w:val="nil"/>
              <w:left w:val="nil"/>
              <w:bottom w:val="single" w:sz="12" w:space="0" w:color="000000"/>
              <w:right w:val="single" w:sz="12" w:space="0" w:color="000000"/>
            </w:tcBorders>
            <w:shd w:val="clear" w:color="auto" w:fill="auto"/>
            <w:tcMar>
              <w:top w:w="15" w:type="dxa"/>
              <w:left w:w="43" w:type="dxa"/>
              <w:bottom w:w="0" w:type="dxa"/>
              <w:right w:w="43" w:type="dxa"/>
            </w:tcMar>
            <w:vAlign w:val="center"/>
          </w:tcPr>
          <w:p w14:paraId="63B60610" w14:textId="6F3ABD35" w:rsidR="008810F9" w:rsidRPr="00B23078" w:rsidRDefault="008810F9" w:rsidP="00BC578A">
            <w:pPr>
              <w:jc w:val="center"/>
              <w:rPr>
                <w:rFonts w:cstheme="minorHAnsi"/>
                <w:b/>
                <w:bCs/>
                <w:noProof/>
                <w:sz w:val="18"/>
                <w:szCs w:val="18"/>
              </w:rPr>
            </w:pPr>
            <w:r w:rsidRPr="00B23078">
              <w:rPr>
                <w:rFonts w:eastAsia="Calibri" w:cstheme="minorHAnsi"/>
                <w:b/>
                <w:color w:val="000000"/>
                <w:sz w:val="18"/>
                <w:szCs w:val="18"/>
              </w:rPr>
              <w:t> </w:t>
            </w:r>
          </w:p>
        </w:tc>
        <w:tc>
          <w:tcPr>
            <w:tcW w:w="567" w:type="dxa"/>
            <w:tcBorders>
              <w:top w:val="nil"/>
              <w:left w:val="nil"/>
              <w:bottom w:val="single" w:sz="12" w:space="0" w:color="000000"/>
              <w:right w:val="single" w:sz="12" w:space="0" w:color="000000"/>
            </w:tcBorders>
            <w:shd w:val="clear" w:color="auto" w:fill="auto"/>
            <w:vAlign w:val="center"/>
          </w:tcPr>
          <w:p w14:paraId="45EBF9DA" w14:textId="77777777" w:rsidR="008810F9" w:rsidRPr="00B23078" w:rsidRDefault="008810F9" w:rsidP="00BC578A">
            <w:pPr>
              <w:jc w:val="center"/>
              <w:rPr>
                <w:rFonts w:cstheme="minorHAnsi"/>
                <w:b/>
                <w:bCs/>
                <w:noProof/>
                <w:sz w:val="18"/>
                <w:szCs w:val="18"/>
              </w:rPr>
            </w:pPr>
          </w:p>
        </w:tc>
        <w:tc>
          <w:tcPr>
            <w:tcW w:w="567" w:type="dxa"/>
            <w:tcBorders>
              <w:top w:val="nil"/>
              <w:left w:val="nil"/>
              <w:bottom w:val="single" w:sz="12" w:space="0" w:color="000000"/>
              <w:right w:val="single" w:sz="12" w:space="0" w:color="000000"/>
            </w:tcBorders>
            <w:shd w:val="clear" w:color="auto" w:fill="auto"/>
            <w:vAlign w:val="center"/>
          </w:tcPr>
          <w:p w14:paraId="59136E1A" w14:textId="6BEEDEF3" w:rsidR="008810F9" w:rsidRPr="00B23078" w:rsidRDefault="008810F9" w:rsidP="00BC578A">
            <w:pPr>
              <w:jc w:val="center"/>
              <w:rPr>
                <w:rFonts w:cstheme="minorHAnsi"/>
                <w:b/>
                <w:bCs/>
                <w:noProof/>
                <w:sz w:val="18"/>
                <w:szCs w:val="18"/>
              </w:rPr>
            </w:pPr>
          </w:p>
        </w:tc>
        <w:tc>
          <w:tcPr>
            <w:tcW w:w="2409" w:type="dxa"/>
            <w:tcBorders>
              <w:top w:val="nil"/>
              <w:left w:val="nil"/>
              <w:bottom w:val="single" w:sz="12" w:space="0" w:color="000000"/>
              <w:right w:val="single" w:sz="12" w:space="0" w:color="000000"/>
            </w:tcBorders>
            <w:shd w:val="clear" w:color="auto" w:fill="auto"/>
            <w:vAlign w:val="center"/>
          </w:tcPr>
          <w:p w14:paraId="5973B090" w14:textId="3B7998E2" w:rsidR="008810F9" w:rsidRPr="00B23078" w:rsidRDefault="008810F9" w:rsidP="00BC578A">
            <w:pPr>
              <w:jc w:val="both"/>
              <w:rPr>
                <w:rFonts w:cstheme="minorHAnsi"/>
                <w:b/>
                <w:bCs/>
                <w:noProof/>
                <w:sz w:val="18"/>
                <w:szCs w:val="18"/>
              </w:rPr>
            </w:pPr>
            <w:r w:rsidRPr="00B23078">
              <w:rPr>
                <w:rFonts w:cstheme="minorHAnsi"/>
                <w:sz w:val="18"/>
                <w:szCs w:val="18"/>
              </w:rPr>
              <w:t>Que el Sujeto Obligado tenga nula o una deficiente organización, administración y preservación homogénea de los expedientes, que pudiera derivar en que la seguridad de información clasificada se vea comprometida.</w:t>
            </w:r>
          </w:p>
        </w:tc>
        <w:tc>
          <w:tcPr>
            <w:tcW w:w="2409" w:type="dxa"/>
            <w:tcBorders>
              <w:top w:val="nil"/>
              <w:left w:val="nil"/>
              <w:bottom w:val="single" w:sz="12" w:space="0" w:color="000000"/>
              <w:right w:val="single" w:sz="12" w:space="0" w:color="000000"/>
            </w:tcBorders>
            <w:shd w:val="clear" w:color="auto" w:fill="auto"/>
            <w:vAlign w:val="center"/>
          </w:tcPr>
          <w:p w14:paraId="42EAEF0B" w14:textId="77777777" w:rsidR="008810F9" w:rsidRPr="00B23078" w:rsidRDefault="008810F9" w:rsidP="00BC578A">
            <w:pPr>
              <w:spacing w:after="0"/>
              <w:jc w:val="both"/>
              <w:rPr>
                <w:rFonts w:cstheme="minorHAnsi"/>
                <w:sz w:val="18"/>
                <w:szCs w:val="18"/>
              </w:rPr>
            </w:pPr>
            <w:r w:rsidRPr="00B23078">
              <w:rPr>
                <w:rFonts w:cstheme="minorHAnsi"/>
                <w:sz w:val="18"/>
                <w:szCs w:val="18"/>
              </w:rPr>
              <w:t xml:space="preserve">Solicitar al titular de la Unidad Administrativa la elaboración de un índice de expedientes clasificados como reservados o confidenciales, de acuerdo a lo establecido a la normatividad correspondiente, </w:t>
            </w:r>
          </w:p>
          <w:p w14:paraId="49E143C6" w14:textId="4E36C338" w:rsidR="008810F9" w:rsidRPr="00B23078" w:rsidRDefault="008810F9" w:rsidP="00BC578A">
            <w:pPr>
              <w:spacing w:after="0"/>
              <w:jc w:val="both"/>
              <w:rPr>
                <w:rFonts w:cstheme="minorHAnsi"/>
                <w:sz w:val="18"/>
                <w:szCs w:val="18"/>
              </w:rPr>
            </w:pPr>
            <w:r w:rsidRPr="00B23078">
              <w:rPr>
                <w:rFonts w:cstheme="minorHAnsi"/>
                <w:sz w:val="18"/>
                <w:szCs w:val="18"/>
              </w:rPr>
              <w:lastRenderedPageBreak/>
              <w:t xml:space="preserve">mientras el Organismo </w:t>
            </w:r>
            <w:r w:rsidR="00046673" w:rsidRPr="00B23078">
              <w:rPr>
                <w:rFonts w:cstheme="minorHAnsi"/>
                <w:sz w:val="18"/>
                <w:szCs w:val="18"/>
              </w:rPr>
              <w:t>Garante practique</w:t>
            </w:r>
            <w:r w:rsidRPr="00B23078">
              <w:rPr>
                <w:rFonts w:cstheme="minorHAnsi"/>
                <w:sz w:val="18"/>
                <w:szCs w:val="18"/>
              </w:rPr>
              <w:t xml:space="preserve"> la inspección al Sujeto Obligado. </w:t>
            </w:r>
          </w:p>
          <w:p w14:paraId="61F1E768" w14:textId="77777777" w:rsidR="008810F9" w:rsidRPr="00B23078" w:rsidRDefault="008810F9" w:rsidP="00BC578A">
            <w:pPr>
              <w:spacing w:after="0"/>
              <w:jc w:val="both"/>
              <w:rPr>
                <w:rFonts w:cstheme="minorHAnsi"/>
                <w:sz w:val="18"/>
                <w:szCs w:val="18"/>
              </w:rPr>
            </w:pPr>
            <w:r w:rsidRPr="00B23078">
              <w:rPr>
                <w:rFonts w:cstheme="minorHAnsi"/>
                <w:sz w:val="18"/>
                <w:szCs w:val="18"/>
              </w:rPr>
              <w:t>Una copia del documento en el que se inserte dicha solicitud (cédula de observación), será enviada a la Unidad de Transparencia para atención y seguimiento.  </w:t>
            </w:r>
          </w:p>
          <w:p w14:paraId="184770E0" w14:textId="77777777" w:rsidR="008810F9" w:rsidRPr="00B23078" w:rsidRDefault="008810F9" w:rsidP="00BC578A">
            <w:pPr>
              <w:spacing w:after="0"/>
              <w:jc w:val="both"/>
              <w:rPr>
                <w:rFonts w:cstheme="minorHAnsi"/>
                <w:sz w:val="18"/>
                <w:szCs w:val="18"/>
              </w:rPr>
            </w:pPr>
            <w:r w:rsidRPr="00B23078">
              <w:rPr>
                <w:rFonts w:cstheme="minorHAnsi"/>
                <w:sz w:val="18"/>
                <w:szCs w:val="18"/>
              </w:rPr>
              <w:t>Se recomendará solicitar las capacitaciones necesarias al Organismo Garante. </w:t>
            </w:r>
          </w:p>
          <w:p w14:paraId="46496B57" w14:textId="07C21107" w:rsidR="008810F9" w:rsidRPr="00B23078" w:rsidRDefault="008810F9" w:rsidP="00BC578A">
            <w:pPr>
              <w:jc w:val="both"/>
              <w:rPr>
                <w:rFonts w:cstheme="minorHAnsi"/>
                <w:sz w:val="18"/>
                <w:szCs w:val="18"/>
              </w:rPr>
            </w:pPr>
            <w:r w:rsidRPr="00B23078">
              <w:rPr>
                <w:rFonts w:cstheme="minorHAnsi"/>
                <w:color w:val="000000"/>
                <w:sz w:val="18"/>
                <w:szCs w:val="18"/>
              </w:rPr>
              <w:t> </w:t>
            </w:r>
          </w:p>
        </w:tc>
      </w:tr>
      <w:tr w:rsidR="008810F9" w:rsidRPr="004D2B45" w14:paraId="01C44FD4" w14:textId="77777777" w:rsidTr="008810F9">
        <w:trPr>
          <w:gridAfter w:val="1"/>
          <w:wAfter w:w="9050" w:type="dxa"/>
          <w:trHeight w:val="425"/>
        </w:trPr>
        <w:tc>
          <w:tcPr>
            <w:tcW w:w="610" w:type="dxa"/>
            <w:tcBorders>
              <w:top w:val="nil"/>
              <w:left w:val="single" w:sz="12" w:space="0" w:color="000000"/>
              <w:bottom w:val="single" w:sz="12" w:space="0" w:color="000000"/>
              <w:right w:val="single" w:sz="12" w:space="0" w:color="000000"/>
            </w:tcBorders>
            <w:shd w:val="clear" w:color="auto" w:fill="auto"/>
            <w:tcMar>
              <w:top w:w="15" w:type="dxa"/>
              <w:left w:w="43" w:type="dxa"/>
              <w:bottom w:w="0" w:type="dxa"/>
              <w:right w:w="43" w:type="dxa"/>
            </w:tcMar>
            <w:vAlign w:val="center"/>
          </w:tcPr>
          <w:p w14:paraId="02741141" w14:textId="0A734757" w:rsidR="008810F9" w:rsidRPr="00A86F98" w:rsidRDefault="00774468" w:rsidP="00BC578A">
            <w:pPr>
              <w:jc w:val="center"/>
              <w:rPr>
                <w:rFonts w:cstheme="minorHAnsi"/>
              </w:rPr>
            </w:pPr>
            <w:r>
              <w:rPr>
                <w:rFonts w:cstheme="minorHAnsi"/>
              </w:rPr>
              <w:lastRenderedPageBreak/>
              <w:t>32</w:t>
            </w:r>
          </w:p>
        </w:tc>
        <w:tc>
          <w:tcPr>
            <w:tcW w:w="6478" w:type="dxa"/>
            <w:gridSpan w:val="2"/>
            <w:tcBorders>
              <w:top w:val="nil"/>
              <w:left w:val="nil"/>
              <w:bottom w:val="single" w:sz="12" w:space="0" w:color="000000"/>
              <w:right w:val="nil"/>
            </w:tcBorders>
            <w:shd w:val="clear" w:color="auto" w:fill="auto"/>
            <w:tcMar>
              <w:top w:w="15" w:type="dxa"/>
              <w:left w:w="43" w:type="dxa"/>
              <w:bottom w:w="0" w:type="dxa"/>
              <w:right w:w="43" w:type="dxa"/>
            </w:tcMar>
            <w:vAlign w:val="center"/>
          </w:tcPr>
          <w:p w14:paraId="39C6AE0D" w14:textId="33AD3D6B" w:rsidR="008810F9" w:rsidRPr="00A86F98" w:rsidRDefault="008810F9" w:rsidP="00BC578A">
            <w:pPr>
              <w:jc w:val="both"/>
              <w:rPr>
                <w:rFonts w:cstheme="minorHAnsi"/>
              </w:rPr>
            </w:pPr>
            <w:r w:rsidRPr="00A86F98">
              <w:rPr>
                <w:rFonts w:eastAsia="Calibri" w:cstheme="minorHAnsi"/>
                <w:color w:val="000000"/>
              </w:rPr>
              <w:t>¿Son adecuadas las medidas de resguardo de la información?</w:t>
            </w:r>
          </w:p>
        </w:tc>
        <w:tc>
          <w:tcPr>
            <w:tcW w:w="709" w:type="dxa"/>
            <w:tcBorders>
              <w:top w:val="nil"/>
              <w:left w:val="single" w:sz="12" w:space="0" w:color="000000"/>
              <w:bottom w:val="single" w:sz="12" w:space="0" w:color="000000"/>
              <w:right w:val="single" w:sz="12" w:space="0" w:color="000000"/>
            </w:tcBorders>
            <w:shd w:val="clear" w:color="auto" w:fill="auto"/>
            <w:tcMar>
              <w:top w:w="15" w:type="dxa"/>
              <w:left w:w="43" w:type="dxa"/>
              <w:bottom w:w="0" w:type="dxa"/>
              <w:right w:w="43" w:type="dxa"/>
            </w:tcMar>
            <w:vAlign w:val="center"/>
          </w:tcPr>
          <w:p w14:paraId="160FEE7C" w14:textId="1819FFA6" w:rsidR="008810F9" w:rsidRPr="00B23078" w:rsidRDefault="008810F9" w:rsidP="00BC578A">
            <w:pPr>
              <w:jc w:val="center"/>
              <w:rPr>
                <w:rFonts w:cstheme="minorHAnsi"/>
                <w:b/>
                <w:bCs/>
                <w:noProof/>
                <w:sz w:val="18"/>
                <w:szCs w:val="18"/>
              </w:rPr>
            </w:pPr>
            <w:r w:rsidRPr="00B23078">
              <w:rPr>
                <w:rFonts w:eastAsia="Calibri" w:cstheme="minorHAnsi"/>
                <w:b/>
                <w:color w:val="000000"/>
                <w:sz w:val="18"/>
                <w:szCs w:val="18"/>
              </w:rPr>
              <w:t> </w:t>
            </w:r>
          </w:p>
        </w:tc>
        <w:tc>
          <w:tcPr>
            <w:tcW w:w="709" w:type="dxa"/>
            <w:tcBorders>
              <w:top w:val="nil"/>
              <w:left w:val="nil"/>
              <w:bottom w:val="single" w:sz="12" w:space="0" w:color="000000"/>
              <w:right w:val="single" w:sz="12" w:space="0" w:color="000000"/>
            </w:tcBorders>
            <w:shd w:val="clear" w:color="auto" w:fill="auto"/>
            <w:tcMar>
              <w:top w:w="15" w:type="dxa"/>
              <w:left w:w="43" w:type="dxa"/>
              <w:bottom w:w="0" w:type="dxa"/>
              <w:right w:w="43" w:type="dxa"/>
            </w:tcMar>
            <w:vAlign w:val="center"/>
          </w:tcPr>
          <w:p w14:paraId="7C3CD9A5" w14:textId="38714B9C" w:rsidR="008810F9" w:rsidRPr="00B23078" w:rsidRDefault="008810F9" w:rsidP="00BC578A">
            <w:pPr>
              <w:jc w:val="center"/>
              <w:rPr>
                <w:rFonts w:cstheme="minorHAnsi"/>
                <w:b/>
                <w:bCs/>
                <w:noProof/>
                <w:sz w:val="18"/>
                <w:szCs w:val="18"/>
              </w:rPr>
            </w:pPr>
            <w:r w:rsidRPr="00B23078">
              <w:rPr>
                <w:rFonts w:eastAsia="Calibri" w:cstheme="minorHAnsi"/>
                <w:b/>
                <w:color w:val="000000"/>
                <w:sz w:val="18"/>
                <w:szCs w:val="18"/>
              </w:rPr>
              <w:t> </w:t>
            </w:r>
          </w:p>
        </w:tc>
        <w:tc>
          <w:tcPr>
            <w:tcW w:w="567" w:type="dxa"/>
            <w:tcBorders>
              <w:top w:val="nil"/>
              <w:left w:val="nil"/>
              <w:bottom w:val="single" w:sz="12" w:space="0" w:color="000000"/>
              <w:right w:val="single" w:sz="12" w:space="0" w:color="000000"/>
            </w:tcBorders>
            <w:shd w:val="clear" w:color="auto" w:fill="auto"/>
            <w:vAlign w:val="center"/>
          </w:tcPr>
          <w:p w14:paraId="371D7EE2" w14:textId="77777777" w:rsidR="008810F9" w:rsidRPr="00B23078" w:rsidRDefault="008810F9" w:rsidP="00BC578A">
            <w:pPr>
              <w:jc w:val="center"/>
              <w:rPr>
                <w:rFonts w:cstheme="minorHAnsi"/>
                <w:b/>
                <w:bCs/>
                <w:noProof/>
                <w:sz w:val="18"/>
                <w:szCs w:val="18"/>
              </w:rPr>
            </w:pPr>
          </w:p>
        </w:tc>
        <w:tc>
          <w:tcPr>
            <w:tcW w:w="567" w:type="dxa"/>
            <w:tcBorders>
              <w:top w:val="nil"/>
              <w:left w:val="nil"/>
              <w:bottom w:val="single" w:sz="12" w:space="0" w:color="000000"/>
              <w:right w:val="single" w:sz="12" w:space="0" w:color="000000"/>
            </w:tcBorders>
            <w:shd w:val="clear" w:color="auto" w:fill="auto"/>
            <w:vAlign w:val="center"/>
          </w:tcPr>
          <w:p w14:paraId="45767D89" w14:textId="044A72A9" w:rsidR="008810F9" w:rsidRPr="00B23078" w:rsidRDefault="008810F9" w:rsidP="00BC578A">
            <w:pPr>
              <w:jc w:val="center"/>
              <w:rPr>
                <w:rFonts w:cstheme="minorHAnsi"/>
                <w:b/>
                <w:bCs/>
                <w:noProof/>
                <w:sz w:val="18"/>
                <w:szCs w:val="18"/>
              </w:rPr>
            </w:pPr>
          </w:p>
        </w:tc>
        <w:tc>
          <w:tcPr>
            <w:tcW w:w="2409" w:type="dxa"/>
            <w:tcBorders>
              <w:top w:val="nil"/>
              <w:left w:val="nil"/>
              <w:bottom w:val="single" w:sz="12" w:space="0" w:color="000000"/>
              <w:right w:val="single" w:sz="12" w:space="0" w:color="000000"/>
            </w:tcBorders>
            <w:shd w:val="clear" w:color="auto" w:fill="auto"/>
            <w:vAlign w:val="center"/>
          </w:tcPr>
          <w:p w14:paraId="6DBACE81" w14:textId="6D6E8460" w:rsidR="008810F9" w:rsidRPr="00B23078" w:rsidRDefault="008810F9" w:rsidP="00BC578A">
            <w:pPr>
              <w:jc w:val="both"/>
              <w:rPr>
                <w:rFonts w:cstheme="minorHAnsi"/>
                <w:b/>
                <w:bCs/>
                <w:noProof/>
                <w:sz w:val="18"/>
                <w:szCs w:val="18"/>
              </w:rPr>
            </w:pPr>
            <w:r w:rsidRPr="00B23078">
              <w:rPr>
                <w:rFonts w:cstheme="minorHAnsi"/>
                <w:sz w:val="18"/>
                <w:szCs w:val="18"/>
              </w:rPr>
              <w:t>Que la seguridad de la información clasificada se vea comprometida.</w:t>
            </w:r>
          </w:p>
        </w:tc>
        <w:tc>
          <w:tcPr>
            <w:tcW w:w="2409" w:type="dxa"/>
            <w:tcBorders>
              <w:top w:val="nil"/>
              <w:left w:val="nil"/>
              <w:bottom w:val="single" w:sz="12" w:space="0" w:color="000000"/>
              <w:right w:val="single" w:sz="12" w:space="0" w:color="000000"/>
            </w:tcBorders>
            <w:shd w:val="clear" w:color="auto" w:fill="auto"/>
            <w:vAlign w:val="center"/>
          </w:tcPr>
          <w:p w14:paraId="43D93582" w14:textId="77777777" w:rsidR="008810F9" w:rsidRPr="00B23078" w:rsidRDefault="008810F9" w:rsidP="00BC578A">
            <w:pPr>
              <w:spacing w:after="0"/>
              <w:jc w:val="both"/>
              <w:rPr>
                <w:rFonts w:cstheme="minorHAnsi"/>
                <w:sz w:val="18"/>
                <w:szCs w:val="18"/>
              </w:rPr>
            </w:pPr>
            <w:r w:rsidRPr="00B23078">
              <w:rPr>
                <w:rFonts w:cstheme="minorHAnsi"/>
                <w:color w:val="000000"/>
                <w:sz w:val="18"/>
                <w:szCs w:val="18"/>
              </w:rPr>
              <w:t> </w:t>
            </w:r>
            <w:r w:rsidRPr="00B23078">
              <w:rPr>
                <w:rFonts w:cstheme="minorHAnsi"/>
                <w:sz w:val="18"/>
                <w:szCs w:val="18"/>
              </w:rPr>
              <w:t>Solicitar al titular de la Unidad Administrativa la adopción de las medidas de seguridad necesarias para brindar mayor garantía en la protección y resguardo de la información.</w:t>
            </w:r>
          </w:p>
          <w:p w14:paraId="32910D9F" w14:textId="7EE6A5F2" w:rsidR="008810F9" w:rsidRPr="00B23078" w:rsidRDefault="008810F9" w:rsidP="00BC578A">
            <w:pPr>
              <w:jc w:val="both"/>
              <w:rPr>
                <w:rFonts w:cstheme="minorHAnsi"/>
                <w:sz w:val="18"/>
                <w:szCs w:val="18"/>
              </w:rPr>
            </w:pPr>
            <w:r w:rsidRPr="00B23078">
              <w:rPr>
                <w:rFonts w:cstheme="minorHAnsi"/>
                <w:sz w:val="18"/>
                <w:szCs w:val="18"/>
              </w:rPr>
              <w:t xml:space="preserve">Una copia del documento en el que se inserte dicha solicitud (cédula de observación), será enviada a la Unidad de </w:t>
            </w:r>
            <w:r w:rsidRPr="00B23078">
              <w:rPr>
                <w:rFonts w:cstheme="minorHAnsi"/>
                <w:sz w:val="18"/>
                <w:szCs w:val="18"/>
              </w:rPr>
              <w:lastRenderedPageBreak/>
              <w:t>Transparencia para atención y seguimiento</w:t>
            </w:r>
          </w:p>
        </w:tc>
      </w:tr>
      <w:tr w:rsidR="008810F9" w:rsidRPr="004D2B45" w14:paraId="76FC9503" w14:textId="77777777" w:rsidTr="008810F9">
        <w:trPr>
          <w:gridAfter w:val="1"/>
          <w:wAfter w:w="9050" w:type="dxa"/>
          <w:trHeight w:val="425"/>
        </w:trPr>
        <w:tc>
          <w:tcPr>
            <w:tcW w:w="610" w:type="dxa"/>
            <w:tcBorders>
              <w:top w:val="nil"/>
              <w:left w:val="single" w:sz="12" w:space="0" w:color="000000"/>
              <w:bottom w:val="single" w:sz="12" w:space="0" w:color="000000"/>
              <w:right w:val="single" w:sz="12" w:space="0" w:color="000000"/>
            </w:tcBorders>
            <w:shd w:val="clear" w:color="auto" w:fill="auto"/>
            <w:tcMar>
              <w:top w:w="15" w:type="dxa"/>
              <w:left w:w="43" w:type="dxa"/>
              <w:bottom w:w="0" w:type="dxa"/>
              <w:right w:w="43" w:type="dxa"/>
            </w:tcMar>
            <w:vAlign w:val="center"/>
          </w:tcPr>
          <w:p w14:paraId="63371AEE" w14:textId="0F9331BA" w:rsidR="008810F9" w:rsidRPr="00A86F98" w:rsidRDefault="00774468" w:rsidP="00BC578A">
            <w:pPr>
              <w:jc w:val="center"/>
              <w:rPr>
                <w:rFonts w:cstheme="minorHAnsi"/>
              </w:rPr>
            </w:pPr>
            <w:r>
              <w:rPr>
                <w:rFonts w:cstheme="minorHAnsi"/>
              </w:rPr>
              <w:lastRenderedPageBreak/>
              <w:t>33</w:t>
            </w:r>
          </w:p>
        </w:tc>
        <w:tc>
          <w:tcPr>
            <w:tcW w:w="6478" w:type="dxa"/>
            <w:gridSpan w:val="2"/>
            <w:tcBorders>
              <w:top w:val="nil"/>
              <w:left w:val="nil"/>
              <w:bottom w:val="single" w:sz="12" w:space="0" w:color="000000"/>
              <w:right w:val="nil"/>
            </w:tcBorders>
            <w:shd w:val="clear" w:color="auto" w:fill="auto"/>
            <w:tcMar>
              <w:top w:w="15" w:type="dxa"/>
              <w:left w:w="43" w:type="dxa"/>
              <w:bottom w:w="0" w:type="dxa"/>
              <w:right w:w="43" w:type="dxa"/>
            </w:tcMar>
            <w:vAlign w:val="center"/>
          </w:tcPr>
          <w:p w14:paraId="54110F07" w14:textId="3D57B775" w:rsidR="008810F9" w:rsidRPr="00A86F98" w:rsidRDefault="008810F9" w:rsidP="00BC578A">
            <w:pPr>
              <w:jc w:val="both"/>
              <w:rPr>
                <w:rFonts w:cstheme="minorHAnsi"/>
              </w:rPr>
            </w:pPr>
            <w:r w:rsidRPr="00A86F98">
              <w:rPr>
                <w:rFonts w:eastAsia="Calibri" w:cstheme="minorHAnsi"/>
                <w:color w:val="000000"/>
              </w:rPr>
              <w:t xml:space="preserve">¿El área cuenta con archivo </w:t>
            </w:r>
            <w:r w:rsidRPr="00A86F98">
              <w:rPr>
                <w:rFonts w:cstheme="minorHAnsi"/>
              </w:rPr>
              <w:t>físico o digital</w:t>
            </w:r>
            <w:r w:rsidRPr="00A86F98">
              <w:rPr>
                <w:rFonts w:eastAsia="Calibri" w:cstheme="minorHAnsi"/>
                <w:color w:val="000000"/>
              </w:rPr>
              <w:t xml:space="preserve"> sobre las solicitudes de información recibidas y contestadas?</w:t>
            </w:r>
          </w:p>
        </w:tc>
        <w:tc>
          <w:tcPr>
            <w:tcW w:w="709" w:type="dxa"/>
            <w:tcBorders>
              <w:top w:val="nil"/>
              <w:left w:val="single" w:sz="12" w:space="0" w:color="000000"/>
              <w:bottom w:val="single" w:sz="12" w:space="0" w:color="000000"/>
              <w:right w:val="single" w:sz="12" w:space="0" w:color="000000"/>
            </w:tcBorders>
            <w:shd w:val="clear" w:color="auto" w:fill="auto"/>
            <w:tcMar>
              <w:top w:w="15" w:type="dxa"/>
              <w:left w:w="43" w:type="dxa"/>
              <w:bottom w:w="0" w:type="dxa"/>
              <w:right w:w="43" w:type="dxa"/>
            </w:tcMar>
            <w:vAlign w:val="center"/>
          </w:tcPr>
          <w:p w14:paraId="2D7A65F9" w14:textId="6925D134" w:rsidR="008810F9" w:rsidRPr="00B23078" w:rsidRDefault="008810F9" w:rsidP="00BC578A">
            <w:pPr>
              <w:jc w:val="center"/>
              <w:rPr>
                <w:rFonts w:cstheme="minorHAnsi"/>
                <w:b/>
                <w:bCs/>
                <w:noProof/>
                <w:sz w:val="18"/>
                <w:szCs w:val="18"/>
              </w:rPr>
            </w:pPr>
            <w:r w:rsidRPr="00B23078">
              <w:rPr>
                <w:rFonts w:eastAsia="Calibri" w:cstheme="minorHAnsi"/>
                <w:b/>
                <w:color w:val="000000"/>
                <w:sz w:val="18"/>
                <w:szCs w:val="18"/>
              </w:rPr>
              <w:t> </w:t>
            </w:r>
          </w:p>
        </w:tc>
        <w:tc>
          <w:tcPr>
            <w:tcW w:w="709" w:type="dxa"/>
            <w:tcBorders>
              <w:top w:val="nil"/>
              <w:left w:val="nil"/>
              <w:bottom w:val="single" w:sz="12" w:space="0" w:color="000000"/>
              <w:right w:val="single" w:sz="12" w:space="0" w:color="000000"/>
            </w:tcBorders>
            <w:shd w:val="clear" w:color="auto" w:fill="auto"/>
            <w:tcMar>
              <w:top w:w="15" w:type="dxa"/>
              <w:left w:w="43" w:type="dxa"/>
              <w:bottom w:w="0" w:type="dxa"/>
              <w:right w:w="43" w:type="dxa"/>
            </w:tcMar>
            <w:vAlign w:val="center"/>
          </w:tcPr>
          <w:p w14:paraId="4BA6C08C" w14:textId="6AD79F97" w:rsidR="008810F9" w:rsidRPr="00B23078" w:rsidRDefault="008810F9" w:rsidP="00BC578A">
            <w:pPr>
              <w:jc w:val="center"/>
              <w:rPr>
                <w:rFonts w:cstheme="minorHAnsi"/>
                <w:b/>
                <w:bCs/>
                <w:noProof/>
                <w:sz w:val="18"/>
                <w:szCs w:val="18"/>
              </w:rPr>
            </w:pPr>
            <w:r w:rsidRPr="00B23078">
              <w:rPr>
                <w:rFonts w:eastAsia="Calibri" w:cstheme="minorHAnsi"/>
                <w:b/>
                <w:color w:val="000000"/>
                <w:sz w:val="18"/>
                <w:szCs w:val="18"/>
              </w:rPr>
              <w:t> </w:t>
            </w:r>
          </w:p>
        </w:tc>
        <w:tc>
          <w:tcPr>
            <w:tcW w:w="567" w:type="dxa"/>
            <w:tcBorders>
              <w:top w:val="nil"/>
              <w:left w:val="nil"/>
              <w:bottom w:val="single" w:sz="12" w:space="0" w:color="000000"/>
              <w:right w:val="single" w:sz="12" w:space="0" w:color="000000"/>
            </w:tcBorders>
            <w:shd w:val="clear" w:color="auto" w:fill="auto"/>
            <w:vAlign w:val="center"/>
          </w:tcPr>
          <w:p w14:paraId="42A48B5F" w14:textId="77777777" w:rsidR="008810F9" w:rsidRPr="00B23078" w:rsidRDefault="008810F9" w:rsidP="00BC578A">
            <w:pPr>
              <w:jc w:val="center"/>
              <w:rPr>
                <w:rFonts w:cstheme="minorHAnsi"/>
                <w:b/>
                <w:bCs/>
                <w:noProof/>
                <w:sz w:val="18"/>
                <w:szCs w:val="18"/>
              </w:rPr>
            </w:pPr>
          </w:p>
        </w:tc>
        <w:tc>
          <w:tcPr>
            <w:tcW w:w="567" w:type="dxa"/>
            <w:tcBorders>
              <w:top w:val="nil"/>
              <w:left w:val="nil"/>
              <w:bottom w:val="single" w:sz="12" w:space="0" w:color="000000"/>
              <w:right w:val="single" w:sz="12" w:space="0" w:color="000000"/>
            </w:tcBorders>
            <w:shd w:val="clear" w:color="auto" w:fill="auto"/>
            <w:vAlign w:val="center"/>
          </w:tcPr>
          <w:p w14:paraId="57359273" w14:textId="4E7A3DE0" w:rsidR="008810F9" w:rsidRPr="00B23078" w:rsidRDefault="008810F9" w:rsidP="00BC578A">
            <w:pPr>
              <w:jc w:val="center"/>
              <w:rPr>
                <w:rFonts w:cstheme="minorHAnsi"/>
                <w:b/>
                <w:bCs/>
                <w:noProof/>
                <w:sz w:val="18"/>
                <w:szCs w:val="18"/>
              </w:rPr>
            </w:pPr>
          </w:p>
        </w:tc>
        <w:tc>
          <w:tcPr>
            <w:tcW w:w="2409" w:type="dxa"/>
            <w:tcBorders>
              <w:top w:val="nil"/>
              <w:left w:val="nil"/>
              <w:bottom w:val="single" w:sz="12" w:space="0" w:color="000000"/>
              <w:right w:val="single" w:sz="12" w:space="0" w:color="000000"/>
            </w:tcBorders>
            <w:shd w:val="clear" w:color="auto" w:fill="auto"/>
            <w:vAlign w:val="center"/>
          </w:tcPr>
          <w:p w14:paraId="6D124CAD" w14:textId="77777777" w:rsidR="008810F9" w:rsidRPr="00B23078" w:rsidRDefault="008810F9" w:rsidP="00BC578A">
            <w:pPr>
              <w:spacing w:after="0"/>
              <w:jc w:val="both"/>
              <w:rPr>
                <w:rFonts w:cstheme="minorHAnsi"/>
                <w:sz w:val="18"/>
                <w:szCs w:val="18"/>
              </w:rPr>
            </w:pPr>
            <w:r w:rsidRPr="00B23078">
              <w:rPr>
                <w:rFonts w:cstheme="minorHAnsi"/>
                <w:sz w:val="18"/>
                <w:szCs w:val="18"/>
              </w:rPr>
              <w:t>Que esta información pública no sea oportuna, accesible y verificable.</w:t>
            </w:r>
          </w:p>
          <w:p w14:paraId="72148D8B" w14:textId="77777777" w:rsidR="008810F9" w:rsidRPr="00B23078" w:rsidRDefault="008810F9" w:rsidP="00BC578A">
            <w:pPr>
              <w:spacing w:after="0"/>
              <w:jc w:val="both"/>
              <w:rPr>
                <w:rFonts w:cstheme="minorHAnsi"/>
                <w:sz w:val="18"/>
                <w:szCs w:val="18"/>
              </w:rPr>
            </w:pPr>
            <w:r w:rsidRPr="00B23078">
              <w:rPr>
                <w:rFonts w:cstheme="minorHAnsi"/>
                <w:sz w:val="18"/>
                <w:szCs w:val="18"/>
              </w:rPr>
              <w:t xml:space="preserve">Se compromete la organización, disponibilidad y localización expedita de los documentos, dificultando la rendición de cuentas y la toma de decisiones. </w:t>
            </w:r>
          </w:p>
          <w:p w14:paraId="198701B6" w14:textId="77777777" w:rsidR="008810F9" w:rsidRPr="00B23078" w:rsidRDefault="008810F9" w:rsidP="00BC578A">
            <w:pPr>
              <w:spacing w:after="0"/>
              <w:jc w:val="both"/>
              <w:rPr>
                <w:rFonts w:cstheme="minorHAnsi"/>
                <w:sz w:val="18"/>
                <w:szCs w:val="18"/>
              </w:rPr>
            </w:pPr>
            <w:r w:rsidRPr="00B23078">
              <w:rPr>
                <w:rFonts w:cstheme="minorHAnsi"/>
                <w:sz w:val="18"/>
                <w:szCs w:val="18"/>
              </w:rPr>
              <w:t>Incurrir en incumplimiento en materia de archivos.</w:t>
            </w:r>
          </w:p>
          <w:p w14:paraId="3D402C94" w14:textId="77777777" w:rsidR="008810F9" w:rsidRPr="00B23078" w:rsidRDefault="008810F9" w:rsidP="00BC578A">
            <w:pPr>
              <w:jc w:val="both"/>
              <w:rPr>
                <w:rFonts w:cstheme="minorHAnsi"/>
                <w:b/>
                <w:bCs/>
                <w:noProof/>
                <w:sz w:val="18"/>
                <w:szCs w:val="18"/>
              </w:rPr>
            </w:pPr>
          </w:p>
        </w:tc>
        <w:tc>
          <w:tcPr>
            <w:tcW w:w="2409" w:type="dxa"/>
            <w:tcBorders>
              <w:top w:val="nil"/>
              <w:left w:val="nil"/>
              <w:bottom w:val="single" w:sz="12" w:space="0" w:color="000000"/>
              <w:right w:val="single" w:sz="12" w:space="0" w:color="000000"/>
            </w:tcBorders>
            <w:shd w:val="clear" w:color="auto" w:fill="auto"/>
            <w:vAlign w:val="center"/>
          </w:tcPr>
          <w:p w14:paraId="6B597277" w14:textId="674F6924" w:rsidR="008810F9" w:rsidRPr="00B23078" w:rsidRDefault="008810F9" w:rsidP="00BC578A">
            <w:pPr>
              <w:spacing w:after="0"/>
              <w:jc w:val="both"/>
              <w:rPr>
                <w:rFonts w:cstheme="minorHAnsi"/>
                <w:sz w:val="18"/>
                <w:szCs w:val="18"/>
              </w:rPr>
            </w:pPr>
            <w:r w:rsidRPr="00B23078">
              <w:rPr>
                <w:rFonts w:cstheme="minorHAnsi"/>
                <w:sz w:val="18"/>
                <w:szCs w:val="18"/>
              </w:rPr>
              <w:t xml:space="preserve">Solicitar a la Unidad Administrativa la generación de la serie documental correspondiente, y la consiguiente clasificación, </w:t>
            </w:r>
            <w:r w:rsidR="00046673" w:rsidRPr="00B23078">
              <w:rPr>
                <w:rFonts w:cstheme="minorHAnsi"/>
                <w:sz w:val="18"/>
                <w:szCs w:val="18"/>
              </w:rPr>
              <w:t>organización, administración</w:t>
            </w:r>
            <w:r w:rsidRPr="00B23078">
              <w:rPr>
                <w:rFonts w:cstheme="minorHAnsi"/>
                <w:sz w:val="18"/>
                <w:szCs w:val="18"/>
              </w:rPr>
              <w:t xml:space="preserve"> y </w:t>
            </w:r>
            <w:r w:rsidR="00C74A79" w:rsidRPr="00B23078">
              <w:rPr>
                <w:rFonts w:cstheme="minorHAnsi"/>
                <w:sz w:val="18"/>
                <w:szCs w:val="18"/>
              </w:rPr>
              <w:t>conservación de</w:t>
            </w:r>
            <w:r w:rsidRPr="00B23078">
              <w:rPr>
                <w:rFonts w:cstheme="minorHAnsi"/>
                <w:sz w:val="18"/>
                <w:szCs w:val="18"/>
              </w:rPr>
              <w:t xml:space="preserve"> la misma.</w:t>
            </w:r>
          </w:p>
          <w:p w14:paraId="618926C8" w14:textId="77777777" w:rsidR="008810F9" w:rsidRPr="00B23078" w:rsidRDefault="008810F9" w:rsidP="00BC578A">
            <w:pPr>
              <w:spacing w:after="0"/>
              <w:jc w:val="both"/>
              <w:rPr>
                <w:rFonts w:cstheme="minorHAnsi"/>
                <w:sz w:val="18"/>
                <w:szCs w:val="18"/>
              </w:rPr>
            </w:pPr>
            <w:r w:rsidRPr="00B23078">
              <w:rPr>
                <w:rFonts w:cstheme="minorHAnsi"/>
                <w:sz w:val="18"/>
                <w:szCs w:val="18"/>
              </w:rPr>
              <w:t>Una copia del documento en el que se inserte dicha solicitud (cédula de observación), será enviada a la Unidad de Transparencia para atención y seguimiento.</w:t>
            </w:r>
          </w:p>
          <w:p w14:paraId="65A1A1B1" w14:textId="77777777" w:rsidR="008810F9" w:rsidRPr="00B23078" w:rsidRDefault="008810F9" w:rsidP="00BC578A">
            <w:pPr>
              <w:spacing w:after="0"/>
              <w:jc w:val="both"/>
              <w:rPr>
                <w:rFonts w:cstheme="minorHAnsi"/>
                <w:sz w:val="18"/>
                <w:szCs w:val="18"/>
              </w:rPr>
            </w:pPr>
            <w:r w:rsidRPr="00B23078">
              <w:rPr>
                <w:rFonts w:cstheme="minorHAnsi"/>
                <w:sz w:val="18"/>
                <w:szCs w:val="18"/>
              </w:rPr>
              <w:t>Solicitar capacitación en la materia.</w:t>
            </w:r>
          </w:p>
          <w:p w14:paraId="61FB0BB2" w14:textId="77777777" w:rsidR="008810F9" w:rsidRPr="00B23078" w:rsidRDefault="008810F9" w:rsidP="00BC578A">
            <w:pPr>
              <w:jc w:val="both"/>
              <w:rPr>
                <w:rFonts w:cstheme="minorHAnsi"/>
                <w:sz w:val="18"/>
                <w:szCs w:val="18"/>
              </w:rPr>
            </w:pPr>
          </w:p>
        </w:tc>
      </w:tr>
      <w:tr w:rsidR="008810F9" w:rsidRPr="004D2B45" w14:paraId="0A8B22DD" w14:textId="77777777" w:rsidTr="008810F9">
        <w:trPr>
          <w:gridAfter w:val="1"/>
          <w:wAfter w:w="9050" w:type="dxa"/>
          <w:trHeight w:val="425"/>
        </w:trPr>
        <w:tc>
          <w:tcPr>
            <w:tcW w:w="610" w:type="dxa"/>
            <w:tcBorders>
              <w:top w:val="nil"/>
              <w:left w:val="single" w:sz="12" w:space="0" w:color="000000"/>
              <w:bottom w:val="single" w:sz="12" w:space="0" w:color="000000"/>
              <w:right w:val="single" w:sz="12" w:space="0" w:color="000000"/>
            </w:tcBorders>
            <w:shd w:val="clear" w:color="auto" w:fill="auto"/>
            <w:tcMar>
              <w:top w:w="15" w:type="dxa"/>
              <w:left w:w="43" w:type="dxa"/>
              <w:bottom w:w="0" w:type="dxa"/>
              <w:right w:w="43" w:type="dxa"/>
            </w:tcMar>
            <w:vAlign w:val="center"/>
          </w:tcPr>
          <w:p w14:paraId="52ED7CC4" w14:textId="71B0314C" w:rsidR="008810F9" w:rsidRPr="00A86F98" w:rsidRDefault="00774468" w:rsidP="00BC578A">
            <w:pPr>
              <w:jc w:val="center"/>
              <w:rPr>
                <w:rFonts w:cstheme="minorHAnsi"/>
              </w:rPr>
            </w:pPr>
            <w:r>
              <w:rPr>
                <w:rFonts w:cstheme="minorHAnsi"/>
              </w:rPr>
              <w:t>34</w:t>
            </w:r>
          </w:p>
        </w:tc>
        <w:tc>
          <w:tcPr>
            <w:tcW w:w="6478" w:type="dxa"/>
            <w:gridSpan w:val="2"/>
            <w:tcBorders>
              <w:top w:val="nil"/>
              <w:left w:val="nil"/>
              <w:bottom w:val="single" w:sz="12" w:space="0" w:color="000000"/>
              <w:right w:val="nil"/>
            </w:tcBorders>
            <w:shd w:val="clear" w:color="auto" w:fill="auto"/>
            <w:tcMar>
              <w:top w:w="15" w:type="dxa"/>
              <w:left w:w="43" w:type="dxa"/>
              <w:bottom w:w="0" w:type="dxa"/>
              <w:right w:w="43" w:type="dxa"/>
            </w:tcMar>
            <w:vAlign w:val="center"/>
          </w:tcPr>
          <w:p w14:paraId="7BD83B99" w14:textId="1360F1D8" w:rsidR="008810F9" w:rsidRPr="00A86F98" w:rsidRDefault="008810F9" w:rsidP="00BC578A">
            <w:pPr>
              <w:jc w:val="both"/>
              <w:rPr>
                <w:rFonts w:cstheme="minorHAnsi"/>
              </w:rPr>
            </w:pPr>
            <w:r w:rsidRPr="00A86F98">
              <w:rPr>
                <w:rFonts w:cstheme="minorHAnsi"/>
              </w:rPr>
              <w:t>De las solicitudes de información atendidas ¿Existe alguna que se haya respondido manifestando la inexistencia de la información?</w:t>
            </w:r>
          </w:p>
        </w:tc>
        <w:tc>
          <w:tcPr>
            <w:tcW w:w="709" w:type="dxa"/>
            <w:tcBorders>
              <w:top w:val="nil"/>
              <w:left w:val="single" w:sz="12" w:space="0" w:color="000000"/>
              <w:bottom w:val="single" w:sz="12" w:space="0" w:color="000000"/>
              <w:right w:val="single" w:sz="12" w:space="0" w:color="000000"/>
            </w:tcBorders>
            <w:shd w:val="clear" w:color="auto" w:fill="auto"/>
            <w:tcMar>
              <w:top w:w="15" w:type="dxa"/>
              <w:left w:w="43" w:type="dxa"/>
              <w:bottom w:w="0" w:type="dxa"/>
              <w:right w:w="43" w:type="dxa"/>
            </w:tcMar>
            <w:vAlign w:val="center"/>
          </w:tcPr>
          <w:p w14:paraId="317358F7" w14:textId="77777777" w:rsidR="008810F9" w:rsidRPr="00B23078" w:rsidRDefault="008810F9" w:rsidP="00BC578A">
            <w:pPr>
              <w:jc w:val="center"/>
              <w:rPr>
                <w:rFonts w:cstheme="minorHAnsi"/>
                <w:b/>
                <w:bCs/>
                <w:noProof/>
                <w:sz w:val="18"/>
                <w:szCs w:val="18"/>
              </w:rPr>
            </w:pPr>
          </w:p>
        </w:tc>
        <w:tc>
          <w:tcPr>
            <w:tcW w:w="709" w:type="dxa"/>
            <w:tcBorders>
              <w:top w:val="nil"/>
              <w:left w:val="nil"/>
              <w:bottom w:val="single" w:sz="12" w:space="0" w:color="000000"/>
              <w:right w:val="single" w:sz="12" w:space="0" w:color="000000"/>
            </w:tcBorders>
            <w:shd w:val="clear" w:color="auto" w:fill="auto"/>
            <w:tcMar>
              <w:top w:w="15" w:type="dxa"/>
              <w:left w:w="43" w:type="dxa"/>
              <w:bottom w:w="0" w:type="dxa"/>
              <w:right w:w="43" w:type="dxa"/>
            </w:tcMar>
            <w:vAlign w:val="center"/>
          </w:tcPr>
          <w:p w14:paraId="3128C34A" w14:textId="77777777" w:rsidR="008810F9" w:rsidRPr="00B23078" w:rsidRDefault="008810F9" w:rsidP="00BC578A">
            <w:pPr>
              <w:jc w:val="center"/>
              <w:rPr>
                <w:rFonts w:cstheme="minorHAnsi"/>
                <w:b/>
                <w:bCs/>
                <w:noProof/>
                <w:sz w:val="18"/>
                <w:szCs w:val="18"/>
              </w:rPr>
            </w:pPr>
          </w:p>
        </w:tc>
        <w:tc>
          <w:tcPr>
            <w:tcW w:w="567" w:type="dxa"/>
            <w:tcBorders>
              <w:top w:val="nil"/>
              <w:left w:val="nil"/>
              <w:bottom w:val="single" w:sz="12" w:space="0" w:color="000000"/>
              <w:right w:val="single" w:sz="12" w:space="0" w:color="000000"/>
            </w:tcBorders>
            <w:shd w:val="clear" w:color="auto" w:fill="auto"/>
            <w:vAlign w:val="center"/>
          </w:tcPr>
          <w:p w14:paraId="7C902B35" w14:textId="77777777" w:rsidR="008810F9" w:rsidRPr="00B23078" w:rsidRDefault="008810F9" w:rsidP="00BC578A">
            <w:pPr>
              <w:jc w:val="center"/>
              <w:rPr>
                <w:rFonts w:cstheme="minorHAnsi"/>
                <w:b/>
                <w:bCs/>
                <w:noProof/>
                <w:sz w:val="18"/>
                <w:szCs w:val="18"/>
              </w:rPr>
            </w:pPr>
          </w:p>
        </w:tc>
        <w:tc>
          <w:tcPr>
            <w:tcW w:w="567" w:type="dxa"/>
            <w:tcBorders>
              <w:top w:val="nil"/>
              <w:left w:val="nil"/>
              <w:bottom w:val="single" w:sz="12" w:space="0" w:color="000000"/>
              <w:right w:val="single" w:sz="12" w:space="0" w:color="000000"/>
            </w:tcBorders>
            <w:shd w:val="clear" w:color="auto" w:fill="auto"/>
            <w:vAlign w:val="center"/>
          </w:tcPr>
          <w:p w14:paraId="03D8B345" w14:textId="6F5720BF" w:rsidR="008810F9" w:rsidRPr="00B23078" w:rsidRDefault="008810F9" w:rsidP="00BC578A">
            <w:pPr>
              <w:jc w:val="center"/>
              <w:rPr>
                <w:rFonts w:cstheme="minorHAnsi"/>
                <w:b/>
                <w:bCs/>
                <w:noProof/>
                <w:sz w:val="18"/>
                <w:szCs w:val="18"/>
              </w:rPr>
            </w:pPr>
          </w:p>
        </w:tc>
        <w:tc>
          <w:tcPr>
            <w:tcW w:w="2409" w:type="dxa"/>
            <w:tcBorders>
              <w:top w:val="nil"/>
              <w:left w:val="nil"/>
              <w:bottom w:val="single" w:sz="12" w:space="0" w:color="000000"/>
              <w:right w:val="single" w:sz="12" w:space="0" w:color="000000"/>
            </w:tcBorders>
            <w:shd w:val="clear" w:color="auto" w:fill="auto"/>
            <w:vAlign w:val="center"/>
          </w:tcPr>
          <w:p w14:paraId="2B621930" w14:textId="60578134" w:rsidR="008810F9" w:rsidRPr="00B23078" w:rsidRDefault="008810F9" w:rsidP="00BC578A">
            <w:pPr>
              <w:jc w:val="both"/>
              <w:rPr>
                <w:rFonts w:cstheme="minorHAnsi"/>
                <w:b/>
                <w:bCs/>
                <w:noProof/>
                <w:sz w:val="18"/>
                <w:szCs w:val="18"/>
              </w:rPr>
            </w:pPr>
            <w:r w:rsidRPr="00B23078">
              <w:rPr>
                <w:rFonts w:cstheme="minorHAnsi"/>
                <w:sz w:val="18"/>
                <w:szCs w:val="18"/>
              </w:rPr>
              <w:t xml:space="preserve">Que esta información no haya sido reportada en el formato de la fracción correspondiente en la PNT, o bien, se haya generado dicha respuesta sin someterlo </w:t>
            </w:r>
            <w:r w:rsidRPr="00B23078">
              <w:rPr>
                <w:rFonts w:cstheme="minorHAnsi"/>
                <w:sz w:val="18"/>
                <w:szCs w:val="18"/>
              </w:rPr>
              <w:lastRenderedPageBreak/>
              <w:t xml:space="preserve">ante el Comité de Transparencia y por lo tanto sin que obre un acuerdo de inexistencia de información, presentándose por consiguiente un incumplimiento a las obligaciones de transparencia y a las disposiciones en </w:t>
            </w:r>
            <w:r w:rsidR="00046673" w:rsidRPr="00B23078">
              <w:rPr>
                <w:rFonts w:cstheme="minorHAnsi"/>
                <w:sz w:val="18"/>
                <w:szCs w:val="18"/>
              </w:rPr>
              <w:t>el material</w:t>
            </w:r>
            <w:r w:rsidRPr="00B23078">
              <w:rPr>
                <w:rFonts w:cstheme="minorHAnsi"/>
                <w:sz w:val="18"/>
                <w:szCs w:val="18"/>
              </w:rPr>
              <w:t>.</w:t>
            </w:r>
          </w:p>
        </w:tc>
        <w:tc>
          <w:tcPr>
            <w:tcW w:w="2409" w:type="dxa"/>
            <w:tcBorders>
              <w:top w:val="nil"/>
              <w:left w:val="nil"/>
              <w:bottom w:val="single" w:sz="12" w:space="0" w:color="000000"/>
              <w:right w:val="single" w:sz="12" w:space="0" w:color="000000"/>
            </w:tcBorders>
            <w:shd w:val="clear" w:color="auto" w:fill="auto"/>
            <w:vAlign w:val="center"/>
          </w:tcPr>
          <w:p w14:paraId="4248E549" w14:textId="77777777" w:rsidR="008810F9" w:rsidRPr="00B23078" w:rsidRDefault="008810F9" w:rsidP="00BC578A">
            <w:pPr>
              <w:spacing w:after="0"/>
              <w:jc w:val="both"/>
              <w:rPr>
                <w:rFonts w:cstheme="minorHAnsi"/>
                <w:sz w:val="18"/>
                <w:szCs w:val="18"/>
              </w:rPr>
            </w:pPr>
            <w:r w:rsidRPr="00B23078">
              <w:rPr>
                <w:rFonts w:cstheme="minorHAnsi"/>
                <w:sz w:val="18"/>
                <w:szCs w:val="18"/>
              </w:rPr>
              <w:lastRenderedPageBreak/>
              <w:t xml:space="preserve">Solicitar a la Unidad Administrativa subsanar las observaciones señaladas, mientras se esté practicando el </w:t>
            </w:r>
            <w:r w:rsidRPr="00B23078">
              <w:rPr>
                <w:rFonts w:cstheme="minorHAnsi"/>
                <w:sz w:val="18"/>
                <w:szCs w:val="18"/>
              </w:rPr>
              <w:lastRenderedPageBreak/>
              <w:t xml:space="preserve">proceso de inspección por el Organismo Garante. </w:t>
            </w:r>
          </w:p>
          <w:p w14:paraId="0190FD16" w14:textId="77777777" w:rsidR="008810F9" w:rsidRPr="00B23078" w:rsidRDefault="008810F9" w:rsidP="00BC578A">
            <w:pPr>
              <w:spacing w:after="0"/>
              <w:jc w:val="both"/>
              <w:rPr>
                <w:rFonts w:cstheme="minorHAnsi"/>
                <w:sz w:val="18"/>
                <w:szCs w:val="18"/>
              </w:rPr>
            </w:pPr>
            <w:r w:rsidRPr="00B23078">
              <w:rPr>
                <w:rFonts w:cstheme="minorHAnsi"/>
                <w:sz w:val="18"/>
                <w:szCs w:val="18"/>
              </w:rPr>
              <w:t>Una copia del documento en el que se inserte dicha solicitud (cédula de observación) será enviada a la Unidad de Transparencia para atención y seguimiento.</w:t>
            </w:r>
          </w:p>
          <w:p w14:paraId="3249E71F" w14:textId="77777777" w:rsidR="008810F9" w:rsidRPr="00B23078" w:rsidRDefault="008810F9" w:rsidP="00BC578A">
            <w:pPr>
              <w:spacing w:after="0"/>
              <w:jc w:val="both"/>
              <w:rPr>
                <w:rFonts w:cstheme="minorHAnsi"/>
                <w:sz w:val="18"/>
                <w:szCs w:val="18"/>
              </w:rPr>
            </w:pPr>
            <w:r w:rsidRPr="00B23078">
              <w:rPr>
                <w:rFonts w:cstheme="minorHAnsi"/>
                <w:sz w:val="18"/>
                <w:szCs w:val="18"/>
              </w:rPr>
              <w:t>Una copia del documento en el que se inserte dicha solicitud (cédula de observación), será enviada a la Unidad de Transparencia para atención y seguimiento.</w:t>
            </w:r>
          </w:p>
          <w:p w14:paraId="6D6D05F9" w14:textId="77777777" w:rsidR="008810F9" w:rsidRPr="00B23078" w:rsidRDefault="008810F9" w:rsidP="00BC578A">
            <w:pPr>
              <w:jc w:val="both"/>
              <w:rPr>
                <w:rFonts w:cstheme="minorHAnsi"/>
                <w:sz w:val="18"/>
                <w:szCs w:val="18"/>
              </w:rPr>
            </w:pPr>
          </w:p>
        </w:tc>
      </w:tr>
      <w:tr w:rsidR="008810F9" w:rsidRPr="004D2B45" w14:paraId="6F909165" w14:textId="77777777" w:rsidTr="003A459E">
        <w:trPr>
          <w:gridAfter w:val="1"/>
          <w:wAfter w:w="9050" w:type="dxa"/>
          <w:trHeight w:val="425"/>
        </w:trPr>
        <w:tc>
          <w:tcPr>
            <w:tcW w:w="610" w:type="dxa"/>
            <w:tcBorders>
              <w:top w:val="nil"/>
              <w:left w:val="single" w:sz="12" w:space="0" w:color="000000"/>
              <w:bottom w:val="single" w:sz="12" w:space="0" w:color="000000"/>
              <w:right w:val="single" w:sz="12" w:space="0" w:color="000000"/>
            </w:tcBorders>
            <w:shd w:val="clear" w:color="auto" w:fill="auto"/>
            <w:tcMar>
              <w:top w:w="15" w:type="dxa"/>
              <w:left w:w="43" w:type="dxa"/>
              <w:bottom w:w="0" w:type="dxa"/>
              <w:right w:w="43" w:type="dxa"/>
            </w:tcMar>
            <w:vAlign w:val="center"/>
          </w:tcPr>
          <w:p w14:paraId="16C52013" w14:textId="7834CD9F" w:rsidR="008810F9" w:rsidRPr="00A86F98" w:rsidRDefault="00774468" w:rsidP="00BC578A">
            <w:pPr>
              <w:jc w:val="center"/>
              <w:rPr>
                <w:rFonts w:cstheme="minorHAnsi"/>
              </w:rPr>
            </w:pPr>
            <w:r>
              <w:rPr>
                <w:rFonts w:cstheme="minorHAnsi"/>
              </w:rPr>
              <w:lastRenderedPageBreak/>
              <w:t>35</w:t>
            </w:r>
          </w:p>
        </w:tc>
        <w:tc>
          <w:tcPr>
            <w:tcW w:w="6478" w:type="dxa"/>
            <w:gridSpan w:val="2"/>
            <w:tcBorders>
              <w:top w:val="nil"/>
              <w:left w:val="nil"/>
              <w:bottom w:val="single" w:sz="12" w:space="0" w:color="000000"/>
              <w:right w:val="nil"/>
            </w:tcBorders>
            <w:shd w:val="clear" w:color="auto" w:fill="auto"/>
            <w:tcMar>
              <w:top w:w="15" w:type="dxa"/>
              <w:left w:w="43" w:type="dxa"/>
              <w:bottom w:w="0" w:type="dxa"/>
              <w:right w:w="43" w:type="dxa"/>
            </w:tcMar>
            <w:vAlign w:val="center"/>
          </w:tcPr>
          <w:p w14:paraId="236C3DB0" w14:textId="58345798" w:rsidR="008810F9" w:rsidRPr="00A86F98" w:rsidRDefault="008810F9" w:rsidP="00BC578A">
            <w:pPr>
              <w:jc w:val="both"/>
              <w:rPr>
                <w:rFonts w:cstheme="minorHAnsi"/>
              </w:rPr>
            </w:pPr>
            <w:r w:rsidRPr="00A86F98">
              <w:rPr>
                <w:rFonts w:cstheme="minorHAnsi"/>
              </w:rPr>
              <w:t xml:space="preserve">En caso de que la respuesta sea un sí a la pregunta anterior ¿se emiten acuerdos de inexistencia por el Comité de transparencia? </w:t>
            </w:r>
          </w:p>
        </w:tc>
        <w:tc>
          <w:tcPr>
            <w:tcW w:w="709" w:type="dxa"/>
            <w:tcBorders>
              <w:top w:val="nil"/>
              <w:left w:val="single" w:sz="12" w:space="0" w:color="000000"/>
              <w:bottom w:val="single" w:sz="12" w:space="0" w:color="000000"/>
              <w:right w:val="single" w:sz="12" w:space="0" w:color="000000"/>
            </w:tcBorders>
            <w:shd w:val="clear" w:color="auto" w:fill="auto"/>
            <w:tcMar>
              <w:top w:w="15" w:type="dxa"/>
              <w:left w:w="43" w:type="dxa"/>
              <w:bottom w:w="0" w:type="dxa"/>
              <w:right w:w="43" w:type="dxa"/>
            </w:tcMar>
            <w:vAlign w:val="center"/>
          </w:tcPr>
          <w:p w14:paraId="0A87590A" w14:textId="77777777" w:rsidR="008810F9" w:rsidRPr="00B23078" w:rsidRDefault="008810F9" w:rsidP="00BC578A">
            <w:pPr>
              <w:jc w:val="center"/>
              <w:rPr>
                <w:rFonts w:cstheme="minorHAnsi"/>
                <w:b/>
                <w:bCs/>
                <w:noProof/>
                <w:sz w:val="18"/>
                <w:szCs w:val="18"/>
              </w:rPr>
            </w:pPr>
          </w:p>
        </w:tc>
        <w:tc>
          <w:tcPr>
            <w:tcW w:w="709" w:type="dxa"/>
            <w:tcBorders>
              <w:top w:val="nil"/>
              <w:left w:val="nil"/>
              <w:bottom w:val="single" w:sz="12" w:space="0" w:color="000000"/>
              <w:right w:val="single" w:sz="12" w:space="0" w:color="000000"/>
            </w:tcBorders>
            <w:shd w:val="clear" w:color="auto" w:fill="auto"/>
            <w:tcMar>
              <w:top w:w="15" w:type="dxa"/>
              <w:left w:w="43" w:type="dxa"/>
              <w:bottom w:w="0" w:type="dxa"/>
              <w:right w:w="43" w:type="dxa"/>
            </w:tcMar>
            <w:vAlign w:val="center"/>
          </w:tcPr>
          <w:p w14:paraId="056F8EC8" w14:textId="77777777" w:rsidR="008810F9" w:rsidRPr="00B23078" w:rsidRDefault="008810F9" w:rsidP="00BC578A">
            <w:pPr>
              <w:jc w:val="center"/>
              <w:rPr>
                <w:rFonts w:cstheme="minorHAnsi"/>
                <w:b/>
                <w:bCs/>
                <w:noProof/>
                <w:sz w:val="18"/>
                <w:szCs w:val="18"/>
              </w:rPr>
            </w:pPr>
          </w:p>
        </w:tc>
        <w:tc>
          <w:tcPr>
            <w:tcW w:w="567" w:type="dxa"/>
            <w:tcBorders>
              <w:top w:val="nil"/>
              <w:left w:val="nil"/>
              <w:bottom w:val="single" w:sz="12" w:space="0" w:color="000000"/>
              <w:right w:val="single" w:sz="12" w:space="0" w:color="000000"/>
            </w:tcBorders>
            <w:shd w:val="clear" w:color="auto" w:fill="auto"/>
            <w:vAlign w:val="center"/>
          </w:tcPr>
          <w:p w14:paraId="28BBDFB4" w14:textId="77777777" w:rsidR="008810F9" w:rsidRPr="00B23078" w:rsidRDefault="008810F9" w:rsidP="00BC578A">
            <w:pPr>
              <w:jc w:val="center"/>
              <w:rPr>
                <w:rFonts w:cstheme="minorHAnsi"/>
                <w:b/>
                <w:bCs/>
                <w:noProof/>
                <w:sz w:val="18"/>
                <w:szCs w:val="18"/>
              </w:rPr>
            </w:pPr>
          </w:p>
        </w:tc>
        <w:tc>
          <w:tcPr>
            <w:tcW w:w="567" w:type="dxa"/>
            <w:tcBorders>
              <w:top w:val="nil"/>
              <w:left w:val="nil"/>
              <w:bottom w:val="single" w:sz="12" w:space="0" w:color="000000"/>
              <w:right w:val="single" w:sz="12" w:space="0" w:color="000000"/>
            </w:tcBorders>
            <w:shd w:val="clear" w:color="auto" w:fill="auto"/>
            <w:vAlign w:val="center"/>
          </w:tcPr>
          <w:p w14:paraId="23C54056" w14:textId="61558428" w:rsidR="008810F9" w:rsidRPr="00B23078" w:rsidRDefault="008810F9" w:rsidP="00BC578A">
            <w:pPr>
              <w:jc w:val="center"/>
              <w:rPr>
                <w:rFonts w:cstheme="minorHAnsi"/>
                <w:b/>
                <w:bCs/>
                <w:noProof/>
                <w:sz w:val="18"/>
                <w:szCs w:val="18"/>
              </w:rPr>
            </w:pPr>
          </w:p>
        </w:tc>
        <w:tc>
          <w:tcPr>
            <w:tcW w:w="2409" w:type="dxa"/>
            <w:tcBorders>
              <w:top w:val="nil"/>
              <w:left w:val="nil"/>
              <w:bottom w:val="single" w:sz="12" w:space="0" w:color="000000"/>
              <w:right w:val="single" w:sz="12" w:space="0" w:color="000000"/>
            </w:tcBorders>
            <w:shd w:val="clear" w:color="auto" w:fill="auto"/>
            <w:vAlign w:val="center"/>
          </w:tcPr>
          <w:p w14:paraId="6141E720" w14:textId="35E03030" w:rsidR="008810F9" w:rsidRPr="00B23078" w:rsidRDefault="008810F9" w:rsidP="00BC578A">
            <w:pPr>
              <w:jc w:val="both"/>
              <w:rPr>
                <w:rFonts w:cstheme="minorHAnsi"/>
                <w:b/>
                <w:bCs/>
                <w:noProof/>
                <w:sz w:val="18"/>
                <w:szCs w:val="18"/>
              </w:rPr>
            </w:pPr>
            <w:r w:rsidRPr="00B23078">
              <w:rPr>
                <w:rFonts w:cstheme="minorHAnsi"/>
                <w:sz w:val="18"/>
                <w:szCs w:val="18"/>
              </w:rPr>
              <w:t xml:space="preserve">Incurrir </w:t>
            </w:r>
            <w:r w:rsidR="00C74A79" w:rsidRPr="00B23078">
              <w:rPr>
                <w:rFonts w:cstheme="minorHAnsi"/>
                <w:sz w:val="18"/>
                <w:szCs w:val="18"/>
              </w:rPr>
              <w:t xml:space="preserve">en </w:t>
            </w:r>
            <w:r w:rsidR="00C74A79">
              <w:rPr>
                <w:rFonts w:cstheme="minorHAnsi"/>
                <w:sz w:val="18"/>
                <w:szCs w:val="18"/>
              </w:rPr>
              <w:t>incumplimiento</w:t>
            </w:r>
            <w:r w:rsidR="00046673" w:rsidRPr="00B23078">
              <w:rPr>
                <w:rFonts w:cstheme="minorHAnsi"/>
                <w:sz w:val="18"/>
                <w:szCs w:val="18"/>
              </w:rPr>
              <w:t xml:space="preserve"> </w:t>
            </w:r>
            <w:r w:rsidRPr="00B23078">
              <w:rPr>
                <w:rFonts w:cstheme="minorHAnsi"/>
                <w:sz w:val="18"/>
                <w:szCs w:val="18"/>
              </w:rPr>
              <w:t xml:space="preserve">a lo señalado en el artículo 61 fracción II dela Ley de Transparencia y ser acreedor de medidas de apremio y/o sanciones que derivan de ella. </w:t>
            </w:r>
          </w:p>
        </w:tc>
        <w:tc>
          <w:tcPr>
            <w:tcW w:w="2409" w:type="dxa"/>
            <w:tcBorders>
              <w:top w:val="nil"/>
              <w:left w:val="nil"/>
              <w:bottom w:val="single" w:sz="12" w:space="0" w:color="000000"/>
              <w:right w:val="single" w:sz="12" w:space="0" w:color="000000"/>
            </w:tcBorders>
            <w:shd w:val="clear" w:color="auto" w:fill="auto"/>
            <w:vAlign w:val="center"/>
          </w:tcPr>
          <w:p w14:paraId="10801E7C" w14:textId="77777777" w:rsidR="008810F9" w:rsidRPr="00B23078" w:rsidRDefault="008810F9" w:rsidP="00BC578A">
            <w:pPr>
              <w:spacing w:after="0"/>
              <w:jc w:val="both"/>
              <w:rPr>
                <w:rFonts w:cstheme="minorHAnsi"/>
                <w:sz w:val="18"/>
                <w:szCs w:val="18"/>
              </w:rPr>
            </w:pPr>
            <w:r w:rsidRPr="00B23078">
              <w:rPr>
                <w:rFonts w:cstheme="minorHAnsi"/>
                <w:sz w:val="18"/>
                <w:szCs w:val="18"/>
              </w:rPr>
              <w:t xml:space="preserve">Si el origen del incumplimiento es EL desconocimiento, entonces se sugiere solicitar capacitación a la Dirección de Capacitación del ICHITAIP. </w:t>
            </w:r>
          </w:p>
          <w:p w14:paraId="384CA632" w14:textId="77777777" w:rsidR="008810F9" w:rsidRPr="00B23078" w:rsidRDefault="008810F9" w:rsidP="00BC578A">
            <w:pPr>
              <w:jc w:val="both"/>
              <w:rPr>
                <w:rFonts w:cstheme="minorHAnsi"/>
                <w:sz w:val="18"/>
                <w:szCs w:val="18"/>
              </w:rPr>
            </w:pPr>
          </w:p>
        </w:tc>
      </w:tr>
      <w:tr w:rsidR="008810F9" w:rsidRPr="004D2B45" w14:paraId="48B6E8F4" w14:textId="77777777" w:rsidTr="003A459E">
        <w:trPr>
          <w:gridAfter w:val="1"/>
          <w:wAfter w:w="9050" w:type="dxa"/>
          <w:trHeight w:val="425"/>
        </w:trPr>
        <w:tc>
          <w:tcPr>
            <w:tcW w:w="610" w:type="dxa"/>
            <w:tcBorders>
              <w:top w:val="nil"/>
              <w:left w:val="single" w:sz="12" w:space="0" w:color="000000"/>
              <w:bottom w:val="single" w:sz="12" w:space="0" w:color="000000"/>
              <w:right w:val="single" w:sz="12" w:space="0" w:color="000000"/>
            </w:tcBorders>
            <w:shd w:val="clear" w:color="auto" w:fill="auto"/>
            <w:tcMar>
              <w:top w:w="15" w:type="dxa"/>
              <w:left w:w="43" w:type="dxa"/>
              <w:bottom w:w="0" w:type="dxa"/>
              <w:right w:w="43" w:type="dxa"/>
            </w:tcMar>
            <w:vAlign w:val="center"/>
          </w:tcPr>
          <w:p w14:paraId="1826C99A" w14:textId="3ABBBF34" w:rsidR="008810F9" w:rsidRPr="00A86F98" w:rsidRDefault="00774468" w:rsidP="00BC578A">
            <w:pPr>
              <w:jc w:val="center"/>
              <w:rPr>
                <w:rFonts w:cstheme="minorHAnsi"/>
              </w:rPr>
            </w:pPr>
            <w:r>
              <w:rPr>
                <w:rFonts w:cstheme="minorHAnsi"/>
              </w:rPr>
              <w:t>36</w:t>
            </w:r>
          </w:p>
        </w:tc>
        <w:tc>
          <w:tcPr>
            <w:tcW w:w="6478" w:type="dxa"/>
            <w:gridSpan w:val="2"/>
            <w:tcBorders>
              <w:top w:val="single" w:sz="12" w:space="0" w:color="000000"/>
              <w:left w:val="nil"/>
              <w:bottom w:val="single" w:sz="12" w:space="0" w:color="000000"/>
            </w:tcBorders>
            <w:shd w:val="clear" w:color="auto" w:fill="auto"/>
            <w:tcMar>
              <w:top w:w="15" w:type="dxa"/>
              <w:left w:w="43" w:type="dxa"/>
              <w:bottom w:w="0" w:type="dxa"/>
              <w:right w:w="43" w:type="dxa"/>
            </w:tcMar>
            <w:vAlign w:val="center"/>
          </w:tcPr>
          <w:p w14:paraId="2310E0CE" w14:textId="1E1E2A54" w:rsidR="008810F9" w:rsidRPr="00A86F98" w:rsidRDefault="008810F9" w:rsidP="00BC578A">
            <w:pPr>
              <w:jc w:val="both"/>
              <w:rPr>
                <w:rFonts w:cstheme="minorHAnsi"/>
              </w:rPr>
            </w:pPr>
            <w:r w:rsidRPr="00A86F98">
              <w:rPr>
                <w:rFonts w:cstheme="minorHAnsi"/>
              </w:rPr>
              <w:t>En caso de que no ¿Por qué?</w:t>
            </w:r>
          </w:p>
        </w:tc>
        <w:tc>
          <w:tcPr>
            <w:tcW w:w="709" w:type="dxa"/>
            <w:tcBorders>
              <w:top w:val="single" w:sz="12" w:space="0" w:color="000000"/>
              <w:bottom w:val="single" w:sz="12" w:space="0" w:color="000000"/>
            </w:tcBorders>
            <w:shd w:val="clear" w:color="auto" w:fill="auto"/>
            <w:tcMar>
              <w:top w:w="15" w:type="dxa"/>
              <w:left w:w="43" w:type="dxa"/>
              <w:bottom w:w="0" w:type="dxa"/>
              <w:right w:w="43" w:type="dxa"/>
            </w:tcMar>
            <w:vAlign w:val="center"/>
          </w:tcPr>
          <w:p w14:paraId="598CF9BA" w14:textId="77777777" w:rsidR="008810F9" w:rsidRPr="00B23078" w:rsidRDefault="008810F9" w:rsidP="00BC578A">
            <w:pPr>
              <w:jc w:val="center"/>
              <w:rPr>
                <w:rFonts w:cstheme="minorHAnsi"/>
                <w:b/>
                <w:bCs/>
                <w:noProof/>
                <w:sz w:val="18"/>
                <w:szCs w:val="18"/>
              </w:rPr>
            </w:pPr>
          </w:p>
        </w:tc>
        <w:tc>
          <w:tcPr>
            <w:tcW w:w="709" w:type="dxa"/>
            <w:tcBorders>
              <w:top w:val="single" w:sz="12" w:space="0" w:color="000000"/>
              <w:bottom w:val="single" w:sz="12" w:space="0" w:color="000000"/>
            </w:tcBorders>
            <w:shd w:val="clear" w:color="auto" w:fill="auto"/>
            <w:tcMar>
              <w:top w:w="15" w:type="dxa"/>
              <w:left w:w="43" w:type="dxa"/>
              <w:bottom w:w="0" w:type="dxa"/>
              <w:right w:w="43" w:type="dxa"/>
            </w:tcMar>
            <w:vAlign w:val="center"/>
          </w:tcPr>
          <w:p w14:paraId="10554BEF" w14:textId="77777777" w:rsidR="008810F9" w:rsidRPr="00B23078" w:rsidRDefault="008810F9" w:rsidP="00BC578A">
            <w:pPr>
              <w:jc w:val="center"/>
              <w:rPr>
                <w:rFonts w:cstheme="minorHAnsi"/>
                <w:b/>
                <w:bCs/>
                <w:noProof/>
                <w:sz w:val="18"/>
                <w:szCs w:val="18"/>
              </w:rPr>
            </w:pPr>
          </w:p>
        </w:tc>
        <w:tc>
          <w:tcPr>
            <w:tcW w:w="567" w:type="dxa"/>
            <w:tcBorders>
              <w:top w:val="single" w:sz="12" w:space="0" w:color="000000"/>
              <w:bottom w:val="single" w:sz="12" w:space="0" w:color="000000"/>
            </w:tcBorders>
          </w:tcPr>
          <w:p w14:paraId="42596E9B" w14:textId="77777777" w:rsidR="008810F9" w:rsidRPr="00B23078" w:rsidRDefault="008810F9" w:rsidP="00BC578A">
            <w:pPr>
              <w:jc w:val="center"/>
              <w:rPr>
                <w:rFonts w:cstheme="minorHAnsi"/>
                <w:b/>
                <w:bCs/>
                <w:noProof/>
                <w:sz w:val="18"/>
                <w:szCs w:val="18"/>
              </w:rPr>
            </w:pPr>
          </w:p>
        </w:tc>
        <w:tc>
          <w:tcPr>
            <w:tcW w:w="567" w:type="dxa"/>
            <w:tcBorders>
              <w:top w:val="single" w:sz="12" w:space="0" w:color="000000"/>
              <w:bottom w:val="single" w:sz="12" w:space="0" w:color="000000"/>
            </w:tcBorders>
          </w:tcPr>
          <w:p w14:paraId="334ED0DD" w14:textId="12B845C6" w:rsidR="008810F9" w:rsidRPr="00B23078" w:rsidRDefault="008810F9" w:rsidP="00BC578A">
            <w:pPr>
              <w:jc w:val="center"/>
              <w:rPr>
                <w:rFonts w:cstheme="minorHAnsi"/>
                <w:b/>
                <w:bCs/>
                <w:noProof/>
                <w:sz w:val="18"/>
                <w:szCs w:val="18"/>
              </w:rPr>
            </w:pPr>
          </w:p>
        </w:tc>
        <w:tc>
          <w:tcPr>
            <w:tcW w:w="2409" w:type="dxa"/>
            <w:tcBorders>
              <w:top w:val="single" w:sz="12" w:space="0" w:color="000000"/>
              <w:bottom w:val="single" w:sz="12" w:space="0" w:color="000000"/>
            </w:tcBorders>
            <w:vAlign w:val="center"/>
          </w:tcPr>
          <w:p w14:paraId="71AF7B3C" w14:textId="77777777" w:rsidR="008810F9" w:rsidRPr="00B23078" w:rsidRDefault="008810F9" w:rsidP="00BC578A">
            <w:pPr>
              <w:jc w:val="both"/>
              <w:rPr>
                <w:rFonts w:cstheme="minorHAnsi"/>
                <w:b/>
                <w:bCs/>
                <w:noProof/>
                <w:sz w:val="18"/>
                <w:szCs w:val="18"/>
              </w:rPr>
            </w:pPr>
          </w:p>
        </w:tc>
        <w:tc>
          <w:tcPr>
            <w:tcW w:w="2409" w:type="dxa"/>
            <w:tcBorders>
              <w:top w:val="single" w:sz="12" w:space="0" w:color="000000"/>
              <w:bottom w:val="single" w:sz="12" w:space="0" w:color="000000"/>
              <w:right w:val="single" w:sz="12" w:space="0" w:color="000000"/>
            </w:tcBorders>
            <w:vAlign w:val="center"/>
          </w:tcPr>
          <w:p w14:paraId="74179B8A" w14:textId="77777777" w:rsidR="008810F9" w:rsidRPr="00B23078" w:rsidRDefault="008810F9" w:rsidP="00BC578A">
            <w:pPr>
              <w:jc w:val="both"/>
              <w:rPr>
                <w:rFonts w:cstheme="minorHAnsi"/>
                <w:sz w:val="18"/>
                <w:szCs w:val="18"/>
              </w:rPr>
            </w:pPr>
          </w:p>
        </w:tc>
      </w:tr>
      <w:tr w:rsidR="008810F9" w:rsidRPr="004D2B45" w14:paraId="62689550" w14:textId="77777777" w:rsidTr="008810F9">
        <w:trPr>
          <w:gridAfter w:val="1"/>
          <w:wAfter w:w="9050" w:type="dxa"/>
          <w:trHeight w:val="425"/>
        </w:trPr>
        <w:tc>
          <w:tcPr>
            <w:tcW w:w="610" w:type="dxa"/>
            <w:tcBorders>
              <w:top w:val="nil"/>
              <w:left w:val="single" w:sz="12" w:space="0" w:color="000000"/>
              <w:bottom w:val="single" w:sz="12" w:space="0" w:color="000000"/>
              <w:right w:val="single" w:sz="12" w:space="0" w:color="000000"/>
            </w:tcBorders>
            <w:shd w:val="clear" w:color="auto" w:fill="auto"/>
            <w:tcMar>
              <w:top w:w="15" w:type="dxa"/>
              <w:left w:w="43" w:type="dxa"/>
              <w:bottom w:w="0" w:type="dxa"/>
              <w:right w:w="43" w:type="dxa"/>
            </w:tcMar>
            <w:vAlign w:val="center"/>
          </w:tcPr>
          <w:p w14:paraId="2C13C12B" w14:textId="3DFBF0A1" w:rsidR="008810F9" w:rsidRPr="00A86F98" w:rsidRDefault="00774468" w:rsidP="00BC578A">
            <w:pPr>
              <w:jc w:val="center"/>
              <w:rPr>
                <w:rFonts w:cstheme="minorHAnsi"/>
              </w:rPr>
            </w:pPr>
            <w:r>
              <w:rPr>
                <w:rFonts w:cstheme="minorHAnsi"/>
              </w:rPr>
              <w:lastRenderedPageBreak/>
              <w:t>37</w:t>
            </w:r>
          </w:p>
        </w:tc>
        <w:tc>
          <w:tcPr>
            <w:tcW w:w="6478" w:type="dxa"/>
            <w:gridSpan w:val="2"/>
            <w:tcBorders>
              <w:top w:val="nil"/>
              <w:left w:val="nil"/>
              <w:bottom w:val="single" w:sz="12" w:space="0" w:color="000000"/>
              <w:right w:val="nil"/>
            </w:tcBorders>
            <w:shd w:val="clear" w:color="auto" w:fill="auto"/>
            <w:tcMar>
              <w:top w:w="15" w:type="dxa"/>
              <w:left w:w="43" w:type="dxa"/>
              <w:bottom w:w="0" w:type="dxa"/>
              <w:right w:w="43" w:type="dxa"/>
            </w:tcMar>
            <w:vAlign w:val="center"/>
          </w:tcPr>
          <w:p w14:paraId="0CE65103" w14:textId="7872D834" w:rsidR="008810F9" w:rsidRPr="00A86F98" w:rsidRDefault="008810F9" w:rsidP="00BC578A">
            <w:pPr>
              <w:jc w:val="both"/>
              <w:rPr>
                <w:rFonts w:cstheme="minorHAnsi"/>
              </w:rPr>
            </w:pPr>
            <w:r w:rsidRPr="00A86F98">
              <w:rPr>
                <w:rFonts w:cstheme="minorHAnsi"/>
              </w:rPr>
              <w:t>¿Cuenta con un inventario de archivo de resoluciones de inexistencia de la información?</w:t>
            </w:r>
          </w:p>
        </w:tc>
        <w:tc>
          <w:tcPr>
            <w:tcW w:w="709" w:type="dxa"/>
            <w:tcBorders>
              <w:top w:val="nil"/>
              <w:left w:val="single" w:sz="12" w:space="0" w:color="000000"/>
              <w:bottom w:val="single" w:sz="12" w:space="0" w:color="000000"/>
              <w:right w:val="single" w:sz="12" w:space="0" w:color="000000"/>
            </w:tcBorders>
            <w:shd w:val="clear" w:color="auto" w:fill="auto"/>
            <w:tcMar>
              <w:top w:w="15" w:type="dxa"/>
              <w:left w:w="43" w:type="dxa"/>
              <w:bottom w:w="0" w:type="dxa"/>
              <w:right w:w="43" w:type="dxa"/>
            </w:tcMar>
            <w:vAlign w:val="center"/>
          </w:tcPr>
          <w:p w14:paraId="7ABE9104" w14:textId="77777777" w:rsidR="008810F9" w:rsidRPr="00B23078" w:rsidRDefault="008810F9" w:rsidP="00BC578A">
            <w:pPr>
              <w:jc w:val="center"/>
              <w:rPr>
                <w:rFonts w:cstheme="minorHAnsi"/>
                <w:b/>
                <w:bCs/>
                <w:noProof/>
                <w:sz w:val="18"/>
                <w:szCs w:val="18"/>
              </w:rPr>
            </w:pPr>
          </w:p>
        </w:tc>
        <w:tc>
          <w:tcPr>
            <w:tcW w:w="709" w:type="dxa"/>
            <w:tcBorders>
              <w:top w:val="nil"/>
              <w:left w:val="nil"/>
              <w:bottom w:val="single" w:sz="12" w:space="0" w:color="000000"/>
              <w:right w:val="single" w:sz="12" w:space="0" w:color="000000"/>
            </w:tcBorders>
            <w:shd w:val="clear" w:color="auto" w:fill="auto"/>
            <w:tcMar>
              <w:top w:w="15" w:type="dxa"/>
              <w:left w:w="43" w:type="dxa"/>
              <w:bottom w:w="0" w:type="dxa"/>
              <w:right w:w="43" w:type="dxa"/>
            </w:tcMar>
            <w:vAlign w:val="center"/>
          </w:tcPr>
          <w:p w14:paraId="7BCE37BE" w14:textId="77777777" w:rsidR="008810F9" w:rsidRPr="00B23078" w:rsidRDefault="008810F9" w:rsidP="00BC578A">
            <w:pPr>
              <w:jc w:val="center"/>
              <w:rPr>
                <w:rFonts w:cstheme="minorHAnsi"/>
                <w:b/>
                <w:bCs/>
                <w:noProof/>
                <w:sz w:val="18"/>
                <w:szCs w:val="18"/>
              </w:rPr>
            </w:pPr>
          </w:p>
        </w:tc>
        <w:tc>
          <w:tcPr>
            <w:tcW w:w="567" w:type="dxa"/>
            <w:tcBorders>
              <w:top w:val="nil"/>
              <w:left w:val="nil"/>
              <w:bottom w:val="single" w:sz="12" w:space="0" w:color="000000"/>
              <w:right w:val="single" w:sz="12" w:space="0" w:color="000000"/>
            </w:tcBorders>
            <w:shd w:val="clear" w:color="auto" w:fill="auto"/>
            <w:vAlign w:val="center"/>
          </w:tcPr>
          <w:p w14:paraId="29819A9F" w14:textId="77777777" w:rsidR="008810F9" w:rsidRPr="00B23078" w:rsidRDefault="008810F9" w:rsidP="00BC578A">
            <w:pPr>
              <w:jc w:val="center"/>
              <w:rPr>
                <w:rFonts w:cstheme="minorHAnsi"/>
                <w:b/>
                <w:bCs/>
                <w:noProof/>
                <w:sz w:val="18"/>
                <w:szCs w:val="18"/>
              </w:rPr>
            </w:pPr>
          </w:p>
        </w:tc>
        <w:tc>
          <w:tcPr>
            <w:tcW w:w="567" w:type="dxa"/>
            <w:tcBorders>
              <w:top w:val="nil"/>
              <w:left w:val="nil"/>
              <w:bottom w:val="single" w:sz="12" w:space="0" w:color="000000"/>
              <w:right w:val="single" w:sz="12" w:space="0" w:color="000000"/>
            </w:tcBorders>
            <w:shd w:val="clear" w:color="auto" w:fill="auto"/>
            <w:vAlign w:val="center"/>
          </w:tcPr>
          <w:p w14:paraId="313D6671" w14:textId="384E28D7" w:rsidR="008810F9" w:rsidRPr="00B23078" w:rsidRDefault="008810F9" w:rsidP="00BC578A">
            <w:pPr>
              <w:jc w:val="center"/>
              <w:rPr>
                <w:rFonts w:cstheme="minorHAnsi"/>
                <w:b/>
                <w:bCs/>
                <w:noProof/>
                <w:sz w:val="18"/>
                <w:szCs w:val="18"/>
              </w:rPr>
            </w:pPr>
          </w:p>
        </w:tc>
        <w:tc>
          <w:tcPr>
            <w:tcW w:w="2409" w:type="dxa"/>
            <w:tcBorders>
              <w:top w:val="nil"/>
              <w:left w:val="nil"/>
              <w:bottom w:val="single" w:sz="12" w:space="0" w:color="000000"/>
              <w:right w:val="single" w:sz="12" w:space="0" w:color="000000"/>
            </w:tcBorders>
            <w:shd w:val="clear" w:color="auto" w:fill="auto"/>
            <w:vAlign w:val="center"/>
          </w:tcPr>
          <w:p w14:paraId="1B8FBE9E" w14:textId="26808D7E" w:rsidR="008810F9" w:rsidRPr="00B23078" w:rsidRDefault="008810F9" w:rsidP="00BC578A">
            <w:pPr>
              <w:jc w:val="both"/>
              <w:rPr>
                <w:rFonts w:cstheme="minorHAnsi"/>
                <w:b/>
                <w:bCs/>
                <w:noProof/>
                <w:sz w:val="18"/>
                <w:szCs w:val="18"/>
              </w:rPr>
            </w:pPr>
            <w:r w:rsidRPr="00B23078">
              <w:rPr>
                <w:rFonts w:cstheme="minorHAnsi"/>
                <w:sz w:val="18"/>
                <w:szCs w:val="18"/>
              </w:rPr>
              <w:t xml:space="preserve">Que esta información no haya sido reportada en el formato de la fracción correspondiente en la PNT, o bien, se haya generado dicha respuesta sin someterlo ante el Comité de Transparencia y por lo tanto sin que obre un acuerdo de inexistencia de información, presentándose por consiguiente un incumplimiento a las obligaciones de transparencia y a las disposiciones en </w:t>
            </w:r>
            <w:r w:rsidR="00046673" w:rsidRPr="00B23078">
              <w:rPr>
                <w:rFonts w:cstheme="minorHAnsi"/>
                <w:sz w:val="18"/>
                <w:szCs w:val="18"/>
              </w:rPr>
              <w:t>el material</w:t>
            </w:r>
            <w:r w:rsidRPr="00B23078">
              <w:rPr>
                <w:rFonts w:cstheme="minorHAnsi"/>
                <w:sz w:val="18"/>
                <w:szCs w:val="18"/>
              </w:rPr>
              <w:t>.</w:t>
            </w:r>
          </w:p>
        </w:tc>
        <w:tc>
          <w:tcPr>
            <w:tcW w:w="2409" w:type="dxa"/>
            <w:tcBorders>
              <w:top w:val="nil"/>
              <w:left w:val="nil"/>
              <w:bottom w:val="single" w:sz="12" w:space="0" w:color="000000"/>
              <w:right w:val="single" w:sz="12" w:space="0" w:color="000000"/>
            </w:tcBorders>
            <w:shd w:val="clear" w:color="auto" w:fill="auto"/>
            <w:vAlign w:val="center"/>
          </w:tcPr>
          <w:p w14:paraId="0C411770" w14:textId="77777777" w:rsidR="008810F9" w:rsidRPr="00B23078" w:rsidRDefault="008810F9" w:rsidP="00BC578A">
            <w:pPr>
              <w:spacing w:after="0"/>
              <w:jc w:val="both"/>
              <w:rPr>
                <w:rFonts w:cstheme="minorHAnsi"/>
                <w:sz w:val="18"/>
                <w:szCs w:val="18"/>
              </w:rPr>
            </w:pPr>
            <w:r w:rsidRPr="00B23078">
              <w:rPr>
                <w:rFonts w:cstheme="minorHAnsi"/>
                <w:sz w:val="18"/>
                <w:szCs w:val="18"/>
              </w:rPr>
              <w:t xml:space="preserve">Solicitar a la Unidad Administrativa subsanar las observaciones señaladas, mientras se esté practicando el proceso de inspección por el Organismo Garante. </w:t>
            </w:r>
          </w:p>
          <w:p w14:paraId="382CCC4D" w14:textId="77777777" w:rsidR="008810F9" w:rsidRPr="00B23078" w:rsidRDefault="008810F9" w:rsidP="00BC578A">
            <w:pPr>
              <w:spacing w:after="0"/>
              <w:jc w:val="both"/>
              <w:rPr>
                <w:rFonts w:cstheme="minorHAnsi"/>
                <w:sz w:val="18"/>
                <w:szCs w:val="18"/>
              </w:rPr>
            </w:pPr>
            <w:r w:rsidRPr="00B23078">
              <w:rPr>
                <w:rFonts w:cstheme="minorHAnsi"/>
                <w:sz w:val="18"/>
                <w:szCs w:val="18"/>
              </w:rPr>
              <w:t>Una copia del documento en el que se inserte dicha solicitud (cédula de observación) será enviada a la Unidad de Transparencia para atención y seguimiento.</w:t>
            </w:r>
          </w:p>
          <w:p w14:paraId="29A66AAF" w14:textId="77777777" w:rsidR="008810F9" w:rsidRPr="00B23078" w:rsidRDefault="008810F9" w:rsidP="00BC578A">
            <w:pPr>
              <w:spacing w:after="0"/>
              <w:jc w:val="both"/>
              <w:rPr>
                <w:rFonts w:cstheme="minorHAnsi"/>
                <w:sz w:val="18"/>
                <w:szCs w:val="18"/>
              </w:rPr>
            </w:pPr>
            <w:r w:rsidRPr="00B23078">
              <w:rPr>
                <w:rFonts w:cstheme="minorHAnsi"/>
                <w:sz w:val="18"/>
                <w:szCs w:val="18"/>
              </w:rPr>
              <w:t>Una copia del documento en el que se inserte dicha solicitud (cédula de observación), será enviada a la Unidad de Transparencia para atención y seguimiento.</w:t>
            </w:r>
          </w:p>
          <w:p w14:paraId="74906466" w14:textId="77777777" w:rsidR="008810F9" w:rsidRPr="00B23078" w:rsidRDefault="008810F9" w:rsidP="00BC578A">
            <w:pPr>
              <w:jc w:val="both"/>
              <w:rPr>
                <w:rFonts w:cstheme="minorHAnsi"/>
                <w:sz w:val="18"/>
                <w:szCs w:val="18"/>
              </w:rPr>
            </w:pPr>
          </w:p>
        </w:tc>
      </w:tr>
      <w:tr w:rsidR="008810F9" w:rsidRPr="004D2B45" w14:paraId="750FE148" w14:textId="77777777" w:rsidTr="0057168C">
        <w:trPr>
          <w:gridAfter w:val="1"/>
          <w:wAfter w:w="9050" w:type="dxa"/>
          <w:trHeight w:val="425"/>
        </w:trPr>
        <w:tc>
          <w:tcPr>
            <w:tcW w:w="610" w:type="dxa"/>
            <w:tcBorders>
              <w:top w:val="nil"/>
              <w:left w:val="single" w:sz="12" w:space="0" w:color="000000"/>
              <w:bottom w:val="single" w:sz="12" w:space="0" w:color="000000"/>
              <w:right w:val="single" w:sz="12" w:space="0" w:color="000000"/>
            </w:tcBorders>
            <w:shd w:val="clear" w:color="auto" w:fill="auto"/>
            <w:tcMar>
              <w:top w:w="15" w:type="dxa"/>
              <w:left w:w="43" w:type="dxa"/>
              <w:bottom w:w="0" w:type="dxa"/>
              <w:right w:w="43" w:type="dxa"/>
            </w:tcMar>
            <w:vAlign w:val="center"/>
          </w:tcPr>
          <w:p w14:paraId="61350C6E" w14:textId="2FF70670" w:rsidR="008810F9" w:rsidRPr="00A86F98" w:rsidRDefault="00774468" w:rsidP="00BC578A">
            <w:pPr>
              <w:jc w:val="center"/>
              <w:rPr>
                <w:rFonts w:cstheme="minorHAnsi"/>
              </w:rPr>
            </w:pPr>
            <w:r>
              <w:rPr>
                <w:rFonts w:cstheme="minorHAnsi"/>
              </w:rPr>
              <w:t>38</w:t>
            </w:r>
          </w:p>
        </w:tc>
        <w:tc>
          <w:tcPr>
            <w:tcW w:w="6478" w:type="dxa"/>
            <w:gridSpan w:val="2"/>
            <w:tcBorders>
              <w:top w:val="nil"/>
              <w:left w:val="nil"/>
              <w:bottom w:val="single" w:sz="12" w:space="0" w:color="000000"/>
              <w:right w:val="nil"/>
            </w:tcBorders>
            <w:shd w:val="clear" w:color="auto" w:fill="auto"/>
            <w:tcMar>
              <w:top w:w="15" w:type="dxa"/>
              <w:left w:w="43" w:type="dxa"/>
              <w:bottom w:w="0" w:type="dxa"/>
              <w:right w:w="43" w:type="dxa"/>
            </w:tcMar>
            <w:vAlign w:val="center"/>
          </w:tcPr>
          <w:p w14:paraId="4B2AC727" w14:textId="688AD204" w:rsidR="008810F9" w:rsidRPr="00A86F98" w:rsidRDefault="008810F9" w:rsidP="00BC578A">
            <w:pPr>
              <w:jc w:val="both"/>
              <w:rPr>
                <w:rFonts w:cstheme="minorHAnsi"/>
              </w:rPr>
            </w:pPr>
            <w:r w:rsidRPr="00A86F98">
              <w:rPr>
                <w:rFonts w:eastAsia="Calibri" w:cstheme="minorHAnsi"/>
                <w:color w:val="000000"/>
              </w:rPr>
              <w:t xml:space="preserve">¿El área administrativa ha recibido recursos de revisión, o denuncias por incumplimiento de manera directa o por medios electrónicos, ante el </w:t>
            </w:r>
            <w:r w:rsidRPr="00A86F98">
              <w:rPr>
                <w:rFonts w:eastAsia="Calibri" w:cstheme="minorHAnsi"/>
                <w:color w:val="000000"/>
              </w:rPr>
              <w:lastRenderedPageBreak/>
              <w:t>Organismo Garante o ante la Unidad de Transparencia de las solicitudes presentadas?</w:t>
            </w:r>
          </w:p>
        </w:tc>
        <w:tc>
          <w:tcPr>
            <w:tcW w:w="709" w:type="dxa"/>
            <w:tcBorders>
              <w:top w:val="nil"/>
              <w:left w:val="single" w:sz="12" w:space="0" w:color="000000"/>
              <w:bottom w:val="single" w:sz="12" w:space="0" w:color="000000"/>
              <w:right w:val="single" w:sz="12" w:space="0" w:color="000000"/>
            </w:tcBorders>
            <w:shd w:val="clear" w:color="auto" w:fill="auto"/>
            <w:tcMar>
              <w:top w:w="15" w:type="dxa"/>
              <w:left w:w="43" w:type="dxa"/>
              <w:bottom w:w="0" w:type="dxa"/>
              <w:right w:w="43" w:type="dxa"/>
            </w:tcMar>
            <w:vAlign w:val="center"/>
          </w:tcPr>
          <w:p w14:paraId="43271249" w14:textId="30A7E18F" w:rsidR="008810F9" w:rsidRPr="00B23078" w:rsidRDefault="008810F9" w:rsidP="00BC578A">
            <w:pPr>
              <w:jc w:val="center"/>
              <w:rPr>
                <w:rFonts w:cstheme="minorHAnsi"/>
                <w:b/>
                <w:bCs/>
                <w:noProof/>
                <w:sz w:val="18"/>
                <w:szCs w:val="18"/>
              </w:rPr>
            </w:pPr>
            <w:r w:rsidRPr="00B23078">
              <w:rPr>
                <w:rFonts w:eastAsia="Calibri" w:cstheme="minorHAnsi"/>
                <w:b/>
                <w:color w:val="000000"/>
                <w:sz w:val="18"/>
                <w:szCs w:val="18"/>
              </w:rPr>
              <w:lastRenderedPageBreak/>
              <w:t> </w:t>
            </w:r>
          </w:p>
        </w:tc>
        <w:tc>
          <w:tcPr>
            <w:tcW w:w="709" w:type="dxa"/>
            <w:tcBorders>
              <w:top w:val="nil"/>
              <w:left w:val="nil"/>
              <w:bottom w:val="single" w:sz="12" w:space="0" w:color="000000"/>
              <w:right w:val="single" w:sz="12" w:space="0" w:color="000000"/>
            </w:tcBorders>
            <w:shd w:val="clear" w:color="auto" w:fill="auto"/>
            <w:tcMar>
              <w:top w:w="15" w:type="dxa"/>
              <w:left w:w="43" w:type="dxa"/>
              <w:bottom w:w="0" w:type="dxa"/>
              <w:right w:w="43" w:type="dxa"/>
            </w:tcMar>
            <w:vAlign w:val="center"/>
          </w:tcPr>
          <w:p w14:paraId="4CF562AB" w14:textId="3384F953" w:rsidR="008810F9" w:rsidRPr="00B23078" w:rsidRDefault="008810F9" w:rsidP="00BC578A">
            <w:pPr>
              <w:jc w:val="center"/>
              <w:rPr>
                <w:rFonts w:cstheme="minorHAnsi"/>
                <w:b/>
                <w:bCs/>
                <w:noProof/>
                <w:sz w:val="18"/>
                <w:szCs w:val="18"/>
              </w:rPr>
            </w:pPr>
            <w:r w:rsidRPr="00B23078">
              <w:rPr>
                <w:rFonts w:eastAsia="Calibri" w:cstheme="minorHAnsi"/>
                <w:b/>
                <w:color w:val="000000"/>
                <w:sz w:val="18"/>
                <w:szCs w:val="18"/>
              </w:rPr>
              <w:t> </w:t>
            </w:r>
          </w:p>
        </w:tc>
        <w:tc>
          <w:tcPr>
            <w:tcW w:w="567" w:type="dxa"/>
            <w:tcBorders>
              <w:top w:val="nil"/>
              <w:left w:val="nil"/>
              <w:bottom w:val="single" w:sz="12" w:space="0" w:color="000000"/>
              <w:right w:val="single" w:sz="12" w:space="0" w:color="000000"/>
            </w:tcBorders>
            <w:shd w:val="clear" w:color="auto" w:fill="auto"/>
            <w:vAlign w:val="center"/>
          </w:tcPr>
          <w:p w14:paraId="4B00AD55" w14:textId="77777777" w:rsidR="008810F9" w:rsidRPr="00B23078" w:rsidRDefault="008810F9" w:rsidP="00BC578A">
            <w:pPr>
              <w:jc w:val="center"/>
              <w:rPr>
                <w:rFonts w:cstheme="minorHAnsi"/>
                <w:b/>
                <w:bCs/>
                <w:noProof/>
                <w:sz w:val="18"/>
                <w:szCs w:val="18"/>
              </w:rPr>
            </w:pPr>
          </w:p>
        </w:tc>
        <w:tc>
          <w:tcPr>
            <w:tcW w:w="567" w:type="dxa"/>
            <w:tcBorders>
              <w:top w:val="nil"/>
              <w:left w:val="nil"/>
              <w:bottom w:val="single" w:sz="12" w:space="0" w:color="000000"/>
              <w:right w:val="single" w:sz="12" w:space="0" w:color="000000"/>
            </w:tcBorders>
            <w:shd w:val="clear" w:color="auto" w:fill="auto"/>
            <w:vAlign w:val="center"/>
          </w:tcPr>
          <w:p w14:paraId="7CD72664" w14:textId="3E1F1F4D" w:rsidR="008810F9" w:rsidRPr="00B23078" w:rsidRDefault="008810F9" w:rsidP="00BC578A">
            <w:pPr>
              <w:jc w:val="center"/>
              <w:rPr>
                <w:rFonts w:cstheme="minorHAnsi"/>
                <w:b/>
                <w:bCs/>
                <w:noProof/>
                <w:sz w:val="18"/>
                <w:szCs w:val="18"/>
              </w:rPr>
            </w:pPr>
          </w:p>
        </w:tc>
        <w:tc>
          <w:tcPr>
            <w:tcW w:w="2409" w:type="dxa"/>
            <w:tcBorders>
              <w:top w:val="nil"/>
              <w:left w:val="nil"/>
              <w:bottom w:val="single" w:sz="12" w:space="0" w:color="000000"/>
              <w:right w:val="single" w:sz="12" w:space="0" w:color="000000"/>
            </w:tcBorders>
            <w:shd w:val="clear" w:color="auto" w:fill="auto"/>
            <w:vAlign w:val="center"/>
          </w:tcPr>
          <w:p w14:paraId="64E8B639" w14:textId="2CC0DB70" w:rsidR="008810F9" w:rsidRPr="00B23078" w:rsidRDefault="008810F9" w:rsidP="00BC578A">
            <w:pPr>
              <w:jc w:val="both"/>
              <w:rPr>
                <w:rFonts w:cstheme="minorHAnsi"/>
                <w:b/>
                <w:bCs/>
                <w:noProof/>
                <w:sz w:val="18"/>
                <w:szCs w:val="18"/>
              </w:rPr>
            </w:pPr>
            <w:r w:rsidRPr="00B23078">
              <w:rPr>
                <w:rFonts w:cstheme="minorHAnsi"/>
                <w:sz w:val="18"/>
                <w:szCs w:val="18"/>
              </w:rPr>
              <w:t xml:space="preserve">La posibilidad de que se esté presentando un incumplimiento recurrente al Marco Normativo en la materia de Transparencia, </w:t>
            </w:r>
            <w:r w:rsidRPr="00B23078">
              <w:rPr>
                <w:rFonts w:cstheme="minorHAnsi"/>
                <w:sz w:val="18"/>
                <w:szCs w:val="18"/>
              </w:rPr>
              <w:lastRenderedPageBreak/>
              <w:t>Acceso a la Información y Protección de Datos Personales.</w:t>
            </w:r>
          </w:p>
        </w:tc>
        <w:tc>
          <w:tcPr>
            <w:tcW w:w="2409" w:type="dxa"/>
            <w:tcBorders>
              <w:top w:val="nil"/>
              <w:left w:val="nil"/>
              <w:bottom w:val="single" w:sz="12" w:space="0" w:color="000000"/>
              <w:right w:val="single" w:sz="12" w:space="0" w:color="000000"/>
            </w:tcBorders>
            <w:shd w:val="clear" w:color="auto" w:fill="auto"/>
            <w:vAlign w:val="center"/>
          </w:tcPr>
          <w:p w14:paraId="1A6F2835" w14:textId="77777777" w:rsidR="008810F9" w:rsidRPr="00B23078" w:rsidRDefault="008810F9" w:rsidP="00BC578A">
            <w:pPr>
              <w:spacing w:after="0"/>
              <w:jc w:val="both"/>
              <w:rPr>
                <w:rFonts w:cstheme="minorHAnsi"/>
                <w:sz w:val="18"/>
                <w:szCs w:val="18"/>
              </w:rPr>
            </w:pPr>
            <w:r w:rsidRPr="00B23078">
              <w:rPr>
                <w:rFonts w:cstheme="minorHAnsi"/>
                <w:sz w:val="18"/>
                <w:szCs w:val="18"/>
              </w:rPr>
              <w:lastRenderedPageBreak/>
              <w:t xml:space="preserve">Solicitar a la Unidad Administrativa realice un análisis de los procesos mediante el cual se atienden los recursos de revisión o denuncias por </w:t>
            </w:r>
            <w:r w:rsidRPr="00B23078">
              <w:rPr>
                <w:rFonts w:cstheme="minorHAnsi"/>
                <w:sz w:val="18"/>
                <w:szCs w:val="18"/>
              </w:rPr>
              <w:lastRenderedPageBreak/>
              <w:t>incumplimiento, a fin de implementar las acciones correctivas necesarias.</w:t>
            </w:r>
          </w:p>
          <w:p w14:paraId="35663486" w14:textId="77777777" w:rsidR="008810F9" w:rsidRPr="00B23078" w:rsidRDefault="008810F9" w:rsidP="00BC578A">
            <w:pPr>
              <w:spacing w:after="0"/>
              <w:jc w:val="both"/>
              <w:rPr>
                <w:rFonts w:cstheme="minorHAnsi"/>
                <w:sz w:val="18"/>
                <w:szCs w:val="18"/>
              </w:rPr>
            </w:pPr>
            <w:r w:rsidRPr="00B23078">
              <w:rPr>
                <w:rFonts w:cstheme="minorHAnsi"/>
                <w:sz w:val="18"/>
                <w:szCs w:val="18"/>
              </w:rPr>
              <w:t>Se recomendará solicitar las capacitaciones necesarias al Organismo Garante. </w:t>
            </w:r>
          </w:p>
          <w:p w14:paraId="2CF9C628" w14:textId="77777777" w:rsidR="008810F9" w:rsidRPr="00B23078" w:rsidRDefault="008810F9" w:rsidP="00BC578A">
            <w:pPr>
              <w:spacing w:after="0"/>
              <w:jc w:val="both"/>
              <w:rPr>
                <w:rFonts w:cstheme="minorHAnsi"/>
                <w:sz w:val="18"/>
                <w:szCs w:val="18"/>
              </w:rPr>
            </w:pPr>
            <w:r w:rsidRPr="00B23078">
              <w:rPr>
                <w:rFonts w:cstheme="minorHAnsi"/>
                <w:sz w:val="18"/>
                <w:szCs w:val="18"/>
              </w:rPr>
              <w:t>Una copia del documento en el que se inserte dicha solicitud (cédula de observación), será enviada a la Unidad de Transparencia para atención y seguimiento.</w:t>
            </w:r>
          </w:p>
          <w:p w14:paraId="4EA39820" w14:textId="0533BF55" w:rsidR="008810F9" w:rsidRPr="00B23078" w:rsidRDefault="008810F9" w:rsidP="00BC578A">
            <w:pPr>
              <w:jc w:val="both"/>
              <w:rPr>
                <w:rFonts w:cstheme="minorHAnsi"/>
                <w:sz w:val="18"/>
                <w:szCs w:val="18"/>
              </w:rPr>
            </w:pPr>
            <w:r w:rsidRPr="00B23078">
              <w:rPr>
                <w:rFonts w:cstheme="minorHAnsi"/>
                <w:sz w:val="18"/>
                <w:szCs w:val="18"/>
              </w:rPr>
              <w:t>Si es el caso, dar vista al Órgano Interno de Control para que lleve a cabo el procedimiento que corresponda.</w:t>
            </w:r>
          </w:p>
        </w:tc>
      </w:tr>
      <w:tr w:rsidR="008810F9" w:rsidRPr="004D2B45" w14:paraId="7BE0F640" w14:textId="77777777" w:rsidTr="0057168C">
        <w:trPr>
          <w:gridAfter w:val="1"/>
          <w:wAfter w:w="9050" w:type="dxa"/>
          <w:trHeight w:val="425"/>
        </w:trPr>
        <w:tc>
          <w:tcPr>
            <w:tcW w:w="610" w:type="dxa"/>
            <w:tcBorders>
              <w:top w:val="single" w:sz="12" w:space="0" w:color="000000"/>
              <w:left w:val="single" w:sz="12" w:space="0" w:color="000000"/>
              <w:right w:val="single" w:sz="12" w:space="0" w:color="000000"/>
            </w:tcBorders>
            <w:shd w:val="clear" w:color="auto" w:fill="auto"/>
            <w:tcMar>
              <w:top w:w="15" w:type="dxa"/>
              <w:left w:w="43" w:type="dxa"/>
              <w:bottom w:w="0" w:type="dxa"/>
              <w:right w:w="43" w:type="dxa"/>
            </w:tcMar>
            <w:vAlign w:val="center"/>
          </w:tcPr>
          <w:p w14:paraId="7D42894E" w14:textId="5C97C51F" w:rsidR="008810F9" w:rsidRPr="00A86F98" w:rsidRDefault="00774468" w:rsidP="00BC578A">
            <w:pPr>
              <w:jc w:val="center"/>
              <w:rPr>
                <w:rFonts w:cstheme="minorHAnsi"/>
              </w:rPr>
            </w:pPr>
            <w:r>
              <w:rPr>
                <w:rFonts w:cstheme="minorHAnsi"/>
              </w:rPr>
              <w:lastRenderedPageBreak/>
              <w:t>39</w:t>
            </w:r>
          </w:p>
        </w:tc>
        <w:tc>
          <w:tcPr>
            <w:tcW w:w="6478" w:type="dxa"/>
            <w:gridSpan w:val="2"/>
            <w:tcBorders>
              <w:top w:val="nil"/>
              <w:left w:val="nil"/>
              <w:bottom w:val="single" w:sz="12" w:space="0" w:color="000000"/>
              <w:right w:val="nil"/>
            </w:tcBorders>
            <w:shd w:val="clear" w:color="auto" w:fill="auto"/>
            <w:tcMar>
              <w:top w:w="15" w:type="dxa"/>
              <w:left w:w="43" w:type="dxa"/>
              <w:bottom w:w="0" w:type="dxa"/>
              <w:right w:w="43" w:type="dxa"/>
            </w:tcMar>
            <w:vAlign w:val="center"/>
          </w:tcPr>
          <w:p w14:paraId="7C9A62CE" w14:textId="7A9CA8C7" w:rsidR="008810F9" w:rsidRPr="00A86F98" w:rsidRDefault="008810F9" w:rsidP="00BC578A">
            <w:pPr>
              <w:jc w:val="both"/>
              <w:rPr>
                <w:rFonts w:cstheme="minorHAnsi"/>
              </w:rPr>
            </w:pPr>
            <w:r w:rsidRPr="0057168C">
              <w:rPr>
                <w:rFonts w:eastAsia="Calibri" w:cstheme="minorHAnsi"/>
                <w:color w:val="000000"/>
              </w:rPr>
              <w:t xml:space="preserve">¿Se dio la correcta atención y seguimiento a los recursos de revisión y denuncias? </w:t>
            </w:r>
          </w:p>
        </w:tc>
        <w:tc>
          <w:tcPr>
            <w:tcW w:w="709" w:type="dxa"/>
            <w:tcBorders>
              <w:top w:val="nil"/>
              <w:left w:val="single" w:sz="12" w:space="0" w:color="000000"/>
              <w:bottom w:val="single" w:sz="12" w:space="0" w:color="000000"/>
              <w:right w:val="single" w:sz="12" w:space="0" w:color="000000"/>
            </w:tcBorders>
            <w:shd w:val="clear" w:color="auto" w:fill="auto"/>
            <w:tcMar>
              <w:top w:w="15" w:type="dxa"/>
              <w:left w:w="43" w:type="dxa"/>
              <w:bottom w:w="0" w:type="dxa"/>
              <w:right w:w="43" w:type="dxa"/>
            </w:tcMar>
            <w:vAlign w:val="center"/>
          </w:tcPr>
          <w:p w14:paraId="49CD6136" w14:textId="2171E066" w:rsidR="008810F9" w:rsidRPr="00B23078" w:rsidRDefault="008810F9" w:rsidP="00BC578A">
            <w:pPr>
              <w:jc w:val="center"/>
              <w:rPr>
                <w:rFonts w:cstheme="minorHAnsi"/>
                <w:b/>
                <w:bCs/>
                <w:noProof/>
                <w:sz w:val="18"/>
                <w:szCs w:val="18"/>
              </w:rPr>
            </w:pPr>
            <w:r w:rsidRPr="00B23078">
              <w:rPr>
                <w:rFonts w:eastAsia="Calibri" w:cstheme="minorHAnsi"/>
                <w:b/>
                <w:color w:val="000000"/>
                <w:sz w:val="18"/>
                <w:szCs w:val="18"/>
              </w:rPr>
              <w:t> </w:t>
            </w:r>
          </w:p>
        </w:tc>
        <w:tc>
          <w:tcPr>
            <w:tcW w:w="709" w:type="dxa"/>
            <w:tcBorders>
              <w:top w:val="nil"/>
              <w:left w:val="nil"/>
              <w:bottom w:val="single" w:sz="12" w:space="0" w:color="000000"/>
              <w:right w:val="single" w:sz="12" w:space="0" w:color="000000"/>
            </w:tcBorders>
            <w:shd w:val="clear" w:color="auto" w:fill="auto"/>
            <w:tcMar>
              <w:top w:w="15" w:type="dxa"/>
              <w:left w:w="43" w:type="dxa"/>
              <w:bottom w:w="0" w:type="dxa"/>
              <w:right w:w="43" w:type="dxa"/>
            </w:tcMar>
            <w:vAlign w:val="center"/>
          </w:tcPr>
          <w:p w14:paraId="67172F81" w14:textId="28BA6693" w:rsidR="008810F9" w:rsidRPr="00B23078" w:rsidRDefault="008810F9" w:rsidP="00BC578A">
            <w:pPr>
              <w:jc w:val="center"/>
              <w:rPr>
                <w:rFonts w:cstheme="minorHAnsi"/>
                <w:b/>
                <w:bCs/>
                <w:noProof/>
                <w:sz w:val="18"/>
                <w:szCs w:val="18"/>
              </w:rPr>
            </w:pPr>
            <w:r w:rsidRPr="00B23078">
              <w:rPr>
                <w:rFonts w:eastAsia="Calibri" w:cstheme="minorHAnsi"/>
                <w:b/>
                <w:color w:val="000000"/>
                <w:sz w:val="18"/>
                <w:szCs w:val="18"/>
              </w:rPr>
              <w:t> </w:t>
            </w:r>
          </w:p>
        </w:tc>
        <w:tc>
          <w:tcPr>
            <w:tcW w:w="567" w:type="dxa"/>
            <w:tcBorders>
              <w:top w:val="nil"/>
              <w:left w:val="nil"/>
              <w:bottom w:val="single" w:sz="12" w:space="0" w:color="000000"/>
              <w:right w:val="single" w:sz="12" w:space="0" w:color="000000"/>
            </w:tcBorders>
            <w:shd w:val="clear" w:color="auto" w:fill="auto"/>
            <w:vAlign w:val="center"/>
          </w:tcPr>
          <w:p w14:paraId="21A35F9D" w14:textId="77777777" w:rsidR="008810F9" w:rsidRPr="00B23078" w:rsidRDefault="008810F9" w:rsidP="00BC578A">
            <w:pPr>
              <w:jc w:val="center"/>
              <w:rPr>
                <w:rFonts w:cstheme="minorHAnsi"/>
                <w:b/>
                <w:bCs/>
                <w:noProof/>
                <w:sz w:val="18"/>
                <w:szCs w:val="18"/>
              </w:rPr>
            </w:pPr>
          </w:p>
        </w:tc>
        <w:tc>
          <w:tcPr>
            <w:tcW w:w="567" w:type="dxa"/>
            <w:tcBorders>
              <w:top w:val="nil"/>
              <w:left w:val="nil"/>
              <w:bottom w:val="single" w:sz="12" w:space="0" w:color="000000"/>
              <w:right w:val="single" w:sz="12" w:space="0" w:color="000000"/>
            </w:tcBorders>
            <w:shd w:val="clear" w:color="auto" w:fill="auto"/>
            <w:vAlign w:val="center"/>
          </w:tcPr>
          <w:p w14:paraId="7F864E5D" w14:textId="2BE23F4E" w:rsidR="008810F9" w:rsidRPr="00B23078" w:rsidRDefault="008810F9" w:rsidP="00BC578A">
            <w:pPr>
              <w:jc w:val="center"/>
              <w:rPr>
                <w:rFonts w:cstheme="minorHAnsi"/>
                <w:b/>
                <w:bCs/>
                <w:noProof/>
                <w:sz w:val="18"/>
                <w:szCs w:val="18"/>
              </w:rPr>
            </w:pPr>
          </w:p>
        </w:tc>
        <w:tc>
          <w:tcPr>
            <w:tcW w:w="2409" w:type="dxa"/>
            <w:tcBorders>
              <w:top w:val="nil"/>
              <w:left w:val="nil"/>
              <w:bottom w:val="single" w:sz="12" w:space="0" w:color="000000"/>
              <w:right w:val="single" w:sz="12" w:space="0" w:color="000000"/>
            </w:tcBorders>
            <w:shd w:val="clear" w:color="auto" w:fill="auto"/>
            <w:vAlign w:val="center"/>
          </w:tcPr>
          <w:p w14:paraId="5E793234" w14:textId="7DAF2828" w:rsidR="008810F9" w:rsidRPr="00B23078" w:rsidRDefault="008810F9" w:rsidP="00BC578A">
            <w:pPr>
              <w:jc w:val="both"/>
              <w:rPr>
                <w:rFonts w:cstheme="minorHAnsi"/>
                <w:b/>
                <w:bCs/>
                <w:noProof/>
                <w:sz w:val="18"/>
                <w:szCs w:val="18"/>
              </w:rPr>
            </w:pPr>
            <w:r w:rsidRPr="00B23078">
              <w:rPr>
                <w:rFonts w:cstheme="minorHAnsi"/>
                <w:sz w:val="18"/>
                <w:szCs w:val="18"/>
              </w:rPr>
              <w:t>La posibilidad de que se esté presentando incumplimiento recurrente al Marco Normativo en la materia de Transparencia, Acceso a la Información y Protección de Datos Personales.</w:t>
            </w:r>
          </w:p>
        </w:tc>
        <w:tc>
          <w:tcPr>
            <w:tcW w:w="2409" w:type="dxa"/>
            <w:tcBorders>
              <w:top w:val="nil"/>
              <w:left w:val="nil"/>
              <w:bottom w:val="single" w:sz="12" w:space="0" w:color="000000"/>
              <w:right w:val="single" w:sz="12" w:space="0" w:color="000000"/>
            </w:tcBorders>
            <w:shd w:val="clear" w:color="auto" w:fill="auto"/>
            <w:vAlign w:val="center"/>
          </w:tcPr>
          <w:p w14:paraId="543D814D" w14:textId="77777777" w:rsidR="008810F9" w:rsidRPr="00B23078" w:rsidRDefault="008810F9" w:rsidP="00BC578A">
            <w:pPr>
              <w:spacing w:after="0"/>
              <w:jc w:val="both"/>
              <w:rPr>
                <w:rFonts w:cstheme="minorHAnsi"/>
                <w:sz w:val="18"/>
                <w:szCs w:val="18"/>
              </w:rPr>
            </w:pPr>
            <w:r w:rsidRPr="00B23078">
              <w:rPr>
                <w:rFonts w:cstheme="minorHAnsi"/>
                <w:sz w:val="18"/>
                <w:szCs w:val="18"/>
              </w:rPr>
              <w:t>Solicitar a la Unidad Administrativa realice un análisis de los procesos mediante el cual se atienden los recursos de revisión o denuncias por incumplimiento, a fin de implementar las acciones correctivas necesarias.</w:t>
            </w:r>
          </w:p>
          <w:p w14:paraId="569641DC" w14:textId="77777777" w:rsidR="008810F9" w:rsidRPr="00B23078" w:rsidRDefault="008810F9" w:rsidP="00BC578A">
            <w:pPr>
              <w:spacing w:after="0"/>
              <w:jc w:val="both"/>
              <w:rPr>
                <w:rFonts w:cstheme="minorHAnsi"/>
                <w:sz w:val="18"/>
                <w:szCs w:val="18"/>
              </w:rPr>
            </w:pPr>
            <w:r w:rsidRPr="00B23078">
              <w:rPr>
                <w:rFonts w:cstheme="minorHAnsi"/>
                <w:sz w:val="18"/>
                <w:szCs w:val="18"/>
              </w:rPr>
              <w:lastRenderedPageBreak/>
              <w:t>Se recomendará solicitar las capacitaciones necesarias al Organismo Garante. </w:t>
            </w:r>
          </w:p>
          <w:p w14:paraId="5D697B6C" w14:textId="77777777" w:rsidR="008810F9" w:rsidRPr="00B23078" w:rsidRDefault="008810F9" w:rsidP="00BC578A">
            <w:pPr>
              <w:spacing w:after="0"/>
              <w:jc w:val="both"/>
              <w:rPr>
                <w:rFonts w:cstheme="minorHAnsi"/>
                <w:sz w:val="18"/>
                <w:szCs w:val="18"/>
              </w:rPr>
            </w:pPr>
            <w:r w:rsidRPr="00B23078">
              <w:rPr>
                <w:rFonts w:cstheme="minorHAnsi"/>
                <w:sz w:val="18"/>
                <w:szCs w:val="18"/>
              </w:rPr>
              <w:t> Una copia del documento en el que se inserte dicha solicitud (cédula de observación), será enviada a la Unidad de Transparencia para atención y seguimiento.</w:t>
            </w:r>
          </w:p>
          <w:p w14:paraId="32B0CAA8" w14:textId="77777777" w:rsidR="008810F9" w:rsidRPr="00B23078" w:rsidRDefault="008810F9" w:rsidP="00BC578A">
            <w:pPr>
              <w:spacing w:after="0"/>
              <w:jc w:val="both"/>
              <w:rPr>
                <w:rFonts w:cstheme="minorHAnsi"/>
                <w:sz w:val="18"/>
                <w:szCs w:val="18"/>
              </w:rPr>
            </w:pPr>
            <w:r w:rsidRPr="00B23078">
              <w:rPr>
                <w:rFonts w:cstheme="minorHAnsi"/>
                <w:sz w:val="18"/>
                <w:szCs w:val="18"/>
              </w:rPr>
              <w:t>Si es el caso, dar vista al Órgano Interno de Control para que lleve a cabo el procedimiento que corresponda.</w:t>
            </w:r>
          </w:p>
          <w:p w14:paraId="6A87EECC" w14:textId="435B6280" w:rsidR="008810F9" w:rsidRPr="00B23078" w:rsidRDefault="008810F9" w:rsidP="00BC578A">
            <w:pPr>
              <w:jc w:val="both"/>
              <w:rPr>
                <w:rFonts w:cstheme="minorHAnsi"/>
                <w:sz w:val="18"/>
                <w:szCs w:val="18"/>
              </w:rPr>
            </w:pPr>
            <w:r w:rsidRPr="00B23078">
              <w:rPr>
                <w:rFonts w:cstheme="minorHAnsi"/>
                <w:color w:val="000000"/>
                <w:sz w:val="18"/>
                <w:szCs w:val="18"/>
              </w:rPr>
              <w:t> </w:t>
            </w:r>
          </w:p>
        </w:tc>
      </w:tr>
      <w:tr w:rsidR="0086456A" w:rsidRPr="004D2B45" w14:paraId="6EE2E34A" w14:textId="77777777" w:rsidTr="0086456A">
        <w:trPr>
          <w:gridAfter w:val="1"/>
          <w:wAfter w:w="9050" w:type="dxa"/>
          <w:trHeight w:val="425"/>
        </w:trPr>
        <w:tc>
          <w:tcPr>
            <w:tcW w:w="610" w:type="dxa"/>
            <w:tcBorders>
              <w:top w:val="nil"/>
              <w:left w:val="single" w:sz="12" w:space="0" w:color="000000"/>
              <w:bottom w:val="single" w:sz="12" w:space="0" w:color="000000"/>
              <w:right w:val="single" w:sz="12" w:space="0" w:color="000000"/>
            </w:tcBorders>
            <w:shd w:val="clear" w:color="auto" w:fill="auto"/>
            <w:tcMar>
              <w:top w:w="15" w:type="dxa"/>
              <w:left w:w="43" w:type="dxa"/>
              <w:bottom w:w="0" w:type="dxa"/>
              <w:right w:w="43" w:type="dxa"/>
            </w:tcMar>
            <w:vAlign w:val="center"/>
          </w:tcPr>
          <w:p w14:paraId="409F50EB" w14:textId="77777777" w:rsidR="0086456A" w:rsidRPr="003F727C" w:rsidRDefault="0086456A" w:rsidP="00BC578A">
            <w:pPr>
              <w:jc w:val="center"/>
              <w:rPr>
                <w:rFonts w:cstheme="minorHAnsi"/>
              </w:rPr>
            </w:pPr>
          </w:p>
        </w:tc>
        <w:tc>
          <w:tcPr>
            <w:tcW w:w="6478" w:type="dxa"/>
            <w:gridSpan w:val="2"/>
            <w:tcBorders>
              <w:top w:val="single" w:sz="12" w:space="0" w:color="000000"/>
              <w:left w:val="nil"/>
              <w:bottom w:val="single" w:sz="12" w:space="0" w:color="000000"/>
            </w:tcBorders>
            <w:shd w:val="clear" w:color="auto" w:fill="auto"/>
            <w:tcMar>
              <w:top w:w="15" w:type="dxa"/>
              <w:left w:w="43" w:type="dxa"/>
              <w:bottom w:w="0" w:type="dxa"/>
              <w:right w:w="43" w:type="dxa"/>
            </w:tcMar>
            <w:vAlign w:val="center"/>
          </w:tcPr>
          <w:p w14:paraId="3AF01C0A" w14:textId="2852DA62" w:rsidR="0086456A" w:rsidRPr="003F727C" w:rsidRDefault="0057168C" w:rsidP="00BC578A">
            <w:pPr>
              <w:jc w:val="both"/>
              <w:rPr>
                <w:rFonts w:eastAsia="Calibri" w:cstheme="minorHAnsi"/>
                <w:color w:val="000000"/>
              </w:rPr>
            </w:pPr>
            <w:r w:rsidRPr="003F727C">
              <w:rPr>
                <w:rFonts w:eastAsia="Calibri" w:cstheme="minorHAnsi"/>
                <w:color w:val="000000"/>
              </w:rPr>
              <w:t>En caso de que no ¿Por qué?</w:t>
            </w:r>
          </w:p>
        </w:tc>
        <w:tc>
          <w:tcPr>
            <w:tcW w:w="709" w:type="dxa"/>
            <w:tcBorders>
              <w:top w:val="single" w:sz="12" w:space="0" w:color="000000"/>
              <w:bottom w:val="single" w:sz="12" w:space="0" w:color="000000"/>
            </w:tcBorders>
            <w:shd w:val="clear" w:color="auto" w:fill="auto"/>
            <w:tcMar>
              <w:top w:w="15" w:type="dxa"/>
              <w:left w:w="43" w:type="dxa"/>
              <w:bottom w:w="0" w:type="dxa"/>
              <w:right w:w="43" w:type="dxa"/>
            </w:tcMar>
            <w:vAlign w:val="center"/>
          </w:tcPr>
          <w:p w14:paraId="28708F37" w14:textId="77777777" w:rsidR="0086456A" w:rsidRPr="00B23078" w:rsidRDefault="0086456A" w:rsidP="00BC578A">
            <w:pPr>
              <w:jc w:val="center"/>
              <w:rPr>
                <w:rFonts w:eastAsia="Calibri" w:cstheme="minorHAnsi"/>
                <w:b/>
                <w:color w:val="000000"/>
                <w:sz w:val="18"/>
                <w:szCs w:val="18"/>
              </w:rPr>
            </w:pPr>
          </w:p>
        </w:tc>
        <w:tc>
          <w:tcPr>
            <w:tcW w:w="709" w:type="dxa"/>
            <w:tcBorders>
              <w:top w:val="single" w:sz="12" w:space="0" w:color="000000"/>
              <w:bottom w:val="single" w:sz="12" w:space="0" w:color="000000"/>
            </w:tcBorders>
            <w:shd w:val="clear" w:color="auto" w:fill="auto"/>
            <w:tcMar>
              <w:top w:w="15" w:type="dxa"/>
              <w:left w:w="43" w:type="dxa"/>
              <w:bottom w:w="0" w:type="dxa"/>
              <w:right w:w="43" w:type="dxa"/>
            </w:tcMar>
            <w:vAlign w:val="center"/>
          </w:tcPr>
          <w:p w14:paraId="0132F3D2" w14:textId="77777777" w:rsidR="0086456A" w:rsidRPr="00B23078" w:rsidRDefault="0086456A" w:rsidP="00BC578A">
            <w:pPr>
              <w:jc w:val="center"/>
              <w:rPr>
                <w:rFonts w:eastAsia="Calibri" w:cstheme="minorHAnsi"/>
                <w:b/>
                <w:color w:val="000000"/>
                <w:sz w:val="18"/>
                <w:szCs w:val="18"/>
              </w:rPr>
            </w:pPr>
          </w:p>
        </w:tc>
        <w:tc>
          <w:tcPr>
            <w:tcW w:w="567" w:type="dxa"/>
            <w:tcBorders>
              <w:top w:val="single" w:sz="12" w:space="0" w:color="000000"/>
              <w:bottom w:val="single" w:sz="12" w:space="0" w:color="000000"/>
            </w:tcBorders>
            <w:shd w:val="clear" w:color="auto" w:fill="auto"/>
            <w:vAlign w:val="center"/>
          </w:tcPr>
          <w:p w14:paraId="1AC073AB" w14:textId="77777777" w:rsidR="0086456A" w:rsidRPr="00B23078" w:rsidRDefault="0086456A" w:rsidP="00BC578A">
            <w:pPr>
              <w:jc w:val="center"/>
              <w:rPr>
                <w:rFonts w:cstheme="minorHAnsi"/>
                <w:b/>
                <w:bCs/>
                <w:noProof/>
                <w:sz w:val="18"/>
                <w:szCs w:val="18"/>
              </w:rPr>
            </w:pPr>
          </w:p>
        </w:tc>
        <w:tc>
          <w:tcPr>
            <w:tcW w:w="567" w:type="dxa"/>
            <w:tcBorders>
              <w:top w:val="single" w:sz="12" w:space="0" w:color="000000"/>
              <w:bottom w:val="single" w:sz="12" w:space="0" w:color="000000"/>
            </w:tcBorders>
            <w:shd w:val="clear" w:color="auto" w:fill="auto"/>
            <w:vAlign w:val="center"/>
          </w:tcPr>
          <w:p w14:paraId="64221953" w14:textId="77777777" w:rsidR="0086456A" w:rsidRPr="00B23078" w:rsidRDefault="0086456A" w:rsidP="00BC578A">
            <w:pPr>
              <w:jc w:val="center"/>
              <w:rPr>
                <w:rFonts w:cstheme="minorHAnsi"/>
                <w:b/>
                <w:bCs/>
                <w:noProof/>
                <w:sz w:val="18"/>
                <w:szCs w:val="18"/>
              </w:rPr>
            </w:pPr>
          </w:p>
        </w:tc>
        <w:tc>
          <w:tcPr>
            <w:tcW w:w="2409" w:type="dxa"/>
            <w:tcBorders>
              <w:top w:val="single" w:sz="12" w:space="0" w:color="000000"/>
              <w:bottom w:val="single" w:sz="12" w:space="0" w:color="000000"/>
            </w:tcBorders>
            <w:shd w:val="clear" w:color="auto" w:fill="auto"/>
            <w:vAlign w:val="center"/>
          </w:tcPr>
          <w:p w14:paraId="0B325EF5" w14:textId="77777777" w:rsidR="0086456A" w:rsidRPr="00B23078" w:rsidRDefault="0086456A" w:rsidP="00BC578A">
            <w:pPr>
              <w:jc w:val="both"/>
              <w:rPr>
                <w:rFonts w:cstheme="minorHAnsi"/>
                <w:sz w:val="18"/>
                <w:szCs w:val="18"/>
              </w:rPr>
            </w:pPr>
          </w:p>
        </w:tc>
        <w:tc>
          <w:tcPr>
            <w:tcW w:w="2409" w:type="dxa"/>
            <w:tcBorders>
              <w:top w:val="single" w:sz="12" w:space="0" w:color="000000"/>
              <w:bottom w:val="single" w:sz="12" w:space="0" w:color="000000"/>
              <w:right w:val="single" w:sz="12" w:space="0" w:color="000000"/>
            </w:tcBorders>
            <w:shd w:val="clear" w:color="auto" w:fill="auto"/>
            <w:vAlign w:val="center"/>
          </w:tcPr>
          <w:p w14:paraId="2671980D" w14:textId="77777777" w:rsidR="0086456A" w:rsidRPr="00B23078" w:rsidRDefault="0086456A" w:rsidP="00BC578A">
            <w:pPr>
              <w:spacing w:after="0"/>
              <w:jc w:val="both"/>
              <w:rPr>
                <w:rFonts w:cstheme="minorHAnsi"/>
                <w:sz w:val="18"/>
                <w:szCs w:val="18"/>
              </w:rPr>
            </w:pPr>
          </w:p>
        </w:tc>
      </w:tr>
      <w:tr w:rsidR="008810F9" w:rsidRPr="00005FED" w14:paraId="4DA67076" w14:textId="77777777" w:rsidTr="008810F9">
        <w:trPr>
          <w:gridAfter w:val="1"/>
          <w:wAfter w:w="9050" w:type="dxa"/>
          <w:trHeight w:val="434"/>
        </w:trPr>
        <w:tc>
          <w:tcPr>
            <w:tcW w:w="610" w:type="dxa"/>
            <w:tcBorders>
              <w:top w:val="nil"/>
              <w:left w:val="single" w:sz="12" w:space="0" w:color="000000"/>
              <w:bottom w:val="single" w:sz="12" w:space="0" w:color="000000"/>
              <w:right w:val="single" w:sz="12" w:space="0" w:color="000000"/>
            </w:tcBorders>
            <w:shd w:val="clear" w:color="auto" w:fill="auto"/>
            <w:tcMar>
              <w:top w:w="15" w:type="dxa"/>
              <w:left w:w="43" w:type="dxa"/>
              <w:bottom w:w="0" w:type="dxa"/>
              <w:right w:w="43" w:type="dxa"/>
            </w:tcMar>
            <w:vAlign w:val="center"/>
          </w:tcPr>
          <w:p w14:paraId="0053F5E8" w14:textId="43B5690F" w:rsidR="008810F9" w:rsidRPr="00A86F98" w:rsidRDefault="00774468" w:rsidP="00BC578A">
            <w:pPr>
              <w:jc w:val="center"/>
              <w:rPr>
                <w:rFonts w:cstheme="minorHAnsi"/>
              </w:rPr>
            </w:pPr>
            <w:r>
              <w:rPr>
                <w:rFonts w:cstheme="minorHAnsi"/>
              </w:rPr>
              <w:t>40</w:t>
            </w:r>
          </w:p>
        </w:tc>
        <w:tc>
          <w:tcPr>
            <w:tcW w:w="6478" w:type="dxa"/>
            <w:gridSpan w:val="2"/>
            <w:tcBorders>
              <w:top w:val="nil"/>
              <w:left w:val="nil"/>
              <w:bottom w:val="single" w:sz="12" w:space="0" w:color="000000"/>
              <w:right w:val="nil"/>
            </w:tcBorders>
            <w:shd w:val="clear" w:color="auto" w:fill="auto"/>
            <w:tcMar>
              <w:top w:w="15" w:type="dxa"/>
              <w:left w:w="43" w:type="dxa"/>
              <w:bottom w:w="0" w:type="dxa"/>
              <w:right w:w="43" w:type="dxa"/>
            </w:tcMar>
            <w:vAlign w:val="center"/>
            <w:hideMark/>
          </w:tcPr>
          <w:p w14:paraId="300D741D" w14:textId="5C5ADEB8" w:rsidR="008810F9" w:rsidRPr="00A86F98" w:rsidRDefault="008810F9" w:rsidP="00BC578A">
            <w:pPr>
              <w:jc w:val="both"/>
              <w:rPr>
                <w:rFonts w:cstheme="minorHAnsi"/>
                <w:highlight w:val="yellow"/>
              </w:rPr>
            </w:pPr>
            <w:r w:rsidRPr="00A86F98">
              <w:rPr>
                <w:rFonts w:eastAsia="Calibri" w:cstheme="minorHAnsi"/>
                <w:color w:val="000000"/>
              </w:rPr>
              <w:t>De las acciones de transparencia ¿Se guarda un folio correspondiente a un archivo para su identificación?</w:t>
            </w:r>
          </w:p>
        </w:tc>
        <w:tc>
          <w:tcPr>
            <w:tcW w:w="709" w:type="dxa"/>
            <w:tcBorders>
              <w:top w:val="nil"/>
              <w:left w:val="single" w:sz="12" w:space="0" w:color="000000"/>
              <w:bottom w:val="single" w:sz="12" w:space="0" w:color="000000"/>
              <w:right w:val="single" w:sz="12" w:space="0" w:color="000000"/>
            </w:tcBorders>
            <w:shd w:val="clear" w:color="auto" w:fill="auto"/>
            <w:tcMar>
              <w:top w:w="15" w:type="dxa"/>
              <w:left w:w="43" w:type="dxa"/>
              <w:bottom w:w="0" w:type="dxa"/>
              <w:right w:w="43" w:type="dxa"/>
            </w:tcMar>
            <w:vAlign w:val="center"/>
            <w:hideMark/>
          </w:tcPr>
          <w:p w14:paraId="0F2C442C" w14:textId="251F2365" w:rsidR="008810F9" w:rsidRPr="00B23078" w:rsidRDefault="008810F9" w:rsidP="00BC578A">
            <w:pPr>
              <w:jc w:val="both"/>
              <w:rPr>
                <w:rFonts w:cstheme="minorHAnsi"/>
                <w:sz w:val="18"/>
                <w:szCs w:val="18"/>
              </w:rPr>
            </w:pPr>
            <w:r w:rsidRPr="00B23078">
              <w:rPr>
                <w:rFonts w:eastAsia="Calibri" w:cstheme="minorHAnsi"/>
                <w:b/>
                <w:color w:val="000000"/>
                <w:sz w:val="18"/>
                <w:szCs w:val="18"/>
              </w:rPr>
              <w:t> </w:t>
            </w:r>
          </w:p>
        </w:tc>
        <w:tc>
          <w:tcPr>
            <w:tcW w:w="709" w:type="dxa"/>
            <w:tcBorders>
              <w:top w:val="nil"/>
              <w:left w:val="nil"/>
              <w:bottom w:val="single" w:sz="12" w:space="0" w:color="000000"/>
              <w:right w:val="single" w:sz="12" w:space="0" w:color="000000"/>
            </w:tcBorders>
            <w:shd w:val="clear" w:color="auto" w:fill="auto"/>
            <w:tcMar>
              <w:top w:w="15" w:type="dxa"/>
              <w:left w:w="43" w:type="dxa"/>
              <w:bottom w:w="0" w:type="dxa"/>
              <w:right w:w="43" w:type="dxa"/>
            </w:tcMar>
            <w:vAlign w:val="center"/>
            <w:hideMark/>
          </w:tcPr>
          <w:p w14:paraId="3040005C" w14:textId="369D9868" w:rsidR="008810F9" w:rsidRPr="00B23078" w:rsidRDefault="008810F9" w:rsidP="00BC578A">
            <w:pPr>
              <w:jc w:val="both"/>
              <w:rPr>
                <w:rFonts w:cstheme="minorHAnsi"/>
                <w:sz w:val="18"/>
                <w:szCs w:val="18"/>
              </w:rPr>
            </w:pPr>
            <w:r w:rsidRPr="00B23078">
              <w:rPr>
                <w:rFonts w:eastAsia="Calibri" w:cstheme="minorHAnsi"/>
                <w:b/>
                <w:color w:val="000000"/>
                <w:sz w:val="18"/>
                <w:szCs w:val="18"/>
              </w:rPr>
              <w:t> </w:t>
            </w:r>
          </w:p>
        </w:tc>
        <w:tc>
          <w:tcPr>
            <w:tcW w:w="567" w:type="dxa"/>
            <w:tcBorders>
              <w:top w:val="nil"/>
              <w:left w:val="nil"/>
              <w:bottom w:val="single" w:sz="12" w:space="0" w:color="000000"/>
              <w:right w:val="single" w:sz="12" w:space="0" w:color="000000"/>
            </w:tcBorders>
            <w:shd w:val="clear" w:color="auto" w:fill="auto"/>
            <w:vAlign w:val="center"/>
          </w:tcPr>
          <w:p w14:paraId="1C1545A7" w14:textId="77777777" w:rsidR="008810F9" w:rsidRPr="00B23078" w:rsidRDefault="008810F9" w:rsidP="00BC578A">
            <w:pPr>
              <w:jc w:val="both"/>
              <w:rPr>
                <w:rFonts w:cstheme="minorHAnsi"/>
                <w:sz w:val="18"/>
                <w:szCs w:val="18"/>
              </w:rPr>
            </w:pPr>
          </w:p>
        </w:tc>
        <w:tc>
          <w:tcPr>
            <w:tcW w:w="567" w:type="dxa"/>
            <w:tcBorders>
              <w:top w:val="nil"/>
              <w:left w:val="nil"/>
              <w:bottom w:val="single" w:sz="12" w:space="0" w:color="000000"/>
              <w:right w:val="single" w:sz="12" w:space="0" w:color="000000"/>
            </w:tcBorders>
            <w:shd w:val="clear" w:color="auto" w:fill="auto"/>
            <w:vAlign w:val="center"/>
          </w:tcPr>
          <w:p w14:paraId="225AA1FD" w14:textId="6ECBD0C7" w:rsidR="008810F9" w:rsidRPr="00B23078" w:rsidRDefault="008810F9" w:rsidP="00BC578A">
            <w:pPr>
              <w:jc w:val="both"/>
              <w:rPr>
                <w:rFonts w:cstheme="minorHAnsi"/>
                <w:sz w:val="18"/>
                <w:szCs w:val="18"/>
              </w:rPr>
            </w:pPr>
          </w:p>
        </w:tc>
        <w:tc>
          <w:tcPr>
            <w:tcW w:w="2409" w:type="dxa"/>
            <w:tcBorders>
              <w:top w:val="nil"/>
              <w:left w:val="nil"/>
              <w:bottom w:val="single" w:sz="12" w:space="0" w:color="000000"/>
              <w:right w:val="single" w:sz="12" w:space="0" w:color="000000"/>
            </w:tcBorders>
            <w:shd w:val="clear" w:color="auto" w:fill="auto"/>
            <w:vAlign w:val="center"/>
          </w:tcPr>
          <w:p w14:paraId="56ECA8E5" w14:textId="77777777" w:rsidR="008810F9" w:rsidRPr="00B23078" w:rsidRDefault="008810F9" w:rsidP="00BC578A">
            <w:pPr>
              <w:spacing w:after="0"/>
              <w:jc w:val="both"/>
              <w:rPr>
                <w:rFonts w:cstheme="minorHAnsi"/>
                <w:sz w:val="18"/>
                <w:szCs w:val="18"/>
              </w:rPr>
            </w:pPr>
            <w:r w:rsidRPr="00B23078">
              <w:rPr>
                <w:rFonts w:cstheme="minorHAnsi"/>
                <w:sz w:val="18"/>
                <w:szCs w:val="18"/>
              </w:rPr>
              <w:t>Que esta información pública no sea oportuna, accesible y verificable.</w:t>
            </w:r>
          </w:p>
          <w:p w14:paraId="50182E3C" w14:textId="77777777" w:rsidR="008810F9" w:rsidRPr="00B23078" w:rsidRDefault="008810F9" w:rsidP="00BC578A">
            <w:pPr>
              <w:spacing w:after="0"/>
              <w:jc w:val="both"/>
              <w:rPr>
                <w:rFonts w:cstheme="minorHAnsi"/>
                <w:sz w:val="18"/>
                <w:szCs w:val="18"/>
              </w:rPr>
            </w:pPr>
            <w:r w:rsidRPr="00B23078">
              <w:rPr>
                <w:rFonts w:cstheme="minorHAnsi"/>
                <w:sz w:val="18"/>
                <w:szCs w:val="18"/>
              </w:rPr>
              <w:t xml:space="preserve">Se compromete la organización, disponibilidad y localización expedita de los documentos, dificultando la rendición de cuentas y la toma de decisiones. </w:t>
            </w:r>
          </w:p>
          <w:p w14:paraId="4AB293DB" w14:textId="77777777" w:rsidR="008810F9" w:rsidRPr="00B23078" w:rsidRDefault="008810F9" w:rsidP="00BC578A">
            <w:pPr>
              <w:spacing w:after="0"/>
              <w:jc w:val="both"/>
              <w:rPr>
                <w:rFonts w:cstheme="minorHAnsi"/>
                <w:sz w:val="18"/>
                <w:szCs w:val="18"/>
              </w:rPr>
            </w:pPr>
            <w:r w:rsidRPr="00B23078">
              <w:rPr>
                <w:rFonts w:cstheme="minorHAnsi"/>
                <w:sz w:val="18"/>
                <w:szCs w:val="18"/>
              </w:rPr>
              <w:lastRenderedPageBreak/>
              <w:t>Incurrir en incumplimiento en materia de archivos.</w:t>
            </w:r>
          </w:p>
          <w:p w14:paraId="0A053537" w14:textId="77777777" w:rsidR="008810F9" w:rsidRPr="00B23078" w:rsidRDefault="008810F9" w:rsidP="00BC578A">
            <w:pPr>
              <w:jc w:val="both"/>
              <w:rPr>
                <w:rFonts w:cstheme="minorHAnsi"/>
                <w:sz w:val="18"/>
                <w:szCs w:val="18"/>
              </w:rPr>
            </w:pPr>
          </w:p>
        </w:tc>
        <w:tc>
          <w:tcPr>
            <w:tcW w:w="2409" w:type="dxa"/>
            <w:tcBorders>
              <w:top w:val="nil"/>
              <w:left w:val="nil"/>
              <w:bottom w:val="single" w:sz="12" w:space="0" w:color="000000"/>
              <w:right w:val="single" w:sz="12" w:space="0" w:color="000000"/>
            </w:tcBorders>
            <w:shd w:val="clear" w:color="auto" w:fill="auto"/>
            <w:vAlign w:val="center"/>
          </w:tcPr>
          <w:p w14:paraId="3FDF0D27" w14:textId="77777777" w:rsidR="008810F9" w:rsidRPr="00B23078" w:rsidRDefault="008810F9" w:rsidP="00BC578A">
            <w:pPr>
              <w:spacing w:after="0"/>
              <w:jc w:val="both"/>
              <w:rPr>
                <w:rFonts w:cstheme="minorHAnsi"/>
                <w:sz w:val="18"/>
                <w:szCs w:val="18"/>
              </w:rPr>
            </w:pPr>
            <w:r w:rsidRPr="00B23078">
              <w:rPr>
                <w:rFonts w:cstheme="minorHAnsi"/>
                <w:color w:val="000000"/>
                <w:sz w:val="18"/>
                <w:szCs w:val="18"/>
              </w:rPr>
              <w:lastRenderedPageBreak/>
              <w:t> Solicitar a</w:t>
            </w:r>
            <w:r w:rsidRPr="00B23078">
              <w:rPr>
                <w:rFonts w:cstheme="minorHAnsi"/>
                <w:sz w:val="18"/>
                <w:szCs w:val="18"/>
              </w:rPr>
              <w:t xml:space="preserve"> la Unidad Administrativa establecer las medidas necesarias para una correcta gestión documental.</w:t>
            </w:r>
          </w:p>
          <w:p w14:paraId="6B086DC7" w14:textId="77777777" w:rsidR="008810F9" w:rsidRPr="00B23078" w:rsidRDefault="008810F9" w:rsidP="00BC578A">
            <w:pPr>
              <w:spacing w:after="0"/>
              <w:jc w:val="both"/>
              <w:rPr>
                <w:rFonts w:cstheme="minorHAnsi"/>
                <w:sz w:val="18"/>
                <w:szCs w:val="18"/>
              </w:rPr>
            </w:pPr>
            <w:r w:rsidRPr="00B23078">
              <w:rPr>
                <w:rFonts w:cstheme="minorHAnsi"/>
                <w:sz w:val="18"/>
                <w:szCs w:val="18"/>
              </w:rPr>
              <w:t xml:space="preserve">Una copia del documento en el que se inserte dicha solicitud (cédula de observación), será enviada a la Unidad de </w:t>
            </w:r>
            <w:r w:rsidRPr="00B23078">
              <w:rPr>
                <w:rFonts w:cstheme="minorHAnsi"/>
                <w:sz w:val="18"/>
                <w:szCs w:val="18"/>
              </w:rPr>
              <w:lastRenderedPageBreak/>
              <w:t>Transparencia para atención y seguimiento.</w:t>
            </w:r>
          </w:p>
          <w:p w14:paraId="04D72B58" w14:textId="77777777" w:rsidR="008810F9" w:rsidRPr="00B23078" w:rsidRDefault="008810F9" w:rsidP="00BC578A">
            <w:pPr>
              <w:jc w:val="both"/>
              <w:rPr>
                <w:rFonts w:cstheme="minorHAnsi"/>
                <w:sz w:val="18"/>
                <w:szCs w:val="18"/>
              </w:rPr>
            </w:pPr>
          </w:p>
        </w:tc>
      </w:tr>
      <w:tr w:rsidR="008810F9" w:rsidRPr="00005FED" w14:paraId="125D8EA5" w14:textId="77777777" w:rsidTr="008810F9">
        <w:trPr>
          <w:gridAfter w:val="1"/>
          <w:wAfter w:w="9050" w:type="dxa"/>
          <w:trHeight w:val="652"/>
        </w:trPr>
        <w:tc>
          <w:tcPr>
            <w:tcW w:w="610" w:type="dxa"/>
            <w:tcBorders>
              <w:top w:val="nil"/>
              <w:left w:val="single" w:sz="12" w:space="0" w:color="000000"/>
              <w:bottom w:val="single" w:sz="12" w:space="0" w:color="000000"/>
              <w:right w:val="single" w:sz="12" w:space="0" w:color="000000"/>
            </w:tcBorders>
            <w:shd w:val="clear" w:color="auto" w:fill="auto"/>
            <w:tcMar>
              <w:top w:w="15" w:type="dxa"/>
              <w:left w:w="43" w:type="dxa"/>
              <w:bottom w:w="0" w:type="dxa"/>
              <w:right w:w="43" w:type="dxa"/>
            </w:tcMar>
            <w:vAlign w:val="center"/>
          </w:tcPr>
          <w:p w14:paraId="05354021" w14:textId="19F12912" w:rsidR="008810F9" w:rsidRPr="00A86F98" w:rsidRDefault="00774468" w:rsidP="00BC578A">
            <w:pPr>
              <w:jc w:val="center"/>
              <w:rPr>
                <w:rFonts w:cstheme="minorHAnsi"/>
              </w:rPr>
            </w:pPr>
            <w:r>
              <w:rPr>
                <w:rFonts w:cstheme="minorHAnsi"/>
              </w:rPr>
              <w:lastRenderedPageBreak/>
              <w:t>41</w:t>
            </w:r>
          </w:p>
        </w:tc>
        <w:tc>
          <w:tcPr>
            <w:tcW w:w="6478" w:type="dxa"/>
            <w:gridSpan w:val="2"/>
            <w:tcBorders>
              <w:top w:val="nil"/>
              <w:left w:val="nil"/>
              <w:bottom w:val="single" w:sz="12" w:space="0" w:color="000000"/>
              <w:right w:val="nil"/>
            </w:tcBorders>
            <w:shd w:val="clear" w:color="auto" w:fill="auto"/>
            <w:tcMar>
              <w:top w:w="15" w:type="dxa"/>
              <w:left w:w="43" w:type="dxa"/>
              <w:bottom w:w="0" w:type="dxa"/>
              <w:right w:w="43" w:type="dxa"/>
            </w:tcMar>
            <w:vAlign w:val="center"/>
            <w:hideMark/>
          </w:tcPr>
          <w:p w14:paraId="66E9DC9F" w14:textId="45A15A03" w:rsidR="008810F9" w:rsidRPr="00A86F98" w:rsidRDefault="008810F9" w:rsidP="00BC578A">
            <w:pPr>
              <w:jc w:val="both"/>
              <w:rPr>
                <w:rFonts w:cstheme="minorHAnsi"/>
                <w:highlight w:val="yellow"/>
              </w:rPr>
            </w:pPr>
            <w:r w:rsidRPr="00A86F98">
              <w:rPr>
                <w:rFonts w:cstheme="minorHAnsi"/>
              </w:rPr>
              <w:t>¿Considera que la Unidad Administrativa genera información adicional a la ya reportada, que debería de publicarse periódicamente?</w:t>
            </w:r>
          </w:p>
        </w:tc>
        <w:tc>
          <w:tcPr>
            <w:tcW w:w="709" w:type="dxa"/>
            <w:tcBorders>
              <w:top w:val="nil"/>
              <w:left w:val="single" w:sz="12" w:space="0" w:color="000000"/>
              <w:bottom w:val="single" w:sz="12" w:space="0" w:color="000000"/>
              <w:right w:val="single" w:sz="12" w:space="0" w:color="000000"/>
            </w:tcBorders>
            <w:shd w:val="clear" w:color="auto" w:fill="auto"/>
            <w:tcMar>
              <w:top w:w="15" w:type="dxa"/>
              <w:left w:w="43" w:type="dxa"/>
              <w:bottom w:w="0" w:type="dxa"/>
              <w:right w:w="43" w:type="dxa"/>
            </w:tcMar>
            <w:vAlign w:val="center"/>
            <w:hideMark/>
          </w:tcPr>
          <w:p w14:paraId="34C1A72A" w14:textId="5A0703DF" w:rsidR="008810F9" w:rsidRPr="00B23078" w:rsidRDefault="008810F9" w:rsidP="00BC578A">
            <w:pPr>
              <w:jc w:val="both"/>
              <w:rPr>
                <w:rFonts w:cstheme="minorHAnsi"/>
                <w:sz w:val="18"/>
                <w:szCs w:val="18"/>
              </w:rPr>
            </w:pPr>
            <w:r w:rsidRPr="00B23078">
              <w:rPr>
                <w:rFonts w:eastAsia="Calibri" w:cstheme="minorHAnsi"/>
                <w:b/>
                <w:color w:val="000000"/>
                <w:sz w:val="18"/>
                <w:szCs w:val="18"/>
              </w:rPr>
              <w:t> </w:t>
            </w:r>
          </w:p>
        </w:tc>
        <w:tc>
          <w:tcPr>
            <w:tcW w:w="709" w:type="dxa"/>
            <w:tcBorders>
              <w:top w:val="nil"/>
              <w:left w:val="nil"/>
              <w:bottom w:val="single" w:sz="12" w:space="0" w:color="000000"/>
              <w:right w:val="single" w:sz="12" w:space="0" w:color="000000"/>
            </w:tcBorders>
            <w:shd w:val="clear" w:color="auto" w:fill="auto"/>
            <w:tcMar>
              <w:top w:w="15" w:type="dxa"/>
              <w:left w:w="43" w:type="dxa"/>
              <w:bottom w:w="0" w:type="dxa"/>
              <w:right w:w="43" w:type="dxa"/>
            </w:tcMar>
            <w:vAlign w:val="center"/>
            <w:hideMark/>
          </w:tcPr>
          <w:p w14:paraId="0436C337" w14:textId="5A2C7999" w:rsidR="008810F9" w:rsidRPr="00B23078" w:rsidRDefault="008810F9" w:rsidP="00BC578A">
            <w:pPr>
              <w:jc w:val="both"/>
              <w:rPr>
                <w:rFonts w:cstheme="minorHAnsi"/>
                <w:sz w:val="18"/>
                <w:szCs w:val="18"/>
              </w:rPr>
            </w:pPr>
            <w:r w:rsidRPr="00B23078">
              <w:rPr>
                <w:rFonts w:eastAsia="Calibri" w:cstheme="minorHAnsi"/>
                <w:b/>
                <w:color w:val="000000"/>
                <w:sz w:val="18"/>
                <w:szCs w:val="18"/>
              </w:rPr>
              <w:t> </w:t>
            </w:r>
          </w:p>
        </w:tc>
        <w:tc>
          <w:tcPr>
            <w:tcW w:w="567" w:type="dxa"/>
            <w:tcBorders>
              <w:top w:val="nil"/>
              <w:left w:val="nil"/>
              <w:bottom w:val="single" w:sz="12" w:space="0" w:color="000000"/>
              <w:right w:val="single" w:sz="12" w:space="0" w:color="000000"/>
            </w:tcBorders>
            <w:shd w:val="clear" w:color="auto" w:fill="auto"/>
            <w:vAlign w:val="center"/>
          </w:tcPr>
          <w:p w14:paraId="2E854C77" w14:textId="77777777" w:rsidR="008810F9" w:rsidRPr="00B23078" w:rsidRDefault="008810F9" w:rsidP="00BC578A">
            <w:pPr>
              <w:jc w:val="both"/>
              <w:rPr>
                <w:rFonts w:cstheme="minorHAnsi"/>
                <w:sz w:val="18"/>
                <w:szCs w:val="18"/>
              </w:rPr>
            </w:pPr>
          </w:p>
        </w:tc>
        <w:tc>
          <w:tcPr>
            <w:tcW w:w="567" w:type="dxa"/>
            <w:tcBorders>
              <w:top w:val="nil"/>
              <w:left w:val="nil"/>
              <w:bottom w:val="single" w:sz="12" w:space="0" w:color="000000"/>
              <w:right w:val="single" w:sz="12" w:space="0" w:color="000000"/>
            </w:tcBorders>
            <w:shd w:val="clear" w:color="auto" w:fill="auto"/>
            <w:vAlign w:val="center"/>
          </w:tcPr>
          <w:p w14:paraId="43EBB6FF" w14:textId="210095F3" w:rsidR="008810F9" w:rsidRPr="00B23078" w:rsidRDefault="008810F9" w:rsidP="00BC578A">
            <w:pPr>
              <w:jc w:val="both"/>
              <w:rPr>
                <w:rFonts w:cstheme="minorHAnsi"/>
                <w:sz w:val="18"/>
                <w:szCs w:val="18"/>
              </w:rPr>
            </w:pPr>
          </w:p>
        </w:tc>
        <w:tc>
          <w:tcPr>
            <w:tcW w:w="2409" w:type="dxa"/>
            <w:tcBorders>
              <w:top w:val="nil"/>
              <w:left w:val="nil"/>
              <w:bottom w:val="single" w:sz="12" w:space="0" w:color="000000"/>
              <w:right w:val="single" w:sz="12" w:space="0" w:color="000000"/>
            </w:tcBorders>
            <w:shd w:val="clear" w:color="auto" w:fill="auto"/>
            <w:vAlign w:val="bottom"/>
          </w:tcPr>
          <w:p w14:paraId="7741B886" w14:textId="77777777" w:rsidR="008810F9" w:rsidRPr="00B23078" w:rsidRDefault="008810F9" w:rsidP="00BC578A">
            <w:pPr>
              <w:spacing w:after="0"/>
              <w:jc w:val="both"/>
              <w:rPr>
                <w:rFonts w:cstheme="minorHAnsi"/>
                <w:sz w:val="18"/>
                <w:szCs w:val="18"/>
              </w:rPr>
            </w:pPr>
            <w:r w:rsidRPr="00B23078">
              <w:rPr>
                <w:rFonts w:cstheme="minorHAnsi"/>
                <w:sz w:val="18"/>
                <w:szCs w:val="18"/>
              </w:rPr>
              <w:t xml:space="preserve">Acciones realizadas por el Sujeto Obligado no se están informando, ya sea en el formato de información de interés público, o bien, en el esquema de Transparencia Proactiva. </w:t>
            </w:r>
          </w:p>
          <w:p w14:paraId="44D8404F" w14:textId="2F50D3A2" w:rsidR="008810F9" w:rsidRPr="00B23078" w:rsidRDefault="008810F9" w:rsidP="00BC578A">
            <w:pPr>
              <w:jc w:val="both"/>
              <w:rPr>
                <w:rFonts w:cstheme="minorHAnsi"/>
                <w:sz w:val="18"/>
                <w:szCs w:val="18"/>
              </w:rPr>
            </w:pPr>
            <w:r w:rsidRPr="00B23078">
              <w:rPr>
                <w:rFonts w:cstheme="minorHAnsi"/>
                <w:sz w:val="18"/>
                <w:szCs w:val="18"/>
              </w:rPr>
              <w:t>Que no se cumpla con lo señalado en los Lineamientos para Determinar los Catálogos y Publicación de Información de Interés Público; y para la Emisión y Evaluación de Políticas de Transparencia Proactiva</w:t>
            </w:r>
          </w:p>
        </w:tc>
        <w:tc>
          <w:tcPr>
            <w:tcW w:w="2409" w:type="dxa"/>
            <w:tcBorders>
              <w:top w:val="nil"/>
              <w:left w:val="nil"/>
              <w:bottom w:val="single" w:sz="12" w:space="0" w:color="000000"/>
              <w:right w:val="single" w:sz="12" w:space="0" w:color="000000"/>
            </w:tcBorders>
            <w:shd w:val="clear" w:color="auto" w:fill="auto"/>
            <w:vAlign w:val="center"/>
          </w:tcPr>
          <w:p w14:paraId="4AD3B781" w14:textId="77777777" w:rsidR="008810F9" w:rsidRPr="00B23078" w:rsidRDefault="008810F9" w:rsidP="00BC578A">
            <w:pPr>
              <w:spacing w:after="0"/>
              <w:jc w:val="both"/>
              <w:rPr>
                <w:rFonts w:cstheme="minorHAnsi"/>
                <w:sz w:val="18"/>
                <w:szCs w:val="18"/>
              </w:rPr>
            </w:pPr>
            <w:r w:rsidRPr="00B23078">
              <w:rPr>
                <w:rFonts w:cstheme="minorHAnsi"/>
                <w:sz w:val="18"/>
                <w:szCs w:val="18"/>
              </w:rPr>
              <w:t>Solicitar a la Unidad Administrativa se reporte esta información en los formatos que apliquen, mientras se esté llevando a cabo el proceso de inspección por el Organismo Garante.</w:t>
            </w:r>
          </w:p>
          <w:p w14:paraId="3733BEE8" w14:textId="77777777" w:rsidR="008810F9" w:rsidRPr="00B23078" w:rsidRDefault="008810F9" w:rsidP="00BC578A">
            <w:pPr>
              <w:spacing w:after="0"/>
              <w:jc w:val="both"/>
              <w:rPr>
                <w:rFonts w:cstheme="minorHAnsi"/>
                <w:sz w:val="18"/>
                <w:szCs w:val="18"/>
              </w:rPr>
            </w:pPr>
            <w:r w:rsidRPr="00B23078">
              <w:rPr>
                <w:rFonts w:cstheme="minorHAnsi"/>
                <w:sz w:val="18"/>
                <w:szCs w:val="18"/>
              </w:rPr>
              <w:t>Una copia del documento en el que se inserte dicha solicitud (cédula de observación), será enviada a la Unidad de Transparencia para atención y seguimiento.</w:t>
            </w:r>
          </w:p>
          <w:p w14:paraId="3727F137" w14:textId="77777777" w:rsidR="008810F9" w:rsidRPr="00B23078" w:rsidRDefault="008810F9" w:rsidP="00BC578A">
            <w:pPr>
              <w:jc w:val="both"/>
              <w:rPr>
                <w:rFonts w:cstheme="minorHAnsi"/>
                <w:sz w:val="18"/>
                <w:szCs w:val="18"/>
              </w:rPr>
            </w:pPr>
          </w:p>
        </w:tc>
      </w:tr>
      <w:tr w:rsidR="008810F9" w:rsidRPr="00005FED" w14:paraId="0D98E857" w14:textId="77777777" w:rsidTr="008810F9">
        <w:trPr>
          <w:gridAfter w:val="1"/>
          <w:wAfter w:w="9050" w:type="dxa"/>
          <w:trHeight w:val="869"/>
        </w:trPr>
        <w:tc>
          <w:tcPr>
            <w:tcW w:w="610" w:type="dxa"/>
            <w:tcBorders>
              <w:top w:val="nil"/>
              <w:left w:val="single" w:sz="12" w:space="0" w:color="000000"/>
              <w:bottom w:val="single" w:sz="12" w:space="0" w:color="000000"/>
              <w:right w:val="single" w:sz="12" w:space="0" w:color="000000"/>
            </w:tcBorders>
            <w:shd w:val="clear" w:color="auto" w:fill="auto"/>
            <w:tcMar>
              <w:top w:w="15" w:type="dxa"/>
              <w:left w:w="43" w:type="dxa"/>
              <w:bottom w:w="0" w:type="dxa"/>
              <w:right w:w="43" w:type="dxa"/>
            </w:tcMar>
            <w:vAlign w:val="center"/>
          </w:tcPr>
          <w:p w14:paraId="2A36043E" w14:textId="3976097B" w:rsidR="008810F9" w:rsidRPr="00A86F98" w:rsidRDefault="00774468" w:rsidP="00BC578A">
            <w:pPr>
              <w:jc w:val="center"/>
              <w:rPr>
                <w:rFonts w:cstheme="minorHAnsi"/>
              </w:rPr>
            </w:pPr>
            <w:r>
              <w:rPr>
                <w:rFonts w:cstheme="minorHAnsi"/>
              </w:rPr>
              <w:t>42</w:t>
            </w:r>
          </w:p>
        </w:tc>
        <w:tc>
          <w:tcPr>
            <w:tcW w:w="6478" w:type="dxa"/>
            <w:gridSpan w:val="2"/>
            <w:tcBorders>
              <w:top w:val="nil"/>
              <w:left w:val="nil"/>
              <w:bottom w:val="single" w:sz="12" w:space="0" w:color="000000"/>
              <w:right w:val="nil"/>
            </w:tcBorders>
            <w:shd w:val="clear" w:color="auto" w:fill="auto"/>
            <w:tcMar>
              <w:top w:w="15" w:type="dxa"/>
              <w:left w:w="43" w:type="dxa"/>
              <w:bottom w:w="0" w:type="dxa"/>
              <w:right w:w="43" w:type="dxa"/>
            </w:tcMar>
            <w:vAlign w:val="center"/>
            <w:hideMark/>
          </w:tcPr>
          <w:p w14:paraId="754D901E" w14:textId="3B7CD580" w:rsidR="008810F9" w:rsidRPr="00A86F98" w:rsidRDefault="008810F9" w:rsidP="00BC578A">
            <w:pPr>
              <w:jc w:val="both"/>
              <w:rPr>
                <w:rFonts w:cstheme="minorHAnsi"/>
                <w:highlight w:val="yellow"/>
              </w:rPr>
            </w:pPr>
            <w:r w:rsidRPr="00A86F98">
              <w:rPr>
                <w:rFonts w:eastAsia="Calibri" w:cstheme="minorHAnsi"/>
                <w:color w:val="000000"/>
              </w:rPr>
              <w:t> </w:t>
            </w:r>
            <w:r w:rsidRPr="00A86F98">
              <w:rPr>
                <w:rFonts w:cstheme="minorHAnsi"/>
              </w:rPr>
              <w:t>¿Se ha impartido a la Unidad Administrativa capacitación en materia de transparencia proactiva?</w:t>
            </w:r>
          </w:p>
        </w:tc>
        <w:tc>
          <w:tcPr>
            <w:tcW w:w="709" w:type="dxa"/>
            <w:tcBorders>
              <w:top w:val="nil"/>
              <w:left w:val="single" w:sz="12" w:space="0" w:color="000000"/>
              <w:bottom w:val="single" w:sz="12" w:space="0" w:color="000000"/>
              <w:right w:val="single" w:sz="12" w:space="0" w:color="000000"/>
            </w:tcBorders>
            <w:shd w:val="clear" w:color="auto" w:fill="auto"/>
            <w:tcMar>
              <w:top w:w="15" w:type="dxa"/>
              <w:left w:w="43" w:type="dxa"/>
              <w:bottom w:w="0" w:type="dxa"/>
              <w:right w:w="43" w:type="dxa"/>
            </w:tcMar>
            <w:vAlign w:val="center"/>
            <w:hideMark/>
          </w:tcPr>
          <w:p w14:paraId="3B9EC7AF" w14:textId="3F175C14" w:rsidR="008810F9" w:rsidRPr="00B23078" w:rsidRDefault="008810F9" w:rsidP="00BC578A">
            <w:pPr>
              <w:jc w:val="both"/>
              <w:rPr>
                <w:rFonts w:cstheme="minorHAnsi"/>
                <w:sz w:val="18"/>
                <w:szCs w:val="18"/>
              </w:rPr>
            </w:pPr>
            <w:r w:rsidRPr="00B23078">
              <w:rPr>
                <w:rFonts w:eastAsia="Calibri" w:cstheme="minorHAnsi"/>
                <w:b/>
                <w:color w:val="000000"/>
                <w:sz w:val="18"/>
                <w:szCs w:val="18"/>
              </w:rPr>
              <w:t> </w:t>
            </w:r>
          </w:p>
        </w:tc>
        <w:tc>
          <w:tcPr>
            <w:tcW w:w="709" w:type="dxa"/>
            <w:tcBorders>
              <w:top w:val="nil"/>
              <w:left w:val="nil"/>
              <w:bottom w:val="single" w:sz="12" w:space="0" w:color="000000"/>
              <w:right w:val="single" w:sz="12" w:space="0" w:color="000000"/>
            </w:tcBorders>
            <w:shd w:val="clear" w:color="auto" w:fill="auto"/>
            <w:tcMar>
              <w:top w:w="15" w:type="dxa"/>
              <w:left w:w="43" w:type="dxa"/>
              <w:bottom w:w="0" w:type="dxa"/>
              <w:right w:w="43" w:type="dxa"/>
            </w:tcMar>
            <w:vAlign w:val="center"/>
            <w:hideMark/>
          </w:tcPr>
          <w:p w14:paraId="555F56EB" w14:textId="7E34372A" w:rsidR="008810F9" w:rsidRPr="00B23078" w:rsidRDefault="008810F9" w:rsidP="00BC578A">
            <w:pPr>
              <w:jc w:val="both"/>
              <w:rPr>
                <w:rFonts w:cstheme="minorHAnsi"/>
                <w:sz w:val="18"/>
                <w:szCs w:val="18"/>
              </w:rPr>
            </w:pPr>
            <w:r w:rsidRPr="00B23078">
              <w:rPr>
                <w:rFonts w:eastAsia="Calibri" w:cstheme="minorHAnsi"/>
                <w:b/>
                <w:color w:val="000000"/>
                <w:sz w:val="18"/>
                <w:szCs w:val="18"/>
              </w:rPr>
              <w:t> </w:t>
            </w:r>
          </w:p>
        </w:tc>
        <w:tc>
          <w:tcPr>
            <w:tcW w:w="567" w:type="dxa"/>
            <w:tcBorders>
              <w:top w:val="nil"/>
              <w:left w:val="nil"/>
              <w:bottom w:val="single" w:sz="12" w:space="0" w:color="000000"/>
              <w:right w:val="single" w:sz="12" w:space="0" w:color="000000"/>
            </w:tcBorders>
            <w:shd w:val="clear" w:color="auto" w:fill="auto"/>
            <w:vAlign w:val="center"/>
          </w:tcPr>
          <w:p w14:paraId="44F625CA" w14:textId="77777777" w:rsidR="008810F9" w:rsidRPr="00B23078" w:rsidRDefault="008810F9" w:rsidP="00BC578A">
            <w:pPr>
              <w:jc w:val="both"/>
              <w:rPr>
                <w:rFonts w:cstheme="minorHAnsi"/>
                <w:sz w:val="18"/>
                <w:szCs w:val="18"/>
              </w:rPr>
            </w:pPr>
          </w:p>
        </w:tc>
        <w:tc>
          <w:tcPr>
            <w:tcW w:w="567" w:type="dxa"/>
            <w:tcBorders>
              <w:top w:val="nil"/>
              <w:left w:val="nil"/>
              <w:bottom w:val="single" w:sz="12" w:space="0" w:color="000000"/>
              <w:right w:val="single" w:sz="12" w:space="0" w:color="000000"/>
            </w:tcBorders>
            <w:shd w:val="clear" w:color="auto" w:fill="auto"/>
            <w:vAlign w:val="center"/>
          </w:tcPr>
          <w:p w14:paraId="4596671D" w14:textId="786E9279" w:rsidR="008810F9" w:rsidRPr="00B23078" w:rsidRDefault="008810F9" w:rsidP="00BC578A">
            <w:pPr>
              <w:jc w:val="both"/>
              <w:rPr>
                <w:rFonts w:cstheme="minorHAnsi"/>
                <w:sz w:val="18"/>
                <w:szCs w:val="18"/>
              </w:rPr>
            </w:pPr>
          </w:p>
        </w:tc>
        <w:tc>
          <w:tcPr>
            <w:tcW w:w="2409" w:type="dxa"/>
            <w:tcBorders>
              <w:top w:val="nil"/>
              <w:left w:val="nil"/>
              <w:bottom w:val="single" w:sz="12" w:space="0" w:color="000000"/>
              <w:right w:val="single" w:sz="12" w:space="0" w:color="000000"/>
            </w:tcBorders>
            <w:shd w:val="clear" w:color="auto" w:fill="auto"/>
            <w:vAlign w:val="center"/>
          </w:tcPr>
          <w:p w14:paraId="35FE9309" w14:textId="34354689" w:rsidR="008810F9" w:rsidRPr="00B23078" w:rsidRDefault="008810F9" w:rsidP="00BC578A">
            <w:pPr>
              <w:jc w:val="both"/>
              <w:rPr>
                <w:rFonts w:cstheme="minorHAnsi"/>
                <w:sz w:val="18"/>
                <w:szCs w:val="18"/>
              </w:rPr>
            </w:pPr>
            <w:r w:rsidRPr="00B23078">
              <w:rPr>
                <w:rFonts w:cstheme="minorHAnsi"/>
                <w:sz w:val="18"/>
                <w:szCs w:val="18"/>
              </w:rPr>
              <w:t xml:space="preserve">Acciones realizadas por el Sujeto Obligado no se están informando, ya sea en el formato de información de interés público, o bien, en el </w:t>
            </w:r>
            <w:r w:rsidRPr="00B23078">
              <w:rPr>
                <w:rFonts w:cstheme="minorHAnsi"/>
                <w:sz w:val="18"/>
                <w:szCs w:val="18"/>
              </w:rPr>
              <w:lastRenderedPageBreak/>
              <w:t xml:space="preserve">esquema de Transparencia Proactiva. </w:t>
            </w:r>
          </w:p>
        </w:tc>
        <w:tc>
          <w:tcPr>
            <w:tcW w:w="2409" w:type="dxa"/>
            <w:tcBorders>
              <w:top w:val="nil"/>
              <w:left w:val="nil"/>
              <w:bottom w:val="single" w:sz="12" w:space="0" w:color="000000"/>
              <w:right w:val="single" w:sz="12" w:space="0" w:color="000000"/>
            </w:tcBorders>
            <w:shd w:val="clear" w:color="auto" w:fill="auto"/>
            <w:vAlign w:val="center"/>
          </w:tcPr>
          <w:p w14:paraId="7ADFCE68" w14:textId="77777777" w:rsidR="008810F9" w:rsidRPr="00B23078" w:rsidRDefault="008810F9" w:rsidP="00BC578A">
            <w:pPr>
              <w:spacing w:after="0"/>
              <w:rPr>
                <w:rFonts w:cstheme="minorHAnsi"/>
                <w:sz w:val="18"/>
                <w:szCs w:val="18"/>
              </w:rPr>
            </w:pPr>
            <w:r w:rsidRPr="00B23078">
              <w:rPr>
                <w:rFonts w:cstheme="minorHAnsi"/>
                <w:sz w:val="18"/>
                <w:szCs w:val="18"/>
              </w:rPr>
              <w:lastRenderedPageBreak/>
              <w:t>Estudio del Marco Normativo en materia de Transparencia Proactiva.</w:t>
            </w:r>
          </w:p>
          <w:p w14:paraId="76FE6769" w14:textId="77777777" w:rsidR="008810F9" w:rsidRPr="00B23078" w:rsidRDefault="008810F9" w:rsidP="00BC578A">
            <w:pPr>
              <w:spacing w:after="0"/>
              <w:rPr>
                <w:rFonts w:cstheme="minorHAnsi"/>
                <w:sz w:val="18"/>
                <w:szCs w:val="18"/>
              </w:rPr>
            </w:pPr>
            <w:r w:rsidRPr="00B23078">
              <w:rPr>
                <w:rFonts w:cstheme="minorHAnsi"/>
                <w:sz w:val="18"/>
                <w:szCs w:val="18"/>
              </w:rPr>
              <w:t>Se solicite la capacitación correspondiente con el Organismo Garante.</w:t>
            </w:r>
          </w:p>
          <w:p w14:paraId="18D21C43" w14:textId="77777777" w:rsidR="008810F9" w:rsidRPr="00B23078" w:rsidRDefault="008810F9" w:rsidP="00BC578A">
            <w:pPr>
              <w:spacing w:after="0"/>
              <w:jc w:val="both"/>
              <w:rPr>
                <w:rFonts w:cstheme="minorHAnsi"/>
                <w:sz w:val="18"/>
                <w:szCs w:val="18"/>
              </w:rPr>
            </w:pPr>
            <w:r w:rsidRPr="00B23078">
              <w:rPr>
                <w:rFonts w:cstheme="minorHAnsi"/>
                <w:sz w:val="18"/>
                <w:szCs w:val="18"/>
              </w:rPr>
              <w:lastRenderedPageBreak/>
              <w:t>Solicitar a la Unidad Administrativa se reporte esta información en los formatos que apliquen, mientras se esté llevando a cabo el proceso de inspección por el Organismo Garante.</w:t>
            </w:r>
          </w:p>
          <w:p w14:paraId="4F92E638" w14:textId="77777777" w:rsidR="008810F9" w:rsidRPr="00B23078" w:rsidRDefault="008810F9" w:rsidP="00BC578A">
            <w:pPr>
              <w:spacing w:after="0"/>
              <w:jc w:val="both"/>
              <w:rPr>
                <w:rFonts w:cstheme="minorHAnsi"/>
                <w:sz w:val="18"/>
                <w:szCs w:val="18"/>
              </w:rPr>
            </w:pPr>
            <w:r w:rsidRPr="00B23078">
              <w:rPr>
                <w:rFonts w:cstheme="minorHAnsi"/>
                <w:sz w:val="18"/>
                <w:szCs w:val="18"/>
              </w:rPr>
              <w:t>Una copia del documento en el que se inserte dicha solicitud (cédula de observación), será enviada a la Unidad de Transparencia para atención y seguimiento.</w:t>
            </w:r>
          </w:p>
          <w:p w14:paraId="025B8F66" w14:textId="5196CECE" w:rsidR="008810F9" w:rsidRPr="00B23078" w:rsidRDefault="008810F9" w:rsidP="00BC578A">
            <w:pPr>
              <w:jc w:val="both"/>
              <w:rPr>
                <w:rFonts w:cstheme="minorHAnsi"/>
                <w:sz w:val="18"/>
                <w:szCs w:val="18"/>
              </w:rPr>
            </w:pPr>
            <w:r w:rsidRPr="00B23078">
              <w:rPr>
                <w:rFonts w:cstheme="minorHAnsi"/>
                <w:color w:val="000000"/>
                <w:sz w:val="18"/>
                <w:szCs w:val="18"/>
              </w:rPr>
              <w:t> </w:t>
            </w:r>
          </w:p>
        </w:tc>
      </w:tr>
      <w:tr w:rsidR="008810F9" w:rsidRPr="00005FED" w14:paraId="1DD616EF" w14:textId="77777777" w:rsidTr="00C74A79">
        <w:trPr>
          <w:gridAfter w:val="1"/>
          <w:wAfter w:w="9050" w:type="dxa"/>
          <w:trHeight w:val="394"/>
        </w:trPr>
        <w:tc>
          <w:tcPr>
            <w:tcW w:w="610" w:type="dxa"/>
            <w:tcBorders>
              <w:top w:val="nil"/>
              <w:left w:val="single" w:sz="12" w:space="0" w:color="000000"/>
              <w:bottom w:val="single" w:sz="12" w:space="0" w:color="000000"/>
              <w:right w:val="single" w:sz="12" w:space="0" w:color="000000"/>
            </w:tcBorders>
            <w:shd w:val="clear" w:color="auto" w:fill="auto"/>
            <w:tcMar>
              <w:top w:w="15" w:type="dxa"/>
              <w:left w:w="43" w:type="dxa"/>
              <w:bottom w:w="0" w:type="dxa"/>
              <w:right w:w="43" w:type="dxa"/>
            </w:tcMar>
            <w:vAlign w:val="center"/>
          </w:tcPr>
          <w:p w14:paraId="3E16127F" w14:textId="105863B2" w:rsidR="008810F9" w:rsidRPr="00A86F98" w:rsidRDefault="00774468" w:rsidP="00BC578A">
            <w:pPr>
              <w:jc w:val="center"/>
              <w:rPr>
                <w:rFonts w:cstheme="minorHAnsi"/>
              </w:rPr>
            </w:pPr>
            <w:r>
              <w:rPr>
                <w:rFonts w:cstheme="minorHAnsi"/>
              </w:rPr>
              <w:lastRenderedPageBreak/>
              <w:t>43</w:t>
            </w:r>
          </w:p>
        </w:tc>
        <w:tc>
          <w:tcPr>
            <w:tcW w:w="6478" w:type="dxa"/>
            <w:gridSpan w:val="2"/>
            <w:tcBorders>
              <w:top w:val="nil"/>
              <w:left w:val="nil"/>
              <w:bottom w:val="single" w:sz="12" w:space="0" w:color="000000"/>
              <w:right w:val="nil"/>
            </w:tcBorders>
            <w:shd w:val="clear" w:color="auto" w:fill="auto"/>
            <w:tcMar>
              <w:top w:w="15" w:type="dxa"/>
              <w:left w:w="43" w:type="dxa"/>
              <w:bottom w:w="0" w:type="dxa"/>
              <w:right w:w="43" w:type="dxa"/>
            </w:tcMar>
            <w:vAlign w:val="center"/>
            <w:hideMark/>
          </w:tcPr>
          <w:p w14:paraId="6FD06827" w14:textId="2FCFE79E" w:rsidR="008810F9" w:rsidRPr="00A86F98" w:rsidRDefault="008810F9" w:rsidP="00BC578A">
            <w:pPr>
              <w:jc w:val="both"/>
              <w:rPr>
                <w:rFonts w:cstheme="minorHAnsi"/>
                <w:highlight w:val="yellow"/>
              </w:rPr>
            </w:pPr>
            <w:r w:rsidRPr="00A86F98">
              <w:rPr>
                <w:rFonts w:eastAsia="Calibri" w:cstheme="minorHAnsi"/>
                <w:color w:val="000000"/>
              </w:rPr>
              <w:t> </w:t>
            </w:r>
            <w:r w:rsidRPr="00A86F98">
              <w:rPr>
                <w:rFonts w:cstheme="minorHAnsi"/>
              </w:rPr>
              <w:t>¿La Unidad Administrativa ha realizado propuestas en materia de transparencia proactiva a la Unidad de Transparencia?</w:t>
            </w:r>
          </w:p>
        </w:tc>
        <w:tc>
          <w:tcPr>
            <w:tcW w:w="709" w:type="dxa"/>
            <w:tcBorders>
              <w:top w:val="nil"/>
              <w:left w:val="single" w:sz="12" w:space="0" w:color="000000"/>
              <w:bottom w:val="single" w:sz="12" w:space="0" w:color="000000"/>
              <w:right w:val="single" w:sz="12" w:space="0" w:color="000000"/>
            </w:tcBorders>
            <w:shd w:val="clear" w:color="auto" w:fill="auto"/>
            <w:tcMar>
              <w:top w:w="15" w:type="dxa"/>
              <w:left w:w="43" w:type="dxa"/>
              <w:bottom w:w="0" w:type="dxa"/>
              <w:right w:w="43" w:type="dxa"/>
            </w:tcMar>
            <w:vAlign w:val="center"/>
            <w:hideMark/>
          </w:tcPr>
          <w:p w14:paraId="29388E17" w14:textId="55F55BFC" w:rsidR="008810F9" w:rsidRPr="00B23078" w:rsidRDefault="008810F9" w:rsidP="00BC578A">
            <w:pPr>
              <w:jc w:val="both"/>
              <w:rPr>
                <w:rFonts w:cstheme="minorHAnsi"/>
                <w:sz w:val="18"/>
                <w:szCs w:val="18"/>
              </w:rPr>
            </w:pPr>
            <w:r w:rsidRPr="00B23078">
              <w:rPr>
                <w:rFonts w:eastAsia="Calibri" w:cstheme="minorHAnsi"/>
                <w:b/>
                <w:color w:val="000000"/>
                <w:sz w:val="18"/>
                <w:szCs w:val="18"/>
              </w:rPr>
              <w:t> </w:t>
            </w:r>
          </w:p>
        </w:tc>
        <w:tc>
          <w:tcPr>
            <w:tcW w:w="709" w:type="dxa"/>
            <w:tcBorders>
              <w:top w:val="nil"/>
              <w:left w:val="nil"/>
              <w:bottom w:val="single" w:sz="12" w:space="0" w:color="000000"/>
              <w:right w:val="single" w:sz="12" w:space="0" w:color="000000"/>
            </w:tcBorders>
            <w:shd w:val="clear" w:color="auto" w:fill="auto"/>
            <w:tcMar>
              <w:top w:w="15" w:type="dxa"/>
              <w:left w:w="43" w:type="dxa"/>
              <w:bottom w:w="0" w:type="dxa"/>
              <w:right w:w="43" w:type="dxa"/>
            </w:tcMar>
            <w:vAlign w:val="center"/>
            <w:hideMark/>
          </w:tcPr>
          <w:p w14:paraId="79AFCDD0" w14:textId="40D6A63E" w:rsidR="008810F9" w:rsidRPr="00B23078" w:rsidRDefault="008810F9" w:rsidP="00BC578A">
            <w:pPr>
              <w:jc w:val="both"/>
              <w:rPr>
                <w:rFonts w:cstheme="minorHAnsi"/>
                <w:sz w:val="18"/>
                <w:szCs w:val="18"/>
              </w:rPr>
            </w:pPr>
            <w:r w:rsidRPr="00B23078">
              <w:rPr>
                <w:rFonts w:eastAsia="Calibri" w:cstheme="minorHAnsi"/>
                <w:b/>
                <w:color w:val="000000"/>
                <w:sz w:val="18"/>
                <w:szCs w:val="18"/>
              </w:rPr>
              <w:t> </w:t>
            </w:r>
          </w:p>
        </w:tc>
        <w:tc>
          <w:tcPr>
            <w:tcW w:w="567" w:type="dxa"/>
            <w:tcBorders>
              <w:top w:val="nil"/>
              <w:left w:val="nil"/>
              <w:bottom w:val="single" w:sz="12" w:space="0" w:color="000000"/>
              <w:right w:val="single" w:sz="12" w:space="0" w:color="000000"/>
            </w:tcBorders>
            <w:shd w:val="clear" w:color="auto" w:fill="auto"/>
            <w:vAlign w:val="center"/>
          </w:tcPr>
          <w:p w14:paraId="3DE3F936" w14:textId="77777777" w:rsidR="008810F9" w:rsidRPr="00B23078" w:rsidRDefault="008810F9" w:rsidP="00BC578A">
            <w:pPr>
              <w:jc w:val="both"/>
              <w:rPr>
                <w:rFonts w:cstheme="minorHAnsi"/>
                <w:sz w:val="18"/>
                <w:szCs w:val="18"/>
              </w:rPr>
            </w:pPr>
          </w:p>
        </w:tc>
        <w:tc>
          <w:tcPr>
            <w:tcW w:w="567" w:type="dxa"/>
            <w:tcBorders>
              <w:top w:val="nil"/>
              <w:left w:val="nil"/>
              <w:bottom w:val="single" w:sz="12" w:space="0" w:color="000000"/>
              <w:right w:val="single" w:sz="12" w:space="0" w:color="000000"/>
            </w:tcBorders>
            <w:shd w:val="clear" w:color="auto" w:fill="auto"/>
            <w:vAlign w:val="center"/>
          </w:tcPr>
          <w:p w14:paraId="68778D03" w14:textId="177D52F3" w:rsidR="008810F9" w:rsidRPr="00B23078" w:rsidRDefault="008810F9" w:rsidP="00BC578A">
            <w:pPr>
              <w:jc w:val="both"/>
              <w:rPr>
                <w:rFonts w:cstheme="minorHAnsi"/>
                <w:sz w:val="18"/>
                <w:szCs w:val="18"/>
              </w:rPr>
            </w:pPr>
          </w:p>
        </w:tc>
        <w:tc>
          <w:tcPr>
            <w:tcW w:w="2409" w:type="dxa"/>
            <w:tcBorders>
              <w:top w:val="nil"/>
              <w:left w:val="nil"/>
              <w:bottom w:val="single" w:sz="12" w:space="0" w:color="000000"/>
              <w:right w:val="single" w:sz="12" w:space="0" w:color="000000"/>
            </w:tcBorders>
            <w:shd w:val="clear" w:color="auto" w:fill="auto"/>
            <w:vAlign w:val="center"/>
          </w:tcPr>
          <w:p w14:paraId="05B46E3F" w14:textId="77777777" w:rsidR="008810F9" w:rsidRPr="00B23078" w:rsidRDefault="008810F9" w:rsidP="00BC578A">
            <w:pPr>
              <w:spacing w:after="0"/>
              <w:jc w:val="both"/>
              <w:rPr>
                <w:rFonts w:cstheme="minorHAnsi"/>
                <w:sz w:val="18"/>
                <w:szCs w:val="18"/>
              </w:rPr>
            </w:pPr>
            <w:r w:rsidRPr="00B23078">
              <w:rPr>
                <w:rFonts w:cstheme="minorHAnsi"/>
                <w:sz w:val="18"/>
                <w:szCs w:val="18"/>
              </w:rPr>
              <w:t xml:space="preserve">Acciones realizadas por el Sujeto Obligado no se están informando, ya sea en el formato de información de interés público, o bien, en el esquema de Transparencia Proactiva. </w:t>
            </w:r>
          </w:p>
          <w:p w14:paraId="75F61291" w14:textId="77777777" w:rsidR="008810F9" w:rsidRPr="00B23078" w:rsidRDefault="008810F9" w:rsidP="00BC578A">
            <w:pPr>
              <w:spacing w:after="0"/>
              <w:jc w:val="both"/>
              <w:rPr>
                <w:rFonts w:cstheme="minorHAnsi"/>
                <w:sz w:val="18"/>
                <w:szCs w:val="18"/>
              </w:rPr>
            </w:pPr>
            <w:r w:rsidRPr="00B23078">
              <w:rPr>
                <w:rFonts w:cstheme="minorHAnsi"/>
                <w:sz w:val="18"/>
                <w:szCs w:val="18"/>
              </w:rPr>
              <w:t xml:space="preserve">Que derivado del desconocimiento se incumpla con lo señalado en los </w:t>
            </w:r>
            <w:r w:rsidRPr="00B23078">
              <w:rPr>
                <w:rFonts w:cstheme="minorHAnsi"/>
                <w:sz w:val="18"/>
                <w:szCs w:val="18"/>
              </w:rPr>
              <w:lastRenderedPageBreak/>
              <w:t>Lineamientos para Determinar los Catálogos y Publicación de Información de Interés Público; y para la Emisión y Evaluación de Políticas de Transparencia Proactiva</w:t>
            </w:r>
          </w:p>
          <w:p w14:paraId="4D698E05" w14:textId="77777777" w:rsidR="008810F9" w:rsidRPr="00B23078" w:rsidRDefault="008810F9" w:rsidP="00BC578A">
            <w:pPr>
              <w:jc w:val="both"/>
              <w:rPr>
                <w:rFonts w:cstheme="minorHAnsi"/>
                <w:sz w:val="18"/>
                <w:szCs w:val="18"/>
              </w:rPr>
            </w:pPr>
          </w:p>
        </w:tc>
        <w:tc>
          <w:tcPr>
            <w:tcW w:w="2409" w:type="dxa"/>
            <w:tcBorders>
              <w:top w:val="nil"/>
              <w:left w:val="nil"/>
              <w:bottom w:val="single" w:sz="12" w:space="0" w:color="000000"/>
              <w:right w:val="single" w:sz="12" w:space="0" w:color="000000"/>
            </w:tcBorders>
            <w:shd w:val="clear" w:color="auto" w:fill="auto"/>
            <w:vAlign w:val="center"/>
          </w:tcPr>
          <w:p w14:paraId="7C3340E7" w14:textId="77777777" w:rsidR="008810F9" w:rsidRPr="00B23078" w:rsidRDefault="008810F9" w:rsidP="00BC578A">
            <w:pPr>
              <w:spacing w:after="0"/>
              <w:rPr>
                <w:rFonts w:cstheme="minorHAnsi"/>
                <w:sz w:val="18"/>
                <w:szCs w:val="18"/>
              </w:rPr>
            </w:pPr>
            <w:r w:rsidRPr="00B23078">
              <w:rPr>
                <w:rFonts w:cstheme="minorHAnsi"/>
                <w:sz w:val="18"/>
                <w:szCs w:val="18"/>
              </w:rPr>
              <w:lastRenderedPageBreak/>
              <w:t>Estudio del Marco Normativo en materia de Transparencia Proactiva.</w:t>
            </w:r>
          </w:p>
          <w:p w14:paraId="554DE46A" w14:textId="77777777" w:rsidR="008810F9" w:rsidRPr="00B23078" w:rsidRDefault="008810F9" w:rsidP="00BC578A">
            <w:pPr>
              <w:spacing w:after="0"/>
              <w:rPr>
                <w:rFonts w:cstheme="minorHAnsi"/>
                <w:sz w:val="18"/>
                <w:szCs w:val="18"/>
              </w:rPr>
            </w:pPr>
            <w:r w:rsidRPr="00B23078">
              <w:rPr>
                <w:rFonts w:cstheme="minorHAnsi"/>
                <w:sz w:val="18"/>
                <w:szCs w:val="18"/>
              </w:rPr>
              <w:t>Se solicite la capacitación correspondiente con el Organismo Garante.</w:t>
            </w:r>
          </w:p>
          <w:p w14:paraId="28409226" w14:textId="77777777" w:rsidR="008810F9" w:rsidRPr="00B23078" w:rsidRDefault="008810F9" w:rsidP="00BC578A">
            <w:pPr>
              <w:spacing w:after="0"/>
              <w:rPr>
                <w:rFonts w:cstheme="minorHAnsi"/>
                <w:sz w:val="18"/>
                <w:szCs w:val="18"/>
              </w:rPr>
            </w:pPr>
            <w:r w:rsidRPr="00B23078">
              <w:rPr>
                <w:rFonts w:cstheme="minorHAnsi"/>
                <w:sz w:val="18"/>
                <w:szCs w:val="18"/>
              </w:rPr>
              <w:t xml:space="preserve">Solicitar a la Unidad Administrativa se reporte esta información en los formatos que apliquen, mientras se esté </w:t>
            </w:r>
            <w:r w:rsidRPr="00B23078">
              <w:rPr>
                <w:rFonts w:cstheme="minorHAnsi"/>
                <w:sz w:val="18"/>
                <w:szCs w:val="18"/>
              </w:rPr>
              <w:lastRenderedPageBreak/>
              <w:t>llevando a cabo el proceso de inspección por el Organismo Garante.</w:t>
            </w:r>
          </w:p>
          <w:p w14:paraId="657A3F2A" w14:textId="503374E6" w:rsidR="008810F9" w:rsidRPr="00B23078" w:rsidRDefault="008810F9" w:rsidP="00BC578A">
            <w:pPr>
              <w:jc w:val="both"/>
              <w:rPr>
                <w:rFonts w:cstheme="minorHAnsi"/>
                <w:sz w:val="18"/>
                <w:szCs w:val="18"/>
              </w:rPr>
            </w:pPr>
            <w:r w:rsidRPr="00B23078">
              <w:rPr>
                <w:rFonts w:cstheme="minorHAnsi"/>
                <w:sz w:val="18"/>
                <w:szCs w:val="18"/>
              </w:rPr>
              <w:t>Una copia del documento en el que se inserte dicha solicitud (cédula de observación), será enviada a la Unidad de Transparencia para atención y seguimiento.</w:t>
            </w:r>
          </w:p>
        </w:tc>
      </w:tr>
      <w:tr w:rsidR="008810F9" w:rsidRPr="00005FED" w14:paraId="7805B01D" w14:textId="77777777" w:rsidTr="008810F9">
        <w:trPr>
          <w:gridAfter w:val="1"/>
          <w:wAfter w:w="9050" w:type="dxa"/>
          <w:trHeight w:val="652"/>
        </w:trPr>
        <w:tc>
          <w:tcPr>
            <w:tcW w:w="610" w:type="dxa"/>
            <w:tcBorders>
              <w:top w:val="nil"/>
              <w:left w:val="single" w:sz="12" w:space="0" w:color="000000"/>
              <w:bottom w:val="single" w:sz="12" w:space="0" w:color="000000"/>
              <w:right w:val="single" w:sz="12" w:space="0" w:color="000000"/>
            </w:tcBorders>
            <w:shd w:val="clear" w:color="auto" w:fill="auto"/>
            <w:tcMar>
              <w:top w:w="15" w:type="dxa"/>
              <w:left w:w="43" w:type="dxa"/>
              <w:bottom w:w="0" w:type="dxa"/>
              <w:right w:w="43" w:type="dxa"/>
            </w:tcMar>
            <w:vAlign w:val="center"/>
          </w:tcPr>
          <w:p w14:paraId="393A9F26" w14:textId="451CB49C" w:rsidR="008810F9" w:rsidRPr="00A86F98" w:rsidRDefault="00774468" w:rsidP="00BC578A">
            <w:pPr>
              <w:jc w:val="center"/>
              <w:rPr>
                <w:rFonts w:cstheme="minorHAnsi"/>
              </w:rPr>
            </w:pPr>
            <w:r>
              <w:rPr>
                <w:rFonts w:cstheme="minorHAnsi"/>
              </w:rPr>
              <w:lastRenderedPageBreak/>
              <w:t>44</w:t>
            </w:r>
          </w:p>
        </w:tc>
        <w:tc>
          <w:tcPr>
            <w:tcW w:w="6478" w:type="dxa"/>
            <w:gridSpan w:val="2"/>
            <w:tcBorders>
              <w:top w:val="nil"/>
              <w:left w:val="nil"/>
              <w:bottom w:val="single" w:sz="12" w:space="0" w:color="000000"/>
              <w:right w:val="nil"/>
            </w:tcBorders>
            <w:shd w:val="clear" w:color="auto" w:fill="auto"/>
            <w:tcMar>
              <w:top w:w="15" w:type="dxa"/>
              <w:left w:w="43" w:type="dxa"/>
              <w:bottom w:w="0" w:type="dxa"/>
              <w:right w:w="43" w:type="dxa"/>
            </w:tcMar>
            <w:vAlign w:val="center"/>
            <w:hideMark/>
          </w:tcPr>
          <w:p w14:paraId="18F843DB" w14:textId="334F61C3" w:rsidR="008810F9" w:rsidRPr="00A86F98" w:rsidRDefault="008810F9" w:rsidP="00BC578A">
            <w:pPr>
              <w:jc w:val="both"/>
              <w:rPr>
                <w:rFonts w:cstheme="minorHAnsi"/>
                <w:highlight w:val="yellow"/>
              </w:rPr>
            </w:pPr>
            <w:r w:rsidRPr="00A86F98">
              <w:rPr>
                <w:rFonts w:cstheme="minorHAnsi"/>
              </w:rPr>
              <w:t xml:space="preserve">¿Antes de la publicación de la información o de dar </w:t>
            </w:r>
            <w:r w:rsidR="00046673" w:rsidRPr="00A86F98">
              <w:rPr>
                <w:rFonts w:cstheme="minorHAnsi"/>
              </w:rPr>
              <w:t>respuesta a</w:t>
            </w:r>
            <w:r w:rsidRPr="00A86F98">
              <w:rPr>
                <w:rFonts w:cstheme="minorHAnsi"/>
              </w:rPr>
              <w:t xml:space="preserve"> las solicitudes de transparencia se revisa que este en lenguaje sencillo y entendible? </w:t>
            </w:r>
          </w:p>
        </w:tc>
        <w:tc>
          <w:tcPr>
            <w:tcW w:w="709" w:type="dxa"/>
            <w:tcBorders>
              <w:top w:val="nil"/>
              <w:left w:val="single" w:sz="12" w:space="0" w:color="000000"/>
              <w:bottom w:val="single" w:sz="12" w:space="0" w:color="000000"/>
              <w:right w:val="single" w:sz="12" w:space="0" w:color="000000"/>
            </w:tcBorders>
            <w:shd w:val="clear" w:color="auto" w:fill="auto"/>
            <w:tcMar>
              <w:top w:w="15" w:type="dxa"/>
              <w:left w:w="43" w:type="dxa"/>
              <w:bottom w:w="0" w:type="dxa"/>
              <w:right w:w="43" w:type="dxa"/>
            </w:tcMar>
            <w:vAlign w:val="center"/>
            <w:hideMark/>
          </w:tcPr>
          <w:p w14:paraId="074FF43D" w14:textId="0A373928" w:rsidR="008810F9" w:rsidRPr="00B23078" w:rsidRDefault="008810F9" w:rsidP="00BC578A">
            <w:pPr>
              <w:jc w:val="both"/>
              <w:rPr>
                <w:rFonts w:cstheme="minorHAnsi"/>
                <w:sz w:val="18"/>
                <w:szCs w:val="18"/>
              </w:rPr>
            </w:pPr>
            <w:r w:rsidRPr="00B23078">
              <w:rPr>
                <w:rFonts w:eastAsia="Calibri" w:cstheme="minorHAnsi"/>
                <w:b/>
                <w:color w:val="000000"/>
                <w:sz w:val="18"/>
                <w:szCs w:val="18"/>
              </w:rPr>
              <w:t> </w:t>
            </w:r>
          </w:p>
        </w:tc>
        <w:tc>
          <w:tcPr>
            <w:tcW w:w="709" w:type="dxa"/>
            <w:tcBorders>
              <w:top w:val="nil"/>
              <w:left w:val="nil"/>
              <w:bottom w:val="single" w:sz="12" w:space="0" w:color="000000"/>
              <w:right w:val="single" w:sz="12" w:space="0" w:color="000000"/>
            </w:tcBorders>
            <w:shd w:val="clear" w:color="auto" w:fill="auto"/>
            <w:tcMar>
              <w:top w:w="15" w:type="dxa"/>
              <w:left w:w="43" w:type="dxa"/>
              <w:bottom w:w="0" w:type="dxa"/>
              <w:right w:w="43" w:type="dxa"/>
            </w:tcMar>
            <w:vAlign w:val="center"/>
            <w:hideMark/>
          </w:tcPr>
          <w:p w14:paraId="21598D2C" w14:textId="039874A6" w:rsidR="008810F9" w:rsidRPr="00B23078" w:rsidRDefault="008810F9" w:rsidP="00BC578A">
            <w:pPr>
              <w:jc w:val="both"/>
              <w:rPr>
                <w:rFonts w:cstheme="minorHAnsi"/>
                <w:sz w:val="18"/>
                <w:szCs w:val="18"/>
              </w:rPr>
            </w:pPr>
            <w:r w:rsidRPr="00B23078">
              <w:rPr>
                <w:rFonts w:eastAsia="Calibri" w:cstheme="minorHAnsi"/>
                <w:b/>
                <w:color w:val="000000"/>
                <w:sz w:val="18"/>
                <w:szCs w:val="18"/>
              </w:rPr>
              <w:t> </w:t>
            </w:r>
          </w:p>
        </w:tc>
        <w:tc>
          <w:tcPr>
            <w:tcW w:w="567" w:type="dxa"/>
            <w:tcBorders>
              <w:top w:val="nil"/>
              <w:left w:val="nil"/>
              <w:bottom w:val="single" w:sz="12" w:space="0" w:color="000000"/>
              <w:right w:val="single" w:sz="12" w:space="0" w:color="000000"/>
            </w:tcBorders>
            <w:shd w:val="clear" w:color="auto" w:fill="auto"/>
            <w:vAlign w:val="center"/>
          </w:tcPr>
          <w:p w14:paraId="52ACEEFB" w14:textId="77777777" w:rsidR="008810F9" w:rsidRPr="00B23078" w:rsidRDefault="008810F9" w:rsidP="00BC578A">
            <w:pPr>
              <w:jc w:val="both"/>
              <w:rPr>
                <w:rFonts w:cstheme="minorHAnsi"/>
                <w:sz w:val="18"/>
                <w:szCs w:val="18"/>
              </w:rPr>
            </w:pPr>
          </w:p>
        </w:tc>
        <w:tc>
          <w:tcPr>
            <w:tcW w:w="567" w:type="dxa"/>
            <w:tcBorders>
              <w:top w:val="nil"/>
              <w:left w:val="nil"/>
              <w:bottom w:val="single" w:sz="12" w:space="0" w:color="000000"/>
              <w:right w:val="single" w:sz="12" w:space="0" w:color="000000"/>
            </w:tcBorders>
            <w:shd w:val="clear" w:color="auto" w:fill="auto"/>
            <w:vAlign w:val="center"/>
          </w:tcPr>
          <w:p w14:paraId="03898FA1" w14:textId="293789C4" w:rsidR="008810F9" w:rsidRPr="00B23078" w:rsidRDefault="008810F9" w:rsidP="00BC578A">
            <w:pPr>
              <w:jc w:val="both"/>
              <w:rPr>
                <w:rFonts w:cstheme="minorHAnsi"/>
                <w:sz w:val="18"/>
                <w:szCs w:val="18"/>
              </w:rPr>
            </w:pPr>
          </w:p>
        </w:tc>
        <w:tc>
          <w:tcPr>
            <w:tcW w:w="2409" w:type="dxa"/>
            <w:tcBorders>
              <w:top w:val="nil"/>
              <w:left w:val="nil"/>
              <w:bottom w:val="single" w:sz="12" w:space="0" w:color="000000"/>
              <w:right w:val="single" w:sz="12" w:space="0" w:color="000000"/>
            </w:tcBorders>
            <w:shd w:val="clear" w:color="auto" w:fill="auto"/>
            <w:vAlign w:val="center"/>
          </w:tcPr>
          <w:p w14:paraId="4F57C145" w14:textId="71AD3D9F" w:rsidR="008810F9" w:rsidRPr="00B23078" w:rsidRDefault="00046673" w:rsidP="00BC578A">
            <w:pPr>
              <w:jc w:val="both"/>
              <w:rPr>
                <w:rFonts w:cstheme="minorHAnsi"/>
                <w:sz w:val="18"/>
                <w:szCs w:val="18"/>
              </w:rPr>
            </w:pPr>
            <w:r w:rsidRPr="00B23078">
              <w:rPr>
                <w:rFonts w:cstheme="minorHAnsi"/>
                <w:sz w:val="18"/>
                <w:szCs w:val="18"/>
              </w:rPr>
              <w:t>Que,</w:t>
            </w:r>
            <w:r w:rsidR="008810F9" w:rsidRPr="00B23078">
              <w:rPr>
                <w:rFonts w:cstheme="minorHAnsi"/>
                <w:sz w:val="18"/>
                <w:szCs w:val="18"/>
              </w:rPr>
              <w:t xml:space="preserve"> aunque la información sea publicada, ésta no sea del entendimiento del usuario que la consulta. </w:t>
            </w:r>
          </w:p>
        </w:tc>
        <w:tc>
          <w:tcPr>
            <w:tcW w:w="2409" w:type="dxa"/>
            <w:tcBorders>
              <w:top w:val="nil"/>
              <w:left w:val="nil"/>
              <w:bottom w:val="single" w:sz="12" w:space="0" w:color="000000"/>
              <w:right w:val="single" w:sz="12" w:space="0" w:color="000000"/>
            </w:tcBorders>
            <w:shd w:val="clear" w:color="auto" w:fill="auto"/>
            <w:vAlign w:val="center"/>
          </w:tcPr>
          <w:p w14:paraId="749E4D3A" w14:textId="16408085" w:rsidR="008810F9" w:rsidRPr="00B23078" w:rsidRDefault="008810F9" w:rsidP="00BC578A">
            <w:pPr>
              <w:jc w:val="both"/>
              <w:rPr>
                <w:rFonts w:cstheme="minorHAnsi"/>
                <w:sz w:val="18"/>
                <w:szCs w:val="18"/>
              </w:rPr>
            </w:pPr>
            <w:r w:rsidRPr="00B23078">
              <w:rPr>
                <w:rFonts w:cstheme="minorHAnsi"/>
                <w:sz w:val="18"/>
                <w:szCs w:val="18"/>
              </w:rPr>
              <w:t xml:space="preserve">Sugerir que la </w:t>
            </w:r>
            <w:r w:rsidR="00046673" w:rsidRPr="00B23078">
              <w:rPr>
                <w:rFonts w:cstheme="minorHAnsi"/>
                <w:sz w:val="18"/>
                <w:szCs w:val="18"/>
              </w:rPr>
              <w:t>información previa</w:t>
            </w:r>
            <w:r w:rsidRPr="00B23078">
              <w:rPr>
                <w:rFonts w:cstheme="minorHAnsi"/>
                <w:sz w:val="18"/>
                <w:szCs w:val="18"/>
              </w:rPr>
              <w:t xml:space="preserve"> a su publicación o respuesta, se encuentre en lenguaje sencillo. </w:t>
            </w:r>
          </w:p>
        </w:tc>
      </w:tr>
      <w:tr w:rsidR="008810F9" w:rsidRPr="00005FED" w14:paraId="100E5BC2" w14:textId="77777777" w:rsidTr="00C74A79">
        <w:trPr>
          <w:gridAfter w:val="1"/>
          <w:wAfter w:w="9050" w:type="dxa"/>
          <w:trHeight w:val="2291"/>
        </w:trPr>
        <w:tc>
          <w:tcPr>
            <w:tcW w:w="610" w:type="dxa"/>
            <w:tcBorders>
              <w:top w:val="nil"/>
              <w:left w:val="single" w:sz="12" w:space="0" w:color="000000"/>
              <w:bottom w:val="single" w:sz="12" w:space="0" w:color="000000"/>
              <w:right w:val="single" w:sz="12" w:space="0" w:color="000000"/>
            </w:tcBorders>
            <w:shd w:val="clear" w:color="auto" w:fill="auto"/>
            <w:tcMar>
              <w:top w:w="15" w:type="dxa"/>
              <w:left w:w="43" w:type="dxa"/>
              <w:bottom w:w="0" w:type="dxa"/>
              <w:right w:w="43" w:type="dxa"/>
            </w:tcMar>
            <w:vAlign w:val="center"/>
          </w:tcPr>
          <w:p w14:paraId="0D424718" w14:textId="157E79DB" w:rsidR="008810F9" w:rsidRPr="00A86F98" w:rsidRDefault="00774468" w:rsidP="00BC578A">
            <w:pPr>
              <w:jc w:val="center"/>
              <w:rPr>
                <w:rFonts w:cstheme="minorHAnsi"/>
              </w:rPr>
            </w:pPr>
            <w:r>
              <w:rPr>
                <w:rFonts w:cstheme="minorHAnsi"/>
              </w:rPr>
              <w:t>45</w:t>
            </w:r>
          </w:p>
        </w:tc>
        <w:tc>
          <w:tcPr>
            <w:tcW w:w="6478" w:type="dxa"/>
            <w:gridSpan w:val="2"/>
            <w:tcBorders>
              <w:top w:val="nil"/>
              <w:left w:val="nil"/>
              <w:bottom w:val="single" w:sz="12" w:space="0" w:color="000000"/>
              <w:right w:val="nil"/>
            </w:tcBorders>
            <w:shd w:val="clear" w:color="auto" w:fill="auto"/>
            <w:tcMar>
              <w:top w:w="15" w:type="dxa"/>
              <w:left w:w="43" w:type="dxa"/>
              <w:bottom w:w="0" w:type="dxa"/>
              <w:right w:w="43" w:type="dxa"/>
            </w:tcMar>
            <w:vAlign w:val="center"/>
            <w:hideMark/>
          </w:tcPr>
          <w:p w14:paraId="1B2E1A93" w14:textId="7B0B97E1" w:rsidR="008810F9" w:rsidRPr="00A86F98" w:rsidRDefault="008810F9" w:rsidP="00BC578A">
            <w:pPr>
              <w:spacing w:after="0"/>
              <w:rPr>
                <w:rFonts w:cstheme="minorHAnsi"/>
              </w:rPr>
            </w:pPr>
            <w:r w:rsidRPr="00A86F98">
              <w:rPr>
                <w:rFonts w:cstheme="minorHAnsi"/>
              </w:rPr>
              <w:t xml:space="preserve">¿Existe algún tipo de evaluación interna o externa de los procesos internos utilizados por la Unidad de Transparencia, que permitan identificar áreas de </w:t>
            </w:r>
            <w:r w:rsidR="00046673" w:rsidRPr="00A86F98">
              <w:rPr>
                <w:rFonts w:cstheme="minorHAnsi"/>
              </w:rPr>
              <w:t>mejora?</w:t>
            </w:r>
            <w:r w:rsidRPr="00A86F98">
              <w:rPr>
                <w:rFonts w:cstheme="minorHAnsi"/>
              </w:rPr>
              <w:t xml:space="preserve"> </w:t>
            </w:r>
          </w:p>
          <w:p w14:paraId="42AE0F41" w14:textId="28CB52A4" w:rsidR="008810F9" w:rsidRPr="00A86F98" w:rsidRDefault="008810F9" w:rsidP="00BC578A">
            <w:pPr>
              <w:jc w:val="both"/>
              <w:rPr>
                <w:rFonts w:cstheme="minorHAnsi"/>
                <w:highlight w:val="yellow"/>
              </w:rPr>
            </w:pPr>
          </w:p>
        </w:tc>
        <w:tc>
          <w:tcPr>
            <w:tcW w:w="709" w:type="dxa"/>
            <w:tcBorders>
              <w:top w:val="nil"/>
              <w:left w:val="single" w:sz="12" w:space="0" w:color="000000"/>
              <w:bottom w:val="single" w:sz="12" w:space="0" w:color="000000"/>
              <w:right w:val="single" w:sz="12" w:space="0" w:color="000000"/>
            </w:tcBorders>
            <w:shd w:val="clear" w:color="auto" w:fill="auto"/>
            <w:tcMar>
              <w:top w:w="15" w:type="dxa"/>
              <w:left w:w="43" w:type="dxa"/>
              <w:bottom w:w="0" w:type="dxa"/>
              <w:right w:w="43" w:type="dxa"/>
            </w:tcMar>
            <w:vAlign w:val="center"/>
            <w:hideMark/>
          </w:tcPr>
          <w:p w14:paraId="2A8BF88C" w14:textId="52BE2755" w:rsidR="008810F9" w:rsidRPr="00B23078" w:rsidRDefault="008810F9" w:rsidP="00BC578A">
            <w:pPr>
              <w:jc w:val="both"/>
              <w:rPr>
                <w:rFonts w:cstheme="minorHAnsi"/>
                <w:sz w:val="18"/>
                <w:szCs w:val="18"/>
              </w:rPr>
            </w:pPr>
            <w:r w:rsidRPr="00B23078">
              <w:rPr>
                <w:rFonts w:eastAsia="Calibri" w:cstheme="minorHAnsi"/>
                <w:b/>
                <w:color w:val="000000"/>
                <w:sz w:val="18"/>
                <w:szCs w:val="18"/>
              </w:rPr>
              <w:t> </w:t>
            </w:r>
          </w:p>
        </w:tc>
        <w:tc>
          <w:tcPr>
            <w:tcW w:w="709" w:type="dxa"/>
            <w:tcBorders>
              <w:top w:val="nil"/>
              <w:left w:val="nil"/>
              <w:bottom w:val="single" w:sz="12" w:space="0" w:color="000000"/>
              <w:right w:val="single" w:sz="12" w:space="0" w:color="000000"/>
            </w:tcBorders>
            <w:shd w:val="clear" w:color="auto" w:fill="auto"/>
            <w:tcMar>
              <w:top w:w="15" w:type="dxa"/>
              <w:left w:w="43" w:type="dxa"/>
              <w:bottom w:w="0" w:type="dxa"/>
              <w:right w:w="43" w:type="dxa"/>
            </w:tcMar>
            <w:vAlign w:val="center"/>
            <w:hideMark/>
          </w:tcPr>
          <w:p w14:paraId="56CAD4B8" w14:textId="63F7CEFA" w:rsidR="008810F9" w:rsidRPr="00B23078" w:rsidRDefault="008810F9" w:rsidP="00BC578A">
            <w:pPr>
              <w:jc w:val="both"/>
              <w:rPr>
                <w:rFonts w:cstheme="minorHAnsi"/>
                <w:sz w:val="18"/>
                <w:szCs w:val="18"/>
              </w:rPr>
            </w:pPr>
            <w:r w:rsidRPr="00B23078">
              <w:rPr>
                <w:rFonts w:eastAsia="Calibri" w:cstheme="minorHAnsi"/>
                <w:b/>
                <w:color w:val="000000"/>
                <w:sz w:val="18"/>
                <w:szCs w:val="18"/>
              </w:rPr>
              <w:t> </w:t>
            </w:r>
          </w:p>
        </w:tc>
        <w:tc>
          <w:tcPr>
            <w:tcW w:w="567" w:type="dxa"/>
            <w:tcBorders>
              <w:top w:val="nil"/>
              <w:left w:val="nil"/>
              <w:bottom w:val="single" w:sz="12" w:space="0" w:color="000000"/>
              <w:right w:val="single" w:sz="12" w:space="0" w:color="000000"/>
            </w:tcBorders>
            <w:shd w:val="clear" w:color="auto" w:fill="auto"/>
            <w:vAlign w:val="center"/>
          </w:tcPr>
          <w:p w14:paraId="545D0982" w14:textId="77777777" w:rsidR="008810F9" w:rsidRPr="00B23078" w:rsidRDefault="008810F9" w:rsidP="00BC578A">
            <w:pPr>
              <w:jc w:val="both"/>
              <w:rPr>
                <w:rFonts w:cstheme="minorHAnsi"/>
                <w:sz w:val="18"/>
                <w:szCs w:val="18"/>
              </w:rPr>
            </w:pPr>
          </w:p>
        </w:tc>
        <w:tc>
          <w:tcPr>
            <w:tcW w:w="567" w:type="dxa"/>
            <w:tcBorders>
              <w:top w:val="nil"/>
              <w:left w:val="nil"/>
              <w:bottom w:val="single" w:sz="12" w:space="0" w:color="000000"/>
              <w:right w:val="single" w:sz="12" w:space="0" w:color="000000"/>
            </w:tcBorders>
            <w:shd w:val="clear" w:color="auto" w:fill="auto"/>
            <w:vAlign w:val="center"/>
          </w:tcPr>
          <w:p w14:paraId="3E4F8A15" w14:textId="6A2CD10F" w:rsidR="008810F9" w:rsidRPr="00B23078" w:rsidRDefault="008810F9" w:rsidP="00BC578A">
            <w:pPr>
              <w:jc w:val="both"/>
              <w:rPr>
                <w:rFonts w:cstheme="minorHAnsi"/>
                <w:sz w:val="18"/>
                <w:szCs w:val="18"/>
              </w:rPr>
            </w:pPr>
          </w:p>
        </w:tc>
        <w:tc>
          <w:tcPr>
            <w:tcW w:w="2409" w:type="dxa"/>
            <w:tcBorders>
              <w:top w:val="nil"/>
              <w:left w:val="nil"/>
              <w:bottom w:val="single" w:sz="12" w:space="0" w:color="000000"/>
              <w:right w:val="single" w:sz="12" w:space="0" w:color="000000"/>
            </w:tcBorders>
            <w:shd w:val="clear" w:color="auto" w:fill="auto"/>
            <w:vAlign w:val="center"/>
          </w:tcPr>
          <w:p w14:paraId="34CC4AA0" w14:textId="77777777" w:rsidR="008810F9" w:rsidRPr="00B23078" w:rsidRDefault="008810F9" w:rsidP="00BC578A">
            <w:pPr>
              <w:spacing w:after="0"/>
              <w:jc w:val="both"/>
              <w:rPr>
                <w:rFonts w:cstheme="minorHAnsi"/>
                <w:sz w:val="18"/>
                <w:szCs w:val="18"/>
              </w:rPr>
            </w:pPr>
            <w:r w:rsidRPr="00B23078">
              <w:rPr>
                <w:rFonts w:cstheme="minorHAnsi"/>
                <w:sz w:val="18"/>
                <w:szCs w:val="18"/>
              </w:rPr>
              <w:t xml:space="preserve">Que los errores comunes se sigan cometiendo y no se subsanen desde su origen. </w:t>
            </w:r>
          </w:p>
          <w:p w14:paraId="0C712F68" w14:textId="77777777" w:rsidR="008810F9" w:rsidRPr="00B23078" w:rsidRDefault="008810F9" w:rsidP="00BC578A">
            <w:pPr>
              <w:jc w:val="both"/>
              <w:rPr>
                <w:rFonts w:cstheme="minorHAnsi"/>
                <w:sz w:val="18"/>
                <w:szCs w:val="18"/>
              </w:rPr>
            </w:pPr>
          </w:p>
        </w:tc>
        <w:tc>
          <w:tcPr>
            <w:tcW w:w="2409" w:type="dxa"/>
            <w:tcBorders>
              <w:top w:val="nil"/>
              <w:left w:val="nil"/>
              <w:bottom w:val="single" w:sz="12" w:space="0" w:color="000000"/>
              <w:right w:val="single" w:sz="12" w:space="0" w:color="000000"/>
            </w:tcBorders>
            <w:shd w:val="clear" w:color="auto" w:fill="auto"/>
            <w:vAlign w:val="center"/>
          </w:tcPr>
          <w:p w14:paraId="6D347235" w14:textId="1C57B4FE" w:rsidR="008810F9" w:rsidRPr="00B23078" w:rsidRDefault="008810F9" w:rsidP="00BC578A">
            <w:pPr>
              <w:jc w:val="both"/>
              <w:rPr>
                <w:rFonts w:cstheme="minorHAnsi"/>
                <w:sz w:val="18"/>
                <w:szCs w:val="18"/>
              </w:rPr>
            </w:pPr>
            <w:r w:rsidRPr="00B23078">
              <w:rPr>
                <w:rFonts w:cstheme="minorHAnsi"/>
                <w:sz w:val="18"/>
                <w:szCs w:val="18"/>
              </w:rPr>
              <w:t>Sugerir que al menos anualmente se evalúen los procesos internos que lleva a cabo la Unidad de Transparencia, con el fin de detectar áreas de oportunidad, determinan acciones de mejora, den seguimiento y se revisen sus resultados</w:t>
            </w:r>
          </w:p>
        </w:tc>
      </w:tr>
      <w:tr w:rsidR="008810F9" w:rsidRPr="00005FED" w14:paraId="476D451F" w14:textId="77777777" w:rsidTr="00C74A79">
        <w:trPr>
          <w:gridAfter w:val="1"/>
          <w:wAfter w:w="9050" w:type="dxa"/>
          <w:trHeight w:val="1774"/>
        </w:trPr>
        <w:tc>
          <w:tcPr>
            <w:tcW w:w="610" w:type="dxa"/>
            <w:tcBorders>
              <w:top w:val="nil"/>
              <w:left w:val="single" w:sz="12" w:space="0" w:color="000000"/>
              <w:bottom w:val="single" w:sz="12" w:space="0" w:color="000000"/>
              <w:right w:val="single" w:sz="12" w:space="0" w:color="000000"/>
            </w:tcBorders>
            <w:shd w:val="clear" w:color="auto" w:fill="auto"/>
            <w:tcMar>
              <w:top w:w="15" w:type="dxa"/>
              <w:left w:w="43" w:type="dxa"/>
              <w:bottom w:w="0" w:type="dxa"/>
              <w:right w:w="43" w:type="dxa"/>
            </w:tcMar>
            <w:vAlign w:val="center"/>
          </w:tcPr>
          <w:p w14:paraId="11E2E8BD" w14:textId="435378CE" w:rsidR="008810F9" w:rsidRPr="00A86F98" w:rsidRDefault="00774468" w:rsidP="00BC578A">
            <w:pPr>
              <w:jc w:val="center"/>
              <w:rPr>
                <w:rFonts w:cstheme="minorHAnsi"/>
              </w:rPr>
            </w:pPr>
            <w:r>
              <w:rPr>
                <w:rFonts w:cstheme="minorHAnsi"/>
              </w:rPr>
              <w:lastRenderedPageBreak/>
              <w:t>46</w:t>
            </w:r>
          </w:p>
        </w:tc>
        <w:tc>
          <w:tcPr>
            <w:tcW w:w="6478" w:type="dxa"/>
            <w:gridSpan w:val="2"/>
            <w:tcBorders>
              <w:top w:val="nil"/>
              <w:left w:val="nil"/>
              <w:bottom w:val="single" w:sz="12" w:space="0" w:color="000000"/>
              <w:right w:val="nil"/>
            </w:tcBorders>
            <w:shd w:val="clear" w:color="auto" w:fill="auto"/>
            <w:tcMar>
              <w:top w:w="15" w:type="dxa"/>
              <w:left w:w="43" w:type="dxa"/>
              <w:bottom w:w="0" w:type="dxa"/>
              <w:right w:w="43" w:type="dxa"/>
            </w:tcMar>
            <w:vAlign w:val="center"/>
            <w:hideMark/>
          </w:tcPr>
          <w:p w14:paraId="4907442C" w14:textId="74455C79" w:rsidR="008810F9" w:rsidRPr="00A86F98" w:rsidRDefault="008810F9" w:rsidP="00BC578A">
            <w:pPr>
              <w:jc w:val="both"/>
              <w:rPr>
                <w:rFonts w:cstheme="minorHAnsi"/>
                <w:highlight w:val="yellow"/>
              </w:rPr>
            </w:pPr>
            <w:r w:rsidRPr="00A86F98">
              <w:rPr>
                <w:rFonts w:eastAsia="Calibri" w:cstheme="minorHAnsi"/>
                <w:color w:val="000000"/>
              </w:rPr>
              <w:t> </w:t>
            </w:r>
            <w:r w:rsidRPr="00A86F98">
              <w:rPr>
                <w:rFonts w:cstheme="minorHAnsi"/>
              </w:rPr>
              <w:t xml:space="preserve">¿Existe comunicación efectiva entre las Unidades de Transparencia y los encargados de las áreas responsables de cumplimiento de las obligaciones de transparencia? </w:t>
            </w:r>
          </w:p>
        </w:tc>
        <w:tc>
          <w:tcPr>
            <w:tcW w:w="709" w:type="dxa"/>
            <w:tcBorders>
              <w:top w:val="nil"/>
              <w:left w:val="single" w:sz="12" w:space="0" w:color="000000"/>
              <w:bottom w:val="single" w:sz="12" w:space="0" w:color="000000"/>
              <w:right w:val="single" w:sz="12" w:space="0" w:color="000000"/>
            </w:tcBorders>
            <w:shd w:val="clear" w:color="auto" w:fill="auto"/>
            <w:tcMar>
              <w:top w:w="15" w:type="dxa"/>
              <w:left w:w="43" w:type="dxa"/>
              <w:bottom w:w="0" w:type="dxa"/>
              <w:right w:w="43" w:type="dxa"/>
            </w:tcMar>
            <w:vAlign w:val="center"/>
            <w:hideMark/>
          </w:tcPr>
          <w:p w14:paraId="36CF1797" w14:textId="1A5B4E8E" w:rsidR="008810F9" w:rsidRPr="00B23078" w:rsidRDefault="008810F9" w:rsidP="00BC578A">
            <w:pPr>
              <w:jc w:val="both"/>
              <w:rPr>
                <w:rFonts w:cstheme="minorHAnsi"/>
                <w:sz w:val="18"/>
                <w:szCs w:val="18"/>
              </w:rPr>
            </w:pPr>
            <w:r w:rsidRPr="00B23078">
              <w:rPr>
                <w:rFonts w:eastAsia="Calibri" w:cstheme="minorHAnsi"/>
                <w:b/>
                <w:color w:val="000000"/>
                <w:sz w:val="18"/>
                <w:szCs w:val="18"/>
              </w:rPr>
              <w:t> </w:t>
            </w:r>
          </w:p>
        </w:tc>
        <w:tc>
          <w:tcPr>
            <w:tcW w:w="709" w:type="dxa"/>
            <w:tcBorders>
              <w:top w:val="nil"/>
              <w:left w:val="nil"/>
              <w:bottom w:val="single" w:sz="12" w:space="0" w:color="000000"/>
              <w:right w:val="single" w:sz="12" w:space="0" w:color="000000"/>
            </w:tcBorders>
            <w:shd w:val="clear" w:color="auto" w:fill="auto"/>
            <w:tcMar>
              <w:top w:w="15" w:type="dxa"/>
              <w:left w:w="43" w:type="dxa"/>
              <w:bottom w:w="0" w:type="dxa"/>
              <w:right w:w="43" w:type="dxa"/>
            </w:tcMar>
            <w:vAlign w:val="center"/>
            <w:hideMark/>
          </w:tcPr>
          <w:p w14:paraId="41C8B9E5" w14:textId="3BE168E4" w:rsidR="008810F9" w:rsidRPr="00B23078" w:rsidRDefault="008810F9" w:rsidP="00BC578A">
            <w:pPr>
              <w:jc w:val="both"/>
              <w:rPr>
                <w:rFonts w:cstheme="minorHAnsi"/>
                <w:sz w:val="18"/>
                <w:szCs w:val="18"/>
              </w:rPr>
            </w:pPr>
            <w:r w:rsidRPr="00B23078">
              <w:rPr>
                <w:rFonts w:eastAsia="Calibri" w:cstheme="minorHAnsi"/>
                <w:b/>
                <w:color w:val="000000"/>
                <w:sz w:val="18"/>
                <w:szCs w:val="18"/>
              </w:rPr>
              <w:t> </w:t>
            </w:r>
          </w:p>
        </w:tc>
        <w:tc>
          <w:tcPr>
            <w:tcW w:w="567" w:type="dxa"/>
            <w:tcBorders>
              <w:top w:val="nil"/>
              <w:left w:val="nil"/>
              <w:bottom w:val="single" w:sz="12" w:space="0" w:color="000000"/>
              <w:right w:val="single" w:sz="12" w:space="0" w:color="000000"/>
            </w:tcBorders>
            <w:shd w:val="clear" w:color="auto" w:fill="auto"/>
            <w:vAlign w:val="center"/>
          </w:tcPr>
          <w:p w14:paraId="691263FA" w14:textId="77777777" w:rsidR="008810F9" w:rsidRPr="00B23078" w:rsidRDefault="008810F9" w:rsidP="00BC578A">
            <w:pPr>
              <w:jc w:val="both"/>
              <w:rPr>
                <w:rFonts w:cstheme="minorHAnsi"/>
                <w:sz w:val="18"/>
                <w:szCs w:val="18"/>
              </w:rPr>
            </w:pPr>
          </w:p>
        </w:tc>
        <w:tc>
          <w:tcPr>
            <w:tcW w:w="567" w:type="dxa"/>
            <w:tcBorders>
              <w:top w:val="nil"/>
              <w:left w:val="nil"/>
              <w:bottom w:val="single" w:sz="12" w:space="0" w:color="000000"/>
              <w:right w:val="single" w:sz="12" w:space="0" w:color="000000"/>
            </w:tcBorders>
            <w:shd w:val="clear" w:color="auto" w:fill="auto"/>
            <w:vAlign w:val="center"/>
          </w:tcPr>
          <w:p w14:paraId="4C906F51" w14:textId="5DB7A3C3" w:rsidR="008810F9" w:rsidRPr="00B23078" w:rsidRDefault="008810F9" w:rsidP="00BC578A">
            <w:pPr>
              <w:jc w:val="both"/>
              <w:rPr>
                <w:rFonts w:cstheme="minorHAnsi"/>
                <w:sz w:val="18"/>
                <w:szCs w:val="18"/>
              </w:rPr>
            </w:pPr>
          </w:p>
        </w:tc>
        <w:tc>
          <w:tcPr>
            <w:tcW w:w="2409" w:type="dxa"/>
            <w:tcBorders>
              <w:top w:val="nil"/>
              <w:left w:val="nil"/>
              <w:bottom w:val="single" w:sz="12" w:space="0" w:color="000000"/>
              <w:right w:val="single" w:sz="12" w:space="0" w:color="000000"/>
            </w:tcBorders>
            <w:shd w:val="clear" w:color="auto" w:fill="auto"/>
            <w:vAlign w:val="center"/>
          </w:tcPr>
          <w:p w14:paraId="5181BB5C" w14:textId="77777777" w:rsidR="008810F9" w:rsidRPr="00B23078" w:rsidRDefault="008810F9" w:rsidP="00BC578A">
            <w:pPr>
              <w:spacing w:after="0"/>
              <w:jc w:val="both"/>
              <w:rPr>
                <w:rFonts w:cstheme="minorHAnsi"/>
                <w:sz w:val="18"/>
                <w:szCs w:val="18"/>
              </w:rPr>
            </w:pPr>
            <w:r w:rsidRPr="00B23078">
              <w:rPr>
                <w:rFonts w:cstheme="minorHAnsi"/>
                <w:sz w:val="18"/>
                <w:szCs w:val="18"/>
              </w:rPr>
              <w:t xml:space="preserve">El incumplimiento en tiempo y forma de las obligaciones de transparencia. </w:t>
            </w:r>
          </w:p>
          <w:p w14:paraId="5C0B4A32" w14:textId="78FD8BAA" w:rsidR="008810F9" w:rsidRPr="00B23078" w:rsidRDefault="008810F9" w:rsidP="00BC578A">
            <w:pPr>
              <w:jc w:val="both"/>
              <w:rPr>
                <w:rFonts w:cstheme="minorHAnsi"/>
                <w:sz w:val="18"/>
                <w:szCs w:val="18"/>
              </w:rPr>
            </w:pPr>
            <w:r w:rsidRPr="00B23078">
              <w:rPr>
                <w:rFonts w:cstheme="minorHAnsi"/>
                <w:sz w:val="18"/>
                <w:szCs w:val="18"/>
              </w:rPr>
              <w:t xml:space="preserve">Que la información no sea completa, veraz y oportuna. </w:t>
            </w:r>
          </w:p>
        </w:tc>
        <w:tc>
          <w:tcPr>
            <w:tcW w:w="2409" w:type="dxa"/>
            <w:tcBorders>
              <w:top w:val="nil"/>
              <w:left w:val="nil"/>
              <w:bottom w:val="single" w:sz="12" w:space="0" w:color="000000"/>
              <w:right w:val="single" w:sz="12" w:space="0" w:color="000000"/>
            </w:tcBorders>
            <w:shd w:val="clear" w:color="auto" w:fill="auto"/>
            <w:vAlign w:val="center"/>
          </w:tcPr>
          <w:p w14:paraId="31E3F165" w14:textId="77777777" w:rsidR="008810F9" w:rsidRPr="00B23078" w:rsidRDefault="008810F9" w:rsidP="00BC578A">
            <w:pPr>
              <w:spacing w:after="0"/>
              <w:jc w:val="both"/>
              <w:rPr>
                <w:rFonts w:cstheme="minorHAnsi"/>
                <w:sz w:val="18"/>
                <w:szCs w:val="18"/>
              </w:rPr>
            </w:pPr>
            <w:r w:rsidRPr="00B23078">
              <w:rPr>
                <w:rFonts w:cstheme="minorHAnsi"/>
                <w:sz w:val="18"/>
                <w:szCs w:val="18"/>
              </w:rPr>
              <w:t xml:space="preserve">Sugerir la implementación de procesos internos que mejoren los canales de comunicación dentro del sujeto obligado. </w:t>
            </w:r>
          </w:p>
          <w:p w14:paraId="382A3CDA" w14:textId="10B07441" w:rsidR="008810F9" w:rsidRPr="00B23078" w:rsidRDefault="008810F9" w:rsidP="00BC578A">
            <w:pPr>
              <w:jc w:val="both"/>
              <w:rPr>
                <w:rFonts w:cstheme="minorHAnsi"/>
                <w:sz w:val="18"/>
                <w:szCs w:val="18"/>
              </w:rPr>
            </w:pPr>
            <w:r w:rsidRPr="00B23078">
              <w:rPr>
                <w:rFonts w:cstheme="minorHAnsi"/>
                <w:sz w:val="18"/>
                <w:szCs w:val="18"/>
              </w:rPr>
              <w:t>Detectar y erradicar aquellas barreras que impiden una comunicación efectiva.  </w:t>
            </w:r>
          </w:p>
        </w:tc>
      </w:tr>
      <w:tr w:rsidR="008810F9" w:rsidRPr="00005FED" w14:paraId="18EAD0F6" w14:textId="77777777" w:rsidTr="008810F9">
        <w:trPr>
          <w:gridAfter w:val="1"/>
          <w:wAfter w:w="9050" w:type="dxa"/>
          <w:trHeight w:val="434"/>
        </w:trPr>
        <w:tc>
          <w:tcPr>
            <w:tcW w:w="610" w:type="dxa"/>
            <w:tcBorders>
              <w:top w:val="nil"/>
              <w:left w:val="single" w:sz="12" w:space="0" w:color="000000"/>
              <w:bottom w:val="single" w:sz="12" w:space="0" w:color="000000"/>
              <w:right w:val="single" w:sz="12" w:space="0" w:color="000000"/>
            </w:tcBorders>
            <w:shd w:val="clear" w:color="auto" w:fill="auto"/>
            <w:tcMar>
              <w:top w:w="15" w:type="dxa"/>
              <w:left w:w="43" w:type="dxa"/>
              <w:bottom w:w="0" w:type="dxa"/>
              <w:right w:w="43" w:type="dxa"/>
            </w:tcMar>
            <w:vAlign w:val="center"/>
          </w:tcPr>
          <w:p w14:paraId="743B3E7A" w14:textId="78E4AC43" w:rsidR="008810F9" w:rsidRPr="00A86F98" w:rsidRDefault="00774468" w:rsidP="00BC578A">
            <w:pPr>
              <w:jc w:val="center"/>
              <w:rPr>
                <w:rFonts w:cstheme="minorHAnsi"/>
              </w:rPr>
            </w:pPr>
            <w:r>
              <w:rPr>
                <w:rFonts w:cstheme="minorHAnsi"/>
              </w:rPr>
              <w:t>47</w:t>
            </w:r>
          </w:p>
        </w:tc>
        <w:tc>
          <w:tcPr>
            <w:tcW w:w="6478" w:type="dxa"/>
            <w:gridSpan w:val="2"/>
            <w:tcBorders>
              <w:top w:val="nil"/>
              <w:left w:val="nil"/>
              <w:bottom w:val="single" w:sz="12" w:space="0" w:color="000000"/>
              <w:right w:val="nil"/>
            </w:tcBorders>
            <w:shd w:val="clear" w:color="auto" w:fill="auto"/>
            <w:tcMar>
              <w:top w:w="15" w:type="dxa"/>
              <w:left w:w="43" w:type="dxa"/>
              <w:bottom w:w="0" w:type="dxa"/>
              <w:right w:w="43" w:type="dxa"/>
            </w:tcMar>
            <w:vAlign w:val="center"/>
          </w:tcPr>
          <w:p w14:paraId="1FD8CA8E" w14:textId="225B61F0" w:rsidR="008810F9" w:rsidRPr="004E1079" w:rsidRDefault="008810F9" w:rsidP="00BC578A">
            <w:pPr>
              <w:jc w:val="both"/>
              <w:rPr>
                <w:rFonts w:cstheme="minorHAnsi"/>
                <w:highlight w:val="yellow"/>
              </w:rPr>
            </w:pPr>
            <w:r w:rsidRPr="004E1079">
              <w:rPr>
                <w:rFonts w:cstheme="minorHAnsi"/>
              </w:rPr>
              <w:t xml:space="preserve">En caso de que la respuesta sea un no, ¿cuál crees que sea la barrera para que se genere esta comunicación? </w:t>
            </w:r>
          </w:p>
        </w:tc>
        <w:tc>
          <w:tcPr>
            <w:tcW w:w="709" w:type="dxa"/>
            <w:tcBorders>
              <w:top w:val="nil"/>
              <w:left w:val="single" w:sz="12" w:space="0" w:color="000000"/>
              <w:bottom w:val="single" w:sz="12" w:space="0" w:color="000000"/>
              <w:right w:val="single" w:sz="12" w:space="0" w:color="000000"/>
            </w:tcBorders>
            <w:shd w:val="clear" w:color="auto" w:fill="auto"/>
            <w:tcMar>
              <w:top w:w="15" w:type="dxa"/>
              <w:left w:w="43" w:type="dxa"/>
              <w:bottom w:w="0" w:type="dxa"/>
              <w:right w:w="43" w:type="dxa"/>
            </w:tcMar>
            <w:vAlign w:val="center"/>
          </w:tcPr>
          <w:p w14:paraId="5ADF635B" w14:textId="77777777" w:rsidR="008810F9" w:rsidRPr="00B23078" w:rsidRDefault="008810F9" w:rsidP="00BC578A">
            <w:pPr>
              <w:jc w:val="both"/>
              <w:rPr>
                <w:rFonts w:cstheme="minorHAnsi"/>
                <w:sz w:val="18"/>
                <w:szCs w:val="18"/>
              </w:rPr>
            </w:pPr>
          </w:p>
        </w:tc>
        <w:tc>
          <w:tcPr>
            <w:tcW w:w="709" w:type="dxa"/>
            <w:tcBorders>
              <w:top w:val="single" w:sz="12" w:space="0" w:color="000000"/>
              <w:left w:val="single" w:sz="12" w:space="0" w:color="000000"/>
              <w:bottom w:val="single" w:sz="12" w:space="0" w:color="000000"/>
              <w:right w:val="single" w:sz="12" w:space="0" w:color="000000"/>
            </w:tcBorders>
            <w:shd w:val="clear" w:color="auto" w:fill="auto"/>
            <w:tcMar>
              <w:top w:w="15" w:type="dxa"/>
              <w:left w:w="43" w:type="dxa"/>
              <w:bottom w:w="0" w:type="dxa"/>
              <w:right w:w="43" w:type="dxa"/>
            </w:tcMar>
            <w:vAlign w:val="bottom"/>
          </w:tcPr>
          <w:p w14:paraId="46F3759F" w14:textId="77777777" w:rsidR="008810F9" w:rsidRPr="00B23078" w:rsidRDefault="008810F9" w:rsidP="00BC578A">
            <w:pPr>
              <w:jc w:val="both"/>
              <w:rPr>
                <w:rFonts w:cstheme="minorHAnsi"/>
                <w:sz w:val="18"/>
                <w:szCs w:val="18"/>
              </w:rPr>
            </w:pPr>
          </w:p>
        </w:tc>
        <w:tc>
          <w:tcPr>
            <w:tcW w:w="567" w:type="dxa"/>
            <w:tcBorders>
              <w:top w:val="single" w:sz="12" w:space="0" w:color="000000"/>
              <w:left w:val="single" w:sz="12" w:space="0" w:color="000000"/>
              <w:bottom w:val="single" w:sz="12" w:space="0" w:color="000000"/>
              <w:right w:val="single" w:sz="12" w:space="0" w:color="000000"/>
            </w:tcBorders>
          </w:tcPr>
          <w:p w14:paraId="7DB3B558" w14:textId="77777777" w:rsidR="008810F9" w:rsidRPr="00B23078" w:rsidRDefault="008810F9" w:rsidP="00BC578A">
            <w:pPr>
              <w:jc w:val="both"/>
              <w:rPr>
                <w:rFonts w:cstheme="minorHAnsi"/>
                <w:sz w:val="18"/>
                <w:szCs w:val="18"/>
              </w:rPr>
            </w:pPr>
          </w:p>
        </w:tc>
        <w:tc>
          <w:tcPr>
            <w:tcW w:w="567" w:type="dxa"/>
            <w:tcBorders>
              <w:top w:val="single" w:sz="12" w:space="0" w:color="000000"/>
              <w:left w:val="single" w:sz="12" w:space="0" w:color="000000"/>
              <w:bottom w:val="single" w:sz="12" w:space="0" w:color="000000"/>
              <w:right w:val="single" w:sz="12" w:space="0" w:color="000000"/>
            </w:tcBorders>
          </w:tcPr>
          <w:p w14:paraId="04F42D42" w14:textId="3546F1B6" w:rsidR="008810F9" w:rsidRPr="00B23078" w:rsidRDefault="008810F9" w:rsidP="00BC578A">
            <w:pPr>
              <w:jc w:val="both"/>
              <w:rPr>
                <w:rFonts w:cstheme="minorHAnsi"/>
                <w:sz w:val="18"/>
                <w:szCs w:val="18"/>
              </w:rPr>
            </w:pPr>
          </w:p>
        </w:tc>
        <w:tc>
          <w:tcPr>
            <w:tcW w:w="2409" w:type="dxa"/>
            <w:tcBorders>
              <w:top w:val="single" w:sz="12" w:space="0" w:color="000000"/>
              <w:left w:val="single" w:sz="12" w:space="0" w:color="000000"/>
              <w:bottom w:val="single" w:sz="12" w:space="0" w:color="000000"/>
              <w:right w:val="single" w:sz="12" w:space="0" w:color="000000"/>
            </w:tcBorders>
            <w:vAlign w:val="center"/>
          </w:tcPr>
          <w:p w14:paraId="2678DDF2" w14:textId="77777777" w:rsidR="008810F9" w:rsidRPr="00B23078" w:rsidRDefault="008810F9" w:rsidP="00BC578A">
            <w:pPr>
              <w:jc w:val="both"/>
              <w:rPr>
                <w:rFonts w:cstheme="minorHAnsi"/>
                <w:sz w:val="18"/>
                <w:szCs w:val="18"/>
              </w:rPr>
            </w:pPr>
          </w:p>
        </w:tc>
        <w:tc>
          <w:tcPr>
            <w:tcW w:w="2409" w:type="dxa"/>
            <w:tcBorders>
              <w:top w:val="single" w:sz="12" w:space="0" w:color="000000"/>
              <w:left w:val="single" w:sz="12" w:space="0" w:color="000000"/>
              <w:bottom w:val="single" w:sz="12" w:space="0" w:color="000000"/>
              <w:right w:val="single" w:sz="12" w:space="0" w:color="000000"/>
            </w:tcBorders>
            <w:vAlign w:val="center"/>
          </w:tcPr>
          <w:p w14:paraId="05E763C3" w14:textId="77777777" w:rsidR="008810F9" w:rsidRPr="00B23078" w:rsidRDefault="008810F9" w:rsidP="00BC578A">
            <w:pPr>
              <w:jc w:val="both"/>
              <w:rPr>
                <w:rFonts w:cstheme="minorHAnsi"/>
                <w:sz w:val="18"/>
                <w:szCs w:val="18"/>
              </w:rPr>
            </w:pPr>
          </w:p>
        </w:tc>
      </w:tr>
    </w:tbl>
    <w:p w14:paraId="467EA56D" w14:textId="77777777" w:rsidR="009F5818" w:rsidRDefault="009F5818" w:rsidP="00BC578A">
      <w:pPr>
        <w:rPr>
          <w:rFonts w:eastAsiaTheme="majorEastAsia" w:cstheme="minorHAnsi"/>
          <w:b/>
          <w:bCs/>
          <w:color w:val="365F91" w:themeColor="accent1" w:themeShade="BF"/>
          <w:sz w:val="28"/>
          <w:szCs w:val="28"/>
        </w:rPr>
        <w:sectPr w:rsidR="009F5818" w:rsidSect="009F5818">
          <w:pgSz w:w="15840" w:h="12240" w:orient="landscape"/>
          <w:pgMar w:top="1701" w:right="1418" w:bottom="1701" w:left="1418" w:header="708" w:footer="708" w:gutter="0"/>
          <w:cols w:space="708"/>
          <w:titlePg/>
          <w:docGrid w:linePitch="360"/>
        </w:sectPr>
      </w:pPr>
    </w:p>
    <w:p w14:paraId="379B3BC3" w14:textId="06FA088C" w:rsidR="00140ED1" w:rsidRDefault="00140ED1" w:rsidP="00BC578A">
      <w:pPr>
        <w:pStyle w:val="Ttulo3"/>
        <w:spacing w:after="240"/>
      </w:pPr>
      <w:bookmarkStart w:id="41" w:name="_Toc125459176"/>
      <w:r w:rsidRPr="002D46F8">
        <w:lastRenderedPageBreak/>
        <w:t xml:space="preserve">Procedimiento para la obtención, análisis y presentación de pruebas sustantivas y pruebas de </w:t>
      </w:r>
      <w:r w:rsidR="00101C17">
        <w:t>control</w:t>
      </w:r>
      <w:bookmarkEnd w:id="41"/>
    </w:p>
    <w:p w14:paraId="2ED2B856" w14:textId="5E5598B0" w:rsidR="00E72EE0" w:rsidRDefault="00533EDD" w:rsidP="00BC578A">
      <w:pPr>
        <w:spacing w:after="240"/>
        <w:jc w:val="both"/>
      </w:pPr>
      <w:r>
        <w:t>Como se vio anteriormente</w:t>
      </w:r>
      <w:r w:rsidR="006A457C">
        <w:t>,</w:t>
      </w:r>
      <w:r>
        <w:t xml:space="preserve"> </w:t>
      </w:r>
      <w:r w:rsidR="00D47D25">
        <w:t>para la realización de la visita de in</w:t>
      </w:r>
      <w:r w:rsidR="008C0433">
        <w:t>s</w:t>
      </w:r>
      <w:r w:rsidR="00D47D25">
        <w:t>pección</w:t>
      </w:r>
      <w:r w:rsidR="008C0433">
        <w:t xml:space="preserve"> lo que se hará</w:t>
      </w:r>
      <w:r w:rsidR="002027E9">
        <w:t xml:space="preserve"> </w:t>
      </w:r>
      <w:r w:rsidR="0041421E">
        <w:t>es</w:t>
      </w:r>
      <w:r w:rsidR="002027E9">
        <w:t xml:space="preserve"> seguir un proceso auditor sobre cómo </w:t>
      </w:r>
      <w:r w:rsidR="007D59A5">
        <w:t xml:space="preserve">se </w:t>
      </w:r>
      <w:r w:rsidR="002027E9">
        <w:t xml:space="preserve">administra y publica </w:t>
      </w:r>
      <w:r w:rsidR="001E504D">
        <w:t>la</w:t>
      </w:r>
      <w:r w:rsidR="002027E9">
        <w:t xml:space="preserve"> información </w:t>
      </w:r>
      <w:r w:rsidR="001E504D">
        <w:t>d</w:t>
      </w:r>
      <w:r w:rsidR="002027E9">
        <w:t xml:space="preserve">el sujeto obligado y cómo es que atiende </w:t>
      </w:r>
      <w:r w:rsidR="00554EA8">
        <w:t xml:space="preserve">los ordenamientos de la ley en la materia. Para constatar esto, se solicitará información a la unidad de transparencia, </w:t>
      </w:r>
      <w:r w:rsidR="000067A6">
        <w:t xml:space="preserve">al comité y a las áreas administrativas </w:t>
      </w:r>
      <w:r w:rsidR="00E72EE0">
        <w:t xml:space="preserve">para que a </w:t>
      </w:r>
      <w:r w:rsidR="00E94504">
        <w:t>é</w:t>
      </w:r>
      <w:r w:rsidR="00E72EE0">
        <w:t>sta se le apliquen las pruebas de control y las pruebas sustantivas.</w:t>
      </w:r>
    </w:p>
    <w:p w14:paraId="3AA43789" w14:textId="227F661F" w:rsidR="00AD3D03" w:rsidRDefault="001D3563" w:rsidP="00BC578A">
      <w:pPr>
        <w:spacing w:after="240"/>
        <w:jc w:val="both"/>
      </w:pPr>
      <w:r>
        <w:t>Inicialmente</w:t>
      </w:r>
      <w:r w:rsidR="00D77B33">
        <w:t xml:space="preserve"> se realizarán las pruebas de control para de ahí elaborar las pruebas sustanti</w:t>
      </w:r>
      <w:r w:rsidR="00900F35">
        <w:t>v</w:t>
      </w:r>
      <w:r w:rsidR="00D77B33">
        <w:t>as</w:t>
      </w:r>
      <w:r w:rsidR="00900F35">
        <w:t>, ya que como se ha establecido</w:t>
      </w:r>
      <w:r w:rsidR="006017D5">
        <w:t>,</w:t>
      </w:r>
      <w:r w:rsidR="00900F35">
        <w:t xml:space="preserve"> existe una </w:t>
      </w:r>
      <w:r w:rsidR="00863352">
        <w:t>cor</w:t>
      </w:r>
      <w:r w:rsidR="00900F35">
        <w:t>relación inversa entre ellas</w:t>
      </w:r>
      <w:r w:rsidR="00AD3D03">
        <w:t>; a mayor control interno, serán necesarias menos pruebas sustantivas y viceversa.</w:t>
      </w:r>
    </w:p>
    <w:p w14:paraId="78EE937D" w14:textId="3A733306" w:rsidR="00AD3D03" w:rsidRDefault="00B33825" w:rsidP="00BC578A">
      <w:pPr>
        <w:spacing w:after="240"/>
        <w:jc w:val="both"/>
      </w:pPr>
      <w:r>
        <w:t xml:space="preserve">El aplicar las pruebas nos va a permitir obtener y evaluar </w:t>
      </w:r>
      <w:r w:rsidR="005E57BD">
        <w:t xml:space="preserve">la evidencia del cómo el sujeto obligado atiende sus responsabilidades </w:t>
      </w:r>
      <w:r w:rsidR="007D59A5">
        <w:t>de</w:t>
      </w:r>
      <w:r w:rsidR="005E57BD">
        <w:t xml:space="preserve"> la transparencia, lo que nos llevará posteriormente a la elaboración del documento </w:t>
      </w:r>
      <w:r w:rsidR="00F451D4">
        <w:t xml:space="preserve">compendio de las observaciones encontradas que </w:t>
      </w:r>
      <w:r w:rsidR="00FF4210">
        <w:t>se</w:t>
      </w:r>
      <w:r w:rsidR="00F451D4">
        <w:t xml:space="preserve"> tendrá</w:t>
      </w:r>
      <w:r w:rsidR="0090518C">
        <w:t>n</w:t>
      </w:r>
      <w:r w:rsidR="00F451D4">
        <w:t xml:space="preserve"> que subsanar, dicho documento es el “Dictamen de Seguimiento”.</w:t>
      </w:r>
    </w:p>
    <w:p w14:paraId="29A35C89" w14:textId="1EE19FE5" w:rsidR="006632F6" w:rsidRDefault="004C7F48" w:rsidP="00BC578A">
      <w:pPr>
        <w:spacing w:after="240"/>
        <w:jc w:val="both"/>
      </w:pPr>
      <w:r>
        <w:t>P</w:t>
      </w:r>
      <w:r w:rsidR="00126DD8">
        <w:t xml:space="preserve">ara generar un </w:t>
      </w:r>
      <w:r>
        <w:t xml:space="preserve">dictamen de seguimiento </w:t>
      </w:r>
      <w:r w:rsidR="00126DD8">
        <w:t>adecuado, se debe de armar con un compendio de documentos que sean verídicos y que puedan servir de soporte para el trabajo realizado. He a</w:t>
      </w:r>
      <w:r w:rsidR="00490919">
        <w:t>h</w:t>
      </w:r>
      <w:r w:rsidR="00126DD8">
        <w:t xml:space="preserve">í en donde </w:t>
      </w:r>
      <w:r>
        <w:t>el inspector</w:t>
      </w:r>
      <w:r w:rsidR="00097DA4">
        <w:t xml:space="preserve"> </w:t>
      </w:r>
      <w:r w:rsidR="00126DD8">
        <w:t xml:space="preserve">debe tener en cuenta los parámetros para recopilar, analizar y presentar información con las diferentes pruebas de </w:t>
      </w:r>
      <w:r w:rsidR="00097DA4">
        <w:t xml:space="preserve">revisión </w:t>
      </w:r>
      <w:r w:rsidR="00126DD8">
        <w:t xml:space="preserve">que son establecidos para su desarrollo que de igual manera </w:t>
      </w:r>
      <w:r w:rsidR="00097DA4">
        <w:t xml:space="preserve">serán </w:t>
      </w:r>
      <w:r w:rsidR="00126DD8">
        <w:t xml:space="preserve">conocidos como procedimientos de </w:t>
      </w:r>
      <w:r w:rsidR="00097DA4">
        <w:t>la visita de inspección</w:t>
      </w:r>
      <w:r w:rsidR="00126DD8">
        <w:t>.</w:t>
      </w:r>
    </w:p>
    <w:p w14:paraId="38919314" w14:textId="791CBD93" w:rsidR="000B0C82" w:rsidRDefault="000B0C82" w:rsidP="00BC578A">
      <w:pPr>
        <w:spacing w:after="240"/>
        <w:jc w:val="both"/>
      </w:pPr>
      <w:r>
        <w:t xml:space="preserve">Los procedimientos de la visita de inspección son el conjunto de técnicas que el </w:t>
      </w:r>
      <w:r w:rsidR="00495AC3">
        <w:t xml:space="preserve">inspector </w:t>
      </w:r>
      <w:r>
        <w:t xml:space="preserve">emplea para el </w:t>
      </w:r>
      <w:r w:rsidR="00740F98">
        <w:t>cotejo entre la información en posesión del sujeto obligado y la información hecha pública</w:t>
      </w:r>
      <w:r w:rsidR="00FD201D">
        <w:t xml:space="preserve"> por él mismo</w:t>
      </w:r>
      <w:r>
        <w:t xml:space="preserve">. </w:t>
      </w:r>
      <w:r w:rsidR="007D59A5">
        <w:t>P</w:t>
      </w:r>
      <w:r>
        <w:t>or medio de estos se recopila</w:t>
      </w:r>
      <w:r w:rsidR="007B09A5">
        <w:t>rá</w:t>
      </w:r>
      <w:r>
        <w:t xml:space="preserve"> </w:t>
      </w:r>
      <w:r w:rsidR="007B09A5">
        <w:t xml:space="preserve">la </w:t>
      </w:r>
      <w:r>
        <w:t>información en donde se tiene en cuenta la naturaleza, el alcance que puede tener, la oportunidad de obtención y posterior divulgación de la misma, lle</w:t>
      </w:r>
      <w:r w:rsidR="00C35994">
        <w:t>v</w:t>
      </w:r>
      <w:r>
        <w:t xml:space="preserve">ando a una </w:t>
      </w:r>
      <w:r w:rsidR="00C35994">
        <w:t xml:space="preserve">conclusión de </w:t>
      </w:r>
      <w:r>
        <w:t xml:space="preserve">la aplicación de las pruebas seleccionadas donde </w:t>
      </w:r>
      <w:r w:rsidR="006511E9">
        <w:t>será</w:t>
      </w:r>
      <w:r>
        <w:t xml:space="preserve"> necesario considerar la importancia relativa, el riesgo valorado y el grado de seguridad que tiene previsto alcanzar el </w:t>
      </w:r>
      <w:r w:rsidR="0032644B">
        <w:t>in</w:t>
      </w:r>
      <w:r w:rsidR="004435EE">
        <w:t>s</w:t>
      </w:r>
      <w:r w:rsidR="0032644B">
        <w:t>pector</w:t>
      </w:r>
      <w:r>
        <w:t>.</w:t>
      </w:r>
    </w:p>
    <w:p w14:paraId="1D5B4A64" w14:textId="6C2CC262" w:rsidR="00C357EA" w:rsidRDefault="00307C12" w:rsidP="00BC578A">
      <w:pPr>
        <w:jc w:val="both"/>
      </w:pPr>
      <w:r>
        <w:t xml:space="preserve">Los procedimientos de la visita de inspección son </w:t>
      </w:r>
      <w:r w:rsidR="00263A91">
        <w:t>realizados en etapas</w:t>
      </w:r>
      <w:r w:rsidR="00386A7D" w:rsidRPr="00386A7D">
        <w:t xml:space="preserve"> </w:t>
      </w:r>
      <w:r w:rsidR="00386A7D">
        <w:t xml:space="preserve">para </w:t>
      </w:r>
      <w:r>
        <w:t xml:space="preserve">la </w:t>
      </w:r>
      <w:r w:rsidR="00386A7D">
        <w:t>obte</w:t>
      </w:r>
      <w:r>
        <w:t xml:space="preserve">nción de </w:t>
      </w:r>
      <w:r w:rsidR="008606C9">
        <w:t>la evidencia</w:t>
      </w:r>
      <w:r w:rsidR="00386A7D">
        <w:t xml:space="preserve"> </w:t>
      </w:r>
      <w:r>
        <w:t xml:space="preserve">que </w:t>
      </w:r>
      <w:r w:rsidR="00386A7D">
        <w:t>d</w:t>
      </w:r>
      <w:r>
        <w:t>é</w:t>
      </w:r>
      <w:r w:rsidR="00386A7D">
        <w:t xml:space="preserve"> validez y apropiado del tratamiento </w:t>
      </w:r>
      <w:r>
        <w:t xml:space="preserve">al cotejo de la información </w:t>
      </w:r>
      <w:r w:rsidR="00386A7D">
        <w:t xml:space="preserve">donde el </w:t>
      </w:r>
      <w:r>
        <w:t xml:space="preserve">inspector </w:t>
      </w:r>
      <w:r w:rsidR="00386A7D">
        <w:t xml:space="preserve">puede hacer sus enfoques en consideración a los </w:t>
      </w:r>
      <w:r>
        <w:t xml:space="preserve">procesos </w:t>
      </w:r>
      <w:r w:rsidR="00386A7D">
        <w:t xml:space="preserve">típicos </w:t>
      </w:r>
      <w:r>
        <w:t xml:space="preserve">de las entidades </w:t>
      </w:r>
      <w:r w:rsidR="008606C9">
        <w:t>públicas</w:t>
      </w:r>
      <w:r w:rsidR="00386A7D">
        <w:t xml:space="preserve">, lo cual le puede facilitar un orden y eficacia en el desarrollo del trabajo. En la siguiente figura se observa las etapas por las cuales el </w:t>
      </w:r>
      <w:r w:rsidR="008606C9">
        <w:t>inspector</w:t>
      </w:r>
      <w:r w:rsidR="00386A7D">
        <w:t xml:space="preserve"> debe pasar para realizar el respectivo procedimiento </w:t>
      </w:r>
      <w:r w:rsidR="00775416">
        <w:t>de la visita de inspección</w:t>
      </w:r>
      <w:r w:rsidR="001E504D">
        <w:t>.</w:t>
      </w:r>
    </w:p>
    <w:p w14:paraId="595077A3" w14:textId="77777777" w:rsidR="00140ED1" w:rsidRPr="002D46F8" w:rsidRDefault="00140ED1" w:rsidP="00BC578A">
      <w:pPr>
        <w:jc w:val="both"/>
        <w:rPr>
          <w:rFonts w:eastAsiaTheme="majorEastAsia" w:cstheme="minorHAnsi"/>
          <w:b/>
          <w:bCs/>
          <w:color w:val="365F91" w:themeColor="accent1" w:themeShade="BF"/>
          <w:sz w:val="28"/>
          <w:szCs w:val="28"/>
        </w:rPr>
      </w:pPr>
    </w:p>
    <w:p w14:paraId="17E176F6" w14:textId="77777777" w:rsidR="00FA5096" w:rsidRDefault="00FA5096" w:rsidP="00BC578A">
      <w:pPr>
        <w:jc w:val="both"/>
        <w:rPr>
          <w:rFonts w:cstheme="minorHAnsi"/>
          <w:b/>
          <w:i/>
        </w:rPr>
      </w:pPr>
    </w:p>
    <w:p w14:paraId="18CB8273" w14:textId="77777777" w:rsidR="00FA5096" w:rsidRDefault="00FA5096" w:rsidP="00BC578A">
      <w:pPr>
        <w:rPr>
          <w:rFonts w:cstheme="minorHAnsi"/>
          <w:b/>
          <w:i/>
        </w:rPr>
      </w:pPr>
      <w:r>
        <w:rPr>
          <w:rFonts w:cstheme="minorHAnsi"/>
          <w:b/>
          <w:i/>
        </w:rPr>
        <w:br w:type="page"/>
      </w:r>
    </w:p>
    <w:p w14:paraId="7F0A9335" w14:textId="028E6E62" w:rsidR="00140ED1" w:rsidRDefault="00C74A79" w:rsidP="00BC578A">
      <w:pPr>
        <w:jc w:val="both"/>
        <w:rPr>
          <w:rFonts w:cstheme="minorHAnsi"/>
          <w:b/>
          <w:i/>
        </w:rPr>
      </w:pPr>
      <w:r>
        <w:rPr>
          <w:noProof/>
          <w:lang w:eastAsia="es-MX"/>
        </w:rPr>
        <w:lastRenderedPageBreak/>
        <w:drawing>
          <wp:anchor distT="0" distB="0" distL="114300" distR="114300" simplePos="0" relativeHeight="251552768" behindDoc="0" locked="0" layoutInCell="1" allowOverlap="1" wp14:anchorId="0D152D41" wp14:editId="58304675">
            <wp:simplePos x="0" y="0"/>
            <wp:positionH relativeFrom="column">
              <wp:posOffset>-512094</wp:posOffset>
            </wp:positionH>
            <wp:positionV relativeFrom="paragraph">
              <wp:posOffset>259033</wp:posOffset>
            </wp:positionV>
            <wp:extent cx="6440606" cy="6797069"/>
            <wp:effectExtent l="76200" t="57150" r="93980" b="0"/>
            <wp:wrapNone/>
            <wp:docPr id="54" name="Diagrama 5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6" r:lo="rId57" r:qs="rId58" r:cs="rId59"/>
              </a:graphicData>
            </a:graphic>
            <wp14:sizeRelH relativeFrom="margin">
              <wp14:pctWidth>0</wp14:pctWidth>
            </wp14:sizeRelH>
            <wp14:sizeRelV relativeFrom="margin">
              <wp14:pctHeight>0</wp14:pctHeight>
            </wp14:sizeRelV>
          </wp:anchor>
        </w:drawing>
      </w:r>
      <w:r w:rsidR="00140ED1" w:rsidRPr="002D46F8">
        <w:rPr>
          <w:rFonts w:cstheme="minorHAnsi"/>
          <w:b/>
          <w:i/>
        </w:rPr>
        <w:t>Diagrama de</w:t>
      </w:r>
      <w:r w:rsidR="00AF2E4C">
        <w:rPr>
          <w:rFonts w:cstheme="minorHAnsi"/>
          <w:b/>
          <w:i/>
        </w:rPr>
        <w:t xml:space="preserve"> los</w:t>
      </w:r>
      <w:r w:rsidR="00140ED1" w:rsidRPr="002D46F8">
        <w:rPr>
          <w:rFonts w:cstheme="minorHAnsi"/>
          <w:b/>
          <w:i/>
        </w:rPr>
        <w:t xml:space="preserve"> procedimientos </w:t>
      </w:r>
      <w:r w:rsidR="00AF2E4C">
        <w:rPr>
          <w:rFonts w:cstheme="minorHAnsi"/>
          <w:b/>
          <w:i/>
        </w:rPr>
        <w:t>de la visita de inspección.</w:t>
      </w:r>
    </w:p>
    <w:p w14:paraId="296968AC" w14:textId="607BA5A4" w:rsidR="00AF2E4C" w:rsidRDefault="00AF2E4C" w:rsidP="00BC578A">
      <w:pPr>
        <w:jc w:val="both"/>
      </w:pPr>
    </w:p>
    <w:p w14:paraId="1F74D502" w14:textId="40640FBD" w:rsidR="00AF2E4C" w:rsidRPr="00EA527E" w:rsidRDefault="00AF2E4C" w:rsidP="00BC578A">
      <w:pPr>
        <w:jc w:val="both"/>
      </w:pPr>
    </w:p>
    <w:p w14:paraId="53BE6724" w14:textId="0845EA25" w:rsidR="00140ED1" w:rsidRDefault="00140ED1" w:rsidP="00BC578A">
      <w:pPr>
        <w:jc w:val="both"/>
        <w:rPr>
          <w:rFonts w:eastAsiaTheme="majorEastAsia" w:cstheme="minorHAnsi"/>
          <w:b/>
          <w:bCs/>
          <w:color w:val="365F91" w:themeColor="accent1" w:themeShade="BF"/>
          <w:sz w:val="28"/>
          <w:szCs w:val="28"/>
        </w:rPr>
      </w:pPr>
    </w:p>
    <w:p w14:paraId="4A87B8E7" w14:textId="77777777" w:rsidR="00140ED1" w:rsidRDefault="00140ED1" w:rsidP="00BC578A">
      <w:pPr>
        <w:jc w:val="both"/>
        <w:rPr>
          <w:rFonts w:eastAsiaTheme="majorEastAsia" w:cstheme="minorHAnsi"/>
          <w:b/>
          <w:bCs/>
          <w:color w:val="365F91" w:themeColor="accent1" w:themeShade="BF"/>
          <w:sz w:val="28"/>
          <w:szCs w:val="28"/>
        </w:rPr>
      </w:pPr>
    </w:p>
    <w:p w14:paraId="49AB4A57" w14:textId="77777777" w:rsidR="00580D27" w:rsidRDefault="00580D27" w:rsidP="00BC578A"/>
    <w:p w14:paraId="5C09A1CF" w14:textId="77777777" w:rsidR="00D85E0B" w:rsidRDefault="00D85E0B" w:rsidP="00BC578A"/>
    <w:p w14:paraId="7E30DE86" w14:textId="77777777" w:rsidR="00D85E0B" w:rsidRDefault="00D85E0B" w:rsidP="00BC578A"/>
    <w:p w14:paraId="261C6821" w14:textId="77777777" w:rsidR="00D85E0B" w:rsidRDefault="00D85E0B" w:rsidP="00BC578A"/>
    <w:p w14:paraId="11AA1FE4" w14:textId="77777777" w:rsidR="00D85E0B" w:rsidRDefault="00D85E0B" w:rsidP="00BC578A"/>
    <w:p w14:paraId="07776B4C" w14:textId="77777777" w:rsidR="00D85E0B" w:rsidRDefault="00D85E0B" w:rsidP="00BC578A"/>
    <w:p w14:paraId="63190EDC" w14:textId="77777777" w:rsidR="00D85E0B" w:rsidRDefault="00D85E0B" w:rsidP="00BC578A"/>
    <w:p w14:paraId="09DF3E1B" w14:textId="77777777" w:rsidR="00D85E0B" w:rsidRDefault="00D85E0B" w:rsidP="00BC578A"/>
    <w:p w14:paraId="42B6CF1C" w14:textId="77777777" w:rsidR="00D85E0B" w:rsidRDefault="00D85E0B" w:rsidP="00BC578A"/>
    <w:p w14:paraId="417C0699" w14:textId="77777777" w:rsidR="00D85E0B" w:rsidRDefault="00D85E0B" w:rsidP="00BC578A"/>
    <w:p w14:paraId="3B97805B" w14:textId="77777777" w:rsidR="00D85E0B" w:rsidRDefault="00D85E0B" w:rsidP="00BC578A"/>
    <w:p w14:paraId="03EF2926" w14:textId="77777777" w:rsidR="00D85E0B" w:rsidRDefault="00D85E0B" w:rsidP="00BC578A"/>
    <w:p w14:paraId="0F35BE59" w14:textId="77777777" w:rsidR="00D85E0B" w:rsidRDefault="00D85E0B" w:rsidP="00BC578A"/>
    <w:p w14:paraId="05B15A69" w14:textId="7F9249BB" w:rsidR="008A5328" w:rsidRPr="00320AF0" w:rsidRDefault="00D85E0B" w:rsidP="00BC578A">
      <w:pPr>
        <w:jc w:val="both"/>
      </w:pPr>
      <w:r>
        <w:t xml:space="preserve">De acuerdo con </w:t>
      </w:r>
      <w:sdt>
        <w:sdtPr>
          <w:id w:val="779066139"/>
          <w:citation/>
        </w:sdtPr>
        <w:sdtContent>
          <w:r w:rsidR="00320AF0">
            <w:fldChar w:fldCharType="begin"/>
          </w:r>
          <w:r w:rsidR="00320AF0">
            <w:rPr>
              <w:lang w:val="es-ES"/>
            </w:rPr>
            <w:instrText xml:space="preserve"> CITATION Her18 \l 3082 </w:instrText>
          </w:r>
          <w:r w:rsidR="00320AF0">
            <w:fldChar w:fldCharType="separate"/>
          </w:r>
          <w:r w:rsidR="00047F08">
            <w:rPr>
              <w:noProof/>
              <w:lang w:val="es-ES"/>
            </w:rPr>
            <w:t>(Hernández Aros, Barragán Ausique, &amp; Vargas Duque, 2018)</w:t>
          </w:r>
          <w:r w:rsidR="00320AF0">
            <w:fldChar w:fldCharType="end"/>
          </w:r>
        </w:sdtContent>
      </w:sdt>
      <w:r w:rsidR="00320AF0">
        <w:t xml:space="preserve"> </w:t>
      </w:r>
      <w:r w:rsidR="00320AF0" w:rsidRPr="00320AF0">
        <w:rPr>
          <w:i/>
          <w:iCs/>
        </w:rPr>
        <w:t xml:space="preserve">“Es de resaltar que el estudio y evaluación del control interno son la base fundamental para poder establecer un alto grado de confiabilidad en el mismo. Ladino (2009, p. 11) </w:t>
      </w:r>
      <w:r w:rsidR="00320AF0" w:rsidRPr="00362815">
        <w:t>argumenta que</w:t>
      </w:r>
      <w:r w:rsidR="00320AF0" w:rsidRPr="00320AF0">
        <w:rPr>
          <w:i/>
          <w:iCs/>
        </w:rPr>
        <w:t xml:space="preserve"> “el control interno ha sido pensado esencialmente para limitar los riesgos que afecten las actividades de las organizaciones”. </w:t>
      </w:r>
      <w:r w:rsidR="00320AF0" w:rsidRPr="00F226F5">
        <w:t>En concordancia con lo que menciona el autor</w:t>
      </w:r>
      <w:r w:rsidR="00320AF0" w:rsidRPr="00320AF0">
        <w:rPr>
          <w:i/>
          <w:iCs/>
        </w:rPr>
        <w:t xml:space="preserve">, </w:t>
      </w:r>
      <w:r w:rsidR="00F226F5">
        <w:rPr>
          <w:i/>
          <w:iCs/>
        </w:rPr>
        <w:t>“</w:t>
      </w:r>
      <w:r w:rsidR="00320AF0" w:rsidRPr="00320AF0">
        <w:rPr>
          <w:i/>
          <w:iCs/>
        </w:rPr>
        <w:t>el sistema de control interno establecido por la entidad debe brindar a la misma una seguridad razonable de que los registros financieros y operativos son consignados de acuerdo a la realidad económica y los cuales se encuentran libres de irregularidades o errores.</w:t>
      </w:r>
      <w:r w:rsidR="00320AF0">
        <w:rPr>
          <w:i/>
          <w:iCs/>
        </w:rPr>
        <w:t>”</w:t>
      </w:r>
      <w:r w:rsidR="00320AF0">
        <w:t xml:space="preserve"> Por ello</w:t>
      </w:r>
      <w:r w:rsidR="00FA5503">
        <w:t xml:space="preserve">, una vez que conozcamos el trato y los procedimientos de los sujetos obligados sobre </w:t>
      </w:r>
      <w:r w:rsidR="001330EE">
        <w:t>cómo</w:t>
      </w:r>
      <w:r w:rsidR="00FA5503">
        <w:t xml:space="preserve"> se conducen en materia de transparencia</w:t>
      </w:r>
      <w:r w:rsidR="008A5328">
        <w:t>, sabremos dónde podremos encontrar las posibles faltas, omisiones o errores en la administración y publicación de la información.</w:t>
      </w:r>
    </w:p>
    <w:p w14:paraId="6ED26194" w14:textId="6398B25C" w:rsidR="00140ED1" w:rsidRPr="00D72929" w:rsidRDefault="00140ED1" w:rsidP="008E3BCA">
      <w:pPr>
        <w:pStyle w:val="Ttulo2"/>
        <w:numPr>
          <w:ilvl w:val="0"/>
          <w:numId w:val="13"/>
        </w:numPr>
        <w:spacing w:after="240"/>
      </w:pPr>
      <w:bookmarkStart w:id="42" w:name="_Toc125459177"/>
      <w:r w:rsidRPr="00D72929">
        <w:lastRenderedPageBreak/>
        <w:t>Elaboración de las Observaciones</w:t>
      </w:r>
      <w:bookmarkEnd w:id="42"/>
    </w:p>
    <w:p w14:paraId="6A696EAC" w14:textId="75EA2102" w:rsidR="008A5328" w:rsidRPr="00764E8A" w:rsidRDefault="00746F8D" w:rsidP="00BC578A">
      <w:pPr>
        <w:spacing w:after="240"/>
        <w:jc w:val="both"/>
      </w:pPr>
      <w:r>
        <w:t xml:space="preserve">Para </w:t>
      </w:r>
      <w:r w:rsidR="00B024E9">
        <w:t xml:space="preserve">obtener un orden sobre la información que deberá ser presentada del dictamen de seguimiento </w:t>
      </w:r>
      <w:r w:rsidR="00256FEC">
        <w:t>“</w:t>
      </w:r>
      <w:r w:rsidR="008A5328" w:rsidRPr="00256FEC">
        <w:rPr>
          <w:i/>
          <w:iCs/>
        </w:rPr>
        <w:t xml:space="preserve">Los </w:t>
      </w:r>
      <w:r w:rsidR="00581B12" w:rsidRPr="00256FEC">
        <w:rPr>
          <w:i/>
          <w:iCs/>
        </w:rPr>
        <w:t xml:space="preserve">hallazgos </w:t>
      </w:r>
      <w:r w:rsidR="008A5328" w:rsidRPr="00256FEC">
        <w:rPr>
          <w:i/>
          <w:iCs/>
        </w:rPr>
        <w:t>en los que se determinen situaciones irregulares o incumplimientos normativos se consignarán en cédulas de observaciones, mismas que contendrán las disposiciones legales y normativas incumplidas, las recomendaciones sugeridas por el auditor para promover su solución y, cuando proceda, el monto fiscalizable y fiscalizado, por aclarar y/o por recuperar</w:t>
      </w:r>
      <w:r w:rsidR="00256FEC">
        <w:rPr>
          <w:i/>
          <w:iCs/>
        </w:rPr>
        <w:t xml:space="preserve">.” </w:t>
      </w:r>
      <w:sdt>
        <w:sdtPr>
          <w:rPr>
            <w:i/>
            <w:iCs/>
          </w:rPr>
          <w:id w:val="682554982"/>
          <w:citation/>
        </w:sdtPr>
        <w:sdtContent>
          <w:r w:rsidR="00256FEC">
            <w:rPr>
              <w:i/>
              <w:iCs/>
            </w:rPr>
            <w:fldChar w:fldCharType="begin"/>
          </w:r>
          <w:r w:rsidR="00256FEC">
            <w:rPr>
              <w:i/>
              <w:iCs/>
              <w:lang w:val="es-ES"/>
            </w:rPr>
            <w:instrText xml:space="preserve"> CITATION Sub18 \l 3082 </w:instrText>
          </w:r>
          <w:r w:rsidR="00256FEC">
            <w:rPr>
              <w:i/>
              <w:iCs/>
            </w:rPr>
            <w:fldChar w:fldCharType="separate"/>
          </w:r>
          <w:r w:rsidR="00047F08">
            <w:rPr>
              <w:noProof/>
              <w:lang w:val="es-ES"/>
            </w:rPr>
            <w:t>(Subsecretaría de Control y Auditoría de la Gestión Pública de la Secretaría de la Función Pública, 2018)</w:t>
          </w:r>
          <w:r w:rsidR="00256FEC">
            <w:rPr>
              <w:i/>
              <w:iCs/>
            </w:rPr>
            <w:fldChar w:fldCharType="end"/>
          </w:r>
        </w:sdtContent>
      </w:sdt>
      <w:r w:rsidR="00764E8A">
        <w:rPr>
          <w:i/>
          <w:iCs/>
        </w:rPr>
        <w:t xml:space="preserve">. </w:t>
      </w:r>
      <w:r w:rsidR="00764E8A">
        <w:t>Para los trabajos de la visita de inspección, el inspector deberá ir asentando periódicamente aquellos hallazgos en los cuales se considere que se infringe alguna disposición por parte del sujeto obligado</w:t>
      </w:r>
      <w:r w:rsidR="00D42643">
        <w:t>.</w:t>
      </w:r>
    </w:p>
    <w:p w14:paraId="69C79DAA" w14:textId="5F645FF5" w:rsidR="008A5328" w:rsidRDefault="003B6B03" w:rsidP="00BC578A">
      <w:pPr>
        <w:jc w:val="both"/>
      </w:pPr>
      <w:r>
        <w:t>E</w:t>
      </w:r>
      <w:r w:rsidR="008A5328">
        <w:t xml:space="preserve">l </w:t>
      </w:r>
      <w:r>
        <w:t xml:space="preserve">inspector deberá realizar los </w:t>
      </w:r>
      <w:r w:rsidR="008A5328">
        <w:t xml:space="preserve">informes de irregularidades detectadas </w:t>
      </w:r>
      <w:r>
        <w:t xml:space="preserve">que </w:t>
      </w:r>
      <w:r w:rsidR="008A5328">
        <w:t xml:space="preserve">sean necesarios, </w:t>
      </w:r>
      <w:r w:rsidR="00492D8F">
        <w:t>aunque las cédulas de observaciones se elaboren con posterioridad</w:t>
      </w:r>
      <w:r w:rsidR="008A5328">
        <w:t>.</w:t>
      </w:r>
      <w:r w:rsidR="00492D8F">
        <w:t xml:space="preserve"> Cabe señalar </w:t>
      </w:r>
      <w:r w:rsidR="00AA603D">
        <w:t>que,</w:t>
      </w:r>
      <w:r w:rsidR="00492D8F">
        <w:t xml:space="preserve"> ante el </w:t>
      </w:r>
      <w:r w:rsidR="00233E25">
        <w:t xml:space="preserve">hallazgo de alguna irregularidad se podrá documentar y realizar al titular de la unidad de </w:t>
      </w:r>
      <w:r w:rsidR="00773086">
        <w:t>transparencia</w:t>
      </w:r>
      <w:r w:rsidR="00233E25">
        <w:t xml:space="preserve">, al comité o a los titulares de las unidades administrativas, oficios y solicitudes </w:t>
      </w:r>
      <w:r w:rsidR="00773086">
        <w:t xml:space="preserve">de información complementaria </w:t>
      </w:r>
      <w:r w:rsidR="00C53A77">
        <w:t>en</w:t>
      </w:r>
      <w:r w:rsidR="00773086">
        <w:t xml:space="preserve"> d</w:t>
      </w:r>
      <w:r w:rsidR="00C53A77">
        <w:t>ó</w:t>
      </w:r>
      <w:r w:rsidR="00773086">
        <w:t xml:space="preserve">nde se quedará asentada la irregularidad </w:t>
      </w:r>
      <w:r w:rsidR="00C53A77">
        <w:t>aún</w:t>
      </w:r>
      <w:r w:rsidR="00773086">
        <w:t xml:space="preserve"> no se haya elaborado la cédula.</w:t>
      </w:r>
      <w:r w:rsidR="008A5328">
        <w:t xml:space="preserve"> </w:t>
      </w:r>
    </w:p>
    <w:p w14:paraId="29F87327" w14:textId="69761FF6" w:rsidR="008A5328" w:rsidRDefault="008A5328" w:rsidP="00BC578A">
      <w:pPr>
        <w:jc w:val="both"/>
      </w:pPr>
      <w:r>
        <w:t xml:space="preserve">La </w:t>
      </w:r>
      <w:r w:rsidR="00BC0387">
        <w:t xml:space="preserve">relevancia </w:t>
      </w:r>
      <w:r>
        <w:t xml:space="preserve">de </w:t>
      </w:r>
      <w:r w:rsidR="00BC0387">
        <w:t xml:space="preserve">los papeles de trabajo como </w:t>
      </w:r>
      <w:r>
        <w:t xml:space="preserve">la cédula de observaciones </w:t>
      </w:r>
      <w:r w:rsidR="00D92228">
        <w:t xml:space="preserve">estriba </w:t>
      </w:r>
      <w:r>
        <w:t xml:space="preserve">en </w:t>
      </w:r>
      <w:r w:rsidR="00D92228">
        <w:t xml:space="preserve">la exposición </w:t>
      </w:r>
      <w:r>
        <w:t>clar</w:t>
      </w:r>
      <w:r w:rsidR="00D92228">
        <w:t>a</w:t>
      </w:r>
      <w:r>
        <w:t xml:space="preserve"> y precis</w:t>
      </w:r>
      <w:r w:rsidR="00D92228">
        <w:t>a</w:t>
      </w:r>
      <w:r>
        <w:t xml:space="preserve"> de la problemática detectada, del origen y de las recomendaciones para su solución.</w:t>
      </w:r>
      <w:r w:rsidR="009A178D">
        <w:t xml:space="preserve"> Como se mostró con anterioridad, en las </w:t>
      </w:r>
      <w:r w:rsidR="00BD36F2">
        <w:t xml:space="preserve">matrices </w:t>
      </w:r>
      <w:r w:rsidR="009A178D">
        <w:t xml:space="preserve">de las pruebas </w:t>
      </w:r>
      <w:r w:rsidR="00BD36F2">
        <w:t xml:space="preserve">sustantivas </w:t>
      </w:r>
      <w:r w:rsidR="009A178D">
        <w:t xml:space="preserve">y las </w:t>
      </w:r>
      <w:r w:rsidR="00BD36F2">
        <w:t>de control, a cada problemática detectada se debe sugerir una acción correctiva</w:t>
      </w:r>
      <w:r w:rsidR="00F549CE">
        <w:t xml:space="preserve"> que los funcionarios deberán realizar antes del informe final, antes del “Dictamen Final”.</w:t>
      </w:r>
    </w:p>
    <w:p w14:paraId="6223B717" w14:textId="0791128B" w:rsidR="008A5328" w:rsidRDefault="006419B2" w:rsidP="00BC578A">
      <w:pPr>
        <w:jc w:val="both"/>
      </w:pPr>
      <w:r>
        <w:t xml:space="preserve">Será importante que en el análisis de la información que </w:t>
      </w:r>
      <w:r w:rsidR="00EB1972">
        <w:t>realice el</w:t>
      </w:r>
      <w:r>
        <w:t xml:space="preserve"> inspector</w:t>
      </w:r>
      <w:r w:rsidR="008E5597">
        <w:t xml:space="preserve">, </w:t>
      </w:r>
      <w:r w:rsidR="008A5328">
        <w:t>identifi</w:t>
      </w:r>
      <w:r w:rsidR="008E5597">
        <w:t>que</w:t>
      </w:r>
      <w:r w:rsidR="008A5328">
        <w:t xml:space="preserve"> las causas que provocaron </w:t>
      </w:r>
      <w:r w:rsidR="008E5597">
        <w:t xml:space="preserve">la falta, error u omisión </w:t>
      </w:r>
      <w:r w:rsidR="008A5328">
        <w:t xml:space="preserve">y las repercusiones o efectos en </w:t>
      </w:r>
      <w:r w:rsidR="00EB1972">
        <w:t xml:space="preserve">el incumplimiento de </w:t>
      </w:r>
      <w:r w:rsidR="00074957">
        <w:t xml:space="preserve">responsabilidades </w:t>
      </w:r>
      <w:r w:rsidR="00403EE3">
        <w:t>de transparencia.</w:t>
      </w:r>
    </w:p>
    <w:p w14:paraId="05A050B9" w14:textId="5E7B71F8" w:rsidR="00EE0B1B" w:rsidRDefault="008A5328" w:rsidP="00BC578A">
      <w:pPr>
        <w:jc w:val="both"/>
      </w:pPr>
      <w:r>
        <w:t xml:space="preserve">La cédula de observaciones contendrá un apartado en el cual el o los responsables de la </w:t>
      </w:r>
      <w:r w:rsidR="00074957">
        <w:t>u</w:t>
      </w:r>
      <w:r>
        <w:t xml:space="preserve">nidad </w:t>
      </w:r>
      <w:r w:rsidR="00074957">
        <w:t xml:space="preserve">administrativa deberán </w:t>
      </w:r>
      <w:r>
        <w:t xml:space="preserve">atender las recomendaciones </w:t>
      </w:r>
      <w:r w:rsidR="008E7EBE">
        <w:t xml:space="preserve">y </w:t>
      </w:r>
      <w:r>
        <w:t xml:space="preserve">asentarán el día, mes y año en que se comprometen a atender las recomendaciones, sin exceder el plazo </w:t>
      </w:r>
      <w:r w:rsidR="008E7EBE">
        <w:t>establecido para la con</w:t>
      </w:r>
      <w:r w:rsidR="00FF6032">
        <w:t>c</w:t>
      </w:r>
      <w:r w:rsidR="008E7EBE">
        <w:t xml:space="preserve">lusión de la visita de inspección de acuerdo </w:t>
      </w:r>
      <w:r w:rsidR="00FF6032">
        <w:t>con</w:t>
      </w:r>
      <w:r w:rsidR="008E7EBE">
        <w:t xml:space="preserve"> los </w:t>
      </w:r>
      <w:r w:rsidR="00C53A77">
        <w:t>“L</w:t>
      </w:r>
      <w:r w:rsidR="008E7EBE">
        <w:t>ineamientos</w:t>
      </w:r>
      <w:r w:rsidR="00C53A77">
        <w:t>”</w:t>
      </w:r>
      <w:r w:rsidR="00FF6032">
        <w:t xml:space="preserve">. </w:t>
      </w:r>
      <w:r w:rsidR="008E7EBE">
        <w:t xml:space="preserve"> </w:t>
      </w:r>
      <w:r>
        <w:t xml:space="preserve">Se incluirá el nombre </w:t>
      </w:r>
      <w:r w:rsidR="009D6E9B">
        <w:t>del funcionario</w:t>
      </w:r>
      <w:r w:rsidR="00C53621">
        <w:t xml:space="preserve">, su firma </w:t>
      </w:r>
      <w:r>
        <w:t xml:space="preserve">y la firma del </w:t>
      </w:r>
      <w:r w:rsidR="009D6E9B">
        <w:t>inspector</w:t>
      </w:r>
      <w:r>
        <w:t xml:space="preserve"> que detectó la irregularidad y </w:t>
      </w:r>
      <w:r w:rsidR="00C53621">
        <w:t>la de quien la “Dirección” designa para la supervisión de la visita</w:t>
      </w:r>
      <w:r w:rsidR="00EE0B1B">
        <w:t xml:space="preserve">. </w:t>
      </w:r>
    </w:p>
    <w:p w14:paraId="0584B57E" w14:textId="6AC39194" w:rsidR="008A5328" w:rsidRDefault="00C53621" w:rsidP="00BC578A">
      <w:pPr>
        <w:jc w:val="both"/>
      </w:pPr>
      <w:r>
        <w:t xml:space="preserve"> </w:t>
      </w:r>
      <w:r w:rsidR="00EE0B1B">
        <w:t xml:space="preserve">Como se establece en </w:t>
      </w:r>
      <w:r w:rsidR="00EB1A2E">
        <w:t xml:space="preserve">el </w:t>
      </w:r>
      <w:r w:rsidR="00EE0B1B">
        <w:t>numeral</w:t>
      </w:r>
      <w:r w:rsidR="000A09F4">
        <w:t xml:space="preserve"> sexto </w:t>
      </w:r>
      <w:r w:rsidR="007C7C30">
        <w:t xml:space="preserve">y en la fracción </w:t>
      </w:r>
      <w:r w:rsidR="008268E3">
        <w:t xml:space="preserve">IV del numeral décimo de los </w:t>
      </w:r>
      <w:r w:rsidR="00C45D5A">
        <w:t>“L</w:t>
      </w:r>
      <w:r w:rsidR="008268E3">
        <w:t>ineamientos</w:t>
      </w:r>
      <w:r w:rsidR="00C45D5A">
        <w:t>”</w:t>
      </w:r>
      <w:r w:rsidR="008268E3">
        <w:t>, c</w:t>
      </w:r>
      <w:r w:rsidR="008A5328">
        <w:t xml:space="preserve">uando los </w:t>
      </w:r>
      <w:r w:rsidR="008268E3">
        <w:t xml:space="preserve">funcionarios </w:t>
      </w:r>
      <w:r w:rsidR="008A5328">
        <w:t xml:space="preserve">responsables de atender las observaciones se </w:t>
      </w:r>
      <w:proofErr w:type="gramStart"/>
      <w:r w:rsidR="008A5328">
        <w:t>negaran</w:t>
      </w:r>
      <w:proofErr w:type="gramEnd"/>
      <w:r w:rsidR="008A5328">
        <w:t xml:space="preserve"> a firmarlas, los </w:t>
      </w:r>
      <w:r w:rsidR="00EE4F56">
        <w:t xml:space="preserve">inspectores </w:t>
      </w:r>
      <w:r w:rsidR="008A5328">
        <w:t>deberán elaborar un acta</w:t>
      </w:r>
      <w:r w:rsidR="00EE4F56">
        <w:t xml:space="preserve"> circunstanciada</w:t>
      </w:r>
      <w:r w:rsidR="008A5328">
        <w:t xml:space="preserve"> en la que se ha</w:t>
      </w:r>
      <w:r w:rsidR="00EE4F56">
        <w:t>ga</w:t>
      </w:r>
      <w:r w:rsidR="008A5328">
        <w:t xml:space="preserve"> constar que se dio a conocer las observaciones y se asentará su negativa a firmarlas anexando las cédulas de observaciones</w:t>
      </w:r>
      <w:r w:rsidR="00DC1B47">
        <w:t xml:space="preserve"> y de ser posible evidencia digital.</w:t>
      </w:r>
    </w:p>
    <w:p w14:paraId="48420D24" w14:textId="77777777" w:rsidR="00F66093" w:rsidRDefault="00F66093" w:rsidP="00BC578A">
      <w:pPr>
        <w:jc w:val="both"/>
      </w:pPr>
    </w:p>
    <w:p w14:paraId="60700C70" w14:textId="77777777" w:rsidR="00DC1B47" w:rsidRPr="00C97CCA" w:rsidRDefault="00DC1B47" w:rsidP="00BC578A">
      <w:pPr>
        <w:pStyle w:val="Citadestacada"/>
        <w:spacing w:before="0"/>
      </w:pPr>
      <w:r w:rsidRPr="00C97CCA">
        <w:lastRenderedPageBreak/>
        <w:t>Cédula de Observaciones</w:t>
      </w:r>
      <w:r>
        <w:fldChar w:fldCharType="begin"/>
      </w:r>
      <w:r>
        <w:instrText xml:space="preserve"> XE "</w:instrText>
      </w:r>
      <w:r w:rsidRPr="002620BE">
        <w:instrText>Cédula de Observaciones</w:instrText>
      </w:r>
      <w:r>
        <w:instrText xml:space="preserve">" </w:instrText>
      </w:r>
      <w:r>
        <w:fldChar w:fldCharType="end"/>
      </w:r>
    </w:p>
    <w:p w14:paraId="459A14B5" w14:textId="77777777" w:rsidR="00DC1B47" w:rsidRPr="00C97CCA" w:rsidRDefault="00DC1B47" w:rsidP="00BC578A">
      <w:pPr>
        <w:jc w:val="center"/>
        <w:rPr>
          <w:rFonts w:ascii="Calibri" w:eastAsia="Calibri" w:hAnsi="Calibri"/>
        </w:rPr>
      </w:pPr>
      <w:r w:rsidRPr="00C97CCA">
        <w:rPr>
          <w:rFonts w:ascii="Calibri" w:eastAsia="Calibri" w:hAnsi="Calibri"/>
        </w:rPr>
        <w:t>Instructivo de llenado</w:t>
      </w:r>
    </w:p>
    <w:tbl>
      <w:tblPr>
        <w:tblStyle w:val="Tablaconcuadrcula1"/>
        <w:tblpPr w:leftFromText="141" w:rightFromText="141" w:vertAnchor="text" w:horzAnchor="margin" w:tblpX="-494" w:tblpY="192"/>
        <w:tblW w:w="9923" w:type="dxa"/>
        <w:tblLook w:val="04A0" w:firstRow="1" w:lastRow="0" w:firstColumn="1" w:lastColumn="0" w:noHBand="0" w:noVBand="1"/>
      </w:tblPr>
      <w:tblGrid>
        <w:gridCol w:w="2836"/>
        <w:gridCol w:w="7087"/>
      </w:tblGrid>
      <w:tr w:rsidR="00DC1B47" w:rsidRPr="00C97CCA" w14:paraId="5BE45A1D" w14:textId="77777777" w:rsidTr="004E5409">
        <w:tc>
          <w:tcPr>
            <w:tcW w:w="2836" w:type="dxa"/>
          </w:tcPr>
          <w:p w14:paraId="3F24F21B" w14:textId="77777777" w:rsidR="00DC1B47" w:rsidRPr="00C97CCA" w:rsidRDefault="00DC1B47" w:rsidP="00BC578A">
            <w:pPr>
              <w:spacing w:line="276" w:lineRule="auto"/>
              <w:jc w:val="center"/>
              <w:rPr>
                <w:b/>
                <w:sz w:val="20"/>
              </w:rPr>
            </w:pPr>
            <w:r w:rsidRPr="00C97CCA">
              <w:rPr>
                <w:b/>
                <w:sz w:val="20"/>
              </w:rPr>
              <w:t>Identificador</w:t>
            </w:r>
          </w:p>
        </w:tc>
        <w:tc>
          <w:tcPr>
            <w:tcW w:w="7087" w:type="dxa"/>
          </w:tcPr>
          <w:p w14:paraId="0768D5F2" w14:textId="77777777" w:rsidR="00DC1B47" w:rsidRPr="008455B5" w:rsidRDefault="00DC1B47" w:rsidP="00BC578A">
            <w:pPr>
              <w:spacing w:line="276" w:lineRule="auto"/>
              <w:jc w:val="center"/>
              <w:rPr>
                <w:b/>
                <w:sz w:val="18"/>
                <w:szCs w:val="20"/>
              </w:rPr>
            </w:pPr>
            <w:r w:rsidRPr="008455B5">
              <w:rPr>
                <w:b/>
                <w:sz w:val="18"/>
                <w:szCs w:val="20"/>
              </w:rPr>
              <w:t>Descripción</w:t>
            </w:r>
          </w:p>
        </w:tc>
      </w:tr>
      <w:tr w:rsidR="00DC1B47" w:rsidRPr="00C97CCA" w14:paraId="5CF84A37" w14:textId="77777777" w:rsidTr="004E5409">
        <w:tc>
          <w:tcPr>
            <w:tcW w:w="2836" w:type="dxa"/>
          </w:tcPr>
          <w:p w14:paraId="6261E306" w14:textId="073B907B" w:rsidR="00DC1B47" w:rsidRPr="00C97CCA" w:rsidRDefault="00C45D5A" w:rsidP="00BC578A">
            <w:pPr>
              <w:spacing w:line="276" w:lineRule="auto"/>
              <w:jc w:val="both"/>
              <w:rPr>
                <w:sz w:val="20"/>
              </w:rPr>
            </w:pPr>
            <w:r>
              <w:rPr>
                <w:sz w:val="20"/>
              </w:rPr>
              <w:t>Sujeto Obligado</w:t>
            </w:r>
            <w:r w:rsidR="00DC1B47">
              <w:rPr>
                <w:sz w:val="20"/>
              </w:rPr>
              <w:t>: (</w:t>
            </w:r>
            <w:r w:rsidR="00DC1B47" w:rsidRPr="00C97CCA">
              <w:rPr>
                <w:sz w:val="20"/>
              </w:rPr>
              <w:t>1</w:t>
            </w:r>
            <w:r w:rsidR="00DC1B47">
              <w:rPr>
                <w:sz w:val="20"/>
              </w:rPr>
              <w:t>)</w:t>
            </w:r>
          </w:p>
        </w:tc>
        <w:tc>
          <w:tcPr>
            <w:tcW w:w="7087" w:type="dxa"/>
          </w:tcPr>
          <w:p w14:paraId="604F4AE0" w14:textId="77777777" w:rsidR="00DC1B47" w:rsidRPr="008455B5" w:rsidRDefault="00DC1B47" w:rsidP="00BC578A">
            <w:pPr>
              <w:spacing w:line="276" w:lineRule="auto"/>
              <w:jc w:val="both"/>
              <w:rPr>
                <w:sz w:val="18"/>
                <w:szCs w:val="20"/>
              </w:rPr>
            </w:pPr>
            <w:r w:rsidRPr="008455B5">
              <w:rPr>
                <w:sz w:val="18"/>
                <w:szCs w:val="20"/>
              </w:rPr>
              <w:t>Nombre del Sujeto Obligado correspondiente.</w:t>
            </w:r>
          </w:p>
        </w:tc>
      </w:tr>
      <w:tr w:rsidR="00DC1B47" w:rsidRPr="00C97CCA" w14:paraId="57C22D90" w14:textId="77777777" w:rsidTr="004E5409">
        <w:tc>
          <w:tcPr>
            <w:tcW w:w="2836" w:type="dxa"/>
          </w:tcPr>
          <w:p w14:paraId="3C440DD3" w14:textId="77777777" w:rsidR="00DC1B47" w:rsidRPr="00C97CCA" w:rsidRDefault="00DC1B47" w:rsidP="00BC578A">
            <w:pPr>
              <w:spacing w:line="276" w:lineRule="auto"/>
              <w:jc w:val="both"/>
              <w:rPr>
                <w:sz w:val="20"/>
              </w:rPr>
            </w:pPr>
            <w:r>
              <w:rPr>
                <w:sz w:val="20"/>
              </w:rPr>
              <w:t>Hoja: (</w:t>
            </w:r>
            <w:r w:rsidRPr="00C97CCA">
              <w:rPr>
                <w:sz w:val="20"/>
              </w:rPr>
              <w:t>2</w:t>
            </w:r>
            <w:r>
              <w:rPr>
                <w:sz w:val="20"/>
              </w:rPr>
              <w:t>)</w:t>
            </w:r>
          </w:p>
        </w:tc>
        <w:tc>
          <w:tcPr>
            <w:tcW w:w="7087" w:type="dxa"/>
          </w:tcPr>
          <w:p w14:paraId="19D33C6F" w14:textId="77777777" w:rsidR="00DC1B47" w:rsidRPr="008455B5" w:rsidRDefault="00DC1B47" w:rsidP="00BC578A">
            <w:pPr>
              <w:spacing w:line="276" w:lineRule="auto"/>
              <w:jc w:val="both"/>
              <w:rPr>
                <w:sz w:val="18"/>
                <w:szCs w:val="20"/>
              </w:rPr>
            </w:pPr>
            <w:r w:rsidRPr="008455B5">
              <w:rPr>
                <w:sz w:val="18"/>
                <w:szCs w:val="20"/>
              </w:rPr>
              <w:t>Número consecutivo que corresponde a cada hoja iniciando con la del índice y se numerará una vez que se cuente con el informe completo.</w:t>
            </w:r>
          </w:p>
        </w:tc>
      </w:tr>
      <w:tr w:rsidR="00DC1B47" w:rsidRPr="00C97CCA" w14:paraId="35243C70" w14:textId="77777777" w:rsidTr="004E5409">
        <w:tc>
          <w:tcPr>
            <w:tcW w:w="2836" w:type="dxa"/>
          </w:tcPr>
          <w:p w14:paraId="4F5AD2D7" w14:textId="77777777" w:rsidR="00DC1B47" w:rsidRPr="00C97CCA" w:rsidRDefault="00DC1B47" w:rsidP="00BC578A">
            <w:pPr>
              <w:spacing w:line="276" w:lineRule="auto"/>
              <w:jc w:val="both"/>
              <w:rPr>
                <w:sz w:val="20"/>
              </w:rPr>
            </w:pPr>
            <w:r>
              <w:rPr>
                <w:sz w:val="20"/>
              </w:rPr>
              <w:t>Folio: (</w:t>
            </w:r>
            <w:r w:rsidRPr="00C97CCA">
              <w:rPr>
                <w:sz w:val="20"/>
              </w:rPr>
              <w:t>3</w:t>
            </w:r>
            <w:r>
              <w:rPr>
                <w:sz w:val="20"/>
              </w:rPr>
              <w:t>)</w:t>
            </w:r>
          </w:p>
        </w:tc>
        <w:tc>
          <w:tcPr>
            <w:tcW w:w="7087" w:type="dxa"/>
          </w:tcPr>
          <w:p w14:paraId="6A5760AA" w14:textId="77777777" w:rsidR="00DC1B47" w:rsidRPr="008455B5" w:rsidRDefault="00DC1B47" w:rsidP="00BC578A">
            <w:pPr>
              <w:spacing w:line="276" w:lineRule="auto"/>
              <w:jc w:val="both"/>
              <w:rPr>
                <w:sz w:val="18"/>
                <w:szCs w:val="20"/>
              </w:rPr>
            </w:pPr>
            <w:r w:rsidRPr="008455B5">
              <w:rPr>
                <w:sz w:val="18"/>
                <w:szCs w:val="20"/>
              </w:rPr>
              <w:t>Número de Visita de Inspección.</w:t>
            </w:r>
          </w:p>
        </w:tc>
      </w:tr>
      <w:tr w:rsidR="00DC1B47" w:rsidRPr="00C97CCA" w14:paraId="6079BD83" w14:textId="77777777" w:rsidTr="004E5409">
        <w:tc>
          <w:tcPr>
            <w:tcW w:w="2836" w:type="dxa"/>
          </w:tcPr>
          <w:p w14:paraId="4A2F76FE" w14:textId="77777777" w:rsidR="00DC1B47" w:rsidRPr="00C97CCA" w:rsidRDefault="00DC1B47" w:rsidP="00BC578A">
            <w:pPr>
              <w:spacing w:line="276" w:lineRule="auto"/>
              <w:jc w:val="both"/>
              <w:rPr>
                <w:sz w:val="20"/>
              </w:rPr>
            </w:pPr>
            <w:r>
              <w:rPr>
                <w:sz w:val="20"/>
              </w:rPr>
              <w:t>Número de Observación: (</w:t>
            </w:r>
            <w:r w:rsidRPr="00C97CCA">
              <w:rPr>
                <w:sz w:val="20"/>
              </w:rPr>
              <w:t>4</w:t>
            </w:r>
            <w:r>
              <w:rPr>
                <w:sz w:val="20"/>
              </w:rPr>
              <w:t>)</w:t>
            </w:r>
          </w:p>
        </w:tc>
        <w:tc>
          <w:tcPr>
            <w:tcW w:w="7087" w:type="dxa"/>
          </w:tcPr>
          <w:p w14:paraId="19F4D41B" w14:textId="77777777" w:rsidR="00DC1B47" w:rsidRPr="008455B5" w:rsidRDefault="00DC1B47" w:rsidP="00BC578A">
            <w:pPr>
              <w:spacing w:line="276" w:lineRule="auto"/>
              <w:jc w:val="both"/>
              <w:rPr>
                <w:sz w:val="18"/>
                <w:szCs w:val="20"/>
              </w:rPr>
            </w:pPr>
            <w:r w:rsidRPr="008455B5">
              <w:rPr>
                <w:sz w:val="18"/>
                <w:szCs w:val="20"/>
              </w:rPr>
              <w:t>Número asignado a la observación dentro de la Visita de Inspección.</w:t>
            </w:r>
          </w:p>
        </w:tc>
      </w:tr>
      <w:tr w:rsidR="00DC1B47" w:rsidRPr="00C97CCA" w14:paraId="3C55F46A" w14:textId="77777777" w:rsidTr="004E5409">
        <w:tc>
          <w:tcPr>
            <w:tcW w:w="2836" w:type="dxa"/>
          </w:tcPr>
          <w:p w14:paraId="39684326" w14:textId="0EC339EF" w:rsidR="00DC1B47" w:rsidRPr="00C97CCA" w:rsidRDefault="004E5409" w:rsidP="00BC578A">
            <w:pPr>
              <w:spacing w:line="276" w:lineRule="auto"/>
              <w:jc w:val="both"/>
              <w:rPr>
                <w:sz w:val="20"/>
              </w:rPr>
            </w:pPr>
            <w:r>
              <w:rPr>
                <w:sz w:val="20"/>
              </w:rPr>
              <w:t>Subunidad</w:t>
            </w:r>
            <w:r w:rsidR="00DC1B47">
              <w:rPr>
                <w:sz w:val="20"/>
              </w:rPr>
              <w:t xml:space="preserve"> administrativa: (</w:t>
            </w:r>
            <w:r w:rsidR="00DC1B47" w:rsidRPr="00C97CCA">
              <w:rPr>
                <w:sz w:val="20"/>
              </w:rPr>
              <w:t>5</w:t>
            </w:r>
            <w:r w:rsidR="00DC1B47">
              <w:rPr>
                <w:sz w:val="20"/>
              </w:rPr>
              <w:t>)</w:t>
            </w:r>
          </w:p>
        </w:tc>
        <w:tc>
          <w:tcPr>
            <w:tcW w:w="7087" w:type="dxa"/>
          </w:tcPr>
          <w:p w14:paraId="6FE4EC9B" w14:textId="77777777" w:rsidR="00DC1B47" w:rsidRPr="008455B5" w:rsidRDefault="00DC1B47" w:rsidP="00BC578A">
            <w:pPr>
              <w:spacing w:line="276" w:lineRule="auto"/>
              <w:jc w:val="both"/>
              <w:rPr>
                <w:sz w:val="18"/>
                <w:szCs w:val="20"/>
              </w:rPr>
            </w:pPr>
            <w:r w:rsidRPr="008455B5">
              <w:rPr>
                <w:sz w:val="18"/>
                <w:szCs w:val="20"/>
              </w:rPr>
              <w:t>En su caso, Áreas Objetivo</w:t>
            </w:r>
          </w:p>
        </w:tc>
      </w:tr>
      <w:tr w:rsidR="00DC1B47" w:rsidRPr="00C97CCA" w14:paraId="10580860" w14:textId="77777777" w:rsidTr="004E5409">
        <w:tc>
          <w:tcPr>
            <w:tcW w:w="2836" w:type="dxa"/>
          </w:tcPr>
          <w:p w14:paraId="488E54F5" w14:textId="77777777" w:rsidR="00DC1B47" w:rsidRPr="00C97CCA" w:rsidRDefault="00DC1B47" w:rsidP="00BC578A">
            <w:pPr>
              <w:spacing w:line="276" w:lineRule="auto"/>
              <w:jc w:val="both"/>
              <w:rPr>
                <w:sz w:val="20"/>
              </w:rPr>
            </w:pPr>
            <w:r w:rsidRPr="00C97CCA">
              <w:t>Observaciones</w:t>
            </w:r>
            <w:r>
              <w:t>: (</w:t>
            </w:r>
            <w:r w:rsidRPr="00C97CCA">
              <w:rPr>
                <w:sz w:val="20"/>
              </w:rPr>
              <w:t>6</w:t>
            </w:r>
            <w:r>
              <w:rPr>
                <w:sz w:val="20"/>
              </w:rPr>
              <w:t>)</w:t>
            </w:r>
          </w:p>
        </w:tc>
        <w:tc>
          <w:tcPr>
            <w:tcW w:w="7087" w:type="dxa"/>
          </w:tcPr>
          <w:p w14:paraId="175E1BAA" w14:textId="77777777" w:rsidR="00DC1B47" w:rsidRPr="008455B5" w:rsidRDefault="00DC1B47" w:rsidP="00BC578A">
            <w:pPr>
              <w:spacing w:line="276" w:lineRule="auto"/>
              <w:jc w:val="both"/>
              <w:rPr>
                <w:sz w:val="18"/>
                <w:szCs w:val="20"/>
              </w:rPr>
            </w:pPr>
            <w:r w:rsidRPr="008455B5">
              <w:rPr>
                <w:sz w:val="18"/>
                <w:szCs w:val="20"/>
              </w:rPr>
              <w:t>Otras observaciones adicionales que se requieran para su identificación.</w:t>
            </w:r>
          </w:p>
        </w:tc>
      </w:tr>
      <w:tr w:rsidR="00DC1B47" w:rsidRPr="00C97CCA" w14:paraId="30B2C99F" w14:textId="77777777" w:rsidTr="004E5409">
        <w:tc>
          <w:tcPr>
            <w:tcW w:w="2836" w:type="dxa"/>
          </w:tcPr>
          <w:p w14:paraId="1C460685" w14:textId="77777777" w:rsidR="00DC1B47" w:rsidRPr="00C97CCA" w:rsidRDefault="00DC1B47" w:rsidP="00BC578A">
            <w:pPr>
              <w:spacing w:line="276" w:lineRule="auto"/>
              <w:jc w:val="center"/>
              <w:rPr>
                <w:sz w:val="20"/>
              </w:rPr>
            </w:pPr>
            <w:r w:rsidRPr="00C97CCA">
              <w:rPr>
                <w:sz w:val="20"/>
              </w:rPr>
              <w:t>7</w:t>
            </w:r>
          </w:p>
        </w:tc>
        <w:tc>
          <w:tcPr>
            <w:tcW w:w="7087" w:type="dxa"/>
          </w:tcPr>
          <w:p w14:paraId="4574E645" w14:textId="77777777" w:rsidR="00DC1B47" w:rsidRPr="008455B5" w:rsidRDefault="00DC1B47" w:rsidP="00BC578A">
            <w:pPr>
              <w:spacing w:line="276" w:lineRule="auto"/>
              <w:jc w:val="both"/>
              <w:rPr>
                <w:sz w:val="18"/>
                <w:szCs w:val="20"/>
              </w:rPr>
            </w:pPr>
            <w:r w:rsidRPr="008455B5">
              <w:rPr>
                <w:sz w:val="18"/>
                <w:szCs w:val="20"/>
              </w:rPr>
              <w:t>Nombre del sector (ramo) al que pertenece el ente.</w:t>
            </w:r>
          </w:p>
        </w:tc>
      </w:tr>
      <w:tr w:rsidR="00DC1B47" w:rsidRPr="00C97CCA" w14:paraId="7FA90320" w14:textId="77777777" w:rsidTr="004E5409">
        <w:tc>
          <w:tcPr>
            <w:tcW w:w="2836" w:type="dxa"/>
          </w:tcPr>
          <w:p w14:paraId="55EDA975" w14:textId="77777777" w:rsidR="00DC1B47" w:rsidRPr="00C97CCA" w:rsidRDefault="00DC1B47" w:rsidP="00BC578A">
            <w:pPr>
              <w:spacing w:line="276" w:lineRule="auto"/>
              <w:jc w:val="center"/>
              <w:rPr>
                <w:sz w:val="20"/>
              </w:rPr>
            </w:pPr>
            <w:r w:rsidRPr="00C97CCA">
              <w:rPr>
                <w:sz w:val="20"/>
              </w:rPr>
              <w:t>8</w:t>
            </w:r>
          </w:p>
        </w:tc>
        <w:tc>
          <w:tcPr>
            <w:tcW w:w="7087" w:type="dxa"/>
          </w:tcPr>
          <w:p w14:paraId="198ADF66" w14:textId="77777777" w:rsidR="00DC1B47" w:rsidRPr="008455B5" w:rsidRDefault="00DC1B47" w:rsidP="00BC578A">
            <w:pPr>
              <w:spacing w:line="276" w:lineRule="auto"/>
              <w:jc w:val="both"/>
              <w:rPr>
                <w:sz w:val="18"/>
                <w:szCs w:val="20"/>
              </w:rPr>
            </w:pPr>
            <w:r w:rsidRPr="008455B5">
              <w:rPr>
                <w:sz w:val="18"/>
                <w:szCs w:val="20"/>
              </w:rPr>
              <w:t>Nombre de la unidad administrativa.</w:t>
            </w:r>
          </w:p>
        </w:tc>
      </w:tr>
      <w:tr w:rsidR="00DC1B47" w:rsidRPr="00C97CCA" w14:paraId="778942BA" w14:textId="77777777" w:rsidTr="004E5409">
        <w:tc>
          <w:tcPr>
            <w:tcW w:w="2836" w:type="dxa"/>
          </w:tcPr>
          <w:p w14:paraId="11E9CFE0" w14:textId="77777777" w:rsidR="00DC1B47" w:rsidRPr="00C97CCA" w:rsidRDefault="00DC1B47" w:rsidP="00BC578A">
            <w:pPr>
              <w:spacing w:line="276" w:lineRule="auto"/>
              <w:jc w:val="center"/>
              <w:rPr>
                <w:sz w:val="20"/>
              </w:rPr>
            </w:pPr>
            <w:r w:rsidRPr="00C97CCA">
              <w:rPr>
                <w:sz w:val="20"/>
              </w:rPr>
              <w:t>9</w:t>
            </w:r>
          </w:p>
        </w:tc>
        <w:tc>
          <w:tcPr>
            <w:tcW w:w="7087" w:type="dxa"/>
          </w:tcPr>
          <w:p w14:paraId="51D8718E" w14:textId="77777777" w:rsidR="00DC1B47" w:rsidRPr="008455B5" w:rsidRDefault="00DC1B47" w:rsidP="00BC578A">
            <w:pPr>
              <w:spacing w:line="276" w:lineRule="auto"/>
              <w:jc w:val="both"/>
              <w:rPr>
                <w:sz w:val="18"/>
                <w:szCs w:val="20"/>
              </w:rPr>
            </w:pPr>
            <w:r w:rsidRPr="008455B5">
              <w:rPr>
                <w:sz w:val="18"/>
                <w:szCs w:val="20"/>
              </w:rPr>
              <w:t>En su caso, clave del programa de conformidad con el plan de trabajo.</w:t>
            </w:r>
          </w:p>
        </w:tc>
      </w:tr>
      <w:tr w:rsidR="00DC1B47" w:rsidRPr="00C97CCA" w14:paraId="0A12314E" w14:textId="77777777" w:rsidTr="004E5409">
        <w:tc>
          <w:tcPr>
            <w:tcW w:w="2836" w:type="dxa"/>
            <w:vAlign w:val="center"/>
          </w:tcPr>
          <w:p w14:paraId="67D1DA38" w14:textId="77777777" w:rsidR="00DC1B47" w:rsidRPr="00C97CCA" w:rsidRDefault="00DC1B47" w:rsidP="00BC578A">
            <w:pPr>
              <w:spacing w:line="276" w:lineRule="auto"/>
              <w:jc w:val="center"/>
              <w:rPr>
                <w:sz w:val="20"/>
              </w:rPr>
            </w:pPr>
            <w:r w:rsidRPr="00C97CCA">
              <w:rPr>
                <w:sz w:val="20"/>
              </w:rPr>
              <w:t>10</w:t>
            </w:r>
          </w:p>
        </w:tc>
        <w:tc>
          <w:tcPr>
            <w:tcW w:w="7087" w:type="dxa"/>
          </w:tcPr>
          <w:p w14:paraId="78AD91E6" w14:textId="77777777" w:rsidR="00DC1B47" w:rsidRPr="008455B5" w:rsidRDefault="00DC1B47" w:rsidP="00BC578A">
            <w:pPr>
              <w:spacing w:line="276" w:lineRule="auto"/>
              <w:jc w:val="both"/>
              <w:rPr>
                <w:sz w:val="18"/>
                <w:szCs w:val="20"/>
              </w:rPr>
            </w:pPr>
            <w:r w:rsidRPr="008455B5">
              <w:rPr>
                <w:sz w:val="18"/>
                <w:szCs w:val="20"/>
              </w:rPr>
              <w:t xml:space="preserve">Observación </w:t>
            </w:r>
          </w:p>
          <w:p w14:paraId="35C3128D" w14:textId="77777777" w:rsidR="00DC1B47" w:rsidRPr="008455B5" w:rsidRDefault="00DC1B47" w:rsidP="00BC578A">
            <w:pPr>
              <w:spacing w:line="276" w:lineRule="auto"/>
              <w:jc w:val="both"/>
              <w:rPr>
                <w:sz w:val="18"/>
                <w:szCs w:val="20"/>
              </w:rPr>
            </w:pPr>
            <w:r w:rsidRPr="008455B5">
              <w:rPr>
                <w:b/>
                <w:sz w:val="18"/>
                <w:szCs w:val="20"/>
              </w:rPr>
              <w:t>Título:</w:t>
            </w:r>
            <w:r w:rsidRPr="008455B5">
              <w:rPr>
                <w:sz w:val="18"/>
                <w:szCs w:val="20"/>
              </w:rPr>
              <w:t xml:space="preserve"> </w:t>
            </w:r>
          </w:p>
          <w:p w14:paraId="17AB7794" w14:textId="77777777" w:rsidR="00DC1B47" w:rsidRPr="008455B5" w:rsidRDefault="00DC1B47" w:rsidP="00BC578A">
            <w:pPr>
              <w:spacing w:line="276" w:lineRule="auto"/>
              <w:jc w:val="both"/>
              <w:rPr>
                <w:sz w:val="18"/>
                <w:szCs w:val="20"/>
              </w:rPr>
            </w:pPr>
            <w:r w:rsidRPr="008455B5">
              <w:rPr>
                <w:sz w:val="18"/>
                <w:szCs w:val="20"/>
              </w:rPr>
              <w:t xml:space="preserve">Describir de manera concisa el concepto de la observación. </w:t>
            </w:r>
          </w:p>
          <w:p w14:paraId="28171FC4" w14:textId="77777777" w:rsidR="00DC1B47" w:rsidRPr="008455B5" w:rsidRDefault="00DC1B47" w:rsidP="00BC578A">
            <w:pPr>
              <w:spacing w:line="276" w:lineRule="auto"/>
              <w:jc w:val="both"/>
              <w:rPr>
                <w:sz w:val="18"/>
                <w:szCs w:val="20"/>
              </w:rPr>
            </w:pPr>
            <w:r w:rsidRPr="008455B5">
              <w:rPr>
                <w:b/>
                <w:sz w:val="18"/>
                <w:szCs w:val="20"/>
              </w:rPr>
              <w:t>Observación:</w:t>
            </w:r>
            <w:r w:rsidRPr="008455B5">
              <w:rPr>
                <w:sz w:val="18"/>
                <w:szCs w:val="20"/>
              </w:rPr>
              <w:t xml:space="preserve"> </w:t>
            </w:r>
          </w:p>
          <w:p w14:paraId="1A2A621F" w14:textId="77777777" w:rsidR="00DC1B47" w:rsidRPr="008455B5" w:rsidRDefault="00DC1B47" w:rsidP="00BC578A">
            <w:pPr>
              <w:spacing w:line="276" w:lineRule="auto"/>
              <w:jc w:val="both"/>
              <w:rPr>
                <w:sz w:val="18"/>
                <w:szCs w:val="20"/>
              </w:rPr>
            </w:pPr>
            <w:r w:rsidRPr="008455B5">
              <w:rPr>
                <w:sz w:val="18"/>
                <w:szCs w:val="20"/>
              </w:rPr>
              <w:t xml:space="preserve">Plantear de manera clara y precisa las situaciones, hechos, conductas u omisiones detectadas, con la identificación de los elementos que la constituyen y, en su caso, la integración de los importes por recuperar y/o aclarar expresados en pesos. </w:t>
            </w:r>
          </w:p>
          <w:p w14:paraId="6702F06A" w14:textId="77777777" w:rsidR="00DC1B47" w:rsidRPr="008455B5" w:rsidRDefault="00DC1B47" w:rsidP="00BC578A">
            <w:pPr>
              <w:spacing w:line="276" w:lineRule="auto"/>
              <w:jc w:val="both"/>
              <w:rPr>
                <w:sz w:val="18"/>
                <w:szCs w:val="20"/>
              </w:rPr>
            </w:pPr>
            <w:r w:rsidRPr="008455B5">
              <w:rPr>
                <w:b/>
                <w:sz w:val="18"/>
                <w:szCs w:val="20"/>
              </w:rPr>
              <w:t>Causa:</w:t>
            </w:r>
            <w:r w:rsidRPr="008455B5">
              <w:rPr>
                <w:sz w:val="18"/>
                <w:szCs w:val="20"/>
              </w:rPr>
              <w:t xml:space="preserve"> </w:t>
            </w:r>
          </w:p>
          <w:p w14:paraId="76CDF257" w14:textId="77777777" w:rsidR="00DC1B47" w:rsidRPr="008455B5" w:rsidRDefault="00DC1B47" w:rsidP="00BC578A">
            <w:pPr>
              <w:spacing w:line="276" w:lineRule="auto"/>
              <w:jc w:val="both"/>
              <w:rPr>
                <w:sz w:val="18"/>
                <w:szCs w:val="20"/>
              </w:rPr>
            </w:pPr>
            <w:r w:rsidRPr="008455B5">
              <w:rPr>
                <w:sz w:val="18"/>
                <w:szCs w:val="20"/>
              </w:rPr>
              <w:t xml:space="preserve">Señalar el motivo que dio origen a la observación. Efecto Señalar las posibles repercusiones generadas y las que en un futuro puedan generarse con la continuación de la situación observada. </w:t>
            </w:r>
          </w:p>
          <w:p w14:paraId="55D6D9A8" w14:textId="77777777" w:rsidR="00DC1B47" w:rsidRPr="008455B5" w:rsidRDefault="00DC1B47" w:rsidP="00BC578A">
            <w:pPr>
              <w:spacing w:line="276" w:lineRule="auto"/>
              <w:jc w:val="both"/>
              <w:rPr>
                <w:sz w:val="18"/>
                <w:szCs w:val="20"/>
              </w:rPr>
            </w:pPr>
            <w:r w:rsidRPr="008455B5">
              <w:rPr>
                <w:b/>
                <w:sz w:val="18"/>
                <w:szCs w:val="20"/>
              </w:rPr>
              <w:t>Fundamento legal:</w:t>
            </w:r>
            <w:r w:rsidRPr="008455B5">
              <w:rPr>
                <w:sz w:val="18"/>
                <w:szCs w:val="20"/>
              </w:rPr>
              <w:t xml:space="preserve"> </w:t>
            </w:r>
          </w:p>
          <w:p w14:paraId="2E68EB28" w14:textId="77777777" w:rsidR="00DC1B47" w:rsidRPr="008455B5" w:rsidRDefault="00DC1B47" w:rsidP="00BC578A">
            <w:pPr>
              <w:spacing w:line="276" w:lineRule="auto"/>
              <w:jc w:val="both"/>
              <w:rPr>
                <w:sz w:val="18"/>
                <w:szCs w:val="20"/>
              </w:rPr>
            </w:pPr>
            <w:r w:rsidRPr="008455B5">
              <w:rPr>
                <w:sz w:val="18"/>
                <w:szCs w:val="20"/>
              </w:rPr>
              <w:t>Indicar los artículos o referencias de las leyes, reglamentos y toda normatividad transgredida, por los actos u omisiones descritos en la observación.</w:t>
            </w:r>
          </w:p>
        </w:tc>
      </w:tr>
      <w:tr w:rsidR="00DC1B47" w:rsidRPr="00C97CCA" w14:paraId="765BA2A1" w14:textId="77777777" w:rsidTr="004E5409">
        <w:tc>
          <w:tcPr>
            <w:tcW w:w="2836" w:type="dxa"/>
            <w:vAlign w:val="center"/>
          </w:tcPr>
          <w:p w14:paraId="76FA33A8" w14:textId="77777777" w:rsidR="00DC1B47" w:rsidRPr="00C97CCA" w:rsidRDefault="00DC1B47" w:rsidP="00BC578A">
            <w:pPr>
              <w:spacing w:line="276" w:lineRule="auto"/>
              <w:jc w:val="center"/>
              <w:rPr>
                <w:sz w:val="20"/>
              </w:rPr>
            </w:pPr>
            <w:r w:rsidRPr="00C97CCA">
              <w:rPr>
                <w:sz w:val="20"/>
              </w:rPr>
              <w:t>11</w:t>
            </w:r>
          </w:p>
        </w:tc>
        <w:tc>
          <w:tcPr>
            <w:tcW w:w="7087" w:type="dxa"/>
          </w:tcPr>
          <w:p w14:paraId="779CA851" w14:textId="77777777" w:rsidR="00DC1B47" w:rsidRPr="008455B5" w:rsidRDefault="00DC1B47" w:rsidP="00BC578A">
            <w:pPr>
              <w:spacing w:line="276" w:lineRule="auto"/>
              <w:jc w:val="both"/>
              <w:rPr>
                <w:b/>
                <w:sz w:val="18"/>
                <w:szCs w:val="20"/>
              </w:rPr>
            </w:pPr>
            <w:r w:rsidRPr="008455B5">
              <w:rPr>
                <w:sz w:val="18"/>
                <w:szCs w:val="20"/>
              </w:rPr>
              <w:t>Recomendaciones:</w:t>
            </w:r>
            <w:r w:rsidRPr="008455B5">
              <w:rPr>
                <w:b/>
                <w:sz w:val="18"/>
                <w:szCs w:val="20"/>
              </w:rPr>
              <w:t xml:space="preserve"> </w:t>
            </w:r>
          </w:p>
          <w:p w14:paraId="4FF22808" w14:textId="77777777" w:rsidR="00DC1B47" w:rsidRPr="008455B5" w:rsidRDefault="00DC1B47" w:rsidP="00BC578A">
            <w:pPr>
              <w:spacing w:line="276" w:lineRule="auto"/>
              <w:jc w:val="both"/>
              <w:rPr>
                <w:sz w:val="18"/>
                <w:szCs w:val="20"/>
              </w:rPr>
            </w:pPr>
            <w:r w:rsidRPr="008455B5">
              <w:rPr>
                <w:b/>
                <w:sz w:val="18"/>
                <w:szCs w:val="20"/>
              </w:rPr>
              <w:t>Correctiva</w:t>
            </w:r>
            <w:r w:rsidRPr="008455B5">
              <w:rPr>
                <w:sz w:val="18"/>
                <w:szCs w:val="20"/>
              </w:rPr>
              <w:t>:</w:t>
            </w:r>
          </w:p>
          <w:p w14:paraId="17F69772" w14:textId="77777777" w:rsidR="00DC1B47" w:rsidRPr="008455B5" w:rsidRDefault="00DC1B47" w:rsidP="00BC578A">
            <w:pPr>
              <w:spacing w:line="276" w:lineRule="auto"/>
              <w:jc w:val="both"/>
              <w:rPr>
                <w:sz w:val="18"/>
                <w:szCs w:val="20"/>
              </w:rPr>
            </w:pPr>
            <w:r w:rsidRPr="008455B5">
              <w:rPr>
                <w:sz w:val="18"/>
                <w:szCs w:val="20"/>
              </w:rPr>
              <w:t xml:space="preserve"> Proponer acciones inmediatas de solución a los hechos observados. </w:t>
            </w:r>
          </w:p>
          <w:p w14:paraId="6A1CB067" w14:textId="77777777" w:rsidR="00DC1B47" w:rsidRPr="008455B5" w:rsidRDefault="00DC1B47" w:rsidP="00BC578A">
            <w:pPr>
              <w:spacing w:line="276" w:lineRule="auto"/>
              <w:jc w:val="both"/>
              <w:rPr>
                <w:b/>
                <w:sz w:val="18"/>
                <w:szCs w:val="20"/>
              </w:rPr>
            </w:pPr>
            <w:r w:rsidRPr="008455B5">
              <w:rPr>
                <w:b/>
                <w:sz w:val="18"/>
                <w:szCs w:val="20"/>
              </w:rPr>
              <w:t>Preventiva:</w:t>
            </w:r>
          </w:p>
          <w:p w14:paraId="69A83DE6" w14:textId="77777777" w:rsidR="00DC1B47" w:rsidRPr="008455B5" w:rsidRDefault="00DC1B47" w:rsidP="00BC578A">
            <w:pPr>
              <w:spacing w:line="276" w:lineRule="auto"/>
              <w:jc w:val="both"/>
              <w:rPr>
                <w:sz w:val="18"/>
                <w:szCs w:val="20"/>
              </w:rPr>
            </w:pPr>
            <w:r w:rsidRPr="008455B5">
              <w:rPr>
                <w:sz w:val="18"/>
                <w:szCs w:val="20"/>
              </w:rPr>
              <w:t>Propuesta que permita prevenir la recurrencia de las observaciones determinadas, que elimine las causas que las originaron o que promuevan una mejora.</w:t>
            </w:r>
          </w:p>
        </w:tc>
      </w:tr>
      <w:tr w:rsidR="00DC1B47" w:rsidRPr="00C97CCA" w14:paraId="5C0C0D32" w14:textId="77777777" w:rsidTr="004E5409">
        <w:tc>
          <w:tcPr>
            <w:tcW w:w="2836" w:type="dxa"/>
            <w:vAlign w:val="center"/>
          </w:tcPr>
          <w:p w14:paraId="347AE0EB" w14:textId="77777777" w:rsidR="00DC1B47" w:rsidRPr="00C97CCA" w:rsidRDefault="00DC1B47" w:rsidP="00BC578A">
            <w:pPr>
              <w:spacing w:line="276" w:lineRule="auto"/>
              <w:jc w:val="center"/>
              <w:rPr>
                <w:sz w:val="20"/>
              </w:rPr>
            </w:pPr>
            <w:r w:rsidRPr="00C97CCA">
              <w:rPr>
                <w:sz w:val="20"/>
              </w:rPr>
              <w:t>12</w:t>
            </w:r>
          </w:p>
        </w:tc>
        <w:tc>
          <w:tcPr>
            <w:tcW w:w="7087" w:type="dxa"/>
          </w:tcPr>
          <w:p w14:paraId="69135689" w14:textId="77777777" w:rsidR="00DC1B47" w:rsidRPr="008455B5" w:rsidRDefault="00DC1B47" w:rsidP="00BC578A">
            <w:pPr>
              <w:spacing w:line="276" w:lineRule="auto"/>
              <w:jc w:val="both"/>
              <w:rPr>
                <w:sz w:val="18"/>
                <w:szCs w:val="20"/>
              </w:rPr>
            </w:pPr>
            <w:r w:rsidRPr="008455B5">
              <w:rPr>
                <w:b/>
                <w:sz w:val="18"/>
                <w:szCs w:val="20"/>
              </w:rPr>
              <w:t>Fecha compromiso:</w:t>
            </w:r>
            <w:r w:rsidRPr="008455B5">
              <w:rPr>
                <w:sz w:val="18"/>
                <w:szCs w:val="20"/>
              </w:rPr>
              <w:t xml:space="preserve"> </w:t>
            </w:r>
          </w:p>
          <w:p w14:paraId="25EBA455" w14:textId="77777777" w:rsidR="00DC1B47" w:rsidRPr="008455B5" w:rsidRDefault="00DC1B47" w:rsidP="00BC578A">
            <w:pPr>
              <w:spacing w:line="276" w:lineRule="auto"/>
              <w:jc w:val="both"/>
              <w:rPr>
                <w:sz w:val="18"/>
                <w:szCs w:val="20"/>
              </w:rPr>
            </w:pPr>
            <w:r w:rsidRPr="008455B5">
              <w:rPr>
                <w:sz w:val="18"/>
                <w:szCs w:val="20"/>
              </w:rPr>
              <w:t>Anotar día, mes y año en el que el servidor público responsable encargado de su atención se compromete a atender las recomendaciones propuestas, sin exceder de un plazo de 45 días hábiles; quien debe firmar cada cédula anotando su nombre, cargo y fecha de firma.</w:t>
            </w:r>
          </w:p>
        </w:tc>
      </w:tr>
      <w:tr w:rsidR="00DC1B47" w:rsidRPr="00C97CCA" w14:paraId="65FE614D" w14:textId="77777777" w:rsidTr="004E5409">
        <w:tc>
          <w:tcPr>
            <w:tcW w:w="2836" w:type="dxa"/>
            <w:vAlign w:val="center"/>
          </w:tcPr>
          <w:p w14:paraId="55631978" w14:textId="77777777" w:rsidR="00DC1B47" w:rsidRPr="00C97CCA" w:rsidRDefault="00DC1B47" w:rsidP="00BC578A">
            <w:pPr>
              <w:spacing w:line="276" w:lineRule="auto"/>
              <w:jc w:val="center"/>
              <w:rPr>
                <w:sz w:val="20"/>
              </w:rPr>
            </w:pPr>
            <w:r>
              <w:rPr>
                <w:sz w:val="20"/>
              </w:rPr>
              <w:t>13</w:t>
            </w:r>
          </w:p>
        </w:tc>
        <w:tc>
          <w:tcPr>
            <w:tcW w:w="7087" w:type="dxa"/>
          </w:tcPr>
          <w:p w14:paraId="55D4F66C" w14:textId="4FCF7D82" w:rsidR="00DC1B47" w:rsidRPr="008455B5" w:rsidRDefault="00DC1B47" w:rsidP="00BC578A">
            <w:pPr>
              <w:spacing w:line="276" w:lineRule="auto"/>
              <w:jc w:val="both"/>
              <w:rPr>
                <w:sz w:val="18"/>
                <w:szCs w:val="20"/>
              </w:rPr>
            </w:pPr>
            <w:r w:rsidRPr="008455B5">
              <w:rPr>
                <w:sz w:val="18"/>
                <w:szCs w:val="20"/>
              </w:rPr>
              <w:t xml:space="preserve">Nombre, cargo y firma del </w:t>
            </w:r>
            <w:r w:rsidR="00422E0E">
              <w:rPr>
                <w:sz w:val="18"/>
                <w:szCs w:val="20"/>
              </w:rPr>
              <w:t xml:space="preserve">funcionario, del </w:t>
            </w:r>
            <w:r w:rsidRPr="008455B5">
              <w:rPr>
                <w:sz w:val="18"/>
                <w:szCs w:val="20"/>
              </w:rPr>
              <w:t>inspector que detectó la observación y de quien la dirección designe para su supervisión. En su caso, agregar al Coordinador de la Visita de Inspección.</w:t>
            </w:r>
          </w:p>
        </w:tc>
      </w:tr>
    </w:tbl>
    <w:p w14:paraId="587F4E16" w14:textId="77777777" w:rsidR="00DC1B47" w:rsidRDefault="00DC1B47" w:rsidP="00BC578A">
      <w:pPr>
        <w:rPr>
          <w:rFonts w:cstheme="minorHAnsi"/>
          <w:b/>
          <w:bCs/>
          <w:i/>
          <w:iCs/>
        </w:rPr>
      </w:pPr>
    </w:p>
    <w:p w14:paraId="52CDC437" w14:textId="1D7A3359" w:rsidR="00DC1B47" w:rsidRDefault="00DC1B47" w:rsidP="00BC578A">
      <w:pPr>
        <w:rPr>
          <w:rFonts w:cstheme="minorHAnsi"/>
          <w:b/>
          <w:bCs/>
          <w:i/>
          <w:iCs/>
        </w:rPr>
        <w:sectPr w:rsidR="00DC1B47" w:rsidSect="00DC1B47">
          <w:pgSz w:w="12240" w:h="15840"/>
          <w:pgMar w:top="1418" w:right="1701" w:bottom="1418" w:left="1701" w:header="708" w:footer="708" w:gutter="0"/>
          <w:cols w:space="708"/>
          <w:titlePg/>
          <w:docGrid w:linePitch="360"/>
        </w:sectPr>
      </w:pPr>
    </w:p>
    <w:tbl>
      <w:tblPr>
        <w:tblStyle w:val="Tablaconcuadrcula1"/>
        <w:tblpPr w:leftFromText="141" w:rightFromText="141" w:vertAnchor="text" w:horzAnchor="page" w:tblpX="613" w:tblpY="-1060"/>
        <w:tblW w:w="14728" w:type="dxa"/>
        <w:tblLook w:val="04A0" w:firstRow="1" w:lastRow="0" w:firstColumn="1" w:lastColumn="0" w:noHBand="0" w:noVBand="1"/>
      </w:tblPr>
      <w:tblGrid>
        <w:gridCol w:w="6167"/>
        <w:gridCol w:w="2896"/>
        <w:gridCol w:w="1303"/>
        <w:gridCol w:w="866"/>
        <w:gridCol w:w="3496"/>
      </w:tblGrid>
      <w:tr w:rsidR="00DC1B47" w:rsidRPr="00C97CCA" w14:paraId="463932AE" w14:textId="77777777" w:rsidTr="0042143E">
        <w:trPr>
          <w:trHeight w:val="2120"/>
        </w:trPr>
        <w:tc>
          <w:tcPr>
            <w:tcW w:w="6167" w:type="dxa"/>
            <w:tcBorders>
              <w:bottom w:val="single" w:sz="4" w:space="0" w:color="auto"/>
            </w:tcBorders>
          </w:tcPr>
          <w:p w14:paraId="74802716" w14:textId="77777777" w:rsidR="00DC1B47" w:rsidRPr="00C97CCA" w:rsidRDefault="00DC1B47" w:rsidP="00BC578A">
            <w:pPr>
              <w:spacing w:line="276" w:lineRule="auto"/>
              <w:jc w:val="center"/>
            </w:pPr>
            <w:r w:rsidRPr="00C97CCA">
              <w:rPr>
                <w:noProof/>
                <w:lang w:eastAsia="es-MX"/>
              </w:rPr>
              <w:lastRenderedPageBreak/>
              <w:drawing>
                <wp:inline distT="0" distB="0" distL="0" distR="0" wp14:anchorId="79DAC5CE" wp14:editId="15111260">
                  <wp:extent cx="2185060" cy="1172646"/>
                  <wp:effectExtent l="0" t="0" r="5715" b="8890"/>
                  <wp:docPr id="27" name="Imagen 27"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n 27" descr="Texto&#10;&#10;Descripción generada automáticamente"/>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220446" cy="1191637"/>
                          </a:xfrm>
                          <a:prstGeom prst="rect">
                            <a:avLst/>
                          </a:prstGeom>
                          <a:noFill/>
                        </pic:spPr>
                      </pic:pic>
                    </a:graphicData>
                  </a:graphic>
                </wp:inline>
              </w:drawing>
            </w:r>
          </w:p>
        </w:tc>
        <w:tc>
          <w:tcPr>
            <w:tcW w:w="5065" w:type="dxa"/>
            <w:gridSpan w:val="3"/>
            <w:tcBorders>
              <w:bottom w:val="single" w:sz="4" w:space="0" w:color="auto"/>
            </w:tcBorders>
          </w:tcPr>
          <w:p w14:paraId="73685F37" w14:textId="77777777" w:rsidR="00DC1B47" w:rsidRPr="00C97CCA" w:rsidRDefault="00DC1B47" w:rsidP="00BC578A">
            <w:pPr>
              <w:spacing w:line="276" w:lineRule="auto"/>
              <w:jc w:val="center"/>
              <w:rPr>
                <w:b/>
              </w:rPr>
            </w:pPr>
          </w:p>
          <w:p w14:paraId="0619B44D" w14:textId="77777777" w:rsidR="00DC1B47" w:rsidRPr="00C97CCA" w:rsidRDefault="00DC1B47" w:rsidP="00BC578A">
            <w:pPr>
              <w:spacing w:line="276" w:lineRule="auto"/>
              <w:jc w:val="center"/>
              <w:rPr>
                <w:b/>
              </w:rPr>
            </w:pPr>
            <w:r w:rsidRPr="00C97CCA">
              <w:rPr>
                <w:b/>
              </w:rPr>
              <w:t>Dirección de Acceso a la Información y Protección de Datos Personales</w:t>
            </w:r>
          </w:p>
          <w:p w14:paraId="23269011" w14:textId="77777777" w:rsidR="00DC1B47" w:rsidRPr="00C97CCA" w:rsidRDefault="00DC1B47" w:rsidP="00BC578A">
            <w:pPr>
              <w:spacing w:line="276" w:lineRule="auto"/>
              <w:jc w:val="center"/>
              <w:rPr>
                <w:b/>
              </w:rPr>
            </w:pPr>
          </w:p>
          <w:p w14:paraId="1971A875" w14:textId="77777777" w:rsidR="00DC1B47" w:rsidRPr="00C97CCA" w:rsidRDefault="00DC1B47" w:rsidP="00BC578A">
            <w:pPr>
              <w:spacing w:line="276" w:lineRule="auto"/>
              <w:jc w:val="center"/>
            </w:pPr>
            <w:r w:rsidRPr="00C97CCA">
              <w:rPr>
                <w:b/>
              </w:rPr>
              <w:t>Cédula de Observaciones</w:t>
            </w:r>
          </w:p>
        </w:tc>
        <w:tc>
          <w:tcPr>
            <w:tcW w:w="3496" w:type="dxa"/>
            <w:tcBorders>
              <w:bottom w:val="single" w:sz="4" w:space="0" w:color="auto"/>
            </w:tcBorders>
          </w:tcPr>
          <w:p w14:paraId="38584089" w14:textId="77777777" w:rsidR="00DC1B47" w:rsidRPr="00C97CCA" w:rsidRDefault="00DC1B47" w:rsidP="00BC578A">
            <w:pPr>
              <w:spacing w:line="276" w:lineRule="auto"/>
            </w:pPr>
            <w:r w:rsidRPr="00C97CCA">
              <w:t>Hoja No. _____ de _____ (2)</w:t>
            </w:r>
          </w:p>
          <w:p w14:paraId="2CB08BCE" w14:textId="77777777" w:rsidR="00DC1B47" w:rsidRPr="00C97CCA" w:rsidRDefault="00DC1B47" w:rsidP="00BC578A">
            <w:pPr>
              <w:spacing w:line="276" w:lineRule="auto"/>
            </w:pPr>
            <w:r w:rsidRPr="00C97CCA">
              <w:t>Número de Visita de Inspección: (3)</w:t>
            </w:r>
          </w:p>
          <w:p w14:paraId="0BF034FB" w14:textId="77777777" w:rsidR="00DC1B47" w:rsidRPr="00C97CCA" w:rsidRDefault="00DC1B47" w:rsidP="00BC578A">
            <w:pPr>
              <w:spacing w:line="276" w:lineRule="auto"/>
            </w:pPr>
            <w:r w:rsidRPr="00C97CCA">
              <w:t>Número de observación: (4)</w:t>
            </w:r>
          </w:p>
          <w:p w14:paraId="192D3E2E" w14:textId="77777777" w:rsidR="00DC1B47" w:rsidRPr="00C97CCA" w:rsidRDefault="00DC1B47" w:rsidP="00BC578A">
            <w:pPr>
              <w:spacing w:line="276" w:lineRule="auto"/>
            </w:pPr>
            <w:r w:rsidRPr="00C97CCA">
              <w:t>Áreas Objetivo: (5)</w:t>
            </w:r>
          </w:p>
          <w:p w14:paraId="77B718A4" w14:textId="77777777" w:rsidR="00DC1B47" w:rsidRPr="00C97CCA" w:rsidRDefault="00DC1B47" w:rsidP="00BC578A">
            <w:pPr>
              <w:spacing w:line="276" w:lineRule="auto"/>
            </w:pPr>
            <w:r w:rsidRPr="00C97CCA">
              <w:t>Observaciones adicionales:</w:t>
            </w:r>
            <w:r>
              <w:t xml:space="preserve"> (6)</w:t>
            </w:r>
          </w:p>
        </w:tc>
      </w:tr>
      <w:tr w:rsidR="00DC1B47" w:rsidRPr="00C97CCA" w14:paraId="69D72388" w14:textId="77777777" w:rsidTr="0042143E">
        <w:trPr>
          <w:trHeight w:val="302"/>
        </w:trPr>
        <w:tc>
          <w:tcPr>
            <w:tcW w:w="14728" w:type="dxa"/>
            <w:gridSpan w:val="5"/>
            <w:tcBorders>
              <w:left w:val="nil"/>
              <w:right w:val="nil"/>
            </w:tcBorders>
          </w:tcPr>
          <w:p w14:paraId="1B5A14A8" w14:textId="77777777" w:rsidR="00DC1B47" w:rsidRPr="00C97CCA" w:rsidRDefault="00DC1B47" w:rsidP="00BC578A">
            <w:pPr>
              <w:spacing w:line="276" w:lineRule="auto"/>
              <w:jc w:val="both"/>
            </w:pPr>
          </w:p>
        </w:tc>
      </w:tr>
      <w:tr w:rsidR="00DC1B47" w:rsidRPr="00C97CCA" w14:paraId="002C6F82" w14:textId="77777777" w:rsidTr="0042143E">
        <w:trPr>
          <w:trHeight w:val="290"/>
        </w:trPr>
        <w:tc>
          <w:tcPr>
            <w:tcW w:w="10366" w:type="dxa"/>
            <w:gridSpan w:val="3"/>
          </w:tcPr>
          <w:p w14:paraId="7D7B0294" w14:textId="311DC8B0" w:rsidR="00DC1B47" w:rsidRPr="00C97CCA" w:rsidRDefault="00C45D5A" w:rsidP="00BC578A">
            <w:pPr>
              <w:spacing w:line="276" w:lineRule="auto"/>
              <w:jc w:val="both"/>
            </w:pPr>
            <w:r>
              <w:t>Sujeto Obligado</w:t>
            </w:r>
            <w:r w:rsidR="00DC1B47" w:rsidRPr="00C97CCA">
              <w:t>: (1)</w:t>
            </w:r>
          </w:p>
        </w:tc>
        <w:tc>
          <w:tcPr>
            <w:tcW w:w="4362" w:type="dxa"/>
            <w:gridSpan w:val="2"/>
          </w:tcPr>
          <w:p w14:paraId="731ED05D" w14:textId="77777777" w:rsidR="00DC1B47" w:rsidRPr="00C97CCA" w:rsidRDefault="00DC1B47" w:rsidP="00BC578A">
            <w:pPr>
              <w:spacing w:line="276" w:lineRule="auto"/>
              <w:jc w:val="both"/>
            </w:pPr>
            <w:r w:rsidRPr="00C97CCA">
              <w:t>Sector: (</w:t>
            </w:r>
            <w:r>
              <w:t>7</w:t>
            </w:r>
            <w:r w:rsidRPr="00C97CCA">
              <w:t>)</w:t>
            </w:r>
          </w:p>
        </w:tc>
      </w:tr>
      <w:tr w:rsidR="00DC1B47" w:rsidRPr="00C97CCA" w14:paraId="0D41EF37" w14:textId="77777777" w:rsidTr="0042143E">
        <w:trPr>
          <w:trHeight w:val="302"/>
        </w:trPr>
        <w:tc>
          <w:tcPr>
            <w:tcW w:w="10366" w:type="dxa"/>
            <w:gridSpan w:val="3"/>
            <w:tcBorders>
              <w:bottom w:val="single" w:sz="4" w:space="0" w:color="auto"/>
            </w:tcBorders>
          </w:tcPr>
          <w:p w14:paraId="43BE7B1C" w14:textId="77777777" w:rsidR="00DC1B47" w:rsidRPr="00C97CCA" w:rsidRDefault="00DC1B47" w:rsidP="00BC578A">
            <w:pPr>
              <w:spacing w:line="276" w:lineRule="auto"/>
              <w:jc w:val="both"/>
            </w:pPr>
            <w:r w:rsidRPr="00C97CCA">
              <w:t>Unidad administrativa: (</w:t>
            </w:r>
            <w:r>
              <w:t>8</w:t>
            </w:r>
            <w:r w:rsidRPr="00C97CCA">
              <w:t>)</w:t>
            </w:r>
          </w:p>
        </w:tc>
        <w:tc>
          <w:tcPr>
            <w:tcW w:w="4362" w:type="dxa"/>
            <w:gridSpan w:val="2"/>
            <w:tcBorders>
              <w:bottom w:val="single" w:sz="4" w:space="0" w:color="auto"/>
            </w:tcBorders>
          </w:tcPr>
          <w:p w14:paraId="7D85B371" w14:textId="77777777" w:rsidR="00DC1B47" w:rsidRPr="00C97CCA" w:rsidRDefault="00DC1B47" w:rsidP="00BC578A">
            <w:pPr>
              <w:spacing w:line="276" w:lineRule="auto"/>
              <w:jc w:val="both"/>
            </w:pPr>
            <w:r w:rsidRPr="00C97CCA">
              <w:t>Clave de programa (</w:t>
            </w:r>
            <w:r>
              <w:t>9</w:t>
            </w:r>
            <w:r w:rsidRPr="00C97CCA">
              <w:t>)</w:t>
            </w:r>
          </w:p>
        </w:tc>
      </w:tr>
      <w:tr w:rsidR="00DC1B47" w:rsidRPr="00C97CCA" w14:paraId="7313E10E" w14:textId="77777777" w:rsidTr="0042143E">
        <w:trPr>
          <w:trHeight w:val="302"/>
        </w:trPr>
        <w:tc>
          <w:tcPr>
            <w:tcW w:w="14728" w:type="dxa"/>
            <w:gridSpan w:val="5"/>
            <w:tcBorders>
              <w:left w:val="nil"/>
              <w:right w:val="nil"/>
            </w:tcBorders>
          </w:tcPr>
          <w:p w14:paraId="3582B985" w14:textId="77777777" w:rsidR="00DC1B47" w:rsidRPr="00C97CCA" w:rsidRDefault="00DC1B47" w:rsidP="00BC578A">
            <w:pPr>
              <w:spacing w:line="276" w:lineRule="auto"/>
              <w:jc w:val="both"/>
            </w:pPr>
          </w:p>
        </w:tc>
      </w:tr>
      <w:tr w:rsidR="00DC1B47" w:rsidRPr="00C97CCA" w14:paraId="6046092C" w14:textId="77777777" w:rsidTr="0042143E">
        <w:trPr>
          <w:trHeight w:val="5697"/>
        </w:trPr>
        <w:tc>
          <w:tcPr>
            <w:tcW w:w="9063" w:type="dxa"/>
            <w:gridSpan w:val="2"/>
          </w:tcPr>
          <w:p w14:paraId="5CADC9B3" w14:textId="77777777" w:rsidR="00DC1B47" w:rsidRPr="00C97CCA" w:rsidRDefault="00DC1B47" w:rsidP="00BC578A">
            <w:pPr>
              <w:spacing w:line="276" w:lineRule="auto"/>
              <w:jc w:val="both"/>
              <w:rPr>
                <w:b/>
              </w:rPr>
            </w:pPr>
            <w:r w:rsidRPr="00C97CCA">
              <w:rPr>
                <w:b/>
              </w:rPr>
              <w:t xml:space="preserve">Observación </w:t>
            </w:r>
            <w:r w:rsidRPr="00C97CCA">
              <w:t>(</w:t>
            </w:r>
            <w:r>
              <w:t>10</w:t>
            </w:r>
            <w:r w:rsidRPr="00C97CCA">
              <w:t>)</w:t>
            </w:r>
          </w:p>
          <w:p w14:paraId="121FBC5C" w14:textId="77777777" w:rsidR="00DC1B47" w:rsidRPr="00C97CCA" w:rsidRDefault="00DC1B47" w:rsidP="00BC578A">
            <w:pPr>
              <w:spacing w:line="276" w:lineRule="auto"/>
              <w:jc w:val="both"/>
              <w:rPr>
                <w:b/>
              </w:rPr>
            </w:pPr>
            <w:r w:rsidRPr="00C97CCA">
              <w:rPr>
                <w:b/>
              </w:rPr>
              <w:t>Título</w:t>
            </w:r>
          </w:p>
          <w:p w14:paraId="6689D136" w14:textId="77777777" w:rsidR="00DC1B47" w:rsidRPr="00C97CCA" w:rsidRDefault="00DC1B47" w:rsidP="00BC578A">
            <w:pPr>
              <w:spacing w:line="276" w:lineRule="auto"/>
              <w:jc w:val="both"/>
              <w:rPr>
                <w:b/>
              </w:rPr>
            </w:pPr>
          </w:p>
          <w:p w14:paraId="502C02DF" w14:textId="77777777" w:rsidR="00DC1B47" w:rsidRPr="00C97CCA" w:rsidRDefault="00DC1B47" w:rsidP="00BC578A">
            <w:pPr>
              <w:spacing w:line="276" w:lineRule="auto"/>
              <w:jc w:val="both"/>
              <w:rPr>
                <w:b/>
              </w:rPr>
            </w:pPr>
            <w:r w:rsidRPr="00C97CCA">
              <w:rPr>
                <w:b/>
              </w:rPr>
              <w:t xml:space="preserve">Observación </w:t>
            </w:r>
          </w:p>
          <w:p w14:paraId="43770153" w14:textId="77777777" w:rsidR="00DC1B47" w:rsidRPr="00C97CCA" w:rsidRDefault="00DC1B47" w:rsidP="00BC578A">
            <w:pPr>
              <w:spacing w:line="276" w:lineRule="auto"/>
              <w:jc w:val="both"/>
              <w:rPr>
                <w:b/>
              </w:rPr>
            </w:pPr>
          </w:p>
          <w:p w14:paraId="511EDC8C" w14:textId="77777777" w:rsidR="00DC1B47" w:rsidRPr="00C97CCA" w:rsidRDefault="00DC1B47" w:rsidP="00BC578A">
            <w:pPr>
              <w:spacing w:line="276" w:lineRule="auto"/>
              <w:jc w:val="both"/>
              <w:rPr>
                <w:b/>
              </w:rPr>
            </w:pPr>
          </w:p>
          <w:p w14:paraId="27FFD7DA" w14:textId="77777777" w:rsidR="00DC1B47" w:rsidRPr="00C97CCA" w:rsidRDefault="00DC1B47" w:rsidP="00BC578A">
            <w:pPr>
              <w:spacing w:line="276" w:lineRule="auto"/>
              <w:jc w:val="both"/>
              <w:rPr>
                <w:b/>
              </w:rPr>
            </w:pPr>
            <w:r w:rsidRPr="00C97CCA">
              <w:rPr>
                <w:b/>
              </w:rPr>
              <w:t xml:space="preserve">Causa: </w:t>
            </w:r>
          </w:p>
          <w:p w14:paraId="1D089CBD" w14:textId="77777777" w:rsidR="00DC1B47" w:rsidRPr="00C97CCA" w:rsidRDefault="00DC1B47" w:rsidP="00BC578A">
            <w:pPr>
              <w:spacing w:line="276" w:lineRule="auto"/>
              <w:jc w:val="both"/>
              <w:rPr>
                <w:b/>
              </w:rPr>
            </w:pPr>
          </w:p>
          <w:p w14:paraId="6E71D0A1" w14:textId="77777777" w:rsidR="00DC1B47" w:rsidRPr="00C97CCA" w:rsidRDefault="00DC1B47" w:rsidP="00BC578A">
            <w:pPr>
              <w:spacing w:line="276" w:lineRule="auto"/>
              <w:jc w:val="both"/>
              <w:rPr>
                <w:b/>
              </w:rPr>
            </w:pPr>
          </w:p>
          <w:p w14:paraId="1F5DA5C1" w14:textId="77777777" w:rsidR="00DC1B47" w:rsidRPr="00C97CCA" w:rsidRDefault="00DC1B47" w:rsidP="00BC578A">
            <w:pPr>
              <w:spacing w:line="276" w:lineRule="auto"/>
              <w:jc w:val="both"/>
              <w:rPr>
                <w:b/>
              </w:rPr>
            </w:pPr>
          </w:p>
          <w:p w14:paraId="66AC9AED" w14:textId="77777777" w:rsidR="00DC1B47" w:rsidRPr="00C97CCA" w:rsidRDefault="00DC1B47" w:rsidP="00BC578A">
            <w:pPr>
              <w:spacing w:line="276" w:lineRule="auto"/>
              <w:jc w:val="both"/>
              <w:rPr>
                <w:b/>
              </w:rPr>
            </w:pPr>
            <w:r w:rsidRPr="00C97CCA">
              <w:rPr>
                <w:b/>
              </w:rPr>
              <w:t xml:space="preserve">Efecto: </w:t>
            </w:r>
          </w:p>
          <w:p w14:paraId="06C070AF" w14:textId="77777777" w:rsidR="00DC1B47" w:rsidRPr="00C97CCA" w:rsidRDefault="00DC1B47" w:rsidP="00BC578A">
            <w:pPr>
              <w:spacing w:line="276" w:lineRule="auto"/>
              <w:jc w:val="both"/>
              <w:rPr>
                <w:b/>
              </w:rPr>
            </w:pPr>
          </w:p>
          <w:p w14:paraId="1FAFA359" w14:textId="77777777" w:rsidR="00DC1B47" w:rsidRDefault="00DC1B47" w:rsidP="00BC578A">
            <w:pPr>
              <w:spacing w:line="276" w:lineRule="auto"/>
              <w:jc w:val="both"/>
              <w:rPr>
                <w:b/>
              </w:rPr>
            </w:pPr>
          </w:p>
          <w:p w14:paraId="301A4288" w14:textId="77777777" w:rsidR="00DC1B47" w:rsidRPr="00C97CCA" w:rsidRDefault="00DC1B47" w:rsidP="00BC578A">
            <w:pPr>
              <w:spacing w:line="276" w:lineRule="auto"/>
              <w:jc w:val="both"/>
              <w:rPr>
                <w:b/>
              </w:rPr>
            </w:pPr>
          </w:p>
          <w:p w14:paraId="7A7733E5" w14:textId="77777777" w:rsidR="00DC1B47" w:rsidRPr="00C97CCA" w:rsidRDefault="00DC1B47" w:rsidP="00BC578A">
            <w:pPr>
              <w:spacing w:line="276" w:lineRule="auto"/>
              <w:jc w:val="both"/>
              <w:rPr>
                <w:b/>
              </w:rPr>
            </w:pPr>
            <w:r w:rsidRPr="00C97CCA">
              <w:rPr>
                <w:b/>
              </w:rPr>
              <w:t>Fundamento legal:</w:t>
            </w:r>
          </w:p>
          <w:p w14:paraId="4A0EC5E3" w14:textId="77777777" w:rsidR="00DC1B47" w:rsidRPr="00C97CCA" w:rsidRDefault="00DC1B47" w:rsidP="00BC578A">
            <w:pPr>
              <w:spacing w:line="276" w:lineRule="auto"/>
              <w:jc w:val="both"/>
              <w:rPr>
                <w:b/>
              </w:rPr>
            </w:pPr>
          </w:p>
          <w:p w14:paraId="77A9DA2E" w14:textId="77777777" w:rsidR="00DC1B47" w:rsidRPr="00C97CCA" w:rsidRDefault="00DC1B47" w:rsidP="00BC578A">
            <w:pPr>
              <w:spacing w:line="276" w:lineRule="auto"/>
              <w:jc w:val="both"/>
              <w:rPr>
                <w:b/>
              </w:rPr>
            </w:pPr>
          </w:p>
        </w:tc>
        <w:tc>
          <w:tcPr>
            <w:tcW w:w="5665" w:type="dxa"/>
            <w:gridSpan w:val="3"/>
          </w:tcPr>
          <w:p w14:paraId="4A23FB7D" w14:textId="77777777" w:rsidR="00DC1B47" w:rsidRPr="00C97CCA" w:rsidRDefault="00DC1B47" w:rsidP="00BC578A">
            <w:pPr>
              <w:spacing w:line="276" w:lineRule="auto"/>
              <w:jc w:val="both"/>
              <w:rPr>
                <w:b/>
              </w:rPr>
            </w:pPr>
            <w:r w:rsidRPr="00C97CCA">
              <w:rPr>
                <w:b/>
              </w:rPr>
              <w:t xml:space="preserve">Recomendaciones </w:t>
            </w:r>
            <w:r w:rsidRPr="00C97CCA">
              <w:t>(1</w:t>
            </w:r>
            <w:r>
              <w:t>1</w:t>
            </w:r>
            <w:r w:rsidRPr="00C97CCA">
              <w:t>)</w:t>
            </w:r>
          </w:p>
          <w:p w14:paraId="6173D016" w14:textId="77777777" w:rsidR="00DC1B47" w:rsidRPr="00C97CCA" w:rsidRDefault="00DC1B47" w:rsidP="00BC578A">
            <w:pPr>
              <w:spacing w:line="276" w:lineRule="auto"/>
              <w:rPr>
                <w:b/>
              </w:rPr>
            </w:pPr>
          </w:p>
          <w:p w14:paraId="3302C87D" w14:textId="77777777" w:rsidR="00DC1B47" w:rsidRPr="00C97CCA" w:rsidRDefault="00DC1B47" w:rsidP="00BC578A">
            <w:pPr>
              <w:spacing w:line="276" w:lineRule="auto"/>
              <w:rPr>
                <w:b/>
              </w:rPr>
            </w:pPr>
          </w:p>
          <w:p w14:paraId="0CD23DDA" w14:textId="77777777" w:rsidR="00DC1B47" w:rsidRPr="00C97CCA" w:rsidRDefault="00DC1B47" w:rsidP="00BC578A">
            <w:pPr>
              <w:spacing w:line="276" w:lineRule="auto"/>
              <w:jc w:val="both"/>
              <w:rPr>
                <w:b/>
              </w:rPr>
            </w:pPr>
            <w:r w:rsidRPr="00C97CCA">
              <w:rPr>
                <w:b/>
              </w:rPr>
              <w:t xml:space="preserve">Correctiva: </w:t>
            </w:r>
          </w:p>
          <w:p w14:paraId="789B90E2" w14:textId="77777777" w:rsidR="00DC1B47" w:rsidRPr="00C97CCA" w:rsidRDefault="00DC1B47" w:rsidP="00BC578A">
            <w:pPr>
              <w:spacing w:line="276" w:lineRule="auto"/>
              <w:jc w:val="both"/>
              <w:rPr>
                <w:b/>
              </w:rPr>
            </w:pPr>
          </w:p>
          <w:p w14:paraId="03123341" w14:textId="77777777" w:rsidR="00DC1B47" w:rsidRPr="00C97CCA" w:rsidRDefault="00DC1B47" w:rsidP="00BC578A">
            <w:pPr>
              <w:spacing w:line="276" w:lineRule="auto"/>
              <w:jc w:val="both"/>
              <w:rPr>
                <w:b/>
              </w:rPr>
            </w:pPr>
          </w:p>
          <w:p w14:paraId="6C44EF8B" w14:textId="77777777" w:rsidR="00DC1B47" w:rsidRPr="00C97CCA" w:rsidRDefault="00DC1B47" w:rsidP="00BC578A">
            <w:pPr>
              <w:spacing w:line="276" w:lineRule="auto"/>
              <w:jc w:val="both"/>
              <w:rPr>
                <w:b/>
              </w:rPr>
            </w:pPr>
            <w:r w:rsidRPr="00C97CCA">
              <w:rPr>
                <w:b/>
              </w:rPr>
              <w:t xml:space="preserve">Preventiva: </w:t>
            </w:r>
          </w:p>
          <w:p w14:paraId="2BA6AAC6" w14:textId="77777777" w:rsidR="00DC1B47" w:rsidRPr="00C97CCA" w:rsidRDefault="00DC1B47" w:rsidP="00BC578A">
            <w:pPr>
              <w:spacing w:line="276" w:lineRule="auto"/>
              <w:jc w:val="both"/>
              <w:rPr>
                <w:b/>
              </w:rPr>
            </w:pPr>
          </w:p>
          <w:p w14:paraId="33F2417A" w14:textId="77777777" w:rsidR="00DC1B47" w:rsidRDefault="00DC1B47" w:rsidP="00BC578A">
            <w:pPr>
              <w:spacing w:line="276" w:lineRule="auto"/>
              <w:jc w:val="both"/>
              <w:rPr>
                <w:b/>
              </w:rPr>
            </w:pPr>
          </w:p>
          <w:p w14:paraId="6FC6AD19" w14:textId="77777777" w:rsidR="00DC1B47" w:rsidRPr="00C97CCA" w:rsidRDefault="00DC1B47" w:rsidP="00BC578A">
            <w:pPr>
              <w:spacing w:line="276" w:lineRule="auto"/>
              <w:jc w:val="both"/>
              <w:rPr>
                <w:b/>
              </w:rPr>
            </w:pPr>
          </w:p>
          <w:p w14:paraId="33EB98BC" w14:textId="77777777" w:rsidR="00DC1B47" w:rsidRPr="00C97CCA" w:rsidRDefault="00DC1B47" w:rsidP="00BC578A">
            <w:pPr>
              <w:spacing w:line="276" w:lineRule="auto"/>
              <w:jc w:val="both"/>
              <w:rPr>
                <w:b/>
              </w:rPr>
            </w:pPr>
            <w:r w:rsidRPr="00C97CCA">
              <w:rPr>
                <w:b/>
              </w:rPr>
              <w:t xml:space="preserve">Fecha compromiso </w:t>
            </w:r>
            <w:r w:rsidRPr="00C97CCA">
              <w:t>(1</w:t>
            </w:r>
            <w:r>
              <w:t>2</w:t>
            </w:r>
            <w:r w:rsidRPr="00C97CCA">
              <w:t>)</w:t>
            </w:r>
          </w:p>
          <w:p w14:paraId="704F397D" w14:textId="77777777" w:rsidR="00DC1B47" w:rsidRPr="00C97CCA" w:rsidRDefault="00DC1B47" w:rsidP="00BC578A">
            <w:pPr>
              <w:spacing w:line="276" w:lineRule="auto"/>
              <w:rPr>
                <w:b/>
              </w:rPr>
            </w:pPr>
          </w:p>
          <w:p w14:paraId="5AFB8822" w14:textId="77777777" w:rsidR="00DC1B47" w:rsidRPr="00C97CCA" w:rsidRDefault="00DC1B47" w:rsidP="00BC578A">
            <w:pPr>
              <w:spacing w:line="276" w:lineRule="auto"/>
              <w:rPr>
                <w:b/>
              </w:rPr>
            </w:pPr>
          </w:p>
          <w:p w14:paraId="7EA25DB5" w14:textId="77777777" w:rsidR="00DC1B47" w:rsidRPr="00C97CCA" w:rsidRDefault="00DC1B47" w:rsidP="00BC578A">
            <w:pPr>
              <w:spacing w:line="276" w:lineRule="auto"/>
              <w:rPr>
                <w:b/>
              </w:rPr>
            </w:pPr>
          </w:p>
          <w:p w14:paraId="35F1F565" w14:textId="77777777" w:rsidR="00DC1B47" w:rsidRPr="00C97CCA" w:rsidRDefault="00DC1B47" w:rsidP="00BC578A">
            <w:pPr>
              <w:spacing w:line="276" w:lineRule="auto"/>
              <w:rPr>
                <w:b/>
              </w:rPr>
            </w:pPr>
          </w:p>
          <w:p w14:paraId="1E5FFB49" w14:textId="77777777" w:rsidR="00DC1B47" w:rsidRPr="00C97CCA" w:rsidRDefault="00DC1B47" w:rsidP="00BC578A">
            <w:pPr>
              <w:spacing w:line="276" w:lineRule="auto"/>
              <w:rPr>
                <w:b/>
              </w:rPr>
            </w:pPr>
          </w:p>
          <w:p w14:paraId="6337DFF5" w14:textId="679EF3BF" w:rsidR="00DC1B47" w:rsidRPr="00C97CCA" w:rsidRDefault="00DC1B47" w:rsidP="00BC578A">
            <w:pPr>
              <w:spacing w:line="276" w:lineRule="auto"/>
              <w:rPr>
                <w:b/>
              </w:rPr>
            </w:pPr>
          </w:p>
          <w:p w14:paraId="71979BEF" w14:textId="738D33C7" w:rsidR="00DC1B47" w:rsidRPr="00C97CCA" w:rsidRDefault="00DC1B47" w:rsidP="00BC578A">
            <w:pPr>
              <w:spacing w:line="276" w:lineRule="auto"/>
              <w:jc w:val="both"/>
              <w:rPr>
                <w:b/>
              </w:rPr>
            </w:pPr>
          </w:p>
        </w:tc>
      </w:tr>
    </w:tbl>
    <w:p w14:paraId="4BB1D924" w14:textId="6C68983F" w:rsidR="00DC1B47" w:rsidRDefault="004D565B" w:rsidP="00BC578A">
      <w:r w:rsidRPr="00C97CCA">
        <w:rPr>
          <w:rFonts w:ascii="Calibri" w:eastAsia="Calibri" w:hAnsi="Calibri"/>
          <w:noProof/>
          <w:lang w:eastAsia="es-MX"/>
        </w:rPr>
        <mc:AlternateContent>
          <mc:Choice Requires="wps">
            <w:drawing>
              <wp:anchor distT="0" distB="0" distL="114300" distR="114300" simplePos="0" relativeHeight="251554816" behindDoc="0" locked="0" layoutInCell="1" allowOverlap="1" wp14:anchorId="71692AF0" wp14:editId="4F0BC939">
                <wp:simplePos x="0" y="0"/>
                <wp:positionH relativeFrom="column">
                  <wp:posOffset>88710</wp:posOffset>
                </wp:positionH>
                <wp:positionV relativeFrom="paragraph">
                  <wp:posOffset>5171867</wp:posOffset>
                </wp:positionV>
                <wp:extent cx="3411279" cy="510362"/>
                <wp:effectExtent l="0" t="0" r="0" b="4445"/>
                <wp:wrapNone/>
                <wp:docPr id="301" name="301 Rectángulo"/>
                <wp:cNvGraphicFramePr/>
                <a:graphic xmlns:a="http://schemas.openxmlformats.org/drawingml/2006/main">
                  <a:graphicData uri="http://schemas.microsoft.com/office/word/2010/wordprocessingShape">
                    <wps:wsp>
                      <wps:cNvSpPr/>
                      <wps:spPr>
                        <a:xfrm>
                          <a:off x="0" y="0"/>
                          <a:ext cx="3411279" cy="510362"/>
                        </a:xfrm>
                        <a:prstGeom prst="rect">
                          <a:avLst/>
                        </a:prstGeom>
                        <a:ln>
                          <a:noFill/>
                        </a:ln>
                      </wps:spPr>
                      <wps:style>
                        <a:lnRef idx="2">
                          <a:schemeClr val="accent1"/>
                        </a:lnRef>
                        <a:fillRef idx="1">
                          <a:schemeClr val="lt1"/>
                        </a:fillRef>
                        <a:effectRef idx="0">
                          <a:schemeClr val="accent1"/>
                        </a:effectRef>
                        <a:fontRef idx="minor">
                          <a:schemeClr val="dk1"/>
                        </a:fontRef>
                      </wps:style>
                      <wps:txbx>
                        <w:txbxContent>
                          <w:p w14:paraId="7507EF01" w14:textId="04DB739E" w:rsidR="007409BB" w:rsidRPr="00AD077F" w:rsidRDefault="007409BB" w:rsidP="00B22796">
                            <w:pPr>
                              <w:rPr>
                                <w:rFonts w:ascii="Arial" w:hAnsi="Arial" w:cs="Arial"/>
                                <w:sz w:val="18"/>
                              </w:rPr>
                            </w:pPr>
                            <w:r w:rsidRPr="00A82432">
                              <w:rPr>
                                <w:sz w:val="18"/>
                              </w:rPr>
                              <w:t xml:space="preserve">Nombre, cargo y firma del </w:t>
                            </w:r>
                            <w:r>
                              <w:rPr>
                                <w:sz w:val="18"/>
                              </w:rPr>
                              <w:t xml:space="preserve">funcionario </w:t>
                            </w:r>
                            <w:r w:rsidR="004E1079">
                              <w:rPr>
                                <w:sz w:val="18"/>
                              </w:rPr>
                              <w:t xml:space="preserve">del </w:t>
                            </w:r>
                            <w:proofErr w:type="gramStart"/>
                            <w:r w:rsidR="004E1079">
                              <w:rPr>
                                <w:sz w:val="18"/>
                              </w:rPr>
                              <w:t>SO</w:t>
                            </w:r>
                            <w:r>
                              <w:rPr>
                                <w:sz w:val="18"/>
                              </w:rPr>
                              <w:t>(</w:t>
                            </w:r>
                            <w:proofErr w:type="gramEnd"/>
                            <w:r>
                              <w:rPr>
                                <w:sz w:val="18"/>
                              </w:rPr>
                              <w:t>13)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692AF0" id="301 Rectángulo" o:spid="_x0000_s1039" style="position:absolute;margin-left:7pt;margin-top:407.25pt;width:268.6pt;height:40.2pt;z-index:25155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" fillcolor="white [3201]" stroked="f" strokeweight="2pt">
                <v:textbox>
                  <w:txbxContent>
                    <w:p w14:paraId="7507EF01" w14:textId="04DB739E" w:rsidR="007409BB" w:rsidRPr="00AD077F" w:rsidRDefault="007409BB" w:rsidP="00B22796">
                      <w:pPr>
                        <w:rPr>
                          <w:rFonts w:ascii="Arial" w:hAnsi="Arial" w:cs="Arial"/>
                          <w:sz w:val="18"/>
                        </w:rPr>
                      </w:pPr>
                      <w:r w:rsidRPr="00A82432">
                        <w:rPr>
                          <w:sz w:val="18"/>
                        </w:rPr>
                        <w:t xml:space="preserve">Nombre, cargo y firma del </w:t>
                      </w:r>
                      <w:r>
                        <w:rPr>
                          <w:sz w:val="18"/>
                        </w:rPr>
                        <w:t xml:space="preserve">funcionario </w:t>
                      </w:r>
                      <w:r w:rsidR="004E1079">
                        <w:rPr>
                          <w:sz w:val="18"/>
                        </w:rPr>
                        <w:t xml:space="preserve">del </w:t>
                      </w:r>
                      <w:proofErr w:type="gramStart"/>
                      <w:r w:rsidR="004E1079">
                        <w:rPr>
                          <w:sz w:val="18"/>
                        </w:rPr>
                        <w:t>SO</w:t>
                      </w:r>
                      <w:r>
                        <w:rPr>
                          <w:sz w:val="18"/>
                        </w:rPr>
                        <w:t>(</w:t>
                      </w:r>
                      <w:proofErr w:type="gramEnd"/>
                      <w:r>
                        <w:rPr>
                          <w:sz w:val="18"/>
                        </w:rPr>
                        <w:t>13)</w:t>
                      </w:r>
                    </w:p>
                  </w:txbxContent>
                </v:textbox>
              </v:rect>
            </w:pict>
          </mc:Fallback>
        </mc:AlternateContent>
      </w:r>
      <w:r w:rsidRPr="00C97CCA">
        <w:rPr>
          <w:rFonts w:ascii="Calibri" w:eastAsia="Calibri" w:hAnsi="Calibri"/>
          <w:noProof/>
          <w:lang w:eastAsia="es-MX"/>
        </w:rPr>
        <mc:AlternateContent>
          <mc:Choice Requires="wps">
            <w:drawing>
              <wp:anchor distT="0" distB="0" distL="114300" distR="114300" simplePos="0" relativeHeight="251560960" behindDoc="0" locked="0" layoutInCell="1" allowOverlap="1" wp14:anchorId="7684AB00" wp14:editId="5C72CE5A">
                <wp:simplePos x="0" y="0"/>
                <wp:positionH relativeFrom="column">
                  <wp:posOffset>5249052</wp:posOffset>
                </wp:positionH>
                <wp:positionV relativeFrom="paragraph">
                  <wp:posOffset>5173933</wp:posOffset>
                </wp:positionV>
                <wp:extent cx="3411279" cy="510362"/>
                <wp:effectExtent l="0" t="0" r="0" b="4445"/>
                <wp:wrapNone/>
                <wp:docPr id="58" name="301 Rectángulo"/>
                <wp:cNvGraphicFramePr/>
                <a:graphic xmlns:a="http://schemas.openxmlformats.org/drawingml/2006/main">
                  <a:graphicData uri="http://schemas.microsoft.com/office/word/2010/wordprocessingShape">
                    <wps:wsp>
                      <wps:cNvSpPr/>
                      <wps:spPr>
                        <a:xfrm>
                          <a:off x="0" y="0"/>
                          <a:ext cx="3411279" cy="510362"/>
                        </a:xfrm>
                        <a:prstGeom prst="rect">
                          <a:avLst/>
                        </a:prstGeom>
                        <a:ln>
                          <a:noFill/>
                        </a:ln>
                      </wps:spPr>
                      <wps:style>
                        <a:lnRef idx="2">
                          <a:schemeClr val="accent1"/>
                        </a:lnRef>
                        <a:fillRef idx="1">
                          <a:schemeClr val="lt1"/>
                        </a:fillRef>
                        <a:effectRef idx="0">
                          <a:schemeClr val="accent1"/>
                        </a:effectRef>
                        <a:fontRef idx="minor">
                          <a:schemeClr val="dk1"/>
                        </a:fontRef>
                      </wps:style>
                      <wps:txbx>
                        <w:txbxContent>
                          <w:p w14:paraId="3DDE0C34" w14:textId="278CAE16" w:rsidR="007409BB" w:rsidRPr="00AD077F" w:rsidRDefault="007409BB" w:rsidP="00B22796">
                            <w:pPr>
                              <w:rPr>
                                <w:rFonts w:ascii="Arial" w:hAnsi="Arial" w:cs="Arial"/>
                                <w:sz w:val="18"/>
                              </w:rPr>
                            </w:pPr>
                            <w:r w:rsidRPr="00A82432">
                              <w:rPr>
                                <w:sz w:val="18"/>
                              </w:rPr>
                              <w:t xml:space="preserve">Nombre, cargo y firma del </w:t>
                            </w:r>
                            <w:r>
                              <w:rPr>
                                <w:sz w:val="18"/>
                              </w:rPr>
                              <w:t>Inspector (13)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84AB00" id="_x0000_s1040" style="position:absolute;margin-left:413.3pt;margin-top:407.4pt;width:268.6pt;height:40.2pt;z-index:25156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" fillcolor="white [3201]" stroked="f" strokeweight="2pt">
                <v:textbox>
                  <w:txbxContent>
                    <w:p w14:paraId="3DDE0C34" w14:textId="278CAE16" w:rsidR="007409BB" w:rsidRPr="00AD077F" w:rsidRDefault="007409BB" w:rsidP="00B22796">
                      <w:pPr>
                        <w:rPr>
                          <w:rFonts w:ascii="Arial" w:hAnsi="Arial" w:cs="Arial"/>
                          <w:sz w:val="18"/>
                        </w:rPr>
                      </w:pPr>
                      <w:r w:rsidRPr="00A82432">
                        <w:rPr>
                          <w:sz w:val="18"/>
                        </w:rPr>
                        <w:t xml:space="preserve">Nombre, cargo y firma del </w:t>
                      </w:r>
                      <w:r>
                        <w:rPr>
                          <w:sz w:val="18"/>
                        </w:rPr>
                        <w:t>Inspector (13)</w:t>
                      </w:r>
                    </w:p>
                  </w:txbxContent>
                </v:textbox>
              </v:rect>
            </w:pict>
          </mc:Fallback>
        </mc:AlternateContent>
      </w:r>
    </w:p>
    <w:p w14:paraId="57ADEDE5" w14:textId="77777777" w:rsidR="00422E0E" w:rsidRDefault="00422E0E" w:rsidP="004D565B">
      <w:pPr>
        <w:pStyle w:val="Ttulo2"/>
        <w:rPr>
          <w:rFonts w:eastAsia="Calibri"/>
        </w:rPr>
        <w:sectPr w:rsidR="00422E0E" w:rsidSect="00DC1B47">
          <w:pgSz w:w="15840" w:h="12240" w:orient="landscape"/>
          <w:pgMar w:top="1701" w:right="1418" w:bottom="1701" w:left="1418" w:header="709" w:footer="709" w:gutter="0"/>
          <w:cols w:space="708"/>
          <w:titlePg/>
          <w:docGrid w:linePitch="360"/>
        </w:sectPr>
      </w:pPr>
    </w:p>
    <w:p w14:paraId="26810D6B" w14:textId="506AA31D" w:rsidR="00580D27" w:rsidRDefault="00580D27" w:rsidP="008E3BCA">
      <w:pPr>
        <w:pStyle w:val="Ttulo2"/>
        <w:numPr>
          <w:ilvl w:val="0"/>
          <w:numId w:val="13"/>
        </w:numPr>
        <w:spacing w:after="240"/>
        <w:rPr>
          <w:rFonts w:eastAsia="Calibri"/>
        </w:rPr>
      </w:pPr>
      <w:bookmarkStart w:id="43" w:name="_Toc125459178"/>
      <w:r>
        <w:rPr>
          <w:rFonts w:eastAsia="Calibri"/>
        </w:rPr>
        <w:lastRenderedPageBreak/>
        <w:t>Dictamen de Seguimiento</w:t>
      </w:r>
      <w:bookmarkEnd w:id="43"/>
    </w:p>
    <w:p w14:paraId="39345431" w14:textId="089F96D2" w:rsidR="0042143E" w:rsidRDefault="0042143E" w:rsidP="00BC578A">
      <w:pPr>
        <w:spacing w:after="240"/>
        <w:jc w:val="both"/>
      </w:pPr>
      <w:r w:rsidRPr="0042143E">
        <w:t xml:space="preserve">Terminada </w:t>
      </w:r>
      <w:r>
        <w:t xml:space="preserve">la visita de inspección, el documento que emitirá la “Dirección” como contacto con el sujeto obligado para entregar </w:t>
      </w:r>
      <w:r w:rsidR="00274429">
        <w:t>los resultados</w:t>
      </w:r>
      <w:r>
        <w:t>, es el “Dictamen de Seguimiento”.</w:t>
      </w:r>
      <w:r w:rsidR="00C506D3">
        <w:t xml:space="preserve"> En él se informará directamente al titular del ente público los hallazgos </w:t>
      </w:r>
      <w:r w:rsidR="00274429">
        <w:t>de</w:t>
      </w:r>
      <w:r w:rsidR="00C506D3">
        <w:t xml:space="preserve"> la auditoría practicada.</w:t>
      </w:r>
    </w:p>
    <w:p w14:paraId="16B4186A" w14:textId="6B423D40" w:rsidR="0042143E" w:rsidRDefault="0042143E" w:rsidP="00BC578A">
      <w:pPr>
        <w:spacing w:after="240"/>
        <w:jc w:val="both"/>
      </w:pPr>
      <w:r>
        <w:t>En auditoria se conoce como el informe de resultados</w:t>
      </w:r>
      <w:r w:rsidR="00C506D3">
        <w:t xml:space="preserve"> y su función es consolidar el cúmulo de observaciones que no han sido subsanadas en el transcurso de la visita de inspección.</w:t>
      </w:r>
    </w:p>
    <w:p w14:paraId="067558D7" w14:textId="4FB3358D" w:rsidR="00AC40A0" w:rsidRDefault="00831FF1" w:rsidP="00BC578A">
      <w:pPr>
        <w:spacing w:after="240"/>
        <w:jc w:val="both"/>
      </w:pPr>
      <w:r>
        <w:t>L</w:t>
      </w:r>
      <w:r w:rsidR="00AC40A0" w:rsidRPr="00C506D3">
        <w:t xml:space="preserve">a </w:t>
      </w:r>
      <w:r w:rsidR="00C506D3" w:rsidRPr="00C506D3">
        <w:t>“</w:t>
      </w:r>
      <w:r w:rsidR="00AC40A0" w:rsidRPr="00C506D3">
        <w:t>Norma Profesional de Auditoría del Sistema Nacional de Fiscalización</w:t>
      </w:r>
      <w:r w:rsidR="00C506D3" w:rsidRPr="00C506D3">
        <w:t>”</w:t>
      </w:r>
      <w:r w:rsidR="00AC40A0" w:rsidRPr="00C506D3">
        <w:t xml:space="preserve"> No. 1 “Líneas Básicas de Fiscalización en México”, en su numeral 6.1 Informes a las Autoridades Correspondientes y al Público en General, señala:</w:t>
      </w:r>
    </w:p>
    <w:p w14:paraId="2400D330" w14:textId="77777777" w:rsidR="00AA6449" w:rsidRPr="00C506D3" w:rsidRDefault="00AC40A0" w:rsidP="008E3BCA">
      <w:pPr>
        <w:pStyle w:val="Prrafodelista"/>
        <w:numPr>
          <w:ilvl w:val="0"/>
          <w:numId w:val="18"/>
        </w:numPr>
        <w:jc w:val="both"/>
        <w:rPr>
          <w:i/>
          <w:iCs/>
        </w:rPr>
      </w:pPr>
      <w:r w:rsidRPr="00C506D3">
        <w:rPr>
          <w:i/>
          <w:iCs/>
        </w:rPr>
        <w:t>Los organismos auditores (unidades auditoras) deben informar a la autoridad competente</w:t>
      </w:r>
      <w:r w:rsidR="00AA6449" w:rsidRPr="00C506D3">
        <w:rPr>
          <w:i/>
          <w:iCs/>
        </w:rPr>
        <w:t xml:space="preserve"> </w:t>
      </w:r>
      <w:r w:rsidRPr="00C506D3">
        <w:rPr>
          <w:i/>
          <w:iCs/>
        </w:rPr>
        <w:t>sobre sus resultados, priorizando observaciones o hechos de particular importancia y trascendencia.</w:t>
      </w:r>
    </w:p>
    <w:p w14:paraId="22B4DA17" w14:textId="4447CC36" w:rsidR="00AA6449" w:rsidRPr="00C506D3" w:rsidRDefault="00AC40A0" w:rsidP="008E3BCA">
      <w:pPr>
        <w:pStyle w:val="Prrafodelista"/>
        <w:numPr>
          <w:ilvl w:val="0"/>
          <w:numId w:val="18"/>
        </w:numPr>
        <w:jc w:val="both"/>
        <w:rPr>
          <w:i/>
          <w:iCs/>
        </w:rPr>
      </w:pPr>
      <w:r w:rsidRPr="00C506D3">
        <w:rPr>
          <w:i/>
          <w:iCs/>
        </w:rPr>
        <w:t>Cuando los organismos auditores (unidades auditoras) hacen sus informes del dominio</w:t>
      </w:r>
      <w:r w:rsidR="00AA6449" w:rsidRPr="00C506D3">
        <w:rPr>
          <w:i/>
          <w:iCs/>
        </w:rPr>
        <w:t xml:space="preserve"> </w:t>
      </w:r>
      <w:r w:rsidRPr="00C506D3">
        <w:rPr>
          <w:i/>
          <w:iCs/>
        </w:rPr>
        <w:t>público, se garantiza su amplia diseminación y debate, con lo que se incrementan las posibilidades de que las recomendaciones y observaciones hechas sean atendidas de</w:t>
      </w:r>
      <w:r w:rsidR="00AA6449" w:rsidRPr="00C506D3">
        <w:rPr>
          <w:i/>
          <w:iCs/>
        </w:rPr>
        <w:t xml:space="preserve"> </w:t>
      </w:r>
      <w:r w:rsidRPr="00C506D3">
        <w:rPr>
          <w:i/>
          <w:iCs/>
        </w:rPr>
        <w:t>manera oportuna y eficaz.</w:t>
      </w:r>
    </w:p>
    <w:p w14:paraId="3060CE4F" w14:textId="66FD8738" w:rsidR="00AA6449" w:rsidRPr="00C506D3" w:rsidRDefault="00AC40A0" w:rsidP="008E3BCA">
      <w:pPr>
        <w:pStyle w:val="Prrafodelista"/>
        <w:numPr>
          <w:ilvl w:val="0"/>
          <w:numId w:val="18"/>
        </w:numPr>
        <w:jc w:val="both"/>
        <w:rPr>
          <w:i/>
          <w:iCs/>
        </w:rPr>
      </w:pPr>
      <w:r w:rsidRPr="00C506D3">
        <w:rPr>
          <w:i/>
          <w:iCs/>
        </w:rPr>
        <w:t>De manera general, el informe de auditoría debe cubrir todas las actividades realizadas por el organismo auditor para sustentar sus resultados, con excepción de los casos en los que</w:t>
      </w:r>
      <w:r w:rsidR="00AA6449" w:rsidRPr="00C506D3">
        <w:rPr>
          <w:i/>
          <w:iCs/>
        </w:rPr>
        <w:t xml:space="preserve"> </w:t>
      </w:r>
      <w:r w:rsidRPr="00C506D3">
        <w:rPr>
          <w:i/>
          <w:iCs/>
        </w:rPr>
        <w:t>deba reservarse la información, por su naturaleza o por disposición de la normatividad</w:t>
      </w:r>
      <w:r w:rsidR="00AA6449" w:rsidRPr="00C506D3">
        <w:rPr>
          <w:i/>
          <w:iCs/>
        </w:rPr>
        <w:t xml:space="preserve"> </w:t>
      </w:r>
      <w:r w:rsidRPr="00C506D3">
        <w:rPr>
          <w:i/>
          <w:iCs/>
        </w:rPr>
        <w:t>aplicable.</w:t>
      </w:r>
      <w:r w:rsidR="00AA6449" w:rsidRPr="00C506D3">
        <w:rPr>
          <w:i/>
          <w:iCs/>
        </w:rPr>
        <w:t xml:space="preserve"> </w:t>
      </w:r>
      <w:sdt>
        <w:sdtPr>
          <w:rPr>
            <w:i/>
            <w:iCs/>
          </w:rPr>
          <w:id w:val="-359657854"/>
          <w:citation/>
        </w:sdtPr>
        <w:sdtContent>
          <w:r w:rsidR="007757C5">
            <w:rPr>
              <w:i/>
              <w:iCs/>
            </w:rPr>
            <w:fldChar w:fldCharType="begin"/>
          </w:r>
          <w:r w:rsidR="007757C5">
            <w:rPr>
              <w:i/>
              <w:iCs/>
            </w:rPr>
            <w:instrText xml:space="preserve"> CITATION Sis14 \l 2058 </w:instrText>
          </w:r>
          <w:r w:rsidR="007757C5">
            <w:rPr>
              <w:i/>
              <w:iCs/>
            </w:rPr>
            <w:fldChar w:fldCharType="separate"/>
          </w:r>
          <w:r w:rsidR="00047F08">
            <w:rPr>
              <w:noProof/>
            </w:rPr>
            <w:t>(Sistema Nacional de Fiscalización, 2014)</w:t>
          </w:r>
          <w:r w:rsidR="007757C5">
            <w:rPr>
              <w:i/>
              <w:iCs/>
            </w:rPr>
            <w:fldChar w:fldCharType="end"/>
          </w:r>
        </w:sdtContent>
      </w:sdt>
    </w:p>
    <w:p w14:paraId="1326B52A" w14:textId="4950808F" w:rsidR="00AC40A0" w:rsidRDefault="00AC40A0" w:rsidP="00BC578A">
      <w:pPr>
        <w:jc w:val="both"/>
      </w:pPr>
      <w:r>
        <w:t>Asimismo, en su numeral 6.2 Metodología para la Rendición de Informes, indica que:</w:t>
      </w:r>
    </w:p>
    <w:p w14:paraId="6BED93C6" w14:textId="7ABBEADA" w:rsidR="00AC40A0" w:rsidRPr="007757C5" w:rsidRDefault="00AC40A0" w:rsidP="008E3BCA">
      <w:pPr>
        <w:pStyle w:val="Prrafodelista"/>
        <w:numPr>
          <w:ilvl w:val="0"/>
          <w:numId w:val="19"/>
        </w:numPr>
        <w:jc w:val="both"/>
        <w:rPr>
          <w:i/>
          <w:iCs/>
        </w:rPr>
      </w:pPr>
      <w:r w:rsidRPr="007757C5">
        <w:rPr>
          <w:i/>
          <w:iCs/>
        </w:rPr>
        <w:t>Los informes deben presentar los hechos y su evaluación de manera objetiva, clara y acotada a los elementos esenciales. Su redacción debe ser precisa y comprensible.</w:t>
      </w:r>
      <w:sdt>
        <w:sdtPr>
          <w:rPr>
            <w:i/>
            <w:iCs/>
          </w:rPr>
          <w:id w:val="-206174837"/>
          <w:citation/>
        </w:sdtPr>
        <w:sdtContent>
          <w:r w:rsidR="007757C5">
            <w:rPr>
              <w:i/>
              <w:iCs/>
            </w:rPr>
            <w:fldChar w:fldCharType="begin"/>
          </w:r>
          <w:r w:rsidR="007757C5">
            <w:rPr>
              <w:i/>
              <w:iCs/>
            </w:rPr>
            <w:instrText xml:space="preserve"> CITATION Sis14 \l 2058 </w:instrText>
          </w:r>
          <w:r w:rsidR="007757C5">
            <w:rPr>
              <w:i/>
              <w:iCs/>
            </w:rPr>
            <w:fldChar w:fldCharType="separate"/>
          </w:r>
          <w:r w:rsidR="00047F08">
            <w:rPr>
              <w:i/>
              <w:iCs/>
              <w:noProof/>
            </w:rPr>
            <w:t xml:space="preserve"> </w:t>
          </w:r>
          <w:r w:rsidR="00047F08">
            <w:rPr>
              <w:noProof/>
            </w:rPr>
            <w:t>(Sistema Nacional de Fiscalización, 2014)</w:t>
          </w:r>
          <w:r w:rsidR="007757C5">
            <w:rPr>
              <w:i/>
              <w:iCs/>
            </w:rPr>
            <w:fldChar w:fldCharType="end"/>
          </w:r>
        </w:sdtContent>
      </w:sdt>
    </w:p>
    <w:p w14:paraId="62A89866" w14:textId="5E8B7CAC" w:rsidR="00AC40A0" w:rsidRDefault="00AC40A0" w:rsidP="00BC578A">
      <w:pPr>
        <w:jc w:val="both"/>
      </w:pPr>
      <w:r>
        <w:t>Por otra parte, la Norma Profesional de Auditoría del Sistema Nacional de Fiscalización No. 20</w:t>
      </w:r>
      <w:r w:rsidR="00274429">
        <w:t xml:space="preserve"> </w:t>
      </w:r>
      <w:r>
        <w:t>“Principios de Transparencia y Rendición de Cuentas”, en su numeral 2.8, refiere que los organismos auditores (unidades auditoras) comunican sus actividades y los resultados de las auditorías practicadas de manera amplia y oportuna, por lo cual dichos organismos deben:</w:t>
      </w:r>
    </w:p>
    <w:p w14:paraId="4AB0F554" w14:textId="77777777" w:rsidR="00AA6449" w:rsidRDefault="00AC40A0" w:rsidP="008E3BCA">
      <w:pPr>
        <w:pStyle w:val="Prrafodelista"/>
        <w:numPr>
          <w:ilvl w:val="0"/>
          <w:numId w:val="19"/>
        </w:numPr>
        <w:jc w:val="both"/>
      </w:pPr>
      <w:r>
        <w:t>Elaborar y emitir sus informes de auditoría en los plazos establecidos. La transparencia y la rendición de cuentas se verán reforzadas si los trabajos de auditoría y la información que de ellos derive es proporcionada de manera oportuna, pertinente y confiable</w:t>
      </w:r>
      <w:r w:rsidR="00AA6449">
        <w:t>.</w:t>
      </w:r>
    </w:p>
    <w:p w14:paraId="2FC543C7" w14:textId="61779D3B" w:rsidR="00AC40A0" w:rsidRDefault="00AC40A0" w:rsidP="008E3BCA">
      <w:pPr>
        <w:pStyle w:val="Prrafodelista"/>
        <w:numPr>
          <w:ilvl w:val="0"/>
          <w:numId w:val="19"/>
        </w:numPr>
        <w:jc w:val="both"/>
      </w:pPr>
      <w:r>
        <w:t>Los informes de los organismos auditores (unidades auditoras) deberán ser accesibles y comprensibles a todo el público en general, o bien, a la autoridad competente según la normatividad aplicable.</w:t>
      </w:r>
    </w:p>
    <w:p w14:paraId="0BB735C6" w14:textId="77BF35DC" w:rsidR="00AC40A0" w:rsidRDefault="00AC40A0" w:rsidP="00BC578A">
      <w:pPr>
        <w:jc w:val="both"/>
      </w:pPr>
      <w:r>
        <w:lastRenderedPageBreak/>
        <w:t>Al respecto, la Décima Norma General de Auditoría Pública, que se relaciona con esta etapa de la auditoría, en términos generales refiere que el informe es el documento que señala los hallazgos del auditor, así como sus conclusiones y recomendaciones; y que la forma de presentación es por escrito y debe ser oportuno, completo, exacto, objetivo, convincente, claro, conciso y de utilidad.</w:t>
      </w:r>
    </w:p>
    <w:p w14:paraId="7E55B730" w14:textId="03EE2547" w:rsidR="00AC40A0" w:rsidRPr="00B70901" w:rsidRDefault="00CD3072" w:rsidP="00BC578A">
      <w:pPr>
        <w:pStyle w:val="Ttulo3"/>
        <w:spacing w:after="240"/>
      </w:pPr>
      <w:bookmarkStart w:id="44" w:name="_Toc125459179"/>
      <w:r>
        <w:t xml:space="preserve">Elaboración del </w:t>
      </w:r>
      <w:r w:rsidR="00E8562A">
        <w:t>Dictamen de Seguimiento</w:t>
      </w:r>
      <w:bookmarkEnd w:id="44"/>
    </w:p>
    <w:p w14:paraId="486AF979" w14:textId="06AA2C32" w:rsidR="00AC40A0" w:rsidRDefault="00CD3072" w:rsidP="00BC578A">
      <w:pPr>
        <w:spacing w:after="240"/>
        <w:jc w:val="both"/>
      </w:pPr>
      <w:r>
        <w:t>Durante el proceso de la visita de inspección</w:t>
      </w:r>
      <w:r w:rsidR="00006E17">
        <w:t xml:space="preserve">, el personal del ICHITAIP estará en interacción permanente con los titulares de las áreas administrativas y con los </w:t>
      </w:r>
      <w:r w:rsidR="00163030">
        <w:t>titulares de los órganos de transparencia. En espíritu la visita de inspección lo que estar</w:t>
      </w:r>
      <w:r w:rsidR="00FC079C">
        <w:t xml:space="preserve">á buscando es que el sujeto obligado integre y publique la información </w:t>
      </w:r>
      <w:r w:rsidR="00FC602E">
        <w:t>de acuerdo con</w:t>
      </w:r>
      <w:r w:rsidR="00EA707D">
        <w:t xml:space="preserve"> toda la normativa establecida. </w:t>
      </w:r>
      <w:r w:rsidR="002C5A58">
        <w:t xml:space="preserve">Cuando sean </w:t>
      </w:r>
      <w:r w:rsidR="00AC40A0">
        <w:t xml:space="preserve">notificadas </w:t>
      </w:r>
      <w:r w:rsidR="002C5A58">
        <w:t xml:space="preserve">todas </w:t>
      </w:r>
      <w:r w:rsidR="00AC40A0">
        <w:t>las observaciones</w:t>
      </w:r>
      <w:r w:rsidR="002C5A58">
        <w:t xml:space="preserve"> y </w:t>
      </w:r>
      <w:r w:rsidR="00FE6028">
        <w:t xml:space="preserve">las recomendaciones </w:t>
      </w:r>
      <w:r w:rsidR="002C5A58">
        <w:t xml:space="preserve">sean o no atendidas por el sujeto </w:t>
      </w:r>
      <w:r w:rsidR="00FE6028">
        <w:t xml:space="preserve">se darán </w:t>
      </w:r>
      <w:r w:rsidR="00AC40A0">
        <w:t xml:space="preserve">a conocer los resultados determinados en la </w:t>
      </w:r>
      <w:r w:rsidR="00FE6028">
        <w:t>visita de inspección</w:t>
      </w:r>
      <w:r w:rsidR="00713336">
        <w:t>. Esta notificación se hará directamente al titular del ente revisado con copia</w:t>
      </w:r>
      <w:r w:rsidR="00AC40A0">
        <w:t xml:space="preserve"> a</w:t>
      </w:r>
      <w:r w:rsidR="003544DE">
        <w:t xml:space="preserve"> </w:t>
      </w:r>
      <w:r w:rsidR="00AC40A0">
        <w:t>l</w:t>
      </w:r>
      <w:r w:rsidR="003544DE">
        <w:t>os</w:t>
      </w:r>
      <w:r w:rsidR="00AC40A0">
        <w:t xml:space="preserve"> responsable</w:t>
      </w:r>
      <w:r w:rsidR="003544DE">
        <w:t>s</w:t>
      </w:r>
      <w:r w:rsidR="00AC40A0">
        <w:t xml:space="preserve"> de la </w:t>
      </w:r>
      <w:r w:rsidR="00713336">
        <w:t>“</w:t>
      </w:r>
      <w:r w:rsidR="00AC40A0">
        <w:t xml:space="preserve">Unidad </w:t>
      </w:r>
      <w:r w:rsidR="00DD6A54">
        <w:t>y Comité de Transparencia”</w:t>
      </w:r>
      <w:r w:rsidR="00AC40A0">
        <w:t xml:space="preserve"> a través del documento denominado </w:t>
      </w:r>
      <w:r w:rsidR="00C9728C">
        <w:t>“Dictamen de Seguimiento” que servirá como un “Informe de Resultados” de los hallazgos de la visita de inspección.</w:t>
      </w:r>
    </w:p>
    <w:p w14:paraId="46B5EC7C" w14:textId="519715A6" w:rsidR="00000413" w:rsidRDefault="00AC40A0" w:rsidP="00BC578A">
      <w:pPr>
        <w:jc w:val="both"/>
      </w:pPr>
      <w:r>
        <w:t>El informe</w:t>
      </w:r>
      <w:r w:rsidR="005F7D52">
        <w:t xml:space="preserve"> deberá</w:t>
      </w:r>
      <w:r>
        <w:t xml:space="preserve"> contener la declaración de haber desarrollado el trabajo de</w:t>
      </w:r>
      <w:r w:rsidR="00783024">
        <w:t xml:space="preserve"> </w:t>
      </w:r>
      <w:r>
        <w:t xml:space="preserve">conformidad con las </w:t>
      </w:r>
      <w:r w:rsidR="00A53EFB">
        <w:t>“</w:t>
      </w:r>
      <w:r>
        <w:t xml:space="preserve">Normas </w:t>
      </w:r>
      <w:r w:rsidR="00A53EFB">
        <w:t>d</w:t>
      </w:r>
      <w:r w:rsidR="00927645">
        <w:t xml:space="preserve">e </w:t>
      </w:r>
      <w:r w:rsidR="00A53EFB">
        <w:t>l</w:t>
      </w:r>
      <w:r w:rsidR="00927645">
        <w:t xml:space="preserve">as Visitas </w:t>
      </w:r>
      <w:r w:rsidR="00A53EFB">
        <w:t>d</w:t>
      </w:r>
      <w:r w:rsidR="00927645">
        <w:t>e Inspección</w:t>
      </w:r>
      <w:r w:rsidR="00A53EFB">
        <w:t xml:space="preserve">” conferidas en el </w:t>
      </w:r>
      <w:r w:rsidR="0092585E">
        <w:t>c</w:t>
      </w:r>
      <w:r w:rsidR="00927645">
        <w:t>apítulo III</w:t>
      </w:r>
      <w:r w:rsidR="00A53EFB">
        <w:t xml:space="preserve"> de los “Lineamientos”</w:t>
      </w:r>
      <w:r w:rsidR="00000413">
        <w:t xml:space="preserve">, además de </w:t>
      </w:r>
      <w:r>
        <w:t xml:space="preserve">haber aplicado los procedimientos que en cada caso se consideraron necesarios. </w:t>
      </w:r>
      <w:r w:rsidR="00000413">
        <w:t>El Dictamen de Seguimiento llevará la siguiente leyenda:</w:t>
      </w:r>
    </w:p>
    <w:p w14:paraId="20628EAE" w14:textId="1F50CF21" w:rsidR="00B232BF" w:rsidRPr="00B232BF" w:rsidRDefault="00B232BF" w:rsidP="00BC578A">
      <w:pPr>
        <w:ind w:left="708"/>
        <w:jc w:val="both"/>
        <w:rPr>
          <w:i/>
          <w:iCs/>
          <w:sz w:val="18"/>
          <w:szCs w:val="18"/>
        </w:rPr>
      </w:pPr>
      <w:r w:rsidRPr="00B232BF">
        <w:rPr>
          <w:i/>
          <w:iCs/>
          <w:sz w:val="18"/>
          <w:szCs w:val="18"/>
        </w:rPr>
        <w:t>“Bajo protesta de decir verdad, declaro que la revisión hecha en la Visita de Inspección ###, bajo el número de expediente ###, realizada al Sujeto Obligado ###, se realizó con estricto apego a las normas y Lineamientos que regulan la práctica de Visitas de Inspección para evaluar la actuación de los Sujetos Obligados de la Ley de Transparencia y Acceso a la Información Pública del Estado de Chihuahua emitidos por el Pleno del Instituto Chihuahuense para la Transparencia y Acceso a la Información Pública, de tal manera, de esta revisión se obtiene una seguridad razonable sobre los resultados emitidos y las conclusiones expuestas.</w:t>
      </w:r>
    </w:p>
    <w:p w14:paraId="432929E7" w14:textId="25D40B34" w:rsidR="00E17019" w:rsidRDefault="00000413" w:rsidP="00BC578A">
      <w:pPr>
        <w:jc w:val="both"/>
      </w:pPr>
      <w:r>
        <w:t xml:space="preserve">Para la </w:t>
      </w:r>
      <w:r w:rsidR="00F742BE">
        <w:t>elaboración</w:t>
      </w:r>
      <w:r w:rsidR="004C38AF">
        <w:t xml:space="preserve"> </w:t>
      </w:r>
      <w:r w:rsidR="001A3883">
        <w:t>d</w:t>
      </w:r>
      <w:r w:rsidR="004C38AF">
        <w:t xml:space="preserve">el </w:t>
      </w:r>
      <w:r w:rsidR="00F742BE">
        <w:t>“Dictamen de Seguimiento”</w:t>
      </w:r>
      <w:r w:rsidR="004C38AF">
        <w:t>,</w:t>
      </w:r>
      <w:r w:rsidR="00E17019">
        <w:t xml:space="preserve"> los resultados se darán a conocer al </w:t>
      </w:r>
      <w:r w:rsidR="00AE5053">
        <w:t>t</w:t>
      </w:r>
      <w:r w:rsidR="00E17019">
        <w:t>itular del</w:t>
      </w:r>
      <w:r w:rsidR="00AE5053">
        <w:t xml:space="preserve"> sujeto obligado y enterar mediante copia a los órganos de transparencia</w:t>
      </w:r>
      <w:r w:rsidR="00370563">
        <w:t xml:space="preserve">. </w:t>
      </w:r>
      <w:r w:rsidR="004C2B35">
        <w:t xml:space="preserve">Es importante destacar </w:t>
      </w:r>
      <w:r w:rsidR="00271ECF">
        <w:t>que,</w:t>
      </w:r>
      <w:r w:rsidR="004C2B35">
        <w:t xml:space="preserve"> en e</w:t>
      </w:r>
      <w:r w:rsidR="00A86821">
        <w:t xml:space="preserve">l informe, se deberá informar la metodología empleada para la </w:t>
      </w:r>
      <w:r w:rsidR="005646AF">
        <w:t>evaluación de la visita de inspección, la muestra seleccionada</w:t>
      </w:r>
      <w:r w:rsidR="00E10098">
        <w:t xml:space="preserve">, </w:t>
      </w:r>
      <w:r w:rsidR="005646AF">
        <w:t>la ponderación y criterios empleados en esta.</w:t>
      </w:r>
    </w:p>
    <w:p w14:paraId="1D39580A" w14:textId="7FC3CE99" w:rsidR="00E17019" w:rsidRDefault="00370563" w:rsidP="00BC578A">
      <w:pPr>
        <w:jc w:val="both"/>
      </w:pPr>
      <w:r>
        <w:t xml:space="preserve">El </w:t>
      </w:r>
      <w:r w:rsidR="00E17019">
        <w:t xml:space="preserve">informe se hará llegar, en un plazo no mayor a </w:t>
      </w:r>
      <w:r w:rsidR="0078009A">
        <w:t>10</w:t>
      </w:r>
      <w:r w:rsidR="00E17019">
        <w:t xml:space="preserve"> días hábiles, contado</w:t>
      </w:r>
      <w:r w:rsidR="003B4FD9">
        <w:t>s</w:t>
      </w:r>
      <w:r w:rsidR="00E17019">
        <w:t xml:space="preserve"> a partir del día siguiente </w:t>
      </w:r>
      <w:r w:rsidR="0078009A">
        <w:t xml:space="preserve">de la entrega de las últimas </w:t>
      </w:r>
      <w:r w:rsidR="00E17019">
        <w:t>cédulas de observaciones.</w:t>
      </w:r>
    </w:p>
    <w:p w14:paraId="2E5C11AE" w14:textId="476C6C25" w:rsidR="00877261" w:rsidRDefault="00E17019" w:rsidP="00BC578A">
      <w:pPr>
        <w:jc w:val="both"/>
      </w:pPr>
      <w:r>
        <w:t xml:space="preserve">El informe se integrará con los antecedentes de la </w:t>
      </w:r>
      <w:r w:rsidR="00547048">
        <w:t>visita de inspección</w:t>
      </w:r>
      <w:r>
        <w:t xml:space="preserve">; el objeto y alcance, el plazo de ejecución; los resultados de los trabajos desarrollados; la conclusión y </w:t>
      </w:r>
      <w:r w:rsidR="00D05836">
        <w:t>la versión generada para el sujeto obligado del “Expediente General de In</w:t>
      </w:r>
      <w:r w:rsidR="005E3FC8">
        <w:t>s</w:t>
      </w:r>
      <w:r w:rsidR="00D05836">
        <w:t>pección”</w:t>
      </w:r>
      <w:r>
        <w:t xml:space="preserve">. Cuando la </w:t>
      </w:r>
      <w:r w:rsidR="005E3FC8">
        <w:t xml:space="preserve">vista de inspección </w:t>
      </w:r>
      <w:r w:rsidR="00FD4C35">
        <w:t xml:space="preserve">no </w:t>
      </w:r>
      <w:r>
        <w:t>determin</w:t>
      </w:r>
      <w:r w:rsidR="005E3FC8">
        <w:t>e</w:t>
      </w:r>
      <w:r>
        <w:t xml:space="preserve"> </w:t>
      </w:r>
      <w:r w:rsidR="005E3FC8">
        <w:t xml:space="preserve">ninguna </w:t>
      </w:r>
      <w:r>
        <w:t xml:space="preserve">observación, </w:t>
      </w:r>
      <w:r w:rsidR="004B7439">
        <w:t xml:space="preserve">se comunicará </w:t>
      </w:r>
      <w:r>
        <w:t>e</w:t>
      </w:r>
      <w:r w:rsidR="004B7439">
        <w:t>n el</w:t>
      </w:r>
      <w:r>
        <w:t xml:space="preserve"> informe </w:t>
      </w:r>
      <w:r w:rsidR="004B7439">
        <w:t xml:space="preserve">y se procederá a elaborar el proyecto de “Dictamen Final” </w:t>
      </w:r>
      <w:r w:rsidR="00FD4C35">
        <w:t>con el</w:t>
      </w:r>
      <w:r w:rsidR="004B7439">
        <w:t xml:space="preserve"> </w:t>
      </w:r>
      <w:r w:rsidR="005646AF">
        <w:t>“Acuerdo</w:t>
      </w:r>
      <w:r w:rsidR="004B7439">
        <w:t xml:space="preserve"> de Cumplimiento”</w:t>
      </w:r>
      <w:r w:rsidR="001B0655">
        <w:t>.</w:t>
      </w:r>
      <w:r w:rsidR="00FD4C35">
        <w:t xml:space="preserve"> </w:t>
      </w:r>
    </w:p>
    <w:p w14:paraId="34C4767B" w14:textId="77777777" w:rsidR="00877261" w:rsidRDefault="00206258" w:rsidP="00BC578A">
      <w:pPr>
        <w:jc w:val="both"/>
      </w:pPr>
      <w:r>
        <w:t xml:space="preserve">Estos serán </w:t>
      </w:r>
      <w:r w:rsidR="00AC40A0">
        <w:t xml:space="preserve">los modelos de </w:t>
      </w:r>
      <w:r w:rsidR="0051655C">
        <w:t>“O</w:t>
      </w:r>
      <w:r w:rsidR="00AC40A0">
        <w:t xml:space="preserve">ficio de </w:t>
      </w:r>
      <w:r w:rsidR="0051655C">
        <w:t>E</w:t>
      </w:r>
      <w:r w:rsidR="00AC40A0">
        <w:t>nvío de</w:t>
      </w:r>
      <w:r w:rsidR="0051655C">
        <w:t xml:space="preserve">l Dictamen de Seguimiento y del “Dictamen de Seguimiento” </w:t>
      </w:r>
      <w:r w:rsidR="00AC40A0">
        <w:t>respectivamente.</w:t>
      </w:r>
    </w:p>
    <w:p w14:paraId="1ED7457B" w14:textId="77777777" w:rsidR="00877261" w:rsidRDefault="00877261" w:rsidP="00BC578A">
      <w:pPr>
        <w:jc w:val="both"/>
      </w:pPr>
    </w:p>
    <w:p w14:paraId="639093BB" w14:textId="70022F23" w:rsidR="00024710" w:rsidRPr="00877261" w:rsidRDefault="00024710" w:rsidP="00BC578A">
      <w:pPr>
        <w:jc w:val="center"/>
      </w:pPr>
      <w:r w:rsidRPr="00C97CCA">
        <w:rPr>
          <w:rFonts w:ascii="Calibri" w:eastAsia="Calibri" w:hAnsi="Calibri"/>
          <w:b/>
        </w:rPr>
        <w:t>Oficio de Envío de Dictamen de Seguimiento de la Visita de Inspección</w:t>
      </w:r>
    </w:p>
    <w:p w14:paraId="3C806472" w14:textId="77777777" w:rsidR="00024710" w:rsidRPr="00C97CCA" w:rsidRDefault="00024710" w:rsidP="00BC578A">
      <w:pPr>
        <w:jc w:val="center"/>
        <w:rPr>
          <w:rFonts w:ascii="Calibri" w:eastAsia="Calibri" w:hAnsi="Calibri"/>
        </w:rPr>
      </w:pPr>
      <w:r w:rsidRPr="00C97CCA">
        <w:rPr>
          <w:rFonts w:ascii="Calibri" w:eastAsia="Calibri" w:hAnsi="Calibri"/>
        </w:rPr>
        <w:t>Instructivo de llenado</w:t>
      </w:r>
    </w:p>
    <w:tbl>
      <w:tblPr>
        <w:tblStyle w:val="Tablaconcuadrcula1"/>
        <w:tblW w:w="0" w:type="auto"/>
        <w:tblLook w:val="04A0" w:firstRow="1" w:lastRow="0" w:firstColumn="1" w:lastColumn="0" w:noHBand="0" w:noVBand="1"/>
      </w:tblPr>
      <w:tblGrid>
        <w:gridCol w:w="1383"/>
        <w:gridCol w:w="7445"/>
      </w:tblGrid>
      <w:tr w:rsidR="00024710" w:rsidRPr="00C97CCA" w14:paraId="2E14E678" w14:textId="77777777" w:rsidTr="007409BB">
        <w:tc>
          <w:tcPr>
            <w:tcW w:w="1384" w:type="dxa"/>
          </w:tcPr>
          <w:p w14:paraId="4B721909" w14:textId="77777777" w:rsidR="00024710" w:rsidRPr="00C97CCA" w:rsidRDefault="00024710" w:rsidP="00BC578A">
            <w:pPr>
              <w:spacing w:line="276" w:lineRule="auto"/>
              <w:jc w:val="center"/>
            </w:pPr>
            <w:r w:rsidRPr="00C97CCA">
              <w:t>Identificador</w:t>
            </w:r>
          </w:p>
        </w:tc>
        <w:tc>
          <w:tcPr>
            <w:tcW w:w="7594" w:type="dxa"/>
          </w:tcPr>
          <w:p w14:paraId="73375DC3" w14:textId="77777777" w:rsidR="00024710" w:rsidRPr="00C97CCA" w:rsidRDefault="00024710" w:rsidP="00BC578A">
            <w:pPr>
              <w:spacing w:line="276" w:lineRule="auto"/>
              <w:jc w:val="center"/>
            </w:pPr>
            <w:r w:rsidRPr="00C97CCA">
              <w:t>Descripción</w:t>
            </w:r>
          </w:p>
        </w:tc>
      </w:tr>
      <w:tr w:rsidR="00024710" w:rsidRPr="00C97CCA" w14:paraId="09D2FD3E" w14:textId="77777777" w:rsidTr="007409BB">
        <w:tc>
          <w:tcPr>
            <w:tcW w:w="1384" w:type="dxa"/>
          </w:tcPr>
          <w:p w14:paraId="72DA6155" w14:textId="77777777" w:rsidR="00024710" w:rsidRPr="00C97CCA" w:rsidRDefault="00024710" w:rsidP="00BC578A">
            <w:pPr>
              <w:spacing w:line="276" w:lineRule="auto"/>
              <w:jc w:val="center"/>
              <w:rPr>
                <w:b/>
              </w:rPr>
            </w:pPr>
            <w:r w:rsidRPr="00C97CCA">
              <w:rPr>
                <w:b/>
              </w:rPr>
              <w:t>1</w:t>
            </w:r>
          </w:p>
        </w:tc>
        <w:tc>
          <w:tcPr>
            <w:tcW w:w="7594" w:type="dxa"/>
          </w:tcPr>
          <w:p w14:paraId="3ED4EE9E" w14:textId="77777777" w:rsidR="00024710" w:rsidRPr="00C97CCA" w:rsidRDefault="00024710" w:rsidP="00BC578A">
            <w:pPr>
              <w:spacing w:line="276" w:lineRule="auto"/>
              <w:jc w:val="both"/>
            </w:pPr>
            <w:r w:rsidRPr="00C97CCA">
              <w:t>Nombre del Sujeto Obligado correspondiente.</w:t>
            </w:r>
          </w:p>
        </w:tc>
      </w:tr>
      <w:tr w:rsidR="00024710" w:rsidRPr="00C97CCA" w14:paraId="726AD5DD" w14:textId="77777777" w:rsidTr="007409BB">
        <w:tc>
          <w:tcPr>
            <w:tcW w:w="1384" w:type="dxa"/>
          </w:tcPr>
          <w:p w14:paraId="7E49DED4" w14:textId="77777777" w:rsidR="00024710" w:rsidRPr="00C97CCA" w:rsidRDefault="00024710" w:rsidP="00BC578A">
            <w:pPr>
              <w:spacing w:line="276" w:lineRule="auto"/>
              <w:jc w:val="center"/>
              <w:rPr>
                <w:b/>
              </w:rPr>
            </w:pPr>
            <w:r w:rsidRPr="00C97CCA">
              <w:rPr>
                <w:b/>
              </w:rPr>
              <w:t>2</w:t>
            </w:r>
          </w:p>
        </w:tc>
        <w:tc>
          <w:tcPr>
            <w:tcW w:w="7594" w:type="dxa"/>
          </w:tcPr>
          <w:p w14:paraId="72F66AC4" w14:textId="77777777" w:rsidR="00024710" w:rsidRPr="00C97CCA" w:rsidRDefault="00024710" w:rsidP="00BC578A">
            <w:pPr>
              <w:spacing w:line="276" w:lineRule="auto"/>
              <w:jc w:val="both"/>
            </w:pPr>
            <w:r w:rsidRPr="00C97CCA">
              <w:t>Número consecutivo de las hojas del oficio de envío.</w:t>
            </w:r>
          </w:p>
        </w:tc>
      </w:tr>
      <w:tr w:rsidR="00024710" w:rsidRPr="00C97CCA" w14:paraId="2D75ED2B" w14:textId="77777777" w:rsidTr="007409BB">
        <w:tc>
          <w:tcPr>
            <w:tcW w:w="1384" w:type="dxa"/>
          </w:tcPr>
          <w:p w14:paraId="079B7873" w14:textId="77777777" w:rsidR="00024710" w:rsidRPr="00C97CCA" w:rsidRDefault="00024710" w:rsidP="00BC578A">
            <w:pPr>
              <w:spacing w:line="276" w:lineRule="auto"/>
              <w:jc w:val="center"/>
              <w:rPr>
                <w:b/>
              </w:rPr>
            </w:pPr>
            <w:r w:rsidRPr="00C97CCA">
              <w:rPr>
                <w:b/>
              </w:rPr>
              <w:t>3</w:t>
            </w:r>
          </w:p>
        </w:tc>
        <w:tc>
          <w:tcPr>
            <w:tcW w:w="7594" w:type="dxa"/>
          </w:tcPr>
          <w:p w14:paraId="72687C50" w14:textId="77777777" w:rsidR="00024710" w:rsidRPr="00C97CCA" w:rsidRDefault="00024710" w:rsidP="00BC578A">
            <w:pPr>
              <w:spacing w:line="276" w:lineRule="auto"/>
              <w:jc w:val="both"/>
            </w:pPr>
            <w:r w:rsidRPr="00C97CCA">
              <w:t>Número total de las hojas que integran el oficio de envío.</w:t>
            </w:r>
          </w:p>
        </w:tc>
      </w:tr>
      <w:tr w:rsidR="00024710" w:rsidRPr="00C97CCA" w14:paraId="6EFB0DE3" w14:textId="77777777" w:rsidTr="007409BB">
        <w:tc>
          <w:tcPr>
            <w:tcW w:w="1384" w:type="dxa"/>
          </w:tcPr>
          <w:p w14:paraId="201857E0" w14:textId="77777777" w:rsidR="00024710" w:rsidRPr="00C97CCA" w:rsidRDefault="00024710" w:rsidP="00BC578A">
            <w:pPr>
              <w:spacing w:line="276" w:lineRule="auto"/>
              <w:jc w:val="center"/>
              <w:rPr>
                <w:b/>
              </w:rPr>
            </w:pPr>
            <w:r w:rsidRPr="00C97CCA">
              <w:rPr>
                <w:b/>
              </w:rPr>
              <w:t>4</w:t>
            </w:r>
          </w:p>
        </w:tc>
        <w:tc>
          <w:tcPr>
            <w:tcW w:w="7594" w:type="dxa"/>
          </w:tcPr>
          <w:p w14:paraId="60EFEA44" w14:textId="77777777" w:rsidR="00024710" w:rsidRPr="00C97CCA" w:rsidRDefault="00024710" w:rsidP="00BC578A">
            <w:pPr>
              <w:spacing w:line="276" w:lineRule="auto"/>
              <w:jc w:val="both"/>
            </w:pPr>
            <w:r w:rsidRPr="00C97CCA">
              <w:t>Número de la orden de Visita de Inspección.</w:t>
            </w:r>
          </w:p>
        </w:tc>
      </w:tr>
      <w:tr w:rsidR="00024710" w:rsidRPr="00C97CCA" w14:paraId="38CFB5F7" w14:textId="77777777" w:rsidTr="007409BB">
        <w:tc>
          <w:tcPr>
            <w:tcW w:w="1384" w:type="dxa"/>
          </w:tcPr>
          <w:p w14:paraId="3050BFD7" w14:textId="77777777" w:rsidR="00024710" w:rsidRPr="00C97CCA" w:rsidRDefault="00024710" w:rsidP="00BC578A">
            <w:pPr>
              <w:spacing w:line="276" w:lineRule="auto"/>
              <w:jc w:val="center"/>
              <w:rPr>
                <w:b/>
              </w:rPr>
            </w:pPr>
            <w:r w:rsidRPr="00C97CCA">
              <w:rPr>
                <w:b/>
              </w:rPr>
              <w:t>5</w:t>
            </w:r>
          </w:p>
        </w:tc>
        <w:tc>
          <w:tcPr>
            <w:tcW w:w="7594" w:type="dxa"/>
          </w:tcPr>
          <w:p w14:paraId="24DC770B" w14:textId="77777777" w:rsidR="00024710" w:rsidRPr="00C97CCA" w:rsidRDefault="00024710" w:rsidP="00BC578A">
            <w:pPr>
              <w:spacing w:line="276" w:lineRule="auto"/>
              <w:jc w:val="both"/>
            </w:pPr>
            <w:r w:rsidRPr="00C97CCA">
              <w:t>Nombre del sector al que pertenece el ente revisado.</w:t>
            </w:r>
          </w:p>
        </w:tc>
      </w:tr>
      <w:tr w:rsidR="00024710" w:rsidRPr="00C97CCA" w14:paraId="6C34B499" w14:textId="77777777" w:rsidTr="007409BB">
        <w:tc>
          <w:tcPr>
            <w:tcW w:w="1384" w:type="dxa"/>
          </w:tcPr>
          <w:p w14:paraId="13849DD3" w14:textId="77777777" w:rsidR="00024710" w:rsidRPr="00C97CCA" w:rsidRDefault="00024710" w:rsidP="00BC578A">
            <w:pPr>
              <w:spacing w:line="276" w:lineRule="auto"/>
              <w:jc w:val="center"/>
              <w:rPr>
                <w:b/>
              </w:rPr>
            </w:pPr>
            <w:r w:rsidRPr="00C97CCA">
              <w:rPr>
                <w:b/>
              </w:rPr>
              <w:t>6</w:t>
            </w:r>
          </w:p>
        </w:tc>
        <w:tc>
          <w:tcPr>
            <w:tcW w:w="7594" w:type="dxa"/>
          </w:tcPr>
          <w:p w14:paraId="61A75A01" w14:textId="77777777" w:rsidR="00024710" w:rsidRPr="00C97CCA" w:rsidRDefault="00024710" w:rsidP="00BC578A">
            <w:pPr>
              <w:spacing w:line="276" w:lineRule="auto"/>
              <w:jc w:val="both"/>
            </w:pPr>
            <w:r w:rsidRPr="00C97CCA">
              <w:t>Nombre de la unidad administrativa revisada.</w:t>
            </w:r>
          </w:p>
        </w:tc>
      </w:tr>
      <w:tr w:rsidR="00024710" w:rsidRPr="00C97CCA" w14:paraId="58D91CD8" w14:textId="77777777" w:rsidTr="007409BB">
        <w:tc>
          <w:tcPr>
            <w:tcW w:w="1384" w:type="dxa"/>
          </w:tcPr>
          <w:p w14:paraId="3D01426D" w14:textId="77777777" w:rsidR="00024710" w:rsidRPr="00C97CCA" w:rsidRDefault="00024710" w:rsidP="00BC578A">
            <w:pPr>
              <w:spacing w:line="276" w:lineRule="auto"/>
              <w:jc w:val="center"/>
              <w:rPr>
                <w:b/>
              </w:rPr>
            </w:pPr>
            <w:r w:rsidRPr="00C97CCA">
              <w:rPr>
                <w:b/>
              </w:rPr>
              <w:t>7</w:t>
            </w:r>
          </w:p>
        </w:tc>
        <w:tc>
          <w:tcPr>
            <w:tcW w:w="7594" w:type="dxa"/>
          </w:tcPr>
          <w:p w14:paraId="745E185A" w14:textId="77777777" w:rsidR="00024710" w:rsidRPr="00C97CCA" w:rsidRDefault="00024710" w:rsidP="00BC578A">
            <w:pPr>
              <w:spacing w:line="276" w:lineRule="auto"/>
              <w:jc w:val="both"/>
            </w:pPr>
            <w:r w:rsidRPr="00C97CCA">
              <w:t>En su caso, clave de programa de conformidad con el plan de trabajo -detallado-.</w:t>
            </w:r>
          </w:p>
        </w:tc>
      </w:tr>
    </w:tbl>
    <w:p w14:paraId="1C3476E4" w14:textId="77777777" w:rsidR="00024710" w:rsidRPr="00C97CCA" w:rsidRDefault="00024710" w:rsidP="00BC578A">
      <w:pPr>
        <w:jc w:val="both"/>
        <w:rPr>
          <w:rFonts w:ascii="Calibri" w:eastAsia="Calibri" w:hAnsi="Calibri"/>
        </w:rPr>
      </w:pPr>
      <w:r w:rsidRPr="00C97CCA">
        <w:rPr>
          <w:rFonts w:ascii="Calibri" w:eastAsia="Calibri" w:hAnsi="Calibri"/>
          <w:b/>
        </w:rPr>
        <w:t>Nota</w:t>
      </w:r>
      <w:r w:rsidRPr="00C97CCA">
        <w:rPr>
          <w:rFonts w:ascii="Calibri" w:eastAsia="Calibri" w:hAnsi="Calibri"/>
        </w:rPr>
        <w:t>: En el cuerpo del modelo de oficio se cita la información a incluir, con negritas entre paréntesis.</w:t>
      </w:r>
    </w:p>
    <w:p w14:paraId="5F2D36C9" w14:textId="77777777" w:rsidR="00024710" w:rsidRPr="00C97CCA" w:rsidRDefault="00024710" w:rsidP="00BC578A">
      <w:pPr>
        <w:jc w:val="center"/>
        <w:rPr>
          <w:rFonts w:ascii="Calibri" w:eastAsia="Calibri" w:hAnsi="Calibri"/>
        </w:rPr>
      </w:pPr>
      <w:r w:rsidRPr="00C97CCA">
        <w:rPr>
          <w:rFonts w:ascii="Calibri" w:eastAsia="Calibri" w:hAnsi="Calibri"/>
          <w:b/>
        </w:rPr>
        <w:t>Informe Anexo al Dictamen de Seguimiento de la Visita de Inspección</w:t>
      </w:r>
    </w:p>
    <w:p w14:paraId="649B9B6D" w14:textId="77777777" w:rsidR="00024710" w:rsidRPr="00C97CCA" w:rsidRDefault="00024710" w:rsidP="00BC578A">
      <w:pPr>
        <w:jc w:val="center"/>
        <w:rPr>
          <w:rFonts w:ascii="Calibri" w:eastAsia="Calibri" w:hAnsi="Calibri"/>
        </w:rPr>
      </w:pPr>
      <w:r w:rsidRPr="00C97CCA">
        <w:rPr>
          <w:rFonts w:ascii="Calibri" w:eastAsia="Calibri" w:hAnsi="Calibri"/>
        </w:rPr>
        <w:t>Instructivo de llenado</w:t>
      </w:r>
    </w:p>
    <w:tbl>
      <w:tblPr>
        <w:tblStyle w:val="Tablaconcuadrcula1"/>
        <w:tblW w:w="0" w:type="auto"/>
        <w:tblLook w:val="04A0" w:firstRow="1" w:lastRow="0" w:firstColumn="1" w:lastColumn="0" w:noHBand="0" w:noVBand="1"/>
      </w:tblPr>
      <w:tblGrid>
        <w:gridCol w:w="1391"/>
        <w:gridCol w:w="7437"/>
      </w:tblGrid>
      <w:tr w:rsidR="00024710" w:rsidRPr="00C97CCA" w14:paraId="5AE04DD1" w14:textId="77777777" w:rsidTr="00877261">
        <w:tc>
          <w:tcPr>
            <w:tcW w:w="1391" w:type="dxa"/>
          </w:tcPr>
          <w:p w14:paraId="5349A6F0" w14:textId="77777777" w:rsidR="00024710" w:rsidRPr="00C97CCA" w:rsidRDefault="00024710" w:rsidP="00BC578A">
            <w:pPr>
              <w:spacing w:line="276" w:lineRule="auto"/>
              <w:jc w:val="center"/>
              <w:rPr>
                <w:b/>
              </w:rPr>
            </w:pPr>
            <w:r w:rsidRPr="00C97CCA">
              <w:rPr>
                <w:b/>
              </w:rPr>
              <w:t>Identificador</w:t>
            </w:r>
          </w:p>
        </w:tc>
        <w:tc>
          <w:tcPr>
            <w:tcW w:w="7594" w:type="dxa"/>
          </w:tcPr>
          <w:p w14:paraId="4B962A44" w14:textId="77777777" w:rsidR="00024710" w:rsidRPr="00C97CCA" w:rsidRDefault="00024710" w:rsidP="00BC578A">
            <w:pPr>
              <w:spacing w:line="276" w:lineRule="auto"/>
              <w:jc w:val="center"/>
              <w:rPr>
                <w:b/>
              </w:rPr>
            </w:pPr>
            <w:r w:rsidRPr="00C97CCA">
              <w:rPr>
                <w:b/>
              </w:rPr>
              <w:t>Descripción</w:t>
            </w:r>
          </w:p>
        </w:tc>
      </w:tr>
      <w:tr w:rsidR="00024710" w:rsidRPr="00C97CCA" w14:paraId="2AFDA5C3" w14:textId="77777777" w:rsidTr="00877261">
        <w:tc>
          <w:tcPr>
            <w:tcW w:w="1391" w:type="dxa"/>
          </w:tcPr>
          <w:p w14:paraId="6A161FF8" w14:textId="77777777" w:rsidR="00024710" w:rsidRPr="00C97CCA" w:rsidRDefault="00024710" w:rsidP="00BC578A">
            <w:pPr>
              <w:spacing w:line="276" w:lineRule="auto"/>
              <w:jc w:val="center"/>
              <w:rPr>
                <w:b/>
              </w:rPr>
            </w:pPr>
            <w:r w:rsidRPr="00C97CCA">
              <w:rPr>
                <w:b/>
              </w:rPr>
              <w:t>1</w:t>
            </w:r>
          </w:p>
        </w:tc>
        <w:tc>
          <w:tcPr>
            <w:tcW w:w="7594" w:type="dxa"/>
          </w:tcPr>
          <w:p w14:paraId="6DD54D26" w14:textId="77777777" w:rsidR="00024710" w:rsidRPr="00C97CCA" w:rsidRDefault="00024710" w:rsidP="00BC578A">
            <w:pPr>
              <w:spacing w:line="276" w:lineRule="auto"/>
              <w:jc w:val="both"/>
            </w:pPr>
            <w:r w:rsidRPr="00C97CCA">
              <w:t>Nombre del ente correspondiente.</w:t>
            </w:r>
          </w:p>
        </w:tc>
      </w:tr>
      <w:tr w:rsidR="00024710" w:rsidRPr="00C97CCA" w14:paraId="6CC99E55" w14:textId="77777777" w:rsidTr="00877261">
        <w:tc>
          <w:tcPr>
            <w:tcW w:w="1391" w:type="dxa"/>
          </w:tcPr>
          <w:p w14:paraId="5FCD0686" w14:textId="77777777" w:rsidR="00024710" w:rsidRPr="00C97CCA" w:rsidRDefault="00024710" w:rsidP="00BC578A">
            <w:pPr>
              <w:spacing w:line="276" w:lineRule="auto"/>
              <w:jc w:val="center"/>
              <w:rPr>
                <w:b/>
              </w:rPr>
            </w:pPr>
            <w:r w:rsidRPr="00C97CCA">
              <w:rPr>
                <w:b/>
              </w:rPr>
              <w:t>2</w:t>
            </w:r>
          </w:p>
        </w:tc>
        <w:tc>
          <w:tcPr>
            <w:tcW w:w="7594" w:type="dxa"/>
          </w:tcPr>
          <w:p w14:paraId="578036F8" w14:textId="380D9368" w:rsidR="00024710" w:rsidRPr="00C97CCA" w:rsidRDefault="00024710" w:rsidP="00BC578A">
            <w:pPr>
              <w:spacing w:line="276" w:lineRule="auto"/>
              <w:jc w:val="both"/>
            </w:pPr>
            <w:r w:rsidRPr="00C97CCA">
              <w:t xml:space="preserve">Número consecutivo que corresponde a cada hoja iniciando con la del índice y se numerará </w:t>
            </w:r>
            <w:r w:rsidR="00877261" w:rsidRPr="00C97CCA">
              <w:t>una vez</w:t>
            </w:r>
            <w:r w:rsidRPr="00C97CCA">
              <w:t xml:space="preserve"> que se cuente con el informe completo.</w:t>
            </w:r>
          </w:p>
        </w:tc>
      </w:tr>
      <w:tr w:rsidR="00024710" w:rsidRPr="00C97CCA" w14:paraId="0A53D348" w14:textId="77777777" w:rsidTr="00877261">
        <w:tc>
          <w:tcPr>
            <w:tcW w:w="1391" w:type="dxa"/>
          </w:tcPr>
          <w:p w14:paraId="0DCC25B5" w14:textId="77777777" w:rsidR="00024710" w:rsidRPr="00C97CCA" w:rsidRDefault="00024710" w:rsidP="00BC578A">
            <w:pPr>
              <w:spacing w:line="276" w:lineRule="auto"/>
              <w:jc w:val="center"/>
              <w:rPr>
                <w:b/>
              </w:rPr>
            </w:pPr>
            <w:r w:rsidRPr="00C97CCA">
              <w:rPr>
                <w:b/>
              </w:rPr>
              <w:t>3</w:t>
            </w:r>
          </w:p>
        </w:tc>
        <w:tc>
          <w:tcPr>
            <w:tcW w:w="7594" w:type="dxa"/>
          </w:tcPr>
          <w:p w14:paraId="6BCF49EC" w14:textId="77777777" w:rsidR="00024710" w:rsidRPr="00C97CCA" w:rsidRDefault="00024710" w:rsidP="00BC578A">
            <w:pPr>
              <w:spacing w:line="276" w:lineRule="auto"/>
              <w:jc w:val="both"/>
            </w:pPr>
            <w:r w:rsidRPr="00C97CCA">
              <w:t>Número total de hojas que integran el informe de Visita de Inspección a partir del índice</w:t>
            </w:r>
          </w:p>
        </w:tc>
      </w:tr>
      <w:tr w:rsidR="00024710" w:rsidRPr="00C97CCA" w14:paraId="0A2B83B2" w14:textId="77777777" w:rsidTr="00877261">
        <w:tc>
          <w:tcPr>
            <w:tcW w:w="1391" w:type="dxa"/>
          </w:tcPr>
          <w:p w14:paraId="4CDD1E0A" w14:textId="77777777" w:rsidR="00024710" w:rsidRPr="00C97CCA" w:rsidRDefault="00024710" w:rsidP="00BC578A">
            <w:pPr>
              <w:spacing w:line="276" w:lineRule="auto"/>
              <w:jc w:val="center"/>
              <w:rPr>
                <w:b/>
              </w:rPr>
            </w:pPr>
            <w:r w:rsidRPr="00C97CCA">
              <w:rPr>
                <w:b/>
              </w:rPr>
              <w:t>4</w:t>
            </w:r>
          </w:p>
        </w:tc>
        <w:tc>
          <w:tcPr>
            <w:tcW w:w="7594" w:type="dxa"/>
          </w:tcPr>
          <w:p w14:paraId="59D637E7" w14:textId="77777777" w:rsidR="00024710" w:rsidRPr="00C97CCA" w:rsidRDefault="00024710" w:rsidP="00BC578A">
            <w:pPr>
              <w:spacing w:line="276" w:lineRule="auto"/>
              <w:jc w:val="both"/>
            </w:pPr>
            <w:r w:rsidRPr="00C97CCA">
              <w:t>Número de la Orden de Visita de Inspección.</w:t>
            </w:r>
          </w:p>
        </w:tc>
      </w:tr>
      <w:tr w:rsidR="00024710" w:rsidRPr="00C97CCA" w14:paraId="11F2D738" w14:textId="77777777" w:rsidTr="00877261">
        <w:tc>
          <w:tcPr>
            <w:tcW w:w="1391" w:type="dxa"/>
          </w:tcPr>
          <w:p w14:paraId="4267F0EC" w14:textId="77777777" w:rsidR="00024710" w:rsidRPr="00C97CCA" w:rsidRDefault="00024710" w:rsidP="00BC578A">
            <w:pPr>
              <w:spacing w:line="276" w:lineRule="auto"/>
              <w:jc w:val="center"/>
              <w:rPr>
                <w:b/>
              </w:rPr>
            </w:pPr>
            <w:r w:rsidRPr="00C97CCA">
              <w:rPr>
                <w:b/>
              </w:rPr>
              <w:t>5</w:t>
            </w:r>
          </w:p>
        </w:tc>
        <w:tc>
          <w:tcPr>
            <w:tcW w:w="7594" w:type="dxa"/>
          </w:tcPr>
          <w:p w14:paraId="28925C7C" w14:textId="77777777" w:rsidR="00024710" w:rsidRPr="00C97CCA" w:rsidRDefault="00024710" w:rsidP="00BC578A">
            <w:pPr>
              <w:spacing w:line="276" w:lineRule="auto"/>
              <w:jc w:val="both"/>
            </w:pPr>
            <w:r w:rsidRPr="00C97CCA">
              <w:t>Nombre del sector al que pertenece el ente revisado.</w:t>
            </w:r>
          </w:p>
        </w:tc>
      </w:tr>
      <w:tr w:rsidR="00024710" w:rsidRPr="00C97CCA" w14:paraId="566A8019" w14:textId="77777777" w:rsidTr="00877261">
        <w:tc>
          <w:tcPr>
            <w:tcW w:w="1391" w:type="dxa"/>
          </w:tcPr>
          <w:p w14:paraId="2C372E7A" w14:textId="77777777" w:rsidR="00024710" w:rsidRPr="00C97CCA" w:rsidRDefault="00024710" w:rsidP="00BC578A">
            <w:pPr>
              <w:spacing w:line="276" w:lineRule="auto"/>
              <w:jc w:val="center"/>
              <w:rPr>
                <w:b/>
              </w:rPr>
            </w:pPr>
            <w:r w:rsidRPr="00C97CCA">
              <w:rPr>
                <w:b/>
              </w:rPr>
              <w:t>6</w:t>
            </w:r>
          </w:p>
        </w:tc>
        <w:tc>
          <w:tcPr>
            <w:tcW w:w="7594" w:type="dxa"/>
          </w:tcPr>
          <w:p w14:paraId="5BFEBB76" w14:textId="77777777" w:rsidR="00024710" w:rsidRPr="00C97CCA" w:rsidRDefault="00024710" w:rsidP="00BC578A">
            <w:pPr>
              <w:spacing w:line="276" w:lineRule="auto"/>
              <w:jc w:val="both"/>
            </w:pPr>
            <w:r w:rsidRPr="00C97CCA">
              <w:t>Nombre de la unidad administrativa revisada.</w:t>
            </w:r>
          </w:p>
        </w:tc>
      </w:tr>
      <w:tr w:rsidR="00024710" w:rsidRPr="00C97CCA" w14:paraId="4B5910D8" w14:textId="77777777" w:rsidTr="00877261">
        <w:tc>
          <w:tcPr>
            <w:tcW w:w="1391" w:type="dxa"/>
          </w:tcPr>
          <w:p w14:paraId="4EC11DF1" w14:textId="77777777" w:rsidR="00024710" w:rsidRPr="00C97CCA" w:rsidRDefault="00024710" w:rsidP="00BC578A">
            <w:pPr>
              <w:spacing w:line="276" w:lineRule="auto"/>
              <w:jc w:val="center"/>
              <w:rPr>
                <w:b/>
              </w:rPr>
            </w:pPr>
            <w:r w:rsidRPr="00C97CCA">
              <w:rPr>
                <w:b/>
              </w:rPr>
              <w:t>7</w:t>
            </w:r>
          </w:p>
        </w:tc>
        <w:tc>
          <w:tcPr>
            <w:tcW w:w="7594" w:type="dxa"/>
          </w:tcPr>
          <w:p w14:paraId="61A67EBD" w14:textId="77777777" w:rsidR="00024710" w:rsidRPr="00C97CCA" w:rsidRDefault="00024710" w:rsidP="00BC578A">
            <w:pPr>
              <w:spacing w:line="276" w:lineRule="auto"/>
              <w:jc w:val="both"/>
            </w:pPr>
            <w:r w:rsidRPr="00C97CCA">
              <w:t>En su caso, clave de programa de conformidad con el plan de trabajo</w:t>
            </w:r>
          </w:p>
        </w:tc>
      </w:tr>
    </w:tbl>
    <w:p w14:paraId="32E815CC" w14:textId="77777777" w:rsidR="00024710" w:rsidRPr="00C97CCA" w:rsidRDefault="00024710" w:rsidP="00BC578A">
      <w:pPr>
        <w:jc w:val="both"/>
        <w:rPr>
          <w:rFonts w:ascii="Calibri" w:eastAsia="Calibri" w:hAnsi="Calibri"/>
        </w:rPr>
      </w:pPr>
    </w:p>
    <w:p w14:paraId="0C98F919" w14:textId="77777777" w:rsidR="00024710" w:rsidRPr="00C97CCA" w:rsidRDefault="00024710" w:rsidP="00BC578A">
      <w:pPr>
        <w:jc w:val="both"/>
        <w:rPr>
          <w:rFonts w:ascii="Calibri" w:eastAsia="Calibri" w:hAnsi="Calibri"/>
        </w:rPr>
      </w:pPr>
      <w:r w:rsidRPr="00C97CCA">
        <w:rPr>
          <w:rFonts w:ascii="Calibri" w:eastAsia="Calibri" w:hAnsi="Calibri"/>
          <w:b/>
        </w:rPr>
        <w:t>Nota</w:t>
      </w:r>
      <w:r w:rsidRPr="00C97CCA">
        <w:rPr>
          <w:rFonts w:ascii="Calibri" w:eastAsia="Calibri" w:hAnsi="Calibri"/>
        </w:rPr>
        <w:t>: En el cuerpo del modelo de informe se cita la información a incluir, con negritas entre paréntesis</w:t>
      </w:r>
      <w:r>
        <w:rPr>
          <w:rFonts w:ascii="Calibri" w:eastAsia="Calibri" w:hAnsi="Calibri"/>
        </w:rPr>
        <w:t>.</w:t>
      </w:r>
    </w:p>
    <w:p w14:paraId="1E68E618" w14:textId="77777777" w:rsidR="00024710" w:rsidRDefault="00024710" w:rsidP="00BC578A"/>
    <w:p w14:paraId="4153AEE2" w14:textId="394FEEBA" w:rsidR="00024710" w:rsidRDefault="00024710" w:rsidP="00BC578A">
      <w:r>
        <w:br w:type="page"/>
      </w:r>
    </w:p>
    <w:p w14:paraId="32B612A0" w14:textId="77777777" w:rsidR="00024710" w:rsidRDefault="00024710" w:rsidP="00BC578A">
      <w:pPr>
        <w:sectPr w:rsidR="00024710" w:rsidSect="00422E0E">
          <w:pgSz w:w="12240" w:h="15840"/>
          <w:pgMar w:top="1418" w:right="1701" w:bottom="1418" w:left="1701" w:header="709" w:footer="709" w:gutter="0"/>
          <w:cols w:space="708"/>
          <w:titlePg/>
          <w:docGrid w:linePitch="360"/>
        </w:sectPr>
      </w:pPr>
    </w:p>
    <w:tbl>
      <w:tblPr>
        <w:tblStyle w:val="Tablaconcuadrcula1"/>
        <w:tblpPr w:leftFromText="141" w:rightFromText="141" w:vertAnchor="text" w:horzAnchor="margin" w:tblpX="-459" w:tblpY="-759"/>
        <w:tblW w:w="14034" w:type="dxa"/>
        <w:tblLook w:val="04A0" w:firstRow="1" w:lastRow="0" w:firstColumn="1" w:lastColumn="0" w:noHBand="0" w:noVBand="1"/>
      </w:tblPr>
      <w:tblGrid>
        <w:gridCol w:w="4427"/>
        <w:gridCol w:w="4902"/>
        <w:gridCol w:w="1074"/>
        <w:gridCol w:w="3631"/>
      </w:tblGrid>
      <w:tr w:rsidR="00024710" w:rsidRPr="004D565B" w14:paraId="06F16CD9" w14:textId="77777777" w:rsidTr="004D565B">
        <w:tc>
          <w:tcPr>
            <w:tcW w:w="4427" w:type="dxa"/>
            <w:tcBorders>
              <w:bottom w:val="single" w:sz="4" w:space="0" w:color="auto"/>
            </w:tcBorders>
          </w:tcPr>
          <w:p w14:paraId="79F881A3" w14:textId="77777777" w:rsidR="00024710" w:rsidRPr="004D565B" w:rsidRDefault="00024710" w:rsidP="004D565B">
            <w:pPr>
              <w:spacing w:line="276" w:lineRule="auto"/>
              <w:jc w:val="center"/>
              <w:rPr>
                <w:sz w:val="18"/>
                <w:szCs w:val="20"/>
              </w:rPr>
            </w:pPr>
          </w:p>
          <w:p w14:paraId="4D924E9D" w14:textId="77777777" w:rsidR="00024710" w:rsidRPr="004D565B" w:rsidRDefault="00024710" w:rsidP="004D565B">
            <w:pPr>
              <w:spacing w:line="276" w:lineRule="auto"/>
              <w:jc w:val="center"/>
              <w:rPr>
                <w:sz w:val="18"/>
                <w:szCs w:val="20"/>
              </w:rPr>
            </w:pPr>
            <w:r w:rsidRPr="004D565B">
              <w:rPr>
                <w:noProof/>
                <w:sz w:val="18"/>
                <w:szCs w:val="20"/>
                <w:lang w:eastAsia="es-MX"/>
              </w:rPr>
              <mc:AlternateContent>
                <mc:Choice Requires="wps">
                  <w:drawing>
                    <wp:anchor distT="0" distB="0" distL="114300" distR="114300" simplePos="0" relativeHeight="251805696" behindDoc="1" locked="0" layoutInCell="1" allowOverlap="1" wp14:anchorId="01FE409A" wp14:editId="1E0DDC96">
                      <wp:simplePos x="0" y="0"/>
                      <wp:positionH relativeFrom="column">
                        <wp:posOffset>-1460</wp:posOffset>
                      </wp:positionH>
                      <wp:positionV relativeFrom="paragraph">
                        <wp:posOffset>-340995</wp:posOffset>
                      </wp:positionV>
                      <wp:extent cx="5535930" cy="985520"/>
                      <wp:effectExtent l="0" t="0" r="7620" b="5080"/>
                      <wp:wrapNone/>
                      <wp:docPr id="38" name="20 Rectángulo"/>
                      <wp:cNvGraphicFramePr/>
                      <a:graphic xmlns:a="http://schemas.openxmlformats.org/drawingml/2006/main">
                        <a:graphicData uri="http://schemas.microsoft.com/office/word/2010/wordprocessingShape">
                          <wps:wsp>
                            <wps:cNvSpPr/>
                            <wps:spPr>
                              <a:xfrm>
                                <a:off x="0" y="0"/>
                                <a:ext cx="5535930" cy="985520"/>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06E2A9A" id="20 Rectángulo" o:spid="_x0000_s1026" style="position:absolute;margin-left:-.1pt;margin-top:-26.85pt;width:435.9pt;height:77.6pt;z-index:-2515107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" fillcolor="window" stroked="f" strokeweight="2pt"/>
                  </w:pict>
                </mc:Fallback>
              </mc:AlternateContent>
            </w:r>
            <w:r w:rsidRPr="004D565B">
              <w:rPr>
                <w:noProof/>
                <w:sz w:val="18"/>
                <w:szCs w:val="20"/>
                <w:lang w:eastAsia="es-MX"/>
              </w:rPr>
              <w:drawing>
                <wp:inline distT="0" distB="0" distL="0" distR="0" wp14:anchorId="4E07D193" wp14:editId="6BDDE3AE">
                  <wp:extent cx="1567543" cy="841246"/>
                  <wp:effectExtent l="0" t="0" r="0" b="0"/>
                  <wp:docPr id="45" name="Imagen 45"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n 45" descr="Texto&#10;&#10;Descripción generada automáticamente"/>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567543" cy="841246"/>
                          </a:xfrm>
                          <a:prstGeom prst="rect">
                            <a:avLst/>
                          </a:prstGeom>
                          <a:noFill/>
                        </pic:spPr>
                      </pic:pic>
                    </a:graphicData>
                  </a:graphic>
                </wp:inline>
              </w:drawing>
            </w:r>
          </w:p>
          <w:p w14:paraId="00DEB561" w14:textId="77777777" w:rsidR="00024710" w:rsidRPr="004D565B" w:rsidRDefault="00024710" w:rsidP="004D565B">
            <w:pPr>
              <w:spacing w:line="276" w:lineRule="auto"/>
              <w:jc w:val="center"/>
              <w:rPr>
                <w:sz w:val="18"/>
                <w:szCs w:val="20"/>
              </w:rPr>
            </w:pPr>
          </w:p>
        </w:tc>
        <w:tc>
          <w:tcPr>
            <w:tcW w:w="5976" w:type="dxa"/>
            <w:gridSpan w:val="2"/>
            <w:tcBorders>
              <w:bottom w:val="single" w:sz="4" w:space="0" w:color="auto"/>
            </w:tcBorders>
          </w:tcPr>
          <w:p w14:paraId="7AE103A1" w14:textId="77777777" w:rsidR="00024710" w:rsidRPr="004D565B" w:rsidRDefault="00024710" w:rsidP="004D565B">
            <w:pPr>
              <w:spacing w:line="276" w:lineRule="auto"/>
              <w:jc w:val="center"/>
              <w:rPr>
                <w:b/>
                <w:sz w:val="18"/>
                <w:szCs w:val="20"/>
              </w:rPr>
            </w:pPr>
          </w:p>
          <w:p w14:paraId="25553CF0" w14:textId="77777777" w:rsidR="00024710" w:rsidRPr="004D565B" w:rsidRDefault="00024710" w:rsidP="004D565B">
            <w:pPr>
              <w:spacing w:line="276" w:lineRule="auto"/>
              <w:jc w:val="center"/>
              <w:rPr>
                <w:b/>
                <w:sz w:val="18"/>
                <w:szCs w:val="20"/>
              </w:rPr>
            </w:pPr>
          </w:p>
          <w:p w14:paraId="520F9588" w14:textId="77777777" w:rsidR="00024710" w:rsidRPr="004D565B" w:rsidRDefault="00024710" w:rsidP="004D565B">
            <w:pPr>
              <w:spacing w:line="276" w:lineRule="auto"/>
              <w:jc w:val="center"/>
              <w:rPr>
                <w:b/>
                <w:sz w:val="18"/>
                <w:szCs w:val="20"/>
              </w:rPr>
            </w:pPr>
            <w:r w:rsidRPr="004D565B">
              <w:rPr>
                <w:b/>
                <w:sz w:val="18"/>
                <w:szCs w:val="20"/>
              </w:rPr>
              <w:t>Dirección de Acceso a la Información y Protección de Datos Personales</w:t>
            </w:r>
          </w:p>
        </w:tc>
        <w:tc>
          <w:tcPr>
            <w:tcW w:w="3631" w:type="dxa"/>
            <w:tcBorders>
              <w:bottom w:val="single" w:sz="4" w:space="0" w:color="auto"/>
            </w:tcBorders>
          </w:tcPr>
          <w:p w14:paraId="3AE87426" w14:textId="77777777" w:rsidR="00024710" w:rsidRPr="004D565B" w:rsidRDefault="00024710" w:rsidP="004D565B">
            <w:pPr>
              <w:spacing w:line="276" w:lineRule="auto"/>
              <w:rPr>
                <w:sz w:val="18"/>
                <w:szCs w:val="20"/>
              </w:rPr>
            </w:pPr>
          </w:p>
          <w:p w14:paraId="02BCA54F" w14:textId="77777777" w:rsidR="00024710" w:rsidRPr="004D565B" w:rsidRDefault="00024710" w:rsidP="004D565B">
            <w:pPr>
              <w:spacing w:line="276" w:lineRule="auto"/>
              <w:rPr>
                <w:sz w:val="18"/>
                <w:szCs w:val="20"/>
              </w:rPr>
            </w:pPr>
            <w:r w:rsidRPr="004D565B">
              <w:rPr>
                <w:sz w:val="18"/>
                <w:szCs w:val="20"/>
              </w:rPr>
              <w:t>Hoja No.: (2) de (3)</w:t>
            </w:r>
          </w:p>
          <w:p w14:paraId="1A1E7076" w14:textId="77777777" w:rsidR="00024710" w:rsidRPr="004D565B" w:rsidRDefault="00024710" w:rsidP="004D565B">
            <w:pPr>
              <w:spacing w:line="276" w:lineRule="auto"/>
              <w:rPr>
                <w:sz w:val="18"/>
                <w:szCs w:val="20"/>
              </w:rPr>
            </w:pPr>
          </w:p>
          <w:p w14:paraId="1CCD3185" w14:textId="77777777" w:rsidR="00024710" w:rsidRPr="004D565B" w:rsidRDefault="00024710" w:rsidP="004D565B">
            <w:pPr>
              <w:spacing w:line="276" w:lineRule="auto"/>
              <w:rPr>
                <w:sz w:val="18"/>
                <w:szCs w:val="20"/>
              </w:rPr>
            </w:pPr>
            <w:r w:rsidRPr="004D565B">
              <w:rPr>
                <w:sz w:val="18"/>
                <w:szCs w:val="20"/>
              </w:rPr>
              <w:t>No. de Visita de Inspección: (4)</w:t>
            </w:r>
          </w:p>
        </w:tc>
      </w:tr>
      <w:tr w:rsidR="00024710" w:rsidRPr="004D565B" w14:paraId="757EA81A" w14:textId="77777777" w:rsidTr="004D565B">
        <w:tc>
          <w:tcPr>
            <w:tcW w:w="14034" w:type="dxa"/>
            <w:gridSpan w:val="4"/>
            <w:tcBorders>
              <w:left w:val="nil"/>
              <w:right w:val="nil"/>
            </w:tcBorders>
          </w:tcPr>
          <w:p w14:paraId="76E976C7" w14:textId="77777777" w:rsidR="00024710" w:rsidRPr="004D565B" w:rsidRDefault="00024710" w:rsidP="004D565B">
            <w:pPr>
              <w:spacing w:line="276" w:lineRule="auto"/>
              <w:jc w:val="both"/>
              <w:rPr>
                <w:sz w:val="18"/>
                <w:szCs w:val="20"/>
              </w:rPr>
            </w:pPr>
          </w:p>
        </w:tc>
      </w:tr>
      <w:tr w:rsidR="00024710" w:rsidRPr="004D565B" w14:paraId="051D1923" w14:textId="77777777" w:rsidTr="004D565B">
        <w:tc>
          <w:tcPr>
            <w:tcW w:w="9329" w:type="dxa"/>
            <w:gridSpan w:val="2"/>
          </w:tcPr>
          <w:p w14:paraId="1703D85F" w14:textId="3B5DB667" w:rsidR="00024710" w:rsidRPr="004D565B" w:rsidRDefault="001B0655" w:rsidP="004D565B">
            <w:pPr>
              <w:spacing w:line="276" w:lineRule="auto"/>
              <w:jc w:val="both"/>
              <w:rPr>
                <w:sz w:val="18"/>
                <w:szCs w:val="20"/>
              </w:rPr>
            </w:pPr>
            <w:r w:rsidRPr="004D565B">
              <w:rPr>
                <w:sz w:val="18"/>
                <w:szCs w:val="20"/>
              </w:rPr>
              <w:t>Sujeto Obligado</w:t>
            </w:r>
            <w:r w:rsidR="00024710" w:rsidRPr="004D565B">
              <w:rPr>
                <w:sz w:val="18"/>
                <w:szCs w:val="20"/>
              </w:rPr>
              <w:t>: (1)</w:t>
            </w:r>
          </w:p>
        </w:tc>
        <w:tc>
          <w:tcPr>
            <w:tcW w:w="4705" w:type="dxa"/>
            <w:gridSpan w:val="2"/>
          </w:tcPr>
          <w:p w14:paraId="09906FC9" w14:textId="77777777" w:rsidR="00024710" w:rsidRPr="004D565B" w:rsidRDefault="00024710" w:rsidP="004D565B">
            <w:pPr>
              <w:spacing w:line="276" w:lineRule="auto"/>
              <w:jc w:val="both"/>
              <w:rPr>
                <w:sz w:val="18"/>
                <w:szCs w:val="20"/>
              </w:rPr>
            </w:pPr>
            <w:r w:rsidRPr="004D565B">
              <w:rPr>
                <w:sz w:val="18"/>
                <w:szCs w:val="20"/>
              </w:rPr>
              <w:t>Sector: (5)</w:t>
            </w:r>
          </w:p>
        </w:tc>
      </w:tr>
      <w:tr w:rsidR="00024710" w:rsidRPr="004D565B" w14:paraId="70877D9F" w14:textId="77777777" w:rsidTr="004D565B">
        <w:tc>
          <w:tcPr>
            <w:tcW w:w="9329" w:type="dxa"/>
            <w:gridSpan w:val="2"/>
            <w:tcBorders>
              <w:bottom w:val="single" w:sz="4" w:space="0" w:color="auto"/>
            </w:tcBorders>
          </w:tcPr>
          <w:p w14:paraId="485A0026" w14:textId="77777777" w:rsidR="00024710" w:rsidRPr="004D565B" w:rsidRDefault="00024710" w:rsidP="004D565B">
            <w:pPr>
              <w:spacing w:line="276" w:lineRule="auto"/>
              <w:jc w:val="both"/>
              <w:rPr>
                <w:sz w:val="18"/>
                <w:szCs w:val="20"/>
              </w:rPr>
            </w:pPr>
            <w:r w:rsidRPr="004D565B">
              <w:rPr>
                <w:sz w:val="18"/>
                <w:szCs w:val="20"/>
              </w:rPr>
              <w:t>Área Administrativa: (6)</w:t>
            </w:r>
          </w:p>
        </w:tc>
        <w:tc>
          <w:tcPr>
            <w:tcW w:w="4705" w:type="dxa"/>
            <w:gridSpan w:val="2"/>
            <w:tcBorders>
              <w:bottom w:val="single" w:sz="4" w:space="0" w:color="auto"/>
            </w:tcBorders>
          </w:tcPr>
          <w:p w14:paraId="3FC480A1" w14:textId="77777777" w:rsidR="00024710" w:rsidRPr="004D565B" w:rsidRDefault="00024710" w:rsidP="004D565B">
            <w:pPr>
              <w:spacing w:line="276" w:lineRule="auto"/>
              <w:jc w:val="both"/>
              <w:rPr>
                <w:sz w:val="18"/>
                <w:szCs w:val="20"/>
              </w:rPr>
            </w:pPr>
            <w:r w:rsidRPr="004D565B">
              <w:rPr>
                <w:sz w:val="18"/>
                <w:szCs w:val="20"/>
              </w:rPr>
              <w:t>Clave de programa (7)</w:t>
            </w:r>
          </w:p>
        </w:tc>
      </w:tr>
      <w:tr w:rsidR="00024710" w:rsidRPr="004D565B" w14:paraId="1249D02B" w14:textId="77777777" w:rsidTr="004D565B">
        <w:tc>
          <w:tcPr>
            <w:tcW w:w="14034" w:type="dxa"/>
            <w:gridSpan w:val="4"/>
            <w:tcBorders>
              <w:left w:val="nil"/>
              <w:right w:val="nil"/>
            </w:tcBorders>
          </w:tcPr>
          <w:p w14:paraId="18EB3480" w14:textId="77777777" w:rsidR="00024710" w:rsidRPr="004D565B" w:rsidRDefault="00024710" w:rsidP="004D565B">
            <w:pPr>
              <w:spacing w:line="276" w:lineRule="auto"/>
              <w:jc w:val="both"/>
              <w:rPr>
                <w:sz w:val="18"/>
                <w:szCs w:val="20"/>
              </w:rPr>
            </w:pPr>
          </w:p>
        </w:tc>
      </w:tr>
      <w:tr w:rsidR="00024710" w:rsidRPr="004D565B" w14:paraId="0D10A84A" w14:textId="77777777" w:rsidTr="004D565B">
        <w:tc>
          <w:tcPr>
            <w:tcW w:w="14034" w:type="dxa"/>
            <w:gridSpan w:val="4"/>
          </w:tcPr>
          <w:p w14:paraId="34C3C7E8" w14:textId="77777777" w:rsidR="00024710" w:rsidRPr="004D565B" w:rsidRDefault="00024710" w:rsidP="004D565B">
            <w:pPr>
              <w:jc w:val="right"/>
              <w:rPr>
                <w:b/>
                <w:sz w:val="18"/>
                <w:szCs w:val="20"/>
              </w:rPr>
            </w:pPr>
            <w:r w:rsidRPr="004D565B">
              <w:rPr>
                <w:b/>
                <w:sz w:val="18"/>
                <w:szCs w:val="20"/>
              </w:rPr>
              <w:t xml:space="preserve">Oficio No. (anotar el número que corresponda). </w:t>
            </w:r>
          </w:p>
          <w:p w14:paraId="55D8D14B" w14:textId="77777777" w:rsidR="00024710" w:rsidRPr="004D565B" w:rsidRDefault="00024710" w:rsidP="004D565B">
            <w:pPr>
              <w:jc w:val="right"/>
              <w:rPr>
                <w:b/>
                <w:sz w:val="18"/>
                <w:szCs w:val="20"/>
              </w:rPr>
            </w:pPr>
            <w:r w:rsidRPr="004D565B">
              <w:rPr>
                <w:b/>
                <w:sz w:val="18"/>
                <w:szCs w:val="20"/>
              </w:rPr>
              <w:t xml:space="preserve">Fecha: (anotar la fecha de envío del informe). </w:t>
            </w:r>
          </w:p>
          <w:p w14:paraId="79E2050E" w14:textId="77777777" w:rsidR="00024710" w:rsidRPr="004D565B" w:rsidRDefault="00024710" w:rsidP="004D565B">
            <w:pPr>
              <w:rPr>
                <w:sz w:val="18"/>
                <w:szCs w:val="20"/>
              </w:rPr>
            </w:pPr>
          </w:p>
          <w:p w14:paraId="6EE8EFFB" w14:textId="77777777" w:rsidR="00024710" w:rsidRPr="004D565B" w:rsidRDefault="00024710" w:rsidP="004D565B">
            <w:pPr>
              <w:rPr>
                <w:b/>
                <w:sz w:val="18"/>
                <w:szCs w:val="20"/>
              </w:rPr>
            </w:pPr>
            <w:r w:rsidRPr="004D565B">
              <w:rPr>
                <w:sz w:val="18"/>
                <w:szCs w:val="20"/>
              </w:rPr>
              <w:t>(</w:t>
            </w:r>
            <w:r w:rsidRPr="004D565B">
              <w:rPr>
                <w:b/>
                <w:sz w:val="18"/>
                <w:szCs w:val="20"/>
              </w:rPr>
              <w:t xml:space="preserve">Anotar el nombre del servidor público a quien se dirigió la Orden de Visita de Inspección) </w:t>
            </w:r>
          </w:p>
          <w:p w14:paraId="794B60CC" w14:textId="77777777" w:rsidR="00024710" w:rsidRPr="004D565B" w:rsidRDefault="00024710" w:rsidP="004D565B">
            <w:pPr>
              <w:rPr>
                <w:b/>
                <w:sz w:val="18"/>
                <w:szCs w:val="20"/>
              </w:rPr>
            </w:pPr>
            <w:r w:rsidRPr="004D565B">
              <w:rPr>
                <w:b/>
                <w:sz w:val="18"/>
                <w:szCs w:val="20"/>
              </w:rPr>
              <w:t xml:space="preserve">(Cargo del destinatario) </w:t>
            </w:r>
          </w:p>
          <w:p w14:paraId="5BCD729C" w14:textId="77777777" w:rsidR="00024710" w:rsidRPr="004D565B" w:rsidRDefault="00024710" w:rsidP="004D565B">
            <w:pPr>
              <w:rPr>
                <w:b/>
                <w:sz w:val="18"/>
                <w:szCs w:val="20"/>
              </w:rPr>
            </w:pPr>
            <w:r w:rsidRPr="004D565B">
              <w:rPr>
                <w:b/>
                <w:sz w:val="18"/>
                <w:szCs w:val="20"/>
              </w:rPr>
              <w:t>(Nombre del Sujeto Obligado que corresponda)</w:t>
            </w:r>
          </w:p>
          <w:p w14:paraId="73B2B84A" w14:textId="77777777" w:rsidR="00024710" w:rsidRPr="004D565B" w:rsidRDefault="00024710" w:rsidP="004D565B">
            <w:pPr>
              <w:rPr>
                <w:b/>
                <w:sz w:val="18"/>
                <w:szCs w:val="20"/>
              </w:rPr>
            </w:pPr>
            <w:r w:rsidRPr="004D565B">
              <w:rPr>
                <w:b/>
                <w:sz w:val="18"/>
                <w:szCs w:val="20"/>
              </w:rPr>
              <w:t xml:space="preserve">(Domicilio oficial del destinatario) </w:t>
            </w:r>
          </w:p>
          <w:p w14:paraId="2A54E51F" w14:textId="77777777" w:rsidR="00024710" w:rsidRPr="004D565B" w:rsidRDefault="00024710" w:rsidP="004D565B">
            <w:pPr>
              <w:rPr>
                <w:sz w:val="18"/>
                <w:szCs w:val="20"/>
              </w:rPr>
            </w:pPr>
          </w:p>
          <w:p w14:paraId="15E6A204" w14:textId="77777777" w:rsidR="00024710" w:rsidRPr="004D565B" w:rsidRDefault="00024710" w:rsidP="004D565B">
            <w:pPr>
              <w:jc w:val="both"/>
              <w:rPr>
                <w:sz w:val="18"/>
                <w:szCs w:val="20"/>
              </w:rPr>
            </w:pPr>
            <w:r w:rsidRPr="004D565B">
              <w:rPr>
                <w:sz w:val="18"/>
                <w:szCs w:val="20"/>
              </w:rPr>
              <w:t>En relación con la Orden de Visita de Inspección No. (anotar el número de la Orden de Visita de Inspección) de fecha (mencionar la fecha de emisión de la Orden de Visita de Inspección), y de conformidad con los artículos (anotar el fundamento legal), se adjunta el informe de la Visita de Inspección practicada a (indicar la unidad administrativa en su caso).</w:t>
            </w:r>
          </w:p>
          <w:p w14:paraId="4BE23F6E" w14:textId="77777777" w:rsidR="00024710" w:rsidRPr="004D565B" w:rsidRDefault="00024710" w:rsidP="004D565B">
            <w:pPr>
              <w:rPr>
                <w:sz w:val="18"/>
                <w:szCs w:val="20"/>
              </w:rPr>
            </w:pPr>
          </w:p>
          <w:p w14:paraId="41A83FD8" w14:textId="77777777" w:rsidR="00024710" w:rsidRPr="004D565B" w:rsidRDefault="00024710" w:rsidP="004D565B">
            <w:pPr>
              <w:jc w:val="both"/>
              <w:rPr>
                <w:sz w:val="18"/>
                <w:szCs w:val="20"/>
              </w:rPr>
            </w:pPr>
            <w:r w:rsidRPr="004D565B">
              <w:rPr>
                <w:sz w:val="18"/>
                <w:szCs w:val="20"/>
              </w:rPr>
              <w:t xml:space="preserve">En el informe adjunto se presentan con detalle las observaciones determinadas, que previamente fueron comentadas y aceptadas por los responsables de su atención, de las cuales sobresalen las siguientes: </w:t>
            </w:r>
          </w:p>
          <w:p w14:paraId="6EA615FC" w14:textId="77777777" w:rsidR="00024710" w:rsidRPr="004D565B" w:rsidRDefault="00024710" w:rsidP="004D565B">
            <w:pPr>
              <w:jc w:val="both"/>
              <w:rPr>
                <w:sz w:val="18"/>
                <w:szCs w:val="20"/>
              </w:rPr>
            </w:pPr>
          </w:p>
          <w:p w14:paraId="74A6608D" w14:textId="77777777" w:rsidR="00024710" w:rsidRPr="004D565B" w:rsidRDefault="00024710" w:rsidP="004D565B">
            <w:pPr>
              <w:jc w:val="both"/>
              <w:rPr>
                <w:sz w:val="18"/>
                <w:szCs w:val="20"/>
              </w:rPr>
            </w:pPr>
            <w:r w:rsidRPr="004D565B">
              <w:rPr>
                <w:sz w:val="18"/>
                <w:szCs w:val="20"/>
              </w:rPr>
              <w:t xml:space="preserve">(Redactar brevemente las observaciones que se consideren más importantes, sin que sea transcripción de éstas). </w:t>
            </w:r>
          </w:p>
          <w:p w14:paraId="2DD2F2BE" w14:textId="77777777" w:rsidR="00024710" w:rsidRPr="004D565B" w:rsidRDefault="00024710" w:rsidP="004D565B">
            <w:pPr>
              <w:jc w:val="both"/>
              <w:rPr>
                <w:sz w:val="18"/>
                <w:szCs w:val="20"/>
              </w:rPr>
            </w:pPr>
          </w:p>
          <w:p w14:paraId="10B71DB2" w14:textId="40648833" w:rsidR="00024710" w:rsidRPr="004D565B" w:rsidRDefault="00024710" w:rsidP="004D565B">
            <w:pPr>
              <w:jc w:val="both"/>
              <w:rPr>
                <w:sz w:val="18"/>
                <w:szCs w:val="20"/>
              </w:rPr>
            </w:pPr>
            <w:r w:rsidRPr="004D565B">
              <w:rPr>
                <w:sz w:val="18"/>
                <w:szCs w:val="20"/>
              </w:rPr>
              <w:t xml:space="preserve">Al respecto, le solicito girar las instrucciones que considere pertinentes, a fin de que se implementen las medidas correctivas y preventivas acordadas conforme a los términos y plazos establecidos con la unidad administrativa revisada en las cédulas de observaciones correspondientes. Informo a usted </w:t>
            </w:r>
            <w:r w:rsidR="001B0655" w:rsidRPr="004D565B">
              <w:rPr>
                <w:sz w:val="18"/>
                <w:szCs w:val="20"/>
              </w:rPr>
              <w:t>que,</w:t>
            </w:r>
            <w:r w:rsidRPr="004D565B">
              <w:rPr>
                <w:sz w:val="18"/>
                <w:szCs w:val="20"/>
              </w:rPr>
              <w:t xml:space="preserve"> a partir de la fecha comprometida para su atención, realizaremos el seguimiento de las observaciones determinadas hasta constatar su solución definitiva. </w:t>
            </w:r>
          </w:p>
          <w:p w14:paraId="5BFAF1C1" w14:textId="77777777" w:rsidR="00024710" w:rsidRPr="004D565B" w:rsidRDefault="00024710" w:rsidP="004D565B">
            <w:pPr>
              <w:jc w:val="both"/>
              <w:rPr>
                <w:sz w:val="18"/>
                <w:szCs w:val="20"/>
              </w:rPr>
            </w:pPr>
          </w:p>
          <w:p w14:paraId="45196CE1" w14:textId="77777777" w:rsidR="00024710" w:rsidRPr="004D565B" w:rsidRDefault="00024710" w:rsidP="004D565B">
            <w:pPr>
              <w:jc w:val="both"/>
              <w:rPr>
                <w:sz w:val="18"/>
                <w:szCs w:val="20"/>
              </w:rPr>
            </w:pPr>
            <w:r w:rsidRPr="004D565B">
              <w:rPr>
                <w:sz w:val="18"/>
                <w:szCs w:val="20"/>
              </w:rPr>
              <w:t xml:space="preserve">Atentamente, </w:t>
            </w:r>
          </w:p>
          <w:p w14:paraId="7B72BF90" w14:textId="77777777" w:rsidR="00024710" w:rsidRPr="004D565B" w:rsidRDefault="00024710" w:rsidP="004D565B">
            <w:pPr>
              <w:jc w:val="both"/>
              <w:rPr>
                <w:sz w:val="18"/>
                <w:szCs w:val="20"/>
              </w:rPr>
            </w:pPr>
          </w:p>
          <w:p w14:paraId="7C2BF09E" w14:textId="78F076C1" w:rsidR="00024710" w:rsidRPr="004D565B" w:rsidRDefault="00024710" w:rsidP="004D565B">
            <w:pPr>
              <w:jc w:val="both"/>
              <w:rPr>
                <w:sz w:val="18"/>
                <w:szCs w:val="20"/>
              </w:rPr>
            </w:pPr>
            <w:r w:rsidRPr="004D565B">
              <w:rPr>
                <w:sz w:val="18"/>
                <w:szCs w:val="20"/>
              </w:rPr>
              <w:t>Nombre y firma del</w:t>
            </w:r>
            <w:r w:rsidR="001B0655" w:rsidRPr="004D565B">
              <w:rPr>
                <w:sz w:val="18"/>
                <w:szCs w:val="20"/>
              </w:rPr>
              <w:t xml:space="preserve"> titular de la “Dirección”</w:t>
            </w:r>
          </w:p>
          <w:p w14:paraId="3CBAE099" w14:textId="77777777" w:rsidR="00024710" w:rsidRPr="004D565B" w:rsidRDefault="00024710" w:rsidP="004D565B">
            <w:pPr>
              <w:jc w:val="both"/>
              <w:rPr>
                <w:b/>
                <w:sz w:val="18"/>
                <w:szCs w:val="20"/>
              </w:rPr>
            </w:pPr>
          </w:p>
          <w:p w14:paraId="68472984" w14:textId="77777777" w:rsidR="00024710" w:rsidRPr="004D565B" w:rsidRDefault="00024710" w:rsidP="004D565B">
            <w:pPr>
              <w:jc w:val="both"/>
              <w:rPr>
                <w:b/>
                <w:sz w:val="18"/>
                <w:szCs w:val="20"/>
              </w:rPr>
            </w:pPr>
            <w:proofErr w:type="spellStart"/>
            <w:r w:rsidRPr="004D565B">
              <w:rPr>
                <w:sz w:val="18"/>
                <w:szCs w:val="20"/>
              </w:rPr>
              <w:t>c.c.p</w:t>
            </w:r>
            <w:proofErr w:type="spellEnd"/>
            <w:r w:rsidRPr="004D565B">
              <w:rPr>
                <w:sz w:val="18"/>
                <w:szCs w:val="20"/>
              </w:rPr>
              <w:t>. (Nombre, cargo y adscripción de los servidores públicos a los que se enviará copia del informe).</w:t>
            </w:r>
          </w:p>
        </w:tc>
      </w:tr>
    </w:tbl>
    <w:p w14:paraId="5314D19C" w14:textId="77777777" w:rsidR="00024710" w:rsidRDefault="00024710" w:rsidP="00BC578A"/>
    <w:tbl>
      <w:tblPr>
        <w:tblStyle w:val="Tablaconcuadrcula1"/>
        <w:tblpPr w:leftFromText="141" w:rightFromText="141" w:vertAnchor="text" w:horzAnchor="margin" w:tblpY="-232"/>
        <w:tblW w:w="5000" w:type="pct"/>
        <w:tblLook w:val="04A0" w:firstRow="1" w:lastRow="0" w:firstColumn="1" w:lastColumn="0" w:noHBand="0" w:noVBand="1"/>
      </w:tblPr>
      <w:tblGrid>
        <w:gridCol w:w="3827"/>
        <w:gridCol w:w="4868"/>
        <w:gridCol w:w="1071"/>
        <w:gridCol w:w="3228"/>
      </w:tblGrid>
      <w:tr w:rsidR="00024710" w:rsidRPr="00C97CCA" w14:paraId="11FBB675" w14:textId="77777777" w:rsidTr="007409BB">
        <w:tc>
          <w:tcPr>
            <w:tcW w:w="1473" w:type="pct"/>
            <w:tcBorders>
              <w:bottom w:val="single" w:sz="4" w:space="0" w:color="auto"/>
            </w:tcBorders>
          </w:tcPr>
          <w:p w14:paraId="60BA2663" w14:textId="77777777" w:rsidR="00024710" w:rsidRPr="00C97CCA" w:rsidRDefault="00024710" w:rsidP="00BC578A">
            <w:pPr>
              <w:spacing w:line="276" w:lineRule="auto"/>
              <w:jc w:val="center"/>
            </w:pPr>
            <w:r w:rsidRPr="00C97CCA">
              <w:rPr>
                <w:noProof/>
                <w:lang w:eastAsia="es-MX"/>
              </w:rPr>
              <w:lastRenderedPageBreak/>
              <w:drawing>
                <wp:inline distT="0" distB="0" distL="0" distR="0" wp14:anchorId="1D817FAC" wp14:editId="3A746EEA">
                  <wp:extent cx="1567543" cy="841246"/>
                  <wp:effectExtent l="0" t="0" r="0" b="0"/>
                  <wp:docPr id="48" name="Imagen 48"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n 48" descr="Texto&#10;&#10;Descripción generada automáticamente"/>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605062" cy="861381"/>
                          </a:xfrm>
                          <a:prstGeom prst="rect">
                            <a:avLst/>
                          </a:prstGeom>
                          <a:noFill/>
                        </pic:spPr>
                      </pic:pic>
                    </a:graphicData>
                  </a:graphic>
                </wp:inline>
              </w:drawing>
            </w:r>
          </w:p>
        </w:tc>
        <w:tc>
          <w:tcPr>
            <w:tcW w:w="2285" w:type="pct"/>
            <w:gridSpan w:val="2"/>
            <w:tcBorders>
              <w:bottom w:val="single" w:sz="4" w:space="0" w:color="auto"/>
            </w:tcBorders>
          </w:tcPr>
          <w:p w14:paraId="605F8033" w14:textId="77777777" w:rsidR="00024710" w:rsidRPr="00C97CCA" w:rsidRDefault="00024710" w:rsidP="00BC578A">
            <w:pPr>
              <w:spacing w:line="276" w:lineRule="auto"/>
              <w:jc w:val="center"/>
              <w:rPr>
                <w:b/>
              </w:rPr>
            </w:pPr>
          </w:p>
          <w:p w14:paraId="4AC6155E" w14:textId="77777777" w:rsidR="00024710" w:rsidRPr="00C97CCA" w:rsidRDefault="00024710" w:rsidP="00BC578A">
            <w:pPr>
              <w:spacing w:line="276" w:lineRule="auto"/>
              <w:jc w:val="center"/>
              <w:rPr>
                <w:b/>
              </w:rPr>
            </w:pPr>
            <w:r w:rsidRPr="00C97CCA">
              <w:rPr>
                <w:b/>
              </w:rPr>
              <w:t>Dirección de Acceso a la Información y Protección de Datos Personales</w:t>
            </w:r>
          </w:p>
        </w:tc>
        <w:tc>
          <w:tcPr>
            <w:tcW w:w="1242" w:type="pct"/>
            <w:tcBorders>
              <w:bottom w:val="single" w:sz="4" w:space="0" w:color="auto"/>
            </w:tcBorders>
          </w:tcPr>
          <w:p w14:paraId="2C2EA61E" w14:textId="77777777" w:rsidR="00024710" w:rsidRPr="00C97CCA" w:rsidRDefault="00024710" w:rsidP="00BC578A">
            <w:pPr>
              <w:spacing w:line="276" w:lineRule="auto"/>
            </w:pPr>
          </w:p>
          <w:p w14:paraId="14A7A71D" w14:textId="77777777" w:rsidR="00024710" w:rsidRPr="00C97CCA" w:rsidRDefault="00024710" w:rsidP="00BC578A">
            <w:pPr>
              <w:spacing w:line="276" w:lineRule="auto"/>
            </w:pPr>
            <w:r w:rsidRPr="00C97CCA">
              <w:t>Hoja No.: (2) de (3)</w:t>
            </w:r>
          </w:p>
          <w:p w14:paraId="7EC2D1AF" w14:textId="77777777" w:rsidR="00024710" w:rsidRPr="00C97CCA" w:rsidRDefault="00024710" w:rsidP="00BC578A">
            <w:pPr>
              <w:spacing w:line="276" w:lineRule="auto"/>
            </w:pPr>
          </w:p>
          <w:p w14:paraId="12F311BA" w14:textId="77777777" w:rsidR="00024710" w:rsidRPr="00C97CCA" w:rsidRDefault="00024710" w:rsidP="00BC578A">
            <w:pPr>
              <w:spacing w:line="276" w:lineRule="auto"/>
            </w:pPr>
            <w:r w:rsidRPr="00C97CCA">
              <w:t>No. de Visita de Inspección: (4)</w:t>
            </w:r>
          </w:p>
        </w:tc>
      </w:tr>
      <w:tr w:rsidR="00024710" w:rsidRPr="00C97CCA" w14:paraId="3306404B" w14:textId="77777777" w:rsidTr="007409BB">
        <w:tc>
          <w:tcPr>
            <w:tcW w:w="5000" w:type="pct"/>
            <w:gridSpan w:val="4"/>
            <w:tcBorders>
              <w:left w:val="nil"/>
              <w:right w:val="nil"/>
            </w:tcBorders>
          </w:tcPr>
          <w:p w14:paraId="00936E97" w14:textId="77777777" w:rsidR="00024710" w:rsidRPr="00C97CCA" w:rsidRDefault="00024710" w:rsidP="00BC578A">
            <w:pPr>
              <w:spacing w:line="276" w:lineRule="auto"/>
              <w:jc w:val="both"/>
            </w:pPr>
          </w:p>
        </w:tc>
      </w:tr>
      <w:tr w:rsidR="00024710" w:rsidRPr="00C97CCA" w14:paraId="4735583D" w14:textId="77777777" w:rsidTr="007409BB">
        <w:tc>
          <w:tcPr>
            <w:tcW w:w="3346" w:type="pct"/>
            <w:gridSpan w:val="2"/>
          </w:tcPr>
          <w:p w14:paraId="11DD41E2" w14:textId="77777777" w:rsidR="00024710" w:rsidRPr="00C97CCA" w:rsidRDefault="00024710" w:rsidP="00BC578A">
            <w:pPr>
              <w:spacing w:line="276" w:lineRule="auto"/>
              <w:jc w:val="both"/>
            </w:pPr>
            <w:r w:rsidRPr="00C97CCA">
              <w:t>Ente: (1)</w:t>
            </w:r>
          </w:p>
        </w:tc>
        <w:tc>
          <w:tcPr>
            <w:tcW w:w="1654" w:type="pct"/>
            <w:gridSpan w:val="2"/>
          </w:tcPr>
          <w:p w14:paraId="703548C3" w14:textId="77777777" w:rsidR="00024710" w:rsidRPr="00C97CCA" w:rsidRDefault="00024710" w:rsidP="00BC578A">
            <w:pPr>
              <w:spacing w:line="276" w:lineRule="auto"/>
              <w:jc w:val="both"/>
            </w:pPr>
            <w:r w:rsidRPr="00C97CCA">
              <w:t>Sector: (5)</w:t>
            </w:r>
          </w:p>
        </w:tc>
      </w:tr>
      <w:tr w:rsidR="00024710" w:rsidRPr="00C97CCA" w14:paraId="61B61DEF" w14:textId="77777777" w:rsidTr="007409BB">
        <w:tc>
          <w:tcPr>
            <w:tcW w:w="3346" w:type="pct"/>
            <w:gridSpan w:val="2"/>
            <w:tcBorders>
              <w:bottom w:val="single" w:sz="4" w:space="0" w:color="auto"/>
            </w:tcBorders>
          </w:tcPr>
          <w:p w14:paraId="6486F3E6" w14:textId="77777777" w:rsidR="00024710" w:rsidRPr="00C97CCA" w:rsidRDefault="00024710" w:rsidP="00BC578A">
            <w:pPr>
              <w:spacing w:line="276" w:lineRule="auto"/>
              <w:jc w:val="both"/>
            </w:pPr>
            <w:r w:rsidRPr="00C97CCA">
              <w:t>Unidad Auditada: (6)</w:t>
            </w:r>
          </w:p>
        </w:tc>
        <w:tc>
          <w:tcPr>
            <w:tcW w:w="1654" w:type="pct"/>
            <w:gridSpan w:val="2"/>
            <w:tcBorders>
              <w:bottom w:val="single" w:sz="4" w:space="0" w:color="auto"/>
            </w:tcBorders>
          </w:tcPr>
          <w:p w14:paraId="2847B34B" w14:textId="77777777" w:rsidR="00024710" w:rsidRPr="00C97CCA" w:rsidRDefault="00024710" w:rsidP="00BC578A">
            <w:pPr>
              <w:spacing w:line="276" w:lineRule="auto"/>
              <w:jc w:val="both"/>
            </w:pPr>
            <w:r w:rsidRPr="00C97CCA">
              <w:t>Clave de programa (7)</w:t>
            </w:r>
          </w:p>
        </w:tc>
      </w:tr>
      <w:tr w:rsidR="00024710" w:rsidRPr="00C97CCA" w14:paraId="05E5965F" w14:textId="77777777" w:rsidTr="007409BB">
        <w:tc>
          <w:tcPr>
            <w:tcW w:w="5000" w:type="pct"/>
            <w:gridSpan w:val="4"/>
            <w:tcBorders>
              <w:left w:val="nil"/>
              <w:right w:val="nil"/>
            </w:tcBorders>
          </w:tcPr>
          <w:p w14:paraId="22A743ED" w14:textId="77777777" w:rsidR="00024710" w:rsidRPr="00C97CCA" w:rsidRDefault="00024710" w:rsidP="00BC578A">
            <w:pPr>
              <w:spacing w:line="276" w:lineRule="auto"/>
              <w:jc w:val="both"/>
            </w:pPr>
          </w:p>
        </w:tc>
      </w:tr>
      <w:tr w:rsidR="00024710" w:rsidRPr="00C97CCA" w14:paraId="3ADB924B" w14:textId="77777777" w:rsidTr="007409BB">
        <w:trPr>
          <w:trHeight w:val="418"/>
        </w:trPr>
        <w:tc>
          <w:tcPr>
            <w:tcW w:w="5000" w:type="pct"/>
            <w:gridSpan w:val="4"/>
          </w:tcPr>
          <w:p w14:paraId="53C661A0" w14:textId="77777777" w:rsidR="00024710" w:rsidRPr="00C97CCA" w:rsidRDefault="00024710" w:rsidP="00BC578A">
            <w:pPr>
              <w:spacing w:line="276" w:lineRule="auto"/>
              <w:rPr>
                <w:b/>
              </w:rPr>
            </w:pPr>
            <w:r w:rsidRPr="00C97CCA">
              <w:rPr>
                <w:b/>
              </w:rPr>
              <w:t xml:space="preserve">ÍNDICE </w:t>
            </w:r>
          </w:p>
          <w:p w14:paraId="7C9C09EB" w14:textId="77777777" w:rsidR="00024710" w:rsidRPr="00C97CCA" w:rsidRDefault="00024710" w:rsidP="00BC578A">
            <w:pPr>
              <w:spacing w:line="276" w:lineRule="auto"/>
              <w:jc w:val="center"/>
              <w:rPr>
                <w:b/>
              </w:rPr>
            </w:pPr>
            <w:r w:rsidRPr="00C97CCA">
              <w:rPr>
                <w:b/>
              </w:rPr>
              <w:tab/>
            </w:r>
            <w:r w:rsidRPr="00C97CCA">
              <w:rPr>
                <w:b/>
              </w:rPr>
              <w:tab/>
            </w:r>
            <w:r w:rsidRPr="00C97CCA">
              <w:rPr>
                <w:b/>
              </w:rPr>
              <w:tab/>
            </w:r>
            <w:r w:rsidRPr="00C97CCA">
              <w:rPr>
                <w:b/>
              </w:rPr>
              <w:tab/>
            </w:r>
            <w:r w:rsidRPr="00C97CCA">
              <w:rPr>
                <w:b/>
              </w:rPr>
              <w:tab/>
            </w:r>
            <w:r w:rsidRPr="00C97CCA">
              <w:rPr>
                <w:b/>
              </w:rPr>
              <w:tab/>
            </w:r>
            <w:r w:rsidRPr="00C97CCA">
              <w:rPr>
                <w:b/>
              </w:rPr>
              <w:tab/>
            </w:r>
            <w:r w:rsidRPr="00C97CCA">
              <w:rPr>
                <w:b/>
              </w:rPr>
              <w:tab/>
            </w:r>
            <w:r w:rsidRPr="00C97CCA">
              <w:rPr>
                <w:b/>
              </w:rPr>
              <w:tab/>
            </w:r>
            <w:r w:rsidRPr="00C97CCA">
              <w:rPr>
                <w:b/>
              </w:rPr>
              <w:tab/>
            </w:r>
            <w:r w:rsidRPr="00C97CCA">
              <w:rPr>
                <w:b/>
              </w:rPr>
              <w:tab/>
              <w:t xml:space="preserve">Hoja </w:t>
            </w:r>
          </w:p>
          <w:p w14:paraId="09357190" w14:textId="77777777" w:rsidR="00024710" w:rsidRPr="00C97CCA" w:rsidRDefault="00024710" w:rsidP="00BC578A">
            <w:pPr>
              <w:spacing w:line="276" w:lineRule="auto"/>
              <w:jc w:val="center"/>
              <w:rPr>
                <w:b/>
              </w:rPr>
            </w:pPr>
            <w:r w:rsidRPr="00C97CCA">
              <w:rPr>
                <w:b/>
              </w:rPr>
              <w:tab/>
            </w:r>
            <w:r w:rsidRPr="00C97CCA">
              <w:rPr>
                <w:b/>
              </w:rPr>
              <w:tab/>
            </w:r>
            <w:r w:rsidRPr="00C97CCA">
              <w:rPr>
                <w:b/>
              </w:rPr>
              <w:tab/>
            </w:r>
            <w:r w:rsidRPr="00C97CCA">
              <w:rPr>
                <w:b/>
              </w:rPr>
              <w:tab/>
            </w:r>
            <w:r w:rsidRPr="00C97CCA">
              <w:rPr>
                <w:b/>
              </w:rPr>
              <w:tab/>
            </w:r>
            <w:r w:rsidRPr="00C97CCA">
              <w:rPr>
                <w:b/>
              </w:rPr>
              <w:tab/>
            </w:r>
            <w:r w:rsidRPr="00C97CCA">
              <w:rPr>
                <w:b/>
              </w:rPr>
              <w:tab/>
            </w:r>
            <w:r w:rsidRPr="00C97CCA">
              <w:rPr>
                <w:b/>
              </w:rPr>
              <w:tab/>
            </w:r>
            <w:r w:rsidRPr="00C97CCA">
              <w:rPr>
                <w:b/>
              </w:rPr>
              <w:tab/>
            </w:r>
            <w:r w:rsidRPr="00C97CCA">
              <w:rPr>
                <w:b/>
              </w:rPr>
              <w:tab/>
            </w:r>
            <w:r w:rsidRPr="00C97CCA">
              <w:rPr>
                <w:b/>
              </w:rPr>
              <w:tab/>
              <w:t xml:space="preserve">(anotar el número de hoja donde </w:t>
            </w:r>
          </w:p>
          <w:p w14:paraId="62525815" w14:textId="77777777" w:rsidR="00024710" w:rsidRPr="00C97CCA" w:rsidRDefault="00024710" w:rsidP="00BC578A">
            <w:pPr>
              <w:spacing w:line="276" w:lineRule="auto"/>
              <w:jc w:val="center"/>
              <w:rPr>
                <w:b/>
              </w:rPr>
            </w:pPr>
            <w:r w:rsidRPr="00C97CCA">
              <w:rPr>
                <w:b/>
              </w:rPr>
              <w:tab/>
            </w:r>
            <w:r w:rsidRPr="00C97CCA">
              <w:rPr>
                <w:b/>
              </w:rPr>
              <w:tab/>
            </w:r>
            <w:r w:rsidRPr="00C97CCA">
              <w:rPr>
                <w:b/>
              </w:rPr>
              <w:tab/>
            </w:r>
            <w:r w:rsidRPr="00C97CCA">
              <w:rPr>
                <w:b/>
              </w:rPr>
              <w:tab/>
            </w:r>
            <w:r w:rsidRPr="00C97CCA">
              <w:rPr>
                <w:b/>
              </w:rPr>
              <w:tab/>
            </w:r>
            <w:r w:rsidRPr="00C97CCA">
              <w:rPr>
                <w:b/>
              </w:rPr>
              <w:tab/>
            </w:r>
            <w:r w:rsidRPr="00C97CCA">
              <w:rPr>
                <w:b/>
              </w:rPr>
              <w:tab/>
            </w:r>
            <w:r w:rsidRPr="00C97CCA">
              <w:rPr>
                <w:b/>
              </w:rPr>
              <w:tab/>
            </w:r>
            <w:r w:rsidRPr="00C97CCA">
              <w:rPr>
                <w:b/>
              </w:rPr>
              <w:tab/>
            </w:r>
            <w:r w:rsidRPr="00C97CCA">
              <w:rPr>
                <w:b/>
              </w:rPr>
              <w:tab/>
            </w:r>
            <w:r w:rsidRPr="00C97CCA">
              <w:rPr>
                <w:b/>
              </w:rPr>
              <w:tab/>
              <w:t xml:space="preserve">se ubica cada capítulo) </w:t>
            </w:r>
          </w:p>
          <w:p w14:paraId="0C0A155E" w14:textId="77777777" w:rsidR="00024710" w:rsidRPr="00C97CCA" w:rsidRDefault="00024710" w:rsidP="00BC578A">
            <w:pPr>
              <w:spacing w:line="276" w:lineRule="auto"/>
            </w:pPr>
          </w:p>
          <w:p w14:paraId="79E274A9" w14:textId="77777777" w:rsidR="00024710" w:rsidRPr="00C97CCA" w:rsidRDefault="00024710" w:rsidP="008E3BCA">
            <w:pPr>
              <w:numPr>
                <w:ilvl w:val="0"/>
                <w:numId w:val="150"/>
              </w:numPr>
              <w:spacing w:line="276" w:lineRule="auto"/>
              <w:ind w:firstLine="4023"/>
              <w:contextualSpacing/>
              <w:jc w:val="both"/>
            </w:pPr>
            <w:r w:rsidRPr="00C97CCA">
              <w:t>Antecedentes</w:t>
            </w:r>
          </w:p>
          <w:p w14:paraId="7FA27C77" w14:textId="77777777" w:rsidR="00024710" w:rsidRPr="00C97CCA" w:rsidRDefault="00024710" w:rsidP="00BC578A">
            <w:pPr>
              <w:spacing w:line="276" w:lineRule="auto"/>
              <w:contextualSpacing/>
              <w:jc w:val="both"/>
            </w:pPr>
          </w:p>
          <w:p w14:paraId="178DD1DA" w14:textId="201BB468" w:rsidR="00024710" w:rsidRPr="00C97CCA" w:rsidRDefault="00024710" w:rsidP="008E3BCA">
            <w:pPr>
              <w:numPr>
                <w:ilvl w:val="0"/>
                <w:numId w:val="150"/>
              </w:numPr>
              <w:spacing w:line="276" w:lineRule="auto"/>
              <w:ind w:firstLine="4023"/>
              <w:contextualSpacing/>
              <w:jc w:val="both"/>
              <w:rPr>
                <w:b/>
              </w:rPr>
            </w:pPr>
            <w:r w:rsidRPr="00C97CCA">
              <w:t>Objetivo</w:t>
            </w:r>
            <w:r w:rsidR="00631C49">
              <w:t xml:space="preserve">, </w:t>
            </w:r>
            <w:r w:rsidRPr="00C97CCA">
              <w:t>Alcance</w:t>
            </w:r>
            <w:r w:rsidR="00631C49">
              <w:t xml:space="preserve"> y Metodología Emplead</w:t>
            </w:r>
            <w:r w:rsidR="008A51B9">
              <w:t>a</w:t>
            </w:r>
          </w:p>
          <w:p w14:paraId="36B84BF9" w14:textId="77777777" w:rsidR="00024710" w:rsidRPr="00C97CCA" w:rsidRDefault="00024710" w:rsidP="00BC578A">
            <w:pPr>
              <w:spacing w:line="276" w:lineRule="auto"/>
              <w:jc w:val="both"/>
              <w:rPr>
                <w:b/>
              </w:rPr>
            </w:pPr>
          </w:p>
          <w:p w14:paraId="574756A3" w14:textId="77777777" w:rsidR="00024710" w:rsidRPr="00C97CCA" w:rsidRDefault="00024710" w:rsidP="008E3BCA">
            <w:pPr>
              <w:numPr>
                <w:ilvl w:val="0"/>
                <w:numId w:val="150"/>
              </w:numPr>
              <w:spacing w:line="276" w:lineRule="auto"/>
              <w:ind w:firstLine="4023"/>
              <w:contextualSpacing/>
              <w:jc w:val="both"/>
              <w:rPr>
                <w:b/>
              </w:rPr>
            </w:pPr>
            <w:r w:rsidRPr="00C97CCA">
              <w:t>Resultado del Trabajo Desarrollado</w:t>
            </w:r>
          </w:p>
          <w:p w14:paraId="66D39A7B" w14:textId="77777777" w:rsidR="00024710" w:rsidRPr="00C97CCA" w:rsidRDefault="00024710" w:rsidP="00BC578A">
            <w:pPr>
              <w:spacing w:line="276" w:lineRule="auto"/>
              <w:contextualSpacing/>
              <w:jc w:val="both"/>
              <w:rPr>
                <w:b/>
              </w:rPr>
            </w:pPr>
          </w:p>
          <w:p w14:paraId="5EDA56C5" w14:textId="77777777" w:rsidR="00024710" w:rsidRPr="005052C3" w:rsidRDefault="00024710" w:rsidP="008E3BCA">
            <w:pPr>
              <w:numPr>
                <w:ilvl w:val="0"/>
                <w:numId w:val="150"/>
              </w:numPr>
              <w:spacing w:line="276" w:lineRule="auto"/>
              <w:ind w:firstLine="4023"/>
              <w:contextualSpacing/>
              <w:jc w:val="both"/>
              <w:rPr>
                <w:b/>
              </w:rPr>
            </w:pPr>
            <w:r w:rsidRPr="00C97CCA">
              <w:t>Conclusión y Recomendación General</w:t>
            </w:r>
          </w:p>
          <w:p w14:paraId="5C8C3F7C" w14:textId="77777777" w:rsidR="005052C3" w:rsidRDefault="005052C3" w:rsidP="005052C3">
            <w:pPr>
              <w:pStyle w:val="Prrafodelista"/>
              <w:rPr>
                <w:b/>
              </w:rPr>
            </w:pPr>
          </w:p>
          <w:p w14:paraId="17E8E455" w14:textId="69F9CAC9" w:rsidR="005052C3" w:rsidRPr="005052C3" w:rsidRDefault="005052C3" w:rsidP="008E3BCA">
            <w:pPr>
              <w:numPr>
                <w:ilvl w:val="0"/>
                <w:numId w:val="150"/>
              </w:numPr>
              <w:spacing w:line="276" w:lineRule="auto"/>
              <w:ind w:firstLine="4023"/>
              <w:contextualSpacing/>
              <w:jc w:val="both"/>
              <w:rPr>
                <w:bCs/>
              </w:rPr>
            </w:pPr>
            <w:r w:rsidRPr="005052C3">
              <w:rPr>
                <w:bCs/>
              </w:rPr>
              <w:t>Declaración sobre</w:t>
            </w:r>
            <w:r>
              <w:rPr>
                <w:bCs/>
              </w:rPr>
              <w:t xml:space="preserve"> el apego a</w:t>
            </w:r>
            <w:r w:rsidRPr="005052C3">
              <w:rPr>
                <w:bCs/>
              </w:rPr>
              <w:t xml:space="preserve"> las Normas de la Visita de Inspección</w:t>
            </w:r>
          </w:p>
          <w:p w14:paraId="793FA798" w14:textId="77777777" w:rsidR="00024710" w:rsidRPr="00C97CCA" w:rsidRDefault="00024710" w:rsidP="00BC578A">
            <w:pPr>
              <w:spacing w:line="276" w:lineRule="auto"/>
              <w:jc w:val="both"/>
              <w:rPr>
                <w:b/>
              </w:rPr>
            </w:pPr>
          </w:p>
          <w:p w14:paraId="1A0D5EDE" w14:textId="77777777" w:rsidR="00024710" w:rsidRPr="00C97CCA" w:rsidRDefault="00024710" w:rsidP="008E3BCA">
            <w:pPr>
              <w:numPr>
                <w:ilvl w:val="0"/>
                <w:numId w:val="150"/>
              </w:numPr>
              <w:spacing w:line="276" w:lineRule="auto"/>
              <w:ind w:firstLine="4023"/>
              <w:contextualSpacing/>
              <w:jc w:val="both"/>
              <w:rPr>
                <w:b/>
              </w:rPr>
            </w:pPr>
            <w:r w:rsidRPr="00C97CCA">
              <w:t>Cédulas de Observaciones</w:t>
            </w:r>
          </w:p>
          <w:p w14:paraId="0DFD2CD0" w14:textId="77777777" w:rsidR="00024710" w:rsidRPr="00C97CCA" w:rsidRDefault="00024710" w:rsidP="00BC578A">
            <w:pPr>
              <w:spacing w:line="276" w:lineRule="auto"/>
              <w:jc w:val="both"/>
              <w:rPr>
                <w:b/>
              </w:rPr>
            </w:pPr>
          </w:p>
          <w:p w14:paraId="367539F8" w14:textId="77777777" w:rsidR="00024710" w:rsidRPr="00C97CCA" w:rsidRDefault="00024710" w:rsidP="00BC578A">
            <w:pPr>
              <w:spacing w:line="276" w:lineRule="auto"/>
              <w:jc w:val="both"/>
              <w:rPr>
                <w:b/>
              </w:rPr>
            </w:pPr>
          </w:p>
          <w:p w14:paraId="4A3DAB25" w14:textId="77777777" w:rsidR="00024710" w:rsidRPr="00C97CCA" w:rsidRDefault="00024710" w:rsidP="00BC578A">
            <w:pPr>
              <w:spacing w:line="276" w:lineRule="auto"/>
              <w:jc w:val="both"/>
              <w:rPr>
                <w:b/>
              </w:rPr>
            </w:pPr>
          </w:p>
        </w:tc>
      </w:tr>
    </w:tbl>
    <w:p w14:paraId="43FFEAF6" w14:textId="77777777" w:rsidR="00024710" w:rsidRDefault="00024710" w:rsidP="00BC578A"/>
    <w:tbl>
      <w:tblPr>
        <w:tblStyle w:val="Tablaconcuadrcula1"/>
        <w:tblpPr w:leftFromText="141" w:rightFromText="141" w:vertAnchor="text" w:horzAnchor="margin" w:tblpY="-744"/>
        <w:tblW w:w="5000" w:type="pct"/>
        <w:tblLook w:val="04A0" w:firstRow="1" w:lastRow="0" w:firstColumn="1" w:lastColumn="0" w:noHBand="0" w:noVBand="1"/>
      </w:tblPr>
      <w:tblGrid>
        <w:gridCol w:w="3827"/>
        <w:gridCol w:w="4868"/>
        <w:gridCol w:w="1071"/>
        <w:gridCol w:w="3228"/>
      </w:tblGrid>
      <w:tr w:rsidR="00024710" w:rsidRPr="00C97CCA" w14:paraId="0484A843" w14:textId="77777777" w:rsidTr="007409BB">
        <w:tc>
          <w:tcPr>
            <w:tcW w:w="1473" w:type="pct"/>
            <w:tcBorders>
              <w:bottom w:val="single" w:sz="4" w:space="0" w:color="auto"/>
            </w:tcBorders>
          </w:tcPr>
          <w:p w14:paraId="4BE5A6EC" w14:textId="77777777" w:rsidR="00024710" w:rsidRPr="00C97CCA" w:rsidRDefault="00024710" w:rsidP="00BC578A">
            <w:pPr>
              <w:spacing w:line="276" w:lineRule="auto"/>
              <w:jc w:val="center"/>
              <w:rPr>
                <w:sz w:val="20"/>
              </w:rPr>
            </w:pPr>
            <w:r w:rsidRPr="00C97CCA">
              <w:rPr>
                <w:noProof/>
                <w:sz w:val="20"/>
                <w:lang w:eastAsia="es-MX"/>
              </w:rPr>
              <w:lastRenderedPageBreak/>
              <mc:AlternateContent>
                <mc:Choice Requires="wps">
                  <w:drawing>
                    <wp:anchor distT="0" distB="0" distL="114300" distR="114300" simplePos="0" relativeHeight="251803648" behindDoc="1" locked="0" layoutInCell="1" allowOverlap="1" wp14:anchorId="35CD8CD0" wp14:editId="437FEF58">
                      <wp:simplePos x="0" y="0"/>
                      <wp:positionH relativeFrom="column">
                        <wp:posOffset>-25845</wp:posOffset>
                      </wp:positionH>
                      <wp:positionV relativeFrom="paragraph">
                        <wp:posOffset>-450850</wp:posOffset>
                      </wp:positionV>
                      <wp:extent cx="5699760" cy="985520"/>
                      <wp:effectExtent l="0" t="0" r="0" b="5080"/>
                      <wp:wrapNone/>
                      <wp:docPr id="49" name="28 Rectángulo"/>
                      <wp:cNvGraphicFramePr/>
                      <a:graphic xmlns:a="http://schemas.openxmlformats.org/drawingml/2006/main">
                        <a:graphicData uri="http://schemas.microsoft.com/office/word/2010/wordprocessingShape">
                          <wps:wsp>
                            <wps:cNvSpPr/>
                            <wps:spPr>
                              <a:xfrm>
                                <a:off x="0" y="0"/>
                                <a:ext cx="5699760" cy="985520"/>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BD9A438" id="28 Rectángulo" o:spid="_x0000_s1026" style="position:absolute;margin-left:-2.05pt;margin-top:-35.5pt;width:448.8pt;height:77.6pt;z-index:-2515128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" fillcolor="window" stroked="f" strokeweight="2pt"/>
                  </w:pict>
                </mc:Fallback>
              </mc:AlternateContent>
            </w:r>
            <w:r w:rsidRPr="00C97CCA">
              <w:rPr>
                <w:noProof/>
                <w:sz w:val="20"/>
                <w:lang w:eastAsia="es-MX"/>
              </w:rPr>
              <w:drawing>
                <wp:inline distT="0" distB="0" distL="0" distR="0" wp14:anchorId="7693F2B5" wp14:editId="05A9AE3B">
                  <wp:extent cx="1567543" cy="841246"/>
                  <wp:effectExtent l="0" t="0" r="0" b="0"/>
                  <wp:docPr id="50" name="Imagen 50"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n 50" descr="Texto&#10;&#10;Descripción generada automáticamente"/>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605062" cy="861381"/>
                          </a:xfrm>
                          <a:prstGeom prst="rect">
                            <a:avLst/>
                          </a:prstGeom>
                          <a:noFill/>
                        </pic:spPr>
                      </pic:pic>
                    </a:graphicData>
                  </a:graphic>
                </wp:inline>
              </w:drawing>
            </w:r>
          </w:p>
        </w:tc>
        <w:tc>
          <w:tcPr>
            <w:tcW w:w="2285" w:type="pct"/>
            <w:gridSpan w:val="2"/>
            <w:tcBorders>
              <w:bottom w:val="single" w:sz="4" w:space="0" w:color="auto"/>
            </w:tcBorders>
          </w:tcPr>
          <w:p w14:paraId="4441977B" w14:textId="77777777" w:rsidR="00024710" w:rsidRPr="00C97CCA" w:rsidRDefault="00024710" w:rsidP="00BC578A">
            <w:pPr>
              <w:spacing w:line="276" w:lineRule="auto"/>
              <w:jc w:val="center"/>
              <w:rPr>
                <w:b/>
                <w:sz w:val="20"/>
              </w:rPr>
            </w:pPr>
          </w:p>
          <w:p w14:paraId="235D2B2B" w14:textId="77777777" w:rsidR="00024710" w:rsidRPr="00C97CCA" w:rsidRDefault="00024710" w:rsidP="00BC578A">
            <w:pPr>
              <w:spacing w:line="276" w:lineRule="auto"/>
              <w:jc w:val="center"/>
              <w:rPr>
                <w:b/>
                <w:sz w:val="20"/>
              </w:rPr>
            </w:pPr>
            <w:r w:rsidRPr="00C97CCA">
              <w:rPr>
                <w:b/>
                <w:sz w:val="20"/>
              </w:rPr>
              <w:t>Dirección de Acceso a la Información y Protección de Datos Personales</w:t>
            </w:r>
          </w:p>
        </w:tc>
        <w:tc>
          <w:tcPr>
            <w:tcW w:w="1242" w:type="pct"/>
            <w:tcBorders>
              <w:bottom w:val="single" w:sz="4" w:space="0" w:color="auto"/>
            </w:tcBorders>
          </w:tcPr>
          <w:p w14:paraId="484DD029" w14:textId="77777777" w:rsidR="00024710" w:rsidRPr="00C97CCA" w:rsidRDefault="00024710" w:rsidP="00BC578A">
            <w:pPr>
              <w:spacing w:line="276" w:lineRule="auto"/>
              <w:rPr>
                <w:sz w:val="20"/>
              </w:rPr>
            </w:pPr>
          </w:p>
          <w:p w14:paraId="6C378FEE" w14:textId="77777777" w:rsidR="00024710" w:rsidRPr="00C97CCA" w:rsidRDefault="00024710" w:rsidP="00BC578A">
            <w:pPr>
              <w:spacing w:line="276" w:lineRule="auto"/>
              <w:rPr>
                <w:sz w:val="20"/>
              </w:rPr>
            </w:pPr>
            <w:r w:rsidRPr="00C97CCA">
              <w:rPr>
                <w:sz w:val="20"/>
              </w:rPr>
              <w:t>Hoja No.: (2) de (3)</w:t>
            </w:r>
          </w:p>
          <w:p w14:paraId="2A9991E7" w14:textId="77777777" w:rsidR="00024710" w:rsidRPr="00C97CCA" w:rsidRDefault="00024710" w:rsidP="00BC578A">
            <w:pPr>
              <w:spacing w:line="276" w:lineRule="auto"/>
              <w:rPr>
                <w:sz w:val="20"/>
              </w:rPr>
            </w:pPr>
          </w:p>
          <w:p w14:paraId="607F08E2" w14:textId="77777777" w:rsidR="00024710" w:rsidRPr="00C97CCA" w:rsidRDefault="00024710" w:rsidP="00BC578A">
            <w:pPr>
              <w:spacing w:line="276" w:lineRule="auto"/>
              <w:rPr>
                <w:sz w:val="20"/>
              </w:rPr>
            </w:pPr>
            <w:r w:rsidRPr="00C97CCA">
              <w:rPr>
                <w:sz w:val="20"/>
              </w:rPr>
              <w:t>No. de Visita de Inspección: (4)</w:t>
            </w:r>
          </w:p>
        </w:tc>
      </w:tr>
      <w:tr w:rsidR="00024710" w:rsidRPr="00C97CCA" w14:paraId="2661F7F6" w14:textId="77777777" w:rsidTr="007409BB">
        <w:tc>
          <w:tcPr>
            <w:tcW w:w="5000" w:type="pct"/>
            <w:gridSpan w:val="4"/>
            <w:tcBorders>
              <w:left w:val="nil"/>
              <w:right w:val="nil"/>
            </w:tcBorders>
          </w:tcPr>
          <w:p w14:paraId="7037C3DD" w14:textId="77777777" w:rsidR="00024710" w:rsidRPr="00C97CCA" w:rsidRDefault="00024710" w:rsidP="00BC578A">
            <w:pPr>
              <w:spacing w:line="276" w:lineRule="auto"/>
              <w:jc w:val="both"/>
              <w:rPr>
                <w:sz w:val="20"/>
              </w:rPr>
            </w:pPr>
          </w:p>
        </w:tc>
      </w:tr>
      <w:tr w:rsidR="00024710" w:rsidRPr="00C97CCA" w14:paraId="3CBE05BC" w14:textId="77777777" w:rsidTr="007409BB">
        <w:tc>
          <w:tcPr>
            <w:tcW w:w="3346" w:type="pct"/>
            <w:gridSpan w:val="2"/>
          </w:tcPr>
          <w:p w14:paraId="177269D1" w14:textId="77777777" w:rsidR="00024710" w:rsidRPr="00C97CCA" w:rsidRDefault="00024710" w:rsidP="00BC578A">
            <w:pPr>
              <w:spacing w:line="276" w:lineRule="auto"/>
              <w:jc w:val="both"/>
              <w:rPr>
                <w:sz w:val="20"/>
              </w:rPr>
            </w:pPr>
            <w:r w:rsidRPr="00C97CCA">
              <w:rPr>
                <w:sz w:val="20"/>
              </w:rPr>
              <w:t>Ente: (1)</w:t>
            </w:r>
          </w:p>
        </w:tc>
        <w:tc>
          <w:tcPr>
            <w:tcW w:w="1654" w:type="pct"/>
            <w:gridSpan w:val="2"/>
          </w:tcPr>
          <w:p w14:paraId="1B523B6A" w14:textId="77777777" w:rsidR="00024710" w:rsidRPr="00C97CCA" w:rsidRDefault="00024710" w:rsidP="00BC578A">
            <w:pPr>
              <w:spacing w:line="276" w:lineRule="auto"/>
              <w:jc w:val="both"/>
              <w:rPr>
                <w:sz w:val="20"/>
              </w:rPr>
            </w:pPr>
            <w:r w:rsidRPr="00C97CCA">
              <w:rPr>
                <w:sz w:val="20"/>
              </w:rPr>
              <w:t>Sector: (5)</w:t>
            </w:r>
          </w:p>
        </w:tc>
      </w:tr>
      <w:tr w:rsidR="00024710" w:rsidRPr="00C97CCA" w14:paraId="0677568E" w14:textId="77777777" w:rsidTr="007409BB">
        <w:tc>
          <w:tcPr>
            <w:tcW w:w="3346" w:type="pct"/>
            <w:gridSpan w:val="2"/>
            <w:tcBorders>
              <w:bottom w:val="single" w:sz="4" w:space="0" w:color="auto"/>
            </w:tcBorders>
          </w:tcPr>
          <w:p w14:paraId="60EEC7EC" w14:textId="77777777" w:rsidR="00024710" w:rsidRPr="00C97CCA" w:rsidRDefault="00024710" w:rsidP="00BC578A">
            <w:pPr>
              <w:spacing w:line="276" w:lineRule="auto"/>
              <w:jc w:val="both"/>
              <w:rPr>
                <w:sz w:val="20"/>
              </w:rPr>
            </w:pPr>
            <w:r w:rsidRPr="00C97CCA">
              <w:rPr>
                <w:sz w:val="20"/>
              </w:rPr>
              <w:t>Unidad Auditada: (6)</w:t>
            </w:r>
          </w:p>
        </w:tc>
        <w:tc>
          <w:tcPr>
            <w:tcW w:w="1654" w:type="pct"/>
            <w:gridSpan w:val="2"/>
            <w:tcBorders>
              <w:bottom w:val="single" w:sz="4" w:space="0" w:color="auto"/>
            </w:tcBorders>
          </w:tcPr>
          <w:p w14:paraId="4378A5A4" w14:textId="77777777" w:rsidR="00024710" w:rsidRPr="00C97CCA" w:rsidRDefault="00024710" w:rsidP="00BC578A">
            <w:pPr>
              <w:spacing w:line="276" w:lineRule="auto"/>
              <w:jc w:val="both"/>
              <w:rPr>
                <w:sz w:val="20"/>
              </w:rPr>
            </w:pPr>
            <w:r w:rsidRPr="00C97CCA">
              <w:rPr>
                <w:sz w:val="20"/>
              </w:rPr>
              <w:t>Clave de programa (7)</w:t>
            </w:r>
          </w:p>
        </w:tc>
      </w:tr>
      <w:tr w:rsidR="00024710" w:rsidRPr="00C97CCA" w14:paraId="58363F5D" w14:textId="77777777" w:rsidTr="007409BB">
        <w:tc>
          <w:tcPr>
            <w:tcW w:w="5000" w:type="pct"/>
            <w:gridSpan w:val="4"/>
            <w:tcBorders>
              <w:left w:val="nil"/>
              <w:right w:val="nil"/>
            </w:tcBorders>
          </w:tcPr>
          <w:p w14:paraId="2B402E20" w14:textId="77777777" w:rsidR="00024710" w:rsidRPr="00C97CCA" w:rsidRDefault="00024710" w:rsidP="00BC578A">
            <w:pPr>
              <w:spacing w:line="276" w:lineRule="auto"/>
              <w:jc w:val="both"/>
              <w:rPr>
                <w:sz w:val="20"/>
              </w:rPr>
            </w:pPr>
          </w:p>
        </w:tc>
      </w:tr>
      <w:tr w:rsidR="00024710" w:rsidRPr="00C97CCA" w14:paraId="0E6012F0" w14:textId="77777777" w:rsidTr="007409BB">
        <w:trPr>
          <w:trHeight w:val="418"/>
        </w:trPr>
        <w:tc>
          <w:tcPr>
            <w:tcW w:w="5000" w:type="pct"/>
            <w:gridSpan w:val="4"/>
          </w:tcPr>
          <w:p w14:paraId="3429C667" w14:textId="77777777" w:rsidR="00024710" w:rsidRPr="001B0655" w:rsidRDefault="00024710" w:rsidP="00BC578A">
            <w:pPr>
              <w:spacing w:line="276" w:lineRule="auto"/>
              <w:jc w:val="both"/>
              <w:rPr>
                <w:b/>
                <w:sz w:val="18"/>
                <w:szCs w:val="20"/>
              </w:rPr>
            </w:pPr>
            <w:r w:rsidRPr="001B0655">
              <w:rPr>
                <w:b/>
                <w:sz w:val="18"/>
                <w:szCs w:val="20"/>
              </w:rPr>
              <w:t xml:space="preserve">I. Antecedentes </w:t>
            </w:r>
          </w:p>
          <w:p w14:paraId="41AD1B4F" w14:textId="77777777" w:rsidR="00024710" w:rsidRPr="001B0655" w:rsidRDefault="00024710" w:rsidP="00BC578A">
            <w:pPr>
              <w:spacing w:line="276" w:lineRule="auto"/>
              <w:jc w:val="both"/>
              <w:rPr>
                <w:sz w:val="18"/>
                <w:szCs w:val="20"/>
              </w:rPr>
            </w:pPr>
            <w:r w:rsidRPr="001B0655">
              <w:rPr>
                <w:sz w:val="18"/>
                <w:szCs w:val="20"/>
              </w:rPr>
              <w:tab/>
              <w:t xml:space="preserve">Indicar la causa que dio origen a la Visita de Inspección, así como el número y fecha de la orden de Visita de Inspección, fecha de notificación y los datos de quien la recibió. Mencionar los nombres de los Inspectores acreditados conforme a la orden de Visita de Inspección y, en caso de sustitución o incorporación de personal designado; esto se mencionará conforme al oficio respectivo. Indicar la fecha de inicio y conclusión de la Visita de Inspección (esta última deberá coincidir con la fecha del oficio de envío del informe). Señalar el nombre de la unidad administrativa revisada, así como su objetivo primordial. </w:t>
            </w:r>
          </w:p>
          <w:p w14:paraId="28FD80E4" w14:textId="77777777" w:rsidR="00024710" w:rsidRPr="001B0655" w:rsidRDefault="00024710" w:rsidP="00BC578A">
            <w:pPr>
              <w:spacing w:line="276" w:lineRule="auto"/>
              <w:jc w:val="both"/>
              <w:rPr>
                <w:sz w:val="18"/>
                <w:szCs w:val="20"/>
              </w:rPr>
            </w:pPr>
          </w:p>
          <w:p w14:paraId="2046607B" w14:textId="648EB256" w:rsidR="00024710" w:rsidRPr="001B0655" w:rsidRDefault="00024710" w:rsidP="00BC578A">
            <w:pPr>
              <w:spacing w:line="276" w:lineRule="auto"/>
              <w:jc w:val="both"/>
              <w:rPr>
                <w:b/>
                <w:sz w:val="18"/>
                <w:szCs w:val="20"/>
              </w:rPr>
            </w:pPr>
            <w:r w:rsidRPr="001B0655">
              <w:rPr>
                <w:b/>
                <w:sz w:val="18"/>
                <w:szCs w:val="20"/>
              </w:rPr>
              <w:t>II. Objetivo</w:t>
            </w:r>
            <w:r w:rsidR="001B0655" w:rsidRPr="001B0655">
              <w:rPr>
                <w:b/>
                <w:sz w:val="18"/>
                <w:szCs w:val="20"/>
              </w:rPr>
              <w:t>,</w:t>
            </w:r>
            <w:r w:rsidRPr="001B0655">
              <w:rPr>
                <w:b/>
                <w:sz w:val="18"/>
                <w:szCs w:val="20"/>
              </w:rPr>
              <w:t xml:space="preserve"> Alcance</w:t>
            </w:r>
            <w:r w:rsidR="001B0655" w:rsidRPr="001B0655">
              <w:rPr>
                <w:b/>
                <w:sz w:val="18"/>
                <w:szCs w:val="20"/>
              </w:rPr>
              <w:t xml:space="preserve"> y Metodología</w:t>
            </w:r>
          </w:p>
          <w:p w14:paraId="46F00442" w14:textId="77777777" w:rsidR="00024710" w:rsidRPr="001B0655" w:rsidRDefault="00024710" w:rsidP="00BC578A">
            <w:pPr>
              <w:spacing w:line="276" w:lineRule="auto"/>
              <w:jc w:val="both"/>
              <w:rPr>
                <w:b/>
                <w:sz w:val="18"/>
                <w:szCs w:val="20"/>
              </w:rPr>
            </w:pPr>
            <w:r w:rsidRPr="001B0655">
              <w:rPr>
                <w:b/>
                <w:sz w:val="18"/>
                <w:szCs w:val="20"/>
              </w:rPr>
              <w:tab/>
              <w:t xml:space="preserve">II.1 Objetivo </w:t>
            </w:r>
          </w:p>
          <w:p w14:paraId="33291901" w14:textId="21FE1BA8" w:rsidR="00024710" w:rsidRPr="001B0655" w:rsidRDefault="00024710" w:rsidP="00BC578A">
            <w:pPr>
              <w:spacing w:line="276" w:lineRule="auto"/>
              <w:jc w:val="both"/>
              <w:rPr>
                <w:sz w:val="18"/>
                <w:szCs w:val="20"/>
              </w:rPr>
            </w:pPr>
            <w:r w:rsidRPr="001B0655">
              <w:rPr>
                <w:sz w:val="18"/>
                <w:szCs w:val="20"/>
              </w:rPr>
              <w:t xml:space="preserve">Mencionar de manera clara y concisa los propósitos que se persiguieron con la Visita de Inspección, determinados desde su planeación. </w:t>
            </w:r>
          </w:p>
          <w:p w14:paraId="4AB11414" w14:textId="6D7D5B6A" w:rsidR="00024710" w:rsidRPr="001B0655" w:rsidRDefault="001B0655" w:rsidP="00BC578A">
            <w:pPr>
              <w:spacing w:line="276" w:lineRule="auto"/>
              <w:jc w:val="both"/>
              <w:rPr>
                <w:b/>
                <w:sz w:val="18"/>
                <w:szCs w:val="20"/>
              </w:rPr>
            </w:pPr>
            <w:r w:rsidRPr="001B0655">
              <w:rPr>
                <w:b/>
                <w:sz w:val="18"/>
                <w:szCs w:val="20"/>
              </w:rPr>
              <w:tab/>
            </w:r>
            <w:r w:rsidR="00024710" w:rsidRPr="001B0655">
              <w:rPr>
                <w:b/>
                <w:sz w:val="18"/>
                <w:szCs w:val="20"/>
              </w:rPr>
              <w:t xml:space="preserve">II.2 Alcance </w:t>
            </w:r>
            <w:r w:rsidR="00024710" w:rsidRPr="001B0655">
              <w:rPr>
                <w:b/>
                <w:sz w:val="18"/>
                <w:szCs w:val="20"/>
              </w:rPr>
              <w:tab/>
            </w:r>
          </w:p>
          <w:p w14:paraId="065C2B02" w14:textId="72EE1B50" w:rsidR="00024710" w:rsidRDefault="00024710" w:rsidP="00BC578A">
            <w:pPr>
              <w:spacing w:line="276" w:lineRule="auto"/>
              <w:jc w:val="both"/>
              <w:rPr>
                <w:sz w:val="18"/>
                <w:szCs w:val="20"/>
              </w:rPr>
            </w:pPr>
            <w:r w:rsidRPr="001B0655">
              <w:rPr>
                <w:sz w:val="18"/>
                <w:szCs w:val="20"/>
              </w:rPr>
              <w:t xml:space="preserve">Señalar de manera clara y precisa los alcances de la Visita de Inspección, las áreas o conceptos evaluados, el período revisado (lapso en el que se realizaron las operaciones revisadas), cantidad e importe de las actividades u operaciones revisadas y su proporción porcentual respecto de sus universos particulares. Incluir la declaración de haber desarrollado el trabajo de conformidad con las Normas y Lineamientos para la realización de </w:t>
            </w:r>
            <w:r w:rsidR="001846B9">
              <w:rPr>
                <w:sz w:val="18"/>
                <w:szCs w:val="20"/>
              </w:rPr>
              <w:t>“</w:t>
            </w:r>
            <w:r w:rsidRPr="001B0655">
              <w:rPr>
                <w:sz w:val="18"/>
                <w:szCs w:val="20"/>
              </w:rPr>
              <w:t>Visita de Inspección</w:t>
            </w:r>
            <w:r w:rsidR="001846B9">
              <w:rPr>
                <w:sz w:val="18"/>
                <w:szCs w:val="20"/>
              </w:rPr>
              <w:t>”</w:t>
            </w:r>
            <w:r w:rsidRPr="001B0655">
              <w:rPr>
                <w:sz w:val="18"/>
                <w:szCs w:val="20"/>
              </w:rPr>
              <w:t xml:space="preserve">, y aplicando los procedimientos necesarios en cada caso; e indicar los principales procedimientos utilizados. </w:t>
            </w:r>
          </w:p>
          <w:p w14:paraId="53C31CA0" w14:textId="5C205E96" w:rsidR="001B0655" w:rsidRDefault="00FE36A4" w:rsidP="00BC578A">
            <w:pPr>
              <w:spacing w:line="276" w:lineRule="auto"/>
              <w:jc w:val="both"/>
              <w:rPr>
                <w:b/>
                <w:sz w:val="18"/>
                <w:szCs w:val="20"/>
              </w:rPr>
            </w:pPr>
            <w:r>
              <w:rPr>
                <w:b/>
                <w:sz w:val="18"/>
                <w:szCs w:val="20"/>
              </w:rPr>
              <w:tab/>
              <w:t>I</w:t>
            </w:r>
            <w:r w:rsidR="001B0655" w:rsidRPr="001B0655">
              <w:rPr>
                <w:b/>
                <w:sz w:val="18"/>
                <w:szCs w:val="20"/>
              </w:rPr>
              <w:t>I.</w:t>
            </w:r>
            <w:r>
              <w:rPr>
                <w:b/>
                <w:sz w:val="18"/>
                <w:szCs w:val="20"/>
              </w:rPr>
              <w:t>3</w:t>
            </w:r>
            <w:r w:rsidR="001B0655" w:rsidRPr="001B0655">
              <w:rPr>
                <w:b/>
                <w:sz w:val="18"/>
                <w:szCs w:val="20"/>
              </w:rPr>
              <w:t xml:space="preserve"> </w:t>
            </w:r>
            <w:r>
              <w:rPr>
                <w:b/>
                <w:sz w:val="18"/>
                <w:szCs w:val="20"/>
              </w:rPr>
              <w:t>Metodología</w:t>
            </w:r>
          </w:p>
          <w:p w14:paraId="71854D94" w14:textId="0285B69E" w:rsidR="00FE36A4" w:rsidRPr="00FE36A4" w:rsidRDefault="00FE36A4" w:rsidP="00BC578A">
            <w:pPr>
              <w:spacing w:line="276" w:lineRule="auto"/>
              <w:jc w:val="both"/>
              <w:rPr>
                <w:sz w:val="18"/>
                <w:szCs w:val="20"/>
              </w:rPr>
            </w:pPr>
            <w:r>
              <w:rPr>
                <w:sz w:val="18"/>
                <w:szCs w:val="20"/>
              </w:rPr>
              <w:t xml:space="preserve">Exponer </w:t>
            </w:r>
            <w:r w:rsidR="001846B9">
              <w:rPr>
                <w:sz w:val="18"/>
                <w:szCs w:val="20"/>
              </w:rPr>
              <w:t>la metodología empleada para la ejecución de los trabajos de la “Visita de Inspección</w:t>
            </w:r>
            <w:r w:rsidR="003159D4">
              <w:rPr>
                <w:sz w:val="18"/>
                <w:szCs w:val="20"/>
              </w:rPr>
              <w:t xml:space="preserve">”, así como la muestra seleccionada de los puntos sujetos a revisión, la formulación de los criterios, la forma de evaluación y las herramientas que se </w:t>
            </w:r>
            <w:r w:rsidR="006F15D7">
              <w:rPr>
                <w:sz w:val="18"/>
                <w:szCs w:val="20"/>
              </w:rPr>
              <w:t>utilizaron para todo ello.</w:t>
            </w:r>
          </w:p>
          <w:p w14:paraId="18EA9E88" w14:textId="77777777" w:rsidR="00024710" w:rsidRPr="001B0655" w:rsidRDefault="00024710" w:rsidP="00BC578A">
            <w:pPr>
              <w:spacing w:line="276" w:lineRule="auto"/>
              <w:jc w:val="both"/>
              <w:rPr>
                <w:sz w:val="18"/>
                <w:szCs w:val="20"/>
              </w:rPr>
            </w:pPr>
          </w:p>
          <w:p w14:paraId="7BD080B9" w14:textId="77777777" w:rsidR="00024710" w:rsidRPr="001B0655" w:rsidRDefault="00024710" w:rsidP="00BC578A">
            <w:pPr>
              <w:spacing w:line="276" w:lineRule="auto"/>
              <w:jc w:val="both"/>
              <w:rPr>
                <w:b/>
                <w:sz w:val="18"/>
                <w:szCs w:val="20"/>
              </w:rPr>
            </w:pPr>
            <w:r w:rsidRPr="001B0655">
              <w:rPr>
                <w:b/>
                <w:sz w:val="18"/>
                <w:szCs w:val="20"/>
              </w:rPr>
              <w:t xml:space="preserve">III. Resultados del Trabajo Desarrollado </w:t>
            </w:r>
          </w:p>
          <w:p w14:paraId="08E737B1" w14:textId="77777777" w:rsidR="00024710" w:rsidRPr="001B0655" w:rsidRDefault="00024710" w:rsidP="00BC578A">
            <w:pPr>
              <w:spacing w:line="276" w:lineRule="auto"/>
              <w:jc w:val="both"/>
              <w:rPr>
                <w:sz w:val="18"/>
                <w:szCs w:val="20"/>
              </w:rPr>
            </w:pPr>
            <w:r w:rsidRPr="001B0655">
              <w:rPr>
                <w:sz w:val="18"/>
                <w:szCs w:val="20"/>
              </w:rPr>
              <w:tab/>
            </w:r>
          </w:p>
          <w:p w14:paraId="295025CB" w14:textId="77777777" w:rsidR="00024710" w:rsidRPr="001B0655" w:rsidRDefault="00024710" w:rsidP="00BC578A">
            <w:pPr>
              <w:spacing w:line="276" w:lineRule="auto"/>
              <w:jc w:val="both"/>
              <w:rPr>
                <w:b/>
                <w:sz w:val="18"/>
                <w:szCs w:val="20"/>
              </w:rPr>
            </w:pPr>
            <w:r w:rsidRPr="001B0655">
              <w:rPr>
                <w:sz w:val="18"/>
                <w:szCs w:val="20"/>
              </w:rPr>
              <w:tab/>
              <w:t xml:space="preserve">Resumir las deficiencias u omisiones detectadas en la Visita de Inspección, con la finalidad de captar la atención e interés hacia aquellos aspectos relevantes que requieren mayor cuidado y celeridad para su resolución, sin que sea una transcripción de las observaciones determinadas. El objetivo del informe va más allá de evidenciar los errores o deficiencias, también podrá destacar aquellos aciertos que fueron identificados. En este sentido, debe hacerse referencia a los elementos de éxito que permitieron la consecución de los objetivos. </w:t>
            </w:r>
          </w:p>
          <w:p w14:paraId="02C6A1D6" w14:textId="77777777" w:rsidR="00024710" w:rsidRPr="001B0655" w:rsidRDefault="00024710" w:rsidP="00BC578A">
            <w:pPr>
              <w:spacing w:line="276" w:lineRule="auto"/>
              <w:jc w:val="both"/>
              <w:rPr>
                <w:b/>
                <w:sz w:val="18"/>
                <w:szCs w:val="20"/>
              </w:rPr>
            </w:pPr>
          </w:p>
          <w:p w14:paraId="193B2DFD" w14:textId="77777777" w:rsidR="00024710" w:rsidRPr="001B0655" w:rsidRDefault="00024710" w:rsidP="00BC578A">
            <w:pPr>
              <w:spacing w:line="276" w:lineRule="auto"/>
              <w:jc w:val="both"/>
              <w:rPr>
                <w:b/>
                <w:sz w:val="18"/>
                <w:szCs w:val="20"/>
              </w:rPr>
            </w:pPr>
          </w:p>
        </w:tc>
      </w:tr>
    </w:tbl>
    <w:tbl>
      <w:tblPr>
        <w:tblStyle w:val="Tablaconcuadrcula1"/>
        <w:tblW w:w="5000" w:type="pct"/>
        <w:tblLook w:val="04A0" w:firstRow="1" w:lastRow="0" w:firstColumn="1" w:lastColumn="0" w:noHBand="0" w:noVBand="1"/>
      </w:tblPr>
      <w:tblGrid>
        <w:gridCol w:w="3827"/>
        <w:gridCol w:w="4868"/>
        <w:gridCol w:w="1071"/>
        <w:gridCol w:w="3228"/>
      </w:tblGrid>
      <w:tr w:rsidR="00024710" w:rsidRPr="00C97CCA" w14:paraId="2850C469" w14:textId="77777777" w:rsidTr="007409BB">
        <w:tc>
          <w:tcPr>
            <w:tcW w:w="1473" w:type="pct"/>
            <w:tcBorders>
              <w:bottom w:val="single" w:sz="4" w:space="0" w:color="auto"/>
            </w:tcBorders>
          </w:tcPr>
          <w:p w14:paraId="1093005D" w14:textId="77777777" w:rsidR="00024710" w:rsidRPr="00C97CCA" w:rsidRDefault="00024710" w:rsidP="00BC578A">
            <w:pPr>
              <w:spacing w:line="276" w:lineRule="auto"/>
              <w:jc w:val="center"/>
            </w:pPr>
            <w:r w:rsidRPr="00C97CCA">
              <w:rPr>
                <w:noProof/>
                <w:lang w:eastAsia="es-MX"/>
              </w:rPr>
              <w:lastRenderedPageBreak/>
              <w:drawing>
                <wp:inline distT="0" distB="0" distL="0" distR="0" wp14:anchorId="4C85AC88" wp14:editId="598DC541">
                  <wp:extent cx="1567543" cy="841246"/>
                  <wp:effectExtent l="0" t="0" r="0" b="0"/>
                  <wp:docPr id="51" name="Imagen 51"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n 51" descr="Texto&#10;&#10;Descripción generada automáticamente"/>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605062" cy="861381"/>
                          </a:xfrm>
                          <a:prstGeom prst="rect">
                            <a:avLst/>
                          </a:prstGeom>
                          <a:noFill/>
                        </pic:spPr>
                      </pic:pic>
                    </a:graphicData>
                  </a:graphic>
                </wp:inline>
              </w:drawing>
            </w:r>
          </w:p>
        </w:tc>
        <w:tc>
          <w:tcPr>
            <w:tcW w:w="2285" w:type="pct"/>
            <w:gridSpan w:val="2"/>
            <w:tcBorders>
              <w:bottom w:val="single" w:sz="4" w:space="0" w:color="auto"/>
            </w:tcBorders>
          </w:tcPr>
          <w:p w14:paraId="72819C5D" w14:textId="77777777" w:rsidR="00024710" w:rsidRPr="00C97CCA" w:rsidRDefault="00024710" w:rsidP="00BC578A">
            <w:pPr>
              <w:spacing w:line="276" w:lineRule="auto"/>
              <w:jc w:val="center"/>
              <w:rPr>
                <w:b/>
              </w:rPr>
            </w:pPr>
          </w:p>
          <w:p w14:paraId="71589EE8" w14:textId="77777777" w:rsidR="00024710" w:rsidRPr="00C97CCA" w:rsidRDefault="00024710" w:rsidP="00BC578A">
            <w:pPr>
              <w:spacing w:line="276" w:lineRule="auto"/>
              <w:jc w:val="center"/>
              <w:rPr>
                <w:b/>
              </w:rPr>
            </w:pPr>
            <w:r w:rsidRPr="00C97CCA">
              <w:rPr>
                <w:b/>
              </w:rPr>
              <w:t>Dirección de Acceso a la Información y Protección de Datos Personales</w:t>
            </w:r>
          </w:p>
        </w:tc>
        <w:tc>
          <w:tcPr>
            <w:tcW w:w="1242" w:type="pct"/>
            <w:tcBorders>
              <w:bottom w:val="single" w:sz="4" w:space="0" w:color="auto"/>
            </w:tcBorders>
          </w:tcPr>
          <w:p w14:paraId="6FD525B0" w14:textId="77777777" w:rsidR="00024710" w:rsidRPr="00C97CCA" w:rsidRDefault="00024710" w:rsidP="00BC578A">
            <w:pPr>
              <w:spacing w:line="276" w:lineRule="auto"/>
            </w:pPr>
          </w:p>
          <w:p w14:paraId="5F13B112" w14:textId="77777777" w:rsidR="00024710" w:rsidRPr="00C97CCA" w:rsidRDefault="00024710" w:rsidP="00BC578A">
            <w:pPr>
              <w:spacing w:line="276" w:lineRule="auto"/>
            </w:pPr>
            <w:r w:rsidRPr="00C97CCA">
              <w:t>Hoja No.: (2) de (3)</w:t>
            </w:r>
          </w:p>
          <w:p w14:paraId="117CDB2E" w14:textId="77777777" w:rsidR="00024710" w:rsidRPr="00C97CCA" w:rsidRDefault="00024710" w:rsidP="00BC578A">
            <w:pPr>
              <w:spacing w:line="276" w:lineRule="auto"/>
            </w:pPr>
          </w:p>
          <w:p w14:paraId="7DF12CCE" w14:textId="77777777" w:rsidR="00024710" w:rsidRPr="00C97CCA" w:rsidRDefault="00024710" w:rsidP="00BC578A">
            <w:pPr>
              <w:spacing w:line="276" w:lineRule="auto"/>
            </w:pPr>
            <w:r w:rsidRPr="00C97CCA">
              <w:t>No. de Visita de Inspección: (4)</w:t>
            </w:r>
          </w:p>
        </w:tc>
      </w:tr>
      <w:tr w:rsidR="00024710" w:rsidRPr="00C97CCA" w14:paraId="366EDE9E" w14:textId="77777777" w:rsidTr="007409BB">
        <w:tc>
          <w:tcPr>
            <w:tcW w:w="5000" w:type="pct"/>
            <w:gridSpan w:val="4"/>
            <w:tcBorders>
              <w:left w:val="nil"/>
              <w:right w:val="nil"/>
            </w:tcBorders>
          </w:tcPr>
          <w:p w14:paraId="3D8BC770" w14:textId="77777777" w:rsidR="00024710" w:rsidRPr="00C97CCA" w:rsidRDefault="00024710" w:rsidP="00BC578A">
            <w:pPr>
              <w:spacing w:line="276" w:lineRule="auto"/>
              <w:jc w:val="both"/>
            </w:pPr>
          </w:p>
        </w:tc>
      </w:tr>
      <w:tr w:rsidR="00024710" w:rsidRPr="00C97CCA" w14:paraId="19DBFEE4" w14:textId="77777777" w:rsidTr="007409BB">
        <w:tc>
          <w:tcPr>
            <w:tcW w:w="3346" w:type="pct"/>
            <w:gridSpan w:val="2"/>
          </w:tcPr>
          <w:p w14:paraId="565F1F73" w14:textId="77777777" w:rsidR="00024710" w:rsidRPr="00C97CCA" w:rsidRDefault="00024710" w:rsidP="00BC578A">
            <w:pPr>
              <w:spacing w:line="276" w:lineRule="auto"/>
              <w:jc w:val="both"/>
            </w:pPr>
            <w:r w:rsidRPr="00C97CCA">
              <w:t>Ente: (1)</w:t>
            </w:r>
          </w:p>
        </w:tc>
        <w:tc>
          <w:tcPr>
            <w:tcW w:w="1654" w:type="pct"/>
            <w:gridSpan w:val="2"/>
          </w:tcPr>
          <w:p w14:paraId="1A4666A1" w14:textId="77777777" w:rsidR="00024710" w:rsidRPr="00C97CCA" w:rsidRDefault="00024710" w:rsidP="00BC578A">
            <w:pPr>
              <w:spacing w:line="276" w:lineRule="auto"/>
              <w:jc w:val="both"/>
            </w:pPr>
            <w:r w:rsidRPr="00C97CCA">
              <w:t>Sector: (5)</w:t>
            </w:r>
          </w:p>
        </w:tc>
      </w:tr>
      <w:tr w:rsidR="00024710" w:rsidRPr="00C97CCA" w14:paraId="6BA78BB1" w14:textId="77777777" w:rsidTr="007409BB">
        <w:tc>
          <w:tcPr>
            <w:tcW w:w="3346" w:type="pct"/>
            <w:gridSpan w:val="2"/>
            <w:tcBorders>
              <w:bottom w:val="single" w:sz="4" w:space="0" w:color="auto"/>
            </w:tcBorders>
          </w:tcPr>
          <w:p w14:paraId="27CE207C" w14:textId="77777777" w:rsidR="00024710" w:rsidRPr="00C97CCA" w:rsidRDefault="00024710" w:rsidP="00BC578A">
            <w:pPr>
              <w:spacing w:line="276" w:lineRule="auto"/>
              <w:jc w:val="both"/>
            </w:pPr>
            <w:r w:rsidRPr="00C97CCA">
              <w:t>Unidad Auditada: (6)</w:t>
            </w:r>
          </w:p>
        </w:tc>
        <w:tc>
          <w:tcPr>
            <w:tcW w:w="1654" w:type="pct"/>
            <w:gridSpan w:val="2"/>
            <w:tcBorders>
              <w:bottom w:val="single" w:sz="4" w:space="0" w:color="auto"/>
            </w:tcBorders>
          </w:tcPr>
          <w:p w14:paraId="29C0FC9B" w14:textId="77777777" w:rsidR="00024710" w:rsidRPr="00C97CCA" w:rsidRDefault="00024710" w:rsidP="00BC578A">
            <w:pPr>
              <w:spacing w:line="276" w:lineRule="auto"/>
              <w:jc w:val="both"/>
            </w:pPr>
            <w:r w:rsidRPr="00C97CCA">
              <w:t>Clave de programa (7)</w:t>
            </w:r>
          </w:p>
        </w:tc>
      </w:tr>
      <w:tr w:rsidR="00024710" w:rsidRPr="00C97CCA" w14:paraId="3EF06CA2" w14:textId="77777777" w:rsidTr="007409BB">
        <w:tc>
          <w:tcPr>
            <w:tcW w:w="5000" w:type="pct"/>
            <w:gridSpan w:val="4"/>
            <w:tcBorders>
              <w:left w:val="nil"/>
              <w:right w:val="nil"/>
            </w:tcBorders>
          </w:tcPr>
          <w:p w14:paraId="15A6E6C9" w14:textId="77777777" w:rsidR="00024710" w:rsidRPr="00C97CCA" w:rsidRDefault="00024710" w:rsidP="00BC578A">
            <w:pPr>
              <w:spacing w:line="276" w:lineRule="auto"/>
              <w:jc w:val="both"/>
            </w:pPr>
          </w:p>
        </w:tc>
      </w:tr>
      <w:tr w:rsidR="00024710" w:rsidRPr="00C97CCA" w14:paraId="020E8483" w14:textId="77777777" w:rsidTr="007409BB">
        <w:trPr>
          <w:trHeight w:val="418"/>
        </w:trPr>
        <w:tc>
          <w:tcPr>
            <w:tcW w:w="5000" w:type="pct"/>
            <w:gridSpan w:val="4"/>
          </w:tcPr>
          <w:p w14:paraId="288464DC" w14:textId="77777777" w:rsidR="00024710" w:rsidRPr="00C97CCA" w:rsidRDefault="00024710" w:rsidP="00BC578A">
            <w:pPr>
              <w:spacing w:line="276" w:lineRule="auto"/>
              <w:jc w:val="both"/>
              <w:rPr>
                <w:b/>
              </w:rPr>
            </w:pPr>
            <w:r w:rsidRPr="00C97CCA">
              <w:rPr>
                <w:b/>
              </w:rPr>
              <w:t>IV. Conclusión y Recomendación General</w:t>
            </w:r>
          </w:p>
          <w:p w14:paraId="7A1E15DF" w14:textId="77777777" w:rsidR="00024710" w:rsidRPr="00C97CCA" w:rsidRDefault="00024710" w:rsidP="00BC578A">
            <w:pPr>
              <w:spacing w:line="276" w:lineRule="auto"/>
              <w:jc w:val="both"/>
              <w:rPr>
                <w:b/>
              </w:rPr>
            </w:pPr>
          </w:p>
          <w:p w14:paraId="6F3A16ED" w14:textId="15A29652" w:rsidR="00024710" w:rsidRPr="006F5454" w:rsidRDefault="00024710" w:rsidP="00BC578A">
            <w:pPr>
              <w:spacing w:line="276" w:lineRule="auto"/>
              <w:jc w:val="both"/>
              <w:rPr>
                <w:sz w:val="18"/>
                <w:szCs w:val="18"/>
              </w:rPr>
            </w:pPr>
            <w:r w:rsidRPr="006F5454">
              <w:rPr>
                <w:b/>
                <w:sz w:val="18"/>
                <w:szCs w:val="18"/>
              </w:rPr>
              <w:tab/>
            </w:r>
            <w:r w:rsidRPr="006F5454">
              <w:rPr>
                <w:sz w:val="18"/>
                <w:szCs w:val="18"/>
              </w:rPr>
              <w:t xml:space="preserve">Expresar la opinión que el Inspector se forma sobre la situación de los conceptos revisados. En su caso, indicar los logros alcanzados, el </w:t>
            </w:r>
            <w:r w:rsidRPr="006F5454">
              <w:rPr>
                <w:sz w:val="18"/>
                <w:szCs w:val="18"/>
              </w:rPr>
              <w:tab/>
              <w:t xml:space="preserve">cumplimiento de objetivos y </w:t>
            </w:r>
            <w:r w:rsidR="006F5454">
              <w:rPr>
                <w:sz w:val="18"/>
                <w:szCs w:val="18"/>
              </w:rPr>
              <w:tab/>
            </w:r>
            <w:r w:rsidRPr="006F5454">
              <w:rPr>
                <w:sz w:val="18"/>
                <w:szCs w:val="18"/>
              </w:rPr>
              <w:t>metas, apego a la normatividad aplicable y confiabilidad de los sistemas de control e información de la unidad administrativa revisada.</w:t>
            </w:r>
          </w:p>
          <w:p w14:paraId="4ED0A53D" w14:textId="038B64B1" w:rsidR="00024710" w:rsidRPr="006F5454" w:rsidRDefault="00024710" w:rsidP="00BC578A">
            <w:pPr>
              <w:spacing w:line="276" w:lineRule="auto"/>
              <w:jc w:val="both"/>
              <w:rPr>
                <w:sz w:val="18"/>
                <w:szCs w:val="18"/>
              </w:rPr>
            </w:pPr>
            <w:r w:rsidRPr="006F5454">
              <w:rPr>
                <w:sz w:val="18"/>
                <w:szCs w:val="18"/>
              </w:rPr>
              <w:tab/>
              <w:t xml:space="preserve">La recomendación general consiste en un planteamiento objetivo, aplicable y concreto para la solución de las áreas de oportunidad detectadas en la Visita de </w:t>
            </w:r>
            <w:r w:rsidR="006F5454">
              <w:rPr>
                <w:sz w:val="18"/>
                <w:szCs w:val="18"/>
              </w:rPr>
              <w:tab/>
            </w:r>
            <w:r w:rsidRPr="006F5454">
              <w:rPr>
                <w:sz w:val="18"/>
                <w:szCs w:val="18"/>
              </w:rPr>
              <w:t>Inspección, y para promover la eficiencia de operación en la publicación de la información.</w:t>
            </w:r>
          </w:p>
          <w:p w14:paraId="33FB01D9" w14:textId="0D114D89" w:rsidR="0061310F" w:rsidRPr="006F5454" w:rsidRDefault="0061310F" w:rsidP="00BC578A">
            <w:pPr>
              <w:spacing w:line="276" w:lineRule="auto"/>
              <w:jc w:val="both"/>
              <w:rPr>
                <w:sz w:val="18"/>
                <w:szCs w:val="18"/>
              </w:rPr>
            </w:pPr>
            <w:r w:rsidRPr="006F5454">
              <w:rPr>
                <w:sz w:val="18"/>
                <w:szCs w:val="18"/>
              </w:rPr>
              <w:tab/>
              <w:t xml:space="preserve">Se incluye la leyenda </w:t>
            </w:r>
          </w:p>
          <w:p w14:paraId="355FF153" w14:textId="77777777" w:rsidR="00024710" w:rsidRPr="00C97CCA" w:rsidRDefault="00024710" w:rsidP="00BC578A">
            <w:pPr>
              <w:spacing w:line="276" w:lineRule="auto"/>
              <w:jc w:val="both"/>
              <w:rPr>
                <w:b/>
              </w:rPr>
            </w:pPr>
          </w:p>
          <w:p w14:paraId="5EB6FC19" w14:textId="2CF229DE" w:rsidR="005052C3" w:rsidRDefault="005052C3" w:rsidP="00D0573F">
            <w:pPr>
              <w:pStyle w:val="Prrafodelista"/>
              <w:numPr>
                <w:ilvl w:val="0"/>
                <w:numId w:val="3"/>
              </w:numPr>
              <w:ind w:left="742"/>
              <w:jc w:val="both"/>
              <w:rPr>
                <w:b/>
              </w:rPr>
            </w:pPr>
            <w:r w:rsidRPr="005052C3">
              <w:rPr>
                <w:b/>
              </w:rPr>
              <w:t>Declaración sobre el apego a las Normas de la Visita de Inspección</w:t>
            </w:r>
          </w:p>
          <w:p w14:paraId="132E1DFC" w14:textId="77777777" w:rsidR="00D0573F" w:rsidRDefault="00D0573F" w:rsidP="00D0573F">
            <w:pPr>
              <w:jc w:val="both"/>
              <w:rPr>
                <w:b/>
              </w:rPr>
            </w:pPr>
          </w:p>
          <w:p w14:paraId="397BEADD" w14:textId="2A8940B8" w:rsidR="009A685B" w:rsidRPr="006F5454" w:rsidRDefault="009A685B" w:rsidP="009A685B">
            <w:pPr>
              <w:jc w:val="both"/>
              <w:rPr>
                <w:bCs/>
                <w:sz w:val="20"/>
                <w:szCs w:val="20"/>
              </w:rPr>
            </w:pPr>
            <w:r w:rsidRPr="006F5454">
              <w:rPr>
                <w:bCs/>
                <w:sz w:val="20"/>
                <w:szCs w:val="20"/>
              </w:rPr>
              <w:t>Declarará en su informe que la inspección se realizó de acuerdo con las normas de los presentes Lineamientos;</w:t>
            </w:r>
          </w:p>
          <w:p w14:paraId="2D2B7D88" w14:textId="3EAFC671" w:rsidR="00D0573F" w:rsidRPr="009A685B" w:rsidRDefault="009A685B" w:rsidP="009A685B">
            <w:pPr>
              <w:jc w:val="both"/>
              <w:rPr>
                <w:bCs/>
                <w:sz w:val="20"/>
                <w:szCs w:val="20"/>
              </w:rPr>
            </w:pPr>
            <w:r>
              <w:rPr>
                <w:bCs/>
                <w:sz w:val="20"/>
                <w:szCs w:val="20"/>
              </w:rPr>
              <w:tab/>
            </w:r>
            <w:r w:rsidRPr="009A685B">
              <w:rPr>
                <w:bCs/>
                <w:sz w:val="18"/>
                <w:szCs w:val="18"/>
              </w:rPr>
              <w:t xml:space="preserve">“Bajo protesta de decir verdad, declaro que la revisión hecha en la Visita de Inspección ###, bajo el número de expediente ###, realizada al Sujeto Obligado ###, se </w:t>
            </w:r>
            <w:r>
              <w:rPr>
                <w:bCs/>
                <w:sz w:val="18"/>
                <w:szCs w:val="18"/>
              </w:rPr>
              <w:tab/>
            </w:r>
            <w:r w:rsidRPr="009A685B">
              <w:rPr>
                <w:bCs/>
                <w:sz w:val="18"/>
                <w:szCs w:val="18"/>
              </w:rPr>
              <w:t xml:space="preserve">realizó con estricto apego a las normas y Lineamientos que regulan la práctica de Visitas de Inspección para evaluar la actuación de los Sujetos Obligados de la Ley de </w:t>
            </w:r>
            <w:r>
              <w:rPr>
                <w:bCs/>
                <w:sz w:val="18"/>
                <w:szCs w:val="18"/>
              </w:rPr>
              <w:tab/>
            </w:r>
            <w:r w:rsidRPr="009A685B">
              <w:rPr>
                <w:bCs/>
                <w:sz w:val="18"/>
                <w:szCs w:val="18"/>
              </w:rPr>
              <w:t xml:space="preserve">Transparencia y Acceso a la Información Pública del Estado de Chihuahua emitidos por el Pleno del Instituto Chihuahuense para la Transparencia y Acceso a la </w:t>
            </w:r>
            <w:r>
              <w:rPr>
                <w:bCs/>
                <w:sz w:val="18"/>
                <w:szCs w:val="18"/>
              </w:rPr>
              <w:tab/>
            </w:r>
            <w:r w:rsidRPr="009A685B">
              <w:rPr>
                <w:bCs/>
                <w:sz w:val="18"/>
                <w:szCs w:val="18"/>
              </w:rPr>
              <w:t>Información Pública, de tal manera, de esta revisión se obtiene una seguridad razonable sobre los resultados emitidos y las conclusiones expuestas.</w:t>
            </w:r>
          </w:p>
          <w:p w14:paraId="0B063C48" w14:textId="77777777" w:rsidR="009A685B" w:rsidRPr="00D0573F" w:rsidRDefault="009A685B" w:rsidP="00D0573F">
            <w:pPr>
              <w:jc w:val="both"/>
              <w:rPr>
                <w:b/>
              </w:rPr>
            </w:pPr>
          </w:p>
          <w:p w14:paraId="3CB9C0AA" w14:textId="2D137688" w:rsidR="00024710" w:rsidRDefault="00024710" w:rsidP="00D0573F">
            <w:pPr>
              <w:pStyle w:val="Prrafodelista"/>
              <w:numPr>
                <w:ilvl w:val="0"/>
                <w:numId w:val="3"/>
              </w:numPr>
              <w:ind w:left="742"/>
              <w:jc w:val="both"/>
              <w:rPr>
                <w:b/>
              </w:rPr>
            </w:pPr>
            <w:r w:rsidRPr="005052C3">
              <w:rPr>
                <w:b/>
              </w:rPr>
              <w:t>Cédulas de Observaciones</w:t>
            </w:r>
          </w:p>
          <w:p w14:paraId="699130EB" w14:textId="681E2F9A" w:rsidR="00024710" w:rsidRPr="009A685B" w:rsidRDefault="00024710" w:rsidP="00BC578A">
            <w:pPr>
              <w:spacing w:line="276" w:lineRule="auto"/>
              <w:jc w:val="both"/>
            </w:pPr>
            <w:r w:rsidRPr="00C97CCA">
              <w:tab/>
            </w:r>
            <w:r w:rsidRPr="006F5454">
              <w:rPr>
                <w:sz w:val="18"/>
                <w:szCs w:val="18"/>
              </w:rPr>
              <w:t xml:space="preserve">En este apartado se incluyen todas las cédulas de observaciones comentadas y firmadas por los servidores públicos responsables de las áreas auditadas, las cuales </w:t>
            </w:r>
            <w:r w:rsidR="006F5454">
              <w:rPr>
                <w:sz w:val="18"/>
                <w:szCs w:val="18"/>
              </w:rPr>
              <w:tab/>
            </w:r>
            <w:r w:rsidRPr="006F5454">
              <w:rPr>
                <w:sz w:val="18"/>
                <w:szCs w:val="18"/>
              </w:rPr>
              <w:t>también deben estar firmadas por los Inspectores que intervinieron en la Visita de Inspección.</w:t>
            </w:r>
          </w:p>
        </w:tc>
      </w:tr>
    </w:tbl>
    <w:p w14:paraId="32DB0447" w14:textId="77777777" w:rsidR="00024710" w:rsidRDefault="00024710" w:rsidP="00BC578A">
      <w:pPr>
        <w:jc w:val="both"/>
        <w:sectPr w:rsidR="00024710" w:rsidSect="00024710">
          <w:pgSz w:w="15840" w:h="12240" w:orient="landscape"/>
          <w:pgMar w:top="1701" w:right="1418" w:bottom="1701" w:left="1418" w:header="709" w:footer="709" w:gutter="0"/>
          <w:cols w:space="708"/>
          <w:docGrid w:linePitch="360"/>
        </w:sectPr>
      </w:pPr>
    </w:p>
    <w:p w14:paraId="3A1198E4" w14:textId="7D9662E8" w:rsidR="00AD3B0B" w:rsidRDefault="00AD3B0B" w:rsidP="00BC578A">
      <w:pPr>
        <w:pStyle w:val="Ttulo3"/>
        <w:spacing w:after="240"/>
      </w:pPr>
      <w:bookmarkStart w:id="45" w:name="_Toc125459180"/>
      <w:r>
        <w:lastRenderedPageBreak/>
        <w:t>Seguimiento de las Observaciones</w:t>
      </w:r>
      <w:bookmarkEnd w:id="45"/>
    </w:p>
    <w:p w14:paraId="2696BC5C" w14:textId="0DB23306" w:rsidR="00A704CE" w:rsidRDefault="001F7D01" w:rsidP="00BC578A">
      <w:pPr>
        <w:jc w:val="both"/>
      </w:pPr>
      <w:r>
        <w:t>E</w:t>
      </w:r>
      <w:r w:rsidR="00AC40A0">
        <w:t>n los términos y plazos acordados</w:t>
      </w:r>
      <w:r>
        <w:t xml:space="preserve"> las áreas adm</w:t>
      </w:r>
      <w:r w:rsidR="00497C14">
        <w:t xml:space="preserve">inistrativas en coordinación con la unidad de transparencia del sujeto </w:t>
      </w:r>
      <w:r w:rsidR="004D565B">
        <w:t>obligado</w:t>
      </w:r>
      <w:r w:rsidR="00497C14">
        <w:t xml:space="preserve"> deberán atender </w:t>
      </w:r>
      <w:r w:rsidR="00AC40A0">
        <w:t>las</w:t>
      </w:r>
      <w:r w:rsidR="002E064A">
        <w:t xml:space="preserve"> </w:t>
      </w:r>
      <w:r w:rsidR="00AC40A0">
        <w:t xml:space="preserve">recomendaciones preventivas y correctivas planteadas en las cédulas de observaciones </w:t>
      </w:r>
      <w:r w:rsidR="00A704CE">
        <w:t xml:space="preserve">y en el </w:t>
      </w:r>
      <w:r w:rsidR="00AC40A0">
        <w:t>informe</w:t>
      </w:r>
      <w:r w:rsidR="00A704CE">
        <w:t xml:space="preserve"> de resultados</w:t>
      </w:r>
      <w:r w:rsidR="006F578B">
        <w:t xml:space="preserve"> (</w:t>
      </w:r>
      <w:r w:rsidR="00A704CE">
        <w:t>“Dictamen de Seguimiento”</w:t>
      </w:r>
      <w:r w:rsidR="006F578B">
        <w:t>)</w:t>
      </w:r>
      <w:r w:rsidR="00A704CE">
        <w:t>.</w:t>
      </w:r>
    </w:p>
    <w:p w14:paraId="452954D2" w14:textId="685D0E76" w:rsidR="00AC40A0" w:rsidRDefault="00AC40A0" w:rsidP="00BC578A">
      <w:pPr>
        <w:jc w:val="both"/>
      </w:pPr>
      <w:r w:rsidRPr="00E4332B">
        <w:rPr>
          <w:i/>
          <w:iCs/>
        </w:rPr>
        <w:t>Aspectos a considerar:</w:t>
      </w:r>
      <w:r w:rsidR="00E4332B" w:rsidRPr="00E4332B">
        <w:t xml:space="preserve"> </w:t>
      </w:r>
      <w:r>
        <w:t xml:space="preserve">Para el seguimiento de las recomendaciones, los </w:t>
      </w:r>
      <w:r w:rsidR="00693E0B">
        <w:t>inspectores</w:t>
      </w:r>
      <w:r>
        <w:t xml:space="preserve"> recopilarán y registrarán datos, analizarán la información y evaluarán los resultados, así como aplicarán los procedimientos de </w:t>
      </w:r>
      <w:r w:rsidR="00693E0B">
        <w:t xml:space="preserve">revisión </w:t>
      </w:r>
      <w:r>
        <w:t>que consideren necesarios para contar con la evidencia suficiente, competente, pertinente y relevante con la que sustenten sus conclusiones</w:t>
      </w:r>
      <w:r w:rsidR="000262F8">
        <w:t>.</w:t>
      </w:r>
    </w:p>
    <w:p w14:paraId="6B4B6248" w14:textId="7EF576E1" w:rsidR="000262F8" w:rsidRDefault="000262F8" w:rsidP="00BC578A">
      <w:pPr>
        <w:jc w:val="both"/>
      </w:pPr>
      <w:r>
        <w:t xml:space="preserve">El </w:t>
      </w:r>
      <w:r w:rsidR="00560007">
        <w:t>t</w:t>
      </w:r>
      <w:r>
        <w:t>itular de</w:t>
      </w:r>
      <w:r w:rsidR="00560007">
        <w:t xml:space="preserve">l sujeto obligado </w:t>
      </w:r>
      <w:r>
        <w:t>remitirá a</w:t>
      </w:r>
      <w:r w:rsidR="00560007">
        <w:t xml:space="preserve"> </w:t>
      </w:r>
      <w:r>
        <w:t>l</w:t>
      </w:r>
      <w:r w:rsidR="00560007">
        <w:t xml:space="preserve">a </w:t>
      </w:r>
      <w:r w:rsidR="00446606">
        <w:t>“D</w:t>
      </w:r>
      <w:r w:rsidR="00560007">
        <w:t>irección</w:t>
      </w:r>
      <w:r w:rsidR="00446606">
        <w:t>”</w:t>
      </w:r>
      <w:r>
        <w:t xml:space="preserve"> dentro de los </w:t>
      </w:r>
      <w:r w:rsidR="00446606">
        <w:t>10</w:t>
      </w:r>
      <w:r>
        <w:t xml:space="preserve"> días hábiles </w:t>
      </w:r>
      <w:r w:rsidR="00446606">
        <w:t xml:space="preserve">siguiente </w:t>
      </w:r>
      <w:r>
        <w:t xml:space="preserve">a la </w:t>
      </w:r>
      <w:r w:rsidR="00446606">
        <w:t>recepción del dictamen de seguimiento</w:t>
      </w:r>
      <w:r>
        <w:t>, la documentación que compruebe las acciones realizadas para la atención de las recomendaciones.</w:t>
      </w:r>
      <w:r w:rsidR="00AF0B0E">
        <w:t xml:space="preserve"> </w:t>
      </w:r>
    </w:p>
    <w:p w14:paraId="502C7BA5" w14:textId="64E70228" w:rsidR="00AB2704" w:rsidRDefault="00D0630C" w:rsidP="00BC578A">
      <w:pPr>
        <w:jc w:val="both"/>
      </w:pPr>
      <w:r>
        <w:t>R</w:t>
      </w:r>
      <w:r w:rsidR="000262F8">
        <w:t xml:space="preserve">evisada la </w:t>
      </w:r>
      <w:r>
        <w:t xml:space="preserve">evidencia y </w:t>
      </w:r>
      <w:r w:rsidR="000262F8">
        <w:t xml:space="preserve">documentación </w:t>
      </w:r>
      <w:r>
        <w:t>enviada por el sujeto obligado</w:t>
      </w:r>
      <w:r w:rsidR="000262F8">
        <w:t xml:space="preserve">, </w:t>
      </w:r>
      <w:r w:rsidR="00793307">
        <w:t xml:space="preserve">se asentará en las </w:t>
      </w:r>
      <w:r w:rsidR="000262F8">
        <w:t>cédulas de seguimiento</w:t>
      </w:r>
      <w:r w:rsidR="00793307">
        <w:t xml:space="preserve"> </w:t>
      </w:r>
      <w:r w:rsidR="000262F8">
        <w:t>la descripción de la observación</w:t>
      </w:r>
      <w:r w:rsidR="00793307">
        <w:t>,</w:t>
      </w:r>
      <w:r w:rsidR="000262F8">
        <w:t xml:space="preserve"> las recomendaciones planteadas</w:t>
      </w:r>
      <w:r w:rsidR="00F576A4">
        <w:t>,</w:t>
      </w:r>
      <w:r w:rsidR="000262F8">
        <w:t xml:space="preserve"> las acciones realizadas y la conclusión a la que llegue</w:t>
      </w:r>
      <w:r w:rsidR="00F576A4">
        <w:t>n</w:t>
      </w:r>
      <w:r w:rsidR="000262F8">
        <w:t xml:space="preserve"> </w:t>
      </w:r>
      <w:r w:rsidR="00F576A4">
        <w:t xml:space="preserve">el inspector y la </w:t>
      </w:r>
      <w:r w:rsidR="000D43D4">
        <w:t xml:space="preserve">“Dirección” sobre si </w:t>
      </w:r>
      <w:r w:rsidR="000262F8">
        <w:t xml:space="preserve">las recomendaciones </w:t>
      </w:r>
      <w:r w:rsidR="00FE79E1">
        <w:t>fueron solventadas de forma adecuada.</w:t>
      </w:r>
    </w:p>
    <w:p w14:paraId="7379D73A" w14:textId="2AEFB68A" w:rsidR="00AB2704" w:rsidRDefault="00FE79E1" w:rsidP="00BC578A">
      <w:pPr>
        <w:jc w:val="both"/>
      </w:pPr>
      <w:r>
        <w:t>De acuerdo al numeral “Décimo Séptimo” de los “Lineamientos”</w:t>
      </w:r>
      <w:r w:rsidR="003D7B64">
        <w:t xml:space="preserve"> “</w:t>
      </w:r>
      <w:r w:rsidR="00AB2704" w:rsidRPr="003D7B64">
        <w:rPr>
          <w:i/>
          <w:iCs/>
        </w:rPr>
        <w:t>Los órganos de transparencia del Sujeto Obligado dispondrán de dos días hábiles</w:t>
      </w:r>
      <w:r w:rsidR="00AB2704">
        <w:t xml:space="preserve"> </w:t>
      </w:r>
      <w:r w:rsidR="00AB2704" w:rsidRPr="003D7B64">
        <w:rPr>
          <w:i/>
          <w:iCs/>
        </w:rPr>
        <w:t>posteriores a la notificación del Dictamen de Seguimiento</w:t>
      </w:r>
      <w:r w:rsidR="003D7B64">
        <w:rPr>
          <w:i/>
          <w:iCs/>
        </w:rPr>
        <w:t xml:space="preserve">” </w:t>
      </w:r>
      <w:r w:rsidR="003D7B64">
        <w:t xml:space="preserve">para </w:t>
      </w:r>
      <w:r w:rsidR="000C6FAC">
        <w:t>que,</w:t>
      </w:r>
      <w:r w:rsidR="003D7B64">
        <w:t xml:space="preserve"> en su caso, hagan </w:t>
      </w:r>
      <w:r w:rsidR="00B67D45">
        <w:t>del conocimiento del ICHITAIP</w:t>
      </w:r>
      <w:r w:rsidR="00AB2704">
        <w:t>,</w:t>
      </w:r>
      <w:r w:rsidR="000C6FAC">
        <w:t xml:space="preserve"> </w:t>
      </w:r>
      <w:r w:rsidR="00B67D45">
        <w:t>si requieren apoyo para aclara</w:t>
      </w:r>
      <w:r w:rsidR="006D23C5">
        <w:t xml:space="preserve">ciones y para </w:t>
      </w:r>
      <w:r w:rsidR="00CC4E5D">
        <w:t xml:space="preserve">poder </w:t>
      </w:r>
      <w:r w:rsidR="00AB2704">
        <w:t>solventar</w:t>
      </w:r>
      <w:r w:rsidR="00CC4E5D">
        <w:t xml:space="preserve"> l</w:t>
      </w:r>
      <w:r w:rsidR="00AB2704">
        <w:t>as</w:t>
      </w:r>
      <w:r w:rsidR="00CC4E5D">
        <w:t xml:space="preserve"> observaciones</w:t>
      </w:r>
      <w:r w:rsidR="00AB2704">
        <w:t>.</w:t>
      </w:r>
    </w:p>
    <w:p w14:paraId="46C89994" w14:textId="57BD8F28" w:rsidR="00E32259" w:rsidRDefault="00CC4E5D" w:rsidP="00BC578A">
      <w:pPr>
        <w:jc w:val="both"/>
      </w:pPr>
      <w:r>
        <w:t>Estos dos días se suman a los 10 días hábiles que tienen para dar respuesta al “</w:t>
      </w:r>
      <w:r w:rsidR="00E05BF7">
        <w:t>D</w:t>
      </w:r>
      <w:r>
        <w:t xml:space="preserve">ictamen de </w:t>
      </w:r>
      <w:r w:rsidR="00E05BF7">
        <w:t>Seguimiento”</w:t>
      </w:r>
      <w:r w:rsidR="0024588F">
        <w:t xml:space="preserve">. </w:t>
      </w:r>
      <w:r w:rsidR="00AB2704">
        <w:t xml:space="preserve">Una vez recibido </w:t>
      </w:r>
      <w:r w:rsidR="0024588F">
        <w:t xml:space="preserve">la respuesta </w:t>
      </w:r>
      <w:r w:rsidR="00AB2704">
        <w:t xml:space="preserve">para solventar las observaciones, o transcurrido el </w:t>
      </w:r>
      <w:r w:rsidR="0024588F">
        <w:t xml:space="preserve">tiempo previsto </w:t>
      </w:r>
      <w:r w:rsidR="00AB2704">
        <w:t xml:space="preserve">sin que se reciba comunicado alguno, la </w:t>
      </w:r>
      <w:r w:rsidR="0024588F">
        <w:t>“</w:t>
      </w:r>
      <w:r w:rsidR="00AB2704">
        <w:t>Dirección</w:t>
      </w:r>
      <w:r w:rsidR="0024588F">
        <w:t>”</w:t>
      </w:r>
      <w:r w:rsidR="00AB2704">
        <w:t>,</w:t>
      </w:r>
      <w:r w:rsidR="00E32259">
        <w:t xml:space="preserve"> con el personal que para ello designe, elaborará las cédulas de seguimiento necesarias para constatar el avance y atención a las observaciones y recomendaciones emitidas e informará al titular del </w:t>
      </w:r>
      <w:r w:rsidR="000C6FAC">
        <w:t>s</w:t>
      </w:r>
      <w:r w:rsidR="00E32259">
        <w:t xml:space="preserve">ujeto </w:t>
      </w:r>
      <w:r w:rsidR="000C6FAC">
        <w:t>o</w:t>
      </w:r>
      <w:r w:rsidR="00E32259">
        <w:t>bligado, el resultado contenido en las cédulas mediante el “Oficio de Envío de Resultados de Seguimiento”.</w:t>
      </w:r>
    </w:p>
    <w:p w14:paraId="5597C5C4" w14:textId="154A9240" w:rsidR="00E32259" w:rsidRDefault="00E32259" w:rsidP="00BC578A">
      <w:pPr>
        <w:jc w:val="both"/>
      </w:pPr>
      <w:r>
        <w:t xml:space="preserve">El </w:t>
      </w:r>
      <w:r w:rsidR="000C6FAC">
        <w:t>s</w:t>
      </w:r>
      <w:r>
        <w:t xml:space="preserve">ujeto </w:t>
      </w:r>
      <w:r w:rsidR="000C6FAC">
        <w:t>o</w:t>
      </w:r>
      <w:r>
        <w:t xml:space="preserve">bligado dispondrá de tres días hábiles para manifestar lo que a su derecho convenga para que posterior a este plazo, la </w:t>
      </w:r>
      <w:r w:rsidR="000C6FAC">
        <w:t>“</w:t>
      </w:r>
      <w:r>
        <w:t>Dirección</w:t>
      </w:r>
      <w:r w:rsidR="000C6FAC">
        <w:t>”</w:t>
      </w:r>
      <w:r>
        <w:t xml:space="preserve"> dentro de los siete días hábiles posteriores, presente un proyecto de </w:t>
      </w:r>
      <w:r w:rsidR="000C6FAC">
        <w:t>“</w:t>
      </w:r>
      <w:r>
        <w:t>Dictamen de Final</w:t>
      </w:r>
      <w:r w:rsidR="000C6FAC">
        <w:t>”</w:t>
      </w:r>
      <w:r>
        <w:t xml:space="preserve"> de la </w:t>
      </w:r>
      <w:r w:rsidR="000C6FAC">
        <w:t>“</w:t>
      </w:r>
      <w:r>
        <w:t>Visita de Inspección</w:t>
      </w:r>
      <w:r w:rsidR="000C6FAC">
        <w:t>”</w:t>
      </w:r>
      <w:r>
        <w:t xml:space="preserve"> al </w:t>
      </w:r>
      <w:r w:rsidR="000C6FAC">
        <w:t>“</w:t>
      </w:r>
      <w:r>
        <w:t>Pleno</w:t>
      </w:r>
      <w:r w:rsidR="000C6FAC">
        <w:t>”</w:t>
      </w:r>
      <w:r>
        <w:t>, a efecto de que se revise</w:t>
      </w:r>
      <w:r w:rsidR="005863FB">
        <w:t xml:space="preserve"> y</w:t>
      </w:r>
      <w:r>
        <w:t xml:space="preserve"> se apruebe</w:t>
      </w:r>
      <w:r w:rsidR="00731822">
        <w:t xml:space="preserve"> </w:t>
      </w:r>
      <w:r w:rsidR="00301C33">
        <w:t xml:space="preserve">el Acuerdo de Cumplimiento o el </w:t>
      </w:r>
      <w:r w:rsidR="005863FB">
        <w:t>Acuerdo de Incumplimiento</w:t>
      </w:r>
      <w:r>
        <w:t>.</w:t>
      </w:r>
    </w:p>
    <w:p w14:paraId="5DA7D7C6" w14:textId="6ECC9362" w:rsidR="00AC40A0" w:rsidRPr="002E064A" w:rsidRDefault="001101CF" w:rsidP="00BC578A">
      <w:pPr>
        <w:pStyle w:val="Ttulo3"/>
        <w:spacing w:after="240"/>
      </w:pPr>
      <w:bookmarkStart w:id="46" w:name="_Toc125459181"/>
      <w:r w:rsidRPr="002E064A">
        <w:t>Cédulas de seguimiento</w:t>
      </w:r>
      <w:bookmarkEnd w:id="46"/>
    </w:p>
    <w:p w14:paraId="1B8016B5" w14:textId="7B395EA0" w:rsidR="00AC40A0" w:rsidRDefault="00601A0F" w:rsidP="00BC578A">
      <w:pPr>
        <w:spacing w:after="240"/>
        <w:jc w:val="both"/>
      </w:pPr>
      <w:r>
        <w:t xml:space="preserve">Estas </w:t>
      </w:r>
      <w:r w:rsidR="00AC40A0">
        <w:t xml:space="preserve">cédulas </w:t>
      </w:r>
      <w:r>
        <w:t xml:space="preserve">deberán </w:t>
      </w:r>
      <w:r w:rsidR="00AC40A0">
        <w:t>hace</w:t>
      </w:r>
      <w:r>
        <w:t>r</w:t>
      </w:r>
      <w:r w:rsidR="00AC40A0">
        <w:t xml:space="preserve"> referencia al avance </w:t>
      </w:r>
      <w:r>
        <w:t xml:space="preserve">para subsanar las </w:t>
      </w:r>
      <w:r w:rsidR="00AC40A0">
        <w:t xml:space="preserve">recomendaciones hechas por el </w:t>
      </w:r>
      <w:r w:rsidR="00132EC3">
        <w:t>inspector</w:t>
      </w:r>
      <w:r w:rsidR="00AC40A0">
        <w:t xml:space="preserve">, y si las acciones </w:t>
      </w:r>
      <w:r>
        <w:t>tomadas por el sujeto obligado s</w:t>
      </w:r>
      <w:r w:rsidR="00AC40A0">
        <w:t>oluci</w:t>
      </w:r>
      <w:r>
        <w:t>onaron</w:t>
      </w:r>
      <w:r w:rsidR="00AC40A0">
        <w:t xml:space="preserve"> la problemática</w:t>
      </w:r>
      <w:r w:rsidR="003911A2">
        <w:t xml:space="preserve"> detectada en la visita de inspección</w:t>
      </w:r>
      <w:r w:rsidR="00AC40A0">
        <w:t>.</w:t>
      </w:r>
    </w:p>
    <w:p w14:paraId="224715FB" w14:textId="75508D26" w:rsidR="009F090D" w:rsidRDefault="00AC40A0" w:rsidP="00BC578A">
      <w:pPr>
        <w:jc w:val="both"/>
      </w:pPr>
      <w:r>
        <w:lastRenderedPageBreak/>
        <w:t xml:space="preserve">Las cédulas de seguimiento podrán </w:t>
      </w:r>
      <w:r w:rsidR="00F46BA7">
        <w:t xml:space="preserve">contener </w:t>
      </w:r>
      <w:r>
        <w:t>comenta</w:t>
      </w:r>
      <w:r w:rsidR="00F46BA7">
        <w:t>rios</w:t>
      </w:r>
      <w:r>
        <w:t xml:space="preserve"> </w:t>
      </w:r>
      <w:r w:rsidR="00F46BA7">
        <w:t>d</w:t>
      </w:r>
      <w:r>
        <w:t>e</w:t>
      </w:r>
      <w:r w:rsidR="00F46BA7">
        <w:t xml:space="preserve"> </w:t>
      </w:r>
      <w:r>
        <w:t>l</w:t>
      </w:r>
      <w:r w:rsidR="00F46BA7">
        <w:t xml:space="preserve">os titulares </w:t>
      </w:r>
      <w:r>
        <w:t>de</w:t>
      </w:r>
      <w:r w:rsidR="00F46BA7">
        <w:t xml:space="preserve"> las áreas administrativas revisadas</w:t>
      </w:r>
      <w:r>
        <w:t>;</w:t>
      </w:r>
      <w:r w:rsidR="002E064A">
        <w:t xml:space="preserve"> </w:t>
      </w:r>
      <w:r>
        <w:t>se incluirá</w:t>
      </w:r>
      <w:r w:rsidR="001A5376">
        <w:t>n</w:t>
      </w:r>
      <w:r>
        <w:t xml:space="preserve"> también el nombre y la firma del </w:t>
      </w:r>
      <w:r w:rsidR="00AA41CF">
        <w:t xml:space="preserve">inspector </w:t>
      </w:r>
      <w:r>
        <w:t>que realizó el seguimiento y</w:t>
      </w:r>
      <w:r w:rsidR="001A5376">
        <w:t xml:space="preserve"> de</w:t>
      </w:r>
      <w:r>
        <w:t xml:space="preserve"> </w:t>
      </w:r>
      <w:r w:rsidR="00AA41CF">
        <w:t>la persona a quien designe la dirección para supervisar la visita de inspección</w:t>
      </w:r>
      <w:r w:rsidR="00B370E9">
        <w:t xml:space="preserve">. Este es el </w:t>
      </w:r>
      <w:r>
        <w:t>modelo de las cédulas de seguimiento</w:t>
      </w:r>
      <w:r w:rsidR="00B370E9">
        <w:t>:</w:t>
      </w:r>
    </w:p>
    <w:p w14:paraId="03343786" w14:textId="5B07DA7D" w:rsidR="00FD744E" w:rsidRPr="00C97CCA" w:rsidRDefault="00FD744E" w:rsidP="00BC578A">
      <w:pPr>
        <w:pStyle w:val="Citadestacada"/>
      </w:pPr>
      <w:r w:rsidRPr="00C97CCA">
        <w:t>Cédula de Seguimiento</w:t>
      </w:r>
      <w:r w:rsidR="00E33926">
        <w:fldChar w:fldCharType="begin"/>
      </w:r>
      <w:r w:rsidR="00E33926">
        <w:instrText xml:space="preserve"> XE "</w:instrText>
      </w:r>
      <w:r w:rsidR="00E33926" w:rsidRPr="0092374C">
        <w:instrText>Cédula de Seguimiento</w:instrText>
      </w:r>
      <w:r w:rsidR="00E33926">
        <w:instrText xml:space="preserve">" </w:instrText>
      </w:r>
      <w:r w:rsidR="00E33926">
        <w:fldChar w:fldCharType="end"/>
      </w:r>
    </w:p>
    <w:p w14:paraId="0542B5F9" w14:textId="77777777" w:rsidR="00FD744E" w:rsidRPr="00C97CCA" w:rsidRDefault="00FD744E" w:rsidP="00BC578A">
      <w:pPr>
        <w:jc w:val="center"/>
        <w:rPr>
          <w:rFonts w:ascii="Calibri" w:eastAsia="Calibri" w:hAnsi="Calibri"/>
        </w:rPr>
      </w:pPr>
      <w:r w:rsidRPr="00C97CCA">
        <w:rPr>
          <w:rFonts w:ascii="Calibri" w:eastAsia="Calibri" w:hAnsi="Calibri"/>
        </w:rPr>
        <w:t>Instructivo de llenado</w:t>
      </w:r>
    </w:p>
    <w:p w14:paraId="6B4BBDF7" w14:textId="77777777" w:rsidR="00FD744E" w:rsidRPr="00C97CCA" w:rsidRDefault="00FD744E" w:rsidP="00BC578A">
      <w:pPr>
        <w:jc w:val="both"/>
        <w:rPr>
          <w:rFonts w:ascii="Calibri" w:eastAsia="Calibri" w:hAnsi="Calibri"/>
        </w:rPr>
      </w:pPr>
    </w:p>
    <w:tbl>
      <w:tblPr>
        <w:tblStyle w:val="Tablaconcuadrcula1"/>
        <w:tblW w:w="0" w:type="auto"/>
        <w:tblLook w:val="04A0" w:firstRow="1" w:lastRow="0" w:firstColumn="1" w:lastColumn="0" w:noHBand="0" w:noVBand="1"/>
      </w:tblPr>
      <w:tblGrid>
        <w:gridCol w:w="1391"/>
        <w:gridCol w:w="7437"/>
      </w:tblGrid>
      <w:tr w:rsidR="00FD744E" w:rsidRPr="00C97CCA" w14:paraId="23738466" w14:textId="77777777" w:rsidTr="0042143E">
        <w:tc>
          <w:tcPr>
            <w:tcW w:w="1391" w:type="dxa"/>
          </w:tcPr>
          <w:p w14:paraId="53C39984" w14:textId="77777777" w:rsidR="00FD744E" w:rsidRPr="00C97CCA" w:rsidRDefault="00FD744E" w:rsidP="00BC578A">
            <w:pPr>
              <w:spacing w:line="276" w:lineRule="auto"/>
              <w:jc w:val="center"/>
              <w:rPr>
                <w:b/>
              </w:rPr>
            </w:pPr>
            <w:r w:rsidRPr="00C97CCA">
              <w:rPr>
                <w:b/>
              </w:rPr>
              <w:t>Identificador</w:t>
            </w:r>
          </w:p>
        </w:tc>
        <w:tc>
          <w:tcPr>
            <w:tcW w:w="7587" w:type="dxa"/>
          </w:tcPr>
          <w:p w14:paraId="11E54422" w14:textId="77777777" w:rsidR="00FD744E" w:rsidRPr="00C97CCA" w:rsidRDefault="00FD744E" w:rsidP="00BC578A">
            <w:pPr>
              <w:spacing w:line="276" w:lineRule="auto"/>
              <w:jc w:val="center"/>
              <w:rPr>
                <w:b/>
              </w:rPr>
            </w:pPr>
            <w:r w:rsidRPr="00C97CCA">
              <w:rPr>
                <w:b/>
              </w:rPr>
              <w:t>Descripción</w:t>
            </w:r>
          </w:p>
        </w:tc>
      </w:tr>
      <w:tr w:rsidR="00FD744E" w:rsidRPr="00C97CCA" w14:paraId="5837771C" w14:textId="77777777" w:rsidTr="0042143E">
        <w:tc>
          <w:tcPr>
            <w:tcW w:w="1391" w:type="dxa"/>
          </w:tcPr>
          <w:p w14:paraId="21AB11CD" w14:textId="77777777" w:rsidR="00FD744E" w:rsidRPr="00C97CCA" w:rsidRDefault="00FD744E" w:rsidP="00BC578A">
            <w:pPr>
              <w:spacing w:line="276" w:lineRule="auto"/>
              <w:jc w:val="center"/>
              <w:rPr>
                <w:b/>
              </w:rPr>
            </w:pPr>
            <w:r w:rsidRPr="00C97CCA">
              <w:rPr>
                <w:b/>
              </w:rPr>
              <w:t>1</w:t>
            </w:r>
          </w:p>
        </w:tc>
        <w:tc>
          <w:tcPr>
            <w:tcW w:w="7587" w:type="dxa"/>
          </w:tcPr>
          <w:p w14:paraId="3AD6A9A8" w14:textId="77777777" w:rsidR="00FD744E" w:rsidRPr="00C97CCA" w:rsidRDefault="00FD744E" w:rsidP="00BC578A">
            <w:pPr>
              <w:spacing w:line="276" w:lineRule="auto"/>
              <w:jc w:val="both"/>
            </w:pPr>
            <w:r w:rsidRPr="00C97CCA">
              <w:t xml:space="preserve">Nombre del Sujeto Obligado correspondiente. </w:t>
            </w:r>
          </w:p>
        </w:tc>
      </w:tr>
      <w:tr w:rsidR="00FD744E" w:rsidRPr="00C97CCA" w14:paraId="270C8D5F" w14:textId="77777777" w:rsidTr="0042143E">
        <w:tc>
          <w:tcPr>
            <w:tcW w:w="1391" w:type="dxa"/>
          </w:tcPr>
          <w:p w14:paraId="62E14848" w14:textId="77777777" w:rsidR="00FD744E" w:rsidRPr="00C97CCA" w:rsidRDefault="00FD744E" w:rsidP="00BC578A">
            <w:pPr>
              <w:spacing w:line="276" w:lineRule="auto"/>
              <w:jc w:val="center"/>
              <w:rPr>
                <w:b/>
              </w:rPr>
            </w:pPr>
            <w:r w:rsidRPr="00C97CCA">
              <w:rPr>
                <w:b/>
              </w:rPr>
              <w:t>2</w:t>
            </w:r>
          </w:p>
        </w:tc>
        <w:tc>
          <w:tcPr>
            <w:tcW w:w="7587" w:type="dxa"/>
          </w:tcPr>
          <w:p w14:paraId="779EED8F" w14:textId="77777777" w:rsidR="00FD744E" w:rsidRPr="00C97CCA" w:rsidRDefault="00FD744E" w:rsidP="00BC578A">
            <w:pPr>
              <w:spacing w:line="276" w:lineRule="auto"/>
              <w:jc w:val="both"/>
            </w:pPr>
            <w:r w:rsidRPr="00C97CCA">
              <w:t xml:space="preserve">Número de Visita de Inspección en la que se generó la observación. </w:t>
            </w:r>
          </w:p>
        </w:tc>
      </w:tr>
      <w:tr w:rsidR="00FD744E" w:rsidRPr="00C97CCA" w14:paraId="0A722BFA" w14:textId="77777777" w:rsidTr="0042143E">
        <w:tc>
          <w:tcPr>
            <w:tcW w:w="1391" w:type="dxa"/>
          </w:tcPr>
          <w:p w14:paraId="27984A42" w14:textId="77777777" w:rsidR="00FD744E" w:rsidRPr="00C97CCA" w:rsidRDefault="00FD744E" w:rsidP="00BC578A">
            <w:pPr>
              <w:spacing w:line="276" w:lineRule="auto"/>
              <w:jc w:val="center"/>
              <w:rPr>
                <w:b/>
              </w:rPr>
            </w:pPr>
            <w:r w:rsidRPr="00C97CCA">
              <w:rPr>
                <w:b/>
              </w:rPr>
              <w:t>3</w:t>
            </w:r>
          </w:p>
        </w:tc>
        <w:tc>
          <w:tcPr>
            <w:tcW w:w="7587" w:type="dxa"/>
          </w:tcPr>
          <w:p w14:paraId="18658A2A" w14:textId="77777777" w:rsidR="00FD744E" w:rsidRPr="00C97CCA" w:rsidRDefault="00FD744E" w:rsidP="00BC578A">
            <w:pPr>
              <w:spacing w:line="276" w:lineRule="auto"/>
              <w:jc w:val="both"/>
            </w:pPr>
            <w:r w:rsidRPr="00C97CCA">
              <w:t xml:space="preserve">Número asignado a la observación en la Visita de Inspección original. </w:t>
            </w:r>
          </w:p>
        </w:tc>
      </w:tr>
      <w:tr w:rsidR="00FD744E" w:rsidRPr="00C97CCA" w14:paraId="6DA5BDAF" w14:textId="77777777" w:rsidTr="0042143E">
        <w:tc>
          <w:tcPr>
            <w:tcW w:w="1391" w:type="dxa"/>
          </w:tcPr>
          <w:p w14:paraId="590DCA92" w14:textId="77777777" w:rsidR="00FD744E" w:rsidRPr="00C97CCA" w:rsidRDefault="00FD744E" w:rsidP="00BC578A">
            <w:pPr>
              <w:spacing w:line="276" w:lineRule="auto"/>
              <w:jc w:val="center"/>
              <w:rPr>
                <w:b/>
              </w:rPr>
            </w:pPr>
            <w:r w:rsidRPr="00C97CCA">
              <w:rPr>
                <w:b/>
              </w:rPr>
              <w:t>4</w:t>
            </w:r>
          </w:p>
        </w:tc>
        <w:tc>
          <w:tcPr>
            <w:tcW w:w="7587" w:type="dxa"/>
          </w:tcPr>
          <w:p w14:paraId="01211816" w14:textId="77777777" w:rsidR="00FD744E" w:rsidRPr="00C97CCA" w:rsidRDefault="00FD744E" w:rsidP="00BC578A">
            <w:pPr>
              <w:spacing w:line="276" w:lineRule="auto"/>
              <w:jc w:val="both"/>
            </w:pPr>
            <w:r w:rsidRPr="00C97CCA">
              <w:t>Porcentaje de avance alcanzado a la fecha del seguimiento.</w:t>
            </w:r>
          </w:p>
        </w:tc>
      </w:tr>
      <w:tr w:rsidR="00FD744E" w:rsidRPr="00C97CCA" w14:paraId="5D231DBA" w14:textId="77777777" w:rsidTr="0042143E">
        <w:tc>
          <w:tcPr>
            <w:tcW w:w="1391" w:type="dxa"/>
          </w:tcPr>
          <w:p w14:paraId="0A6ADD89" w14:textId="77777777" w:rsidR="00FD744E" w:rsidRPr="00C97CCA" w:rsidRDefault="00FD744E" w:rsidP="00BC578A">
            <w:pPr>
              <w:spacing w:line="276" w:lineRule="auto"/>
              <w:jc w:val="center"/>
              <w:rPr>
                <w:b/>
              </w:rPr>
            </w:pPr>
            <w:r w:rsidRPr="00C97CCA">
              <w:rPr>
                <w:b/>
              </w:rPr>
              <w:t>5</w:t>
            </w:r>
          </w:p>
        </w:tc>
        <w:tc>
          <w:tcPr>
            <w:tcW w:w="7587" w:type="dxa"/>
          </w:tcPr>
          <w:p w14:paraId="40C192A2" w14:textId="77777777" w:rsidR="00FD744E" w:rsidRPr="00C97CCA" w:rsidRDefault="00FD744E" w:rsidP="00BC578A">
            <w:pPr>
              <w:spacing w:line="276" w:lineRule="auto"/>
              <w:jc w:val="both"/>
            </w:pPr>
            <w:r w:rsidRPr="00C97CCA">
              <w:t>Nombre del sector al que pertenece el ente auditado.</w:t>
            </w:r>
          </w:p>
        </w:tc>
      </w:tr>
      <w:tr w:rsidR="00FD744E" w:rsidRPr="00C97CCA" w14:paraId="628825FA" w14:textId="77777777" w:rsidTr="0042143E">
        <w:tc>
          <w:tcPr>
            <w:tcW w:w="1391" w:type="dxa"/>
          </w:tcPr>
          <w:p w14:paraId="27385059" w14:textId="77777777" w:rsidR="00FD744E" w:rsidRPr="00C97CCA" w:rsidRDefault="00FD744E" w:rsidP="00BC578A">
            <w:pPr>
              <w:spacing w:line="276" w:lineRule="auto"/>
              <w:jc w:val="center"/>
              <w:rPr>
                <w:b/>
              </w:rPr>
            </w:pPr>
            <w:r w:rsidRPr="00C97CCA">
              <w:rPr>
                <w:b/>
              </w:rPr>
              <w:t>6</w:t>
            </w:r>
          </w:p>
        </w:tc>
        <w:tc>
          <w:tcPr>
            <w:tcW w:w="7587" w:type="dxa"/>
          </w:tcPr>
          <w:p w14:paraId="366F2FC3" w14:textId="77777777" w:rsidR="00FD744E" w:rsidRPr="00C97CCA" w:rsidRDefault="00FD744E" w:rsidP="00BC578A">
            <w:pPr>
              <w:spacing w:line="276" w:lineRule="auto"/>
              <w:jc w:val="both"/>
            </w:pPr>
            <w:r w:rsidRPr="00C97CCA">
              <w:t xml:space="preserve">Número consecutivo que corresponde a la cédula y al total de las cédulas elaboradas en el seguimiento. </w:t>
            </w:r>
          </w:p>
        </w:tc>
      </w:tr>
      <w:tr w:rsidR="00FD744E" w:rsidRPr="00C97CCA" w14:paraId="63E128CF" w14:textId="77777777" w:rsidTr="0042143E">
        <w:tc>
          <w:tcPr>
            <w:tcW w:w="1391" w:type="dxa"/>
          </w:tcPr>
          <w:p w14:paraId="1C25D55E" w14:textId="77777777" w:rsidR="00FD744E" w:rsidRPr="00C97CCA" w:rsidRDefault="00FD744E" w:rsidP="00BC578A">
            <w:pPr>
              <w:spacing w:line="276" w:lineRule="auto"/>
              <w:jc w:val="center"/>
              <w:rPr>
                <w:b/>
              </w:rPr>
            </w:pPr>
            <w:r w:rsidRPr="00C97CCA">
              <w:rPr>
                <w:b/>
              </w:rPr>
              <w:t>7</w:t>
            </w:r>
          </w:p>
        </w:tc>
        <w:tc>
          <w:tcPr>
            <w:tcW w:w="7587" w:type="dxa"/>
          </w:tcPr>
          <w:p w14:paraId="7277400D" w14:textId="77777777" w:rsidR="00FD744E" w:rsidRPr="00C97CCA" w:rsidRDefault="00FD744E" w:rsidP="00BC578A">
            <w:pPr>
              <w:spacing w:line="276" w:lineRule="auto"/>
              <w:jc w:val="both"/>
            </w:pPr>
            <w:r w:rsidRPr="00C97CCA">
              <w:t xml:space="preserve">Nombre de la Unidad auditada a la que se practica el seguimiento de observaciones. </w:t>
            </w:r>
          </w:p>
        </w:tc>
      </w:tr>
      <w:tr w:rsidR="00FD744E" w:rsidRPr="00C97CCA" w14:paraId="117516DC" w14:textId="77777777" w:rsidTr="0042143E">
        <w:tc>
          <w:tcPr>
            <w:tcW w:w="1391" w:type="dxa"/>
          </w:tcPr>
          <w:p w14:paraId="4FE7713A" w14:textId="77777777" w:rsidR="00FD744E" w:rsidRPr="00C97CCA" w:rsidRDefault="00FD744E" w:rsidP="00BC578A">
            <w:pPr>
              <w:spacing w:line="276" w:lineRule="auto"/>
              <w:jc w:val="center"/>
              <w:rPr>
                <w:b/>
              </w:rPr>
            </w:pPr>
            <w:r w:rsidRPr="00C97CCA">
              <w:rPr>
                <w:b/>
              </w:rPr>
              <w:t>8</w:t>
            </w:r>
          </w:p>
        </w:tc>
        <w:tc>
          <w:tcPr>
            <w:tcW w:w="7587" w:type="dxa"/>
          </w:tcPr>
          <w:p w14:paraId="7CEFAAB7" w14:textId="77777777" w:rsidR="00FD744E" w:rsidRPr="00C97CCA" w:rsidRDefault="00FD744E" w:rsidP="00BC578A">
            <w:pPr>
              <w:spacing w:line="276" w:lineRule="auto"/>
              <w:jc w:val="both"/>
            </w:pPr>
            <w:r w:rsidRPr="00C97CCA">
              <w:t xml:space="preserve">En el caso de los OIC, incluir la clave del programa de conformidad con el plan de trabajo detallado. </w:t>
            </w:r>
          </w:p>
        </w:tc>
      </w:tr>
      <w:tr w:rsidR="00FD744E" w:rsidRPr="00C97CCA" w14:paraId="3DA7A66E" w14:textId="77777777" w:rsidTr="0042143E">
        <w:tc>
          <w:tcPr>
            <w:tcW w:w="1391" w:type="dxa"/>
          </w:tcPr>
          <w:p w14:paraId="53FAAA72" w14:textId="77777777" w:rsidR="00FD744E" w:rsidRPr="00C97CCA" w:rsidRDefault="00FD744E" w:rsidP="00BC578A">
            <w:pPr>
              <w:spacing w:line="276" w:lineRule="auto"/>
              <w:jc w:val="center"/>
              <w:rPr>
                <w:b/>
              </w:rPr>
            </w:pPr>
            <w:r w:rsidRPr="00C97CCA">
              <w:rPr>
                <w:b/>
              </w:rPr>
              <w:t>9</w:t>
            </w:r>
          </w:p>
        </w:tc>
        <w:tc>
          <w:tcPr>
            <w:tcW w:w="7587" w:type="dxa"/>
          </w:tcPr>
          <w:p w14:paraId="5269BDEA" w14:textId="77777777" w:rsidR="00FD744E" w:rsidRPr="00C97CCA" w:rsidRDefault="00FD744E" w:rsidP="00BC578A">
            <w:pPr>
              <w:spacing w:line="276" w:lineRule="auto"/>
              <w:jc w:val="both"/>
            </w:pPr>
            <w:r w:rsidRPr="00C97CCA">
              <w:t xml:space="preserve">Descripción de la observación, incluyendo las recomendaciones propuestas. </w:t>
            </w:r>
          </w:p>
        </w:tc>
      </w:tr>
      <w:tr w:rsidR="00FD744E" w:rsidRPr="00C97CCA" w14:paraId="2FBD5920" w14:textId="77777777" w:rsidTr="0042143E">
        <w:tc>
          <w:tcPr>
            <w:tcW w:w="1391" w:type="dxa"/>
          </w:tcPr>
          <w:p w14:paraId="63A89D6E" w14:textId="77777777" w:rsidR="00FD744E" w:rsidRPr="00C97CCA" w:rsidRDefault="00FD744E" w:rsidP="00BC578A">
            <w:pPr>
              <w:spacing w:line="276" w:lineRule="auto"/>
              <w:jc w:val="center"/>
              <w:rPr>
                <w:b/>
              </w:rPr>
            </w:pPr>
            <w:r w:rsidRPr="00C97CCA">
              <w:rPr>
                <w:b/>
              </w:rPr>
              <w:t>10</w:t>
            </w:r>
          </w:p>
        </w:tc>
        <w:tc>
          <w:tcPr>
            <w:tcW w:w="7587" w:type="dxa"/>
          </w:tcPr>
          <w:p w14:paraId="56AC6C23" w14:textId="77777777" w:rsidR="00FD744E" w:rsidRPr="00C97CCA" w:rsidRDefault="00FD744E" w:rsidP="00BC578A">
            <w:pPr>
              <w:spacing w:line="276" w:lineRule="auto"/>
              <w:jc w:val="both"/>
            </w:pPr>
            <w:r w:rsidRPr="00C97CCA">
              <w:t xml:space="preserve">Descripción de las acciones realizadas por los servidores públicos responsables de la atención de las recomendaciones y, en su caso, montos aclarados y/o recuperados. </w:t>
            </w:r>
          </w:p>
        </w:tc>
      </w:tr>
      <w:tr w:rsidR="00FD744E" w:rsidRPr="00C97CCA" w14:paraId="5127EEBE" w14:textId="77777777" w:rsidTr="0042143E">
        <w:tc>
          <w:tcPr>
            <w:tcW w:w="1391" w:type="dxa"/>
          </w:tcPr>
          <w:p w14:paraId="0E10F55F" w14:textId="77777777" w:rsidR="00FD744E" w:rsidRPr="00C97CCA" w:rsidRDefault="00FD744E" w:rsidP="00BC578A">
            <w:pPr>
              <w:spacing w:line="276" w:lineRule="auto"/>
              <w:jc w:val="center"/>
              <w:rPr>
                <w:b/>
              </w:rPr>
            </w:pPr>
            <w:r w:rsidRPr="00C97CCA">
              <w:rPr>
                <w:b/>
              </w:rPr>
              <w:t>11</w:t>
            </w:r>
          </w:p>
        </w:tc>
        <w:tc>
          <w:tcPr>
            <w:tcW w:w="7587" w:type="dxa"/>
          </w:tcPr>
          <w:p w14:paraId="3BA201B2" w14:textId="77777777" w:rsidR="00FD744E" w:rsidRPr="00C97CCA" w:rsidRDefault="00FD744E" w:rsidP="00BC578A">
            <w:pPr>
              <w:spacing w:line="276" w:lineRule="auto"/>
              <w:jc w:val="both"/>
            </w:pPr>
            <w:r w:rsidRPr="00C97CCA">
              <w:t xml:space="preserve">Conclusión a la que llega el Inspector respecto de la atención de las recomendaciones señaladas en la observación original, montos aclarados y/o recuperados. Argumentos para dar por solventada o no la observación. </w:t>
            </w:r>
          </w:p>
        </w:tc>
      </w:tr>
      <w:tr w:rsidR="00FD744E" w:rsidRPr="00C97CCA" w14:paraId="13BB738A" w14:textId="77777777" w:rsidTr="0042143E">
        <w:tc>
          <w:tcPr>
            <w:tcW w:w="1391" w:type="dxa"/>
          </w:tcPr>
          <w:p w14:paraId="03FECA24" w14:textId="77777777" w:rsidR="00FD744E" w:rsidRPr="00C97CCA" w:rsidRDefault="00FD744E" w:rsidP="00BC578A">
            <w:pPr>
              <w:spacing w:line="276" w:lineRule="auto"/>
              <w:jc w:val="center"/>
              <w:rPr>
                <w:b/>
              </w:rPr>
            </w:pPr>
            <w:r w:rsidRPr="00C97CCA">
              <w:rPr>
                <w:b/>
              </w:rPr>
              <w:t>12</w:t>
            </w:r>
          </w:p>
        </w:tc>
        <w:tc>
          <w:tcPr>
            <w:tcW w:w="7587" w:type="dxa"/>
          </w:tcPr>
          <w:p w14:paraId="609D75C2" w14:textId="77777777" w:rsidR="00FD744E" w:rsidRPr="00C97CCA" w:rsidRDefault="00FD744E" w:rsidP="00BC578A">
            <w:pPr>
              <w:spacing w:line="276" w:lineRule="auto"/>
              <w:jc w:val="both"/>
            </w:pPr>
            <w:r w:rsidRPr="00C97CCA">
              <w:t>Nombre y firma del Inspector que practicó el seguimiento y de quien fungió como Jefe de Grupo durante la ejecución de la Visita de Inspección.</w:t>
            </w:r>
          </w:p>
        </w:tc>
      </w:tr>
    </w:tbl>
    <w:p w14:paraId="3D217AE9" w14:textId="3A75A5A3" w:rsidR="00024710" w:rsidRDefault="00FD744E" w:rsidP="00BC578A">
      <w:pPr>
        <w:rPr>
          <w:rFonts w:ascii="Calibri" w:eastAsia="Calibri" w:hAnsi="Calibri"/>
        </w:rPr>
        <w:sectPr w:rsidR="00024710" w:rsidSect="00024710">
          <w:pgSz w:w="12240" w:h="15840"/>
          <w:pgMar w:top="1418" w:right="1701" w:bottom="1418" w:left="1701" w:header="709" w:footer="709" w:gutter="0"/>
          <w:cols w:space="708"/>
          <w:titlePg/>
          <w:docGrid w:linePitch="360"/>
        </w:sectPr>
      </w:pPr>
      <w:r w:rsidRPr="00C97CCA">
        <w:rPr>
          <w:rFonts w:ascii="Calibri" w:eastAsia="Calibri" w:hAnsi="Calibri"/>
        </w:rPr>
        <w:br w:type="page"/>
      </w:r>
    </w:p>
    <w:tbl>
      <w:tblPr>
        <w:tblStyle w:val="Tablaconcuadrcula1"/>
        <w:tblpPr w:leftFromText="141" w:rightFromText="141" w:vertAnchor="text" w:horzAnchor="margin" w:tblpY="-43"/>
        <w:tblW w:w="5000" w:type="pct"/>
        <w:tblLook w:val="04A0" w:firstRow="1" w:lastRow="0" w:firstColumn="1" w:lastColumn="0" w:noHBand="0" w:noVBand="1"/>
      </w:tblPr>
      <w:tblGrid>
        <w:gridCol w:w="2684"/>
        <w:gridCol w:w="1813"/>
        <w:gridCol w:w="3172"/>
        <w:gridCol w:w="1106"/>
        <w:gridCol w:w="38"/>
        <w:gridCol w:w="1577"/>
        <w:gridCol w:w="2604"/>
      </w:tblGrid>
      <w:tr w:rsidR="00024710" w:rsidRPr="00C97CCA" w14:paraId="38F7C7E3" w14:textId="77777777" w:rsidTr="007409BB">
        <w:tc>
          <w:tcPr>
            <w:tcW w:w="971" w:type="pct"/>
            <w:tcBorders>
              <w:bottom w:val="single" w:sz="4" w:space="0" w:color="auto"/>
            </w:tcBorders>
          </w:tcPr>
          <w:p w14:paraId="59C31F97" w14:textId="77777777" w:rsidR="00024710" w:rsidRPr="00C97CCA" w:rsidRDefault="00024710" w:rsidP="00BC578A">
            <w:pPr>
              <w:spacing w:line="276" w:lineRule="auto"/>
              <w:jc w:val="center"/>
            </w:pPr>
            <w:r w:rsidRPr="00C97CCA">
              <w:rPr>
                <w:noProof/>
                <w:lang w:eastAsia="es-MX"/>
              </w:rPr>
              <w:lastRenderedPageBreak/>
              <w:drawing>
                <wp:inline distT="0" distB="0" distL="0" distR="0" wp14:anchorId="7FECCF8D" wp14:editId="2ED534D1">
                  <wp:extent cx="1567543" cy="841246"/>
                  <wp:effectExtent l="0" t="0" r="0" b="0"/>
                  <wp:docPr id="8" name="Imagen 8"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Texto&#10;&#10;Descripción generada automáticamente"/>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605062" cy="861381"/>
                          </a:xfrm>
                          <a:prstGeom prst="rect">
                            <a:avLst/>
                          </a:prstGeom>
                          <a:noFill/>
                        </pic:spPr>
                      </pic:pic>
                    </a:graphicData>
                  </a:graphic>
                </wp:inline>
              </w:drawing>
            </w:r>
          </w:p>
        </w:tc>
        <w:tc>
          <w:tcPr>
            <w:tcW w:w="1939" w:type="pct"/>
            <w:gridSpan w:val="2"/>
            <w:tcBorders>
              <w:bottom w:val="single" w:sz="4" w:space="0" w:color="auto"/>
            </w:tcBorders>
          </w:tcPr>
          <w:p w14:paraId="2D9FC15E" w14:textId="77777777" w:rsidR="00024710" w:rsidRPr="00C97CCA" w:rsidRDefault="00024710" w:rsidP="00BC578A">
            <w:pPr>
              <w:spacing w:line="276" w:lineRule="auto"/>
              <w:jc w:val="center"/>
              <w:rPr>
                <w:b/>
              </w:rPr>
            </w:pPr>
          </w:p>
          <w:p w14:paraId="64CA00FF" w14:textId="77777777" w:rsidR="00024710" w:rsidRPr="00C97CCA" w:rsidRDefault="00024710" w:rsidP="00BC578A">
            <w:pPr>
              <w:spacing w:line="276" w:lineRule="auto"/>
              <w:jc w:val="center"/>
              <w:rPr>
                <w:b/>
              </w:rPr>
            </w:pPr>
            <w:r w:rsidRPr="00C97CCA">
              <w:rPr>
                <w:b/>
              </w:rPr>
              <w:t>Dirección de Acceso a la Información y Protección de Datos Personales</w:t>
            </w:r>
          </w:p>
        </w:tc>
        <w:tc>
          <w:tcPr>
            <w:tcW w:w="1078" w:type="pct"/>
            <w:gridSpan w:val="3"/>
            <w:tcBorders>
              <w:bottom w:val="single" w:sz="4" w:space="0" w:color="auto"/>
            </w:tcBorders>
          </w:tcPr>
          <w:p w14:paraId="34952C46" w14:textId="77777777" w:rsidR="00024710" w:rsidRPr="00C97CCA" w:rsidRDefault="00024710" w:rsidP="00BC578A">
            <w:pPr>
              <w:spacing w:line="276" w:lineRule="auto"/>
              <w:jc w:val="center"/>
              <w:rPr>
                <w:b/>
              </w:rPr>
            </w:pPr>
            <w:r w:rsidRPr="00C97CCA">
              <w:rPr>
                <w:b/>
              </w:rPr>
              <w:t xml:space="preserve">DATOS ORIGINALES </w:t>
            </w:r>
          </w:p>
          <w:p w14:paraId="59D05A03" w14:textId="77777777" w:rsidR="00024710" w:rsidRPr="00C97CCA" w:rsidRDefault="00024710" w:rsidP="00BC578A">
            <w:pPr>
              <w:spacing w:line="276" w:lineRule="auto"/>
              <w:jc w:val="both"/>
            </w:pPr>
            <w:r w:rsidRPr="00C97CCA">
              <w:t xml:space="preserve">Número de Visita de Inspección: (2) </w:t>
            </w:r>
          </w:p>
          <w:p w14:paraId="291A041A" w14:textId="77777777" w:rsidR="00024710" w:rsidRPr="00C97CCA" w:rsidRDefault="00024710" w:rsidP="00BC578A">
            <w:pPr>
              <w:spacing w:line="276" w:lineRule="auto"/>
              <w:jc w:val="both"/>
            </w:pPr>
            <w:r w:rsidRPr="00C97CCA">
              <w:t xml:space="preserve">Número de Observación: (3) </w:t>
            </w:r>
          </w:p>
          <w:p w14:paraId="661C1935" w14:textId="77777777" w:rsidR="00024710" w:rsidRPr="00C97CCA" w:rsidRDefault="00024710" w:rsidP="00BC578A">
            <w:pPr>
              <w:spacing w:line="276" w:lineRule="auto"/>
              <w:jc w:val="both"/>
              <w:rPr>
                <w:b/>
              </w:rPr>
            </w:pPr>
            <w:r w:rsidRPr="00C97CCA">
              <w:t xml:space="preserve"> </w:t>
            </w:r>
          </w:p>
        </w:tc>
        <w:tc>
          <w:tcPr>
            <w:tcW w:w="1012" w:type="pct"/>
            <w:tcBorders>
              <w:bottom w:val="single" w:sz="4" w:space="0" w:color="auto"/>
            </w:tcBorders>
          </w:tcPr>
          <w:p w14:paraId="5EFFF632" w14:textId="77777777" w:rsidR="00024710" w:rsidRPr="00C97CCA" w:rsidRDefault="00024710" w:rsidP="00BC578A">
            <w:pPr>
              <w:spacing w:line="276" w:lineRule="auto"/>
            </w:pPr>
            <w:r w:rsidRPr="00C97CCA">
              <w:rPr>
                <w:b/>
              </w:rPr>
              <w:t>DATOS DEL SEGUIMIENTO</w:t>
            </w:r>
            <w:r w:rsidRPr="00C97CCA">
              <w:t xml:space="preserve"> </w:t>
            </w:r>
          </w:p>
          <w:p w14:paraId="1C94C43E" w14:textId="77777777" w:rsidR="00024710" w:rsidRPr="00C97CCA" w:rsidRDefault="00024710" w:rsidP="00BC578A">
            <w:pPr>
              <w:spacing w:line="276" w:lineRule="auto"/>
            </w:pPr>
            <w:r w:rsidRPr="00C97CCA">
              <w:t>Avance: (9)(4)</w:t>
            </w:r>
          </w:p>
          <w:p w14:paraId="12393D77" w14:textId="77777777" w:rsidR="00024710" w:rsidRPr="00C97CCA" w:rsidRDefault="00024710" w:rsidP="00BC578A">
            <w:pPr>
              <w:spacing w:line="276" w:lineRule="auto"/>
            </w:pPr>
          </w:p>
        </w:tc>
      </w:tr>
      <w:tr w:rsidR="00024710" w:rsidRPr="00C97CCA" w14:paraId="0EF724A0" w14:textId="77777777" w:rsidTr="007409BB">
        <w:tc>
          <w:tcPr>
            <w:tcW w:w="5000" w:type="pct"/>
            <w:gridSpan w:val="7"/>
            <w:tcBorders>
              <w:left w:val="nil"/>
              <w:right w:val="nil"/>
            </w:tcBorders>
          </w:tcPr>
          <w:p w14:paraId="14BC1826" w14:textId="77777777" w:rsidR="00024710" w:rsidRPr="00C97CCA" w:rsidRDefault="00024710" w:rsidP="00BC578A">
            <w:pPr>
              <w:spacing w:line="276" w:lineRule="auto"/>
              <w:jc w:val="both"/>
            </w:pPr>
          </w:p>
        </w:tc>
      </w:tr>
      <w:tr w:rsidR="00024710" w:rsidRPr="00C97CCA" w14:paraId="756FC1E0" w14:textId="77777777" w:rsidTr="007409BB">
        <w:tc>
          <w:tcPr>
            <w:tcW w:w="3346" w:type="pct"/>
            <w:gridSpan w:val="4"/>
          </w:tcPr>
          <w:p w14:paraId="3A44D828" w14:textId="77777777" w:rsidR="00024710" w:rsidRPr="00C97CCA" w:rsidRDefault="00024710" w:rsidP="00BC578A">
            <w:pPr>
              <w:spacing w:line="276" w:lineRule="auto"/>
              <w:jc w:val="both"/>
            </w:pPr>
            <w:r w:rsidRPr="00C97CCA">
              <w:t>Sujeto Obligado: (1)</w:t>
            </w:r>
          </w:p>
        </w:tc>
        <w:tc>
          <w:tcPr>
            <w:tcW w:w="1654" w:type="pct"/>
            <w:gridSpan w:val="3"/>
          </w:tcPr>
          <w:p w14:paraId="7E253BB0" w14:textId="77777777" w:rsidR="00024710" w:rsidRPr="00C97CCA" w:rsidRDefault="00024710" w:rsidP="00BC578A">
            <w:pPr>
              <w:spacing w:line="276" w:lineRule="auto"/>
              <w:jc w:val="both"/>
            </w:pPr>
            <w:r w:rsidRPr="00C97CCA">
              <w:t>Sector:(5)</w:t>
            </w:r>
          </w:p>
        </w:tc>
      </w:tr>
      <w:tr w:rsidR="00024710" w:rsidRPr="00C97CCA" w14:paraId="7AA8A710" w14:textId="77777777" w:rsidTr="007409BB">
        <w:tc>
          <w:tcPr>
            <w:tcW w:w="3346" w:type="pct"/>
            <w:gridSpan w:val="4"/>
            <w:tcBorders>
              <w:bottom w:val="single" w:sz="4" w:space="0" w:color="auto"/>
            </w:tcBorders>
          </w:tcPr>
          <w:p w14:paraId="5B6DA0CA" w14:textId="77777777" w:rsidR="00024710" w:rsidRPr="00C97CCA" w:rsidRDefault="00024710" w:rsidP="00BC578A">
            <w:pPr>
              <w:spacing w:line="276" w:lineRule="auto"/>
              <w:jc w:val="both"/>
            </w:pPr>
            <w:r w:rsidRPr="00C97CCA">
              <w:t>Unidad Auditada: (7)</w:t>
            </w:r>
          </w:p>
        </w:tc>
        <w:tc>
          <w:tcPr>
            <w:tcW w:w="1654" w:type="pct"/>
            <w:gridSpan w:val="3"/>
            <w:tcBorders>
              <w:bottom w:val="single" w:sz="4" w:space="0" w:color="auto"/>
            </w:tcBorders>
          </w:tcPr>
          <w:p w14:paraId="17BE4D50" w14:textId="77777777" w:rsidR="00024710" w:rsidRPr="00C97CCA" w:rsidRDefault="00024710" w:rsidP="00BC578A">
            <w:pPr>
              <w:spacing w:line="276" w:lineRule="auto"/>
              <w:jc w:val="both"/>
            </w:pPr>
            <w:r w:rsidRPr="00C97CCA">
              <w:t>Clave de programa (8)</w:t>
            </w:r>
          </w:p>
        </w:tc>
      </w:tr>
      <w:tr w:rsidR="00024710" w:rsidRPr="00C97CCA" w14:paraId="224EE5E9" w14:textId="77777777" w:rsidTr="007409BB">
        <w:tc>
          <w:tcPr>
            <w:tcW w:w="5000" w:type="pct"/>
            <w:gridSpan w:val="7"/>
            <w:tcBorders>
              <w:left w:val="nil"/>
              <w:right w:val="nil"/>
            </w:tcBorders>
          </w:tcPr>
          <w:p w14:paraId="331E0913" w14:textId="77777777" w:rsidR="00024710" w:rsidRPr="00C97CCA" w:rsidRDefault="00024710" w:rsidP="00BC578A">
            <w:pPr>
              <w:spacing w:line="276" w:lineRule="auto"/>
              <w:jc w:val="both"/>
            </w:pPr>
          </w:p>
        </w:tc>
      </w:tr>
      <w:tr w:rsidR="00024710" w:rsidRPr="00C97CCA" w14:paraId="65B1C8FE" w14:textId="77777777" w:rsidTr="007409BB">
        <w:trPr>
          <w:trHeight w:val="418"/>
        </w:trPr>
        <w:tc>
          <w:tcPr>
            <w:tcW w:w="1679" w:type="pct"/>
            <w:gridSpan w:val="2"/>
          </w:tcPr>
          <w:p w14:paraId="47D6E47A" w14:textId="77777777" w:rsidR="00024710" w:rsidRPr="00C97CCA" w:rsidRDefault="00024710" w:rsidP="00BC578A">
            <w:pPr>
              <w:spacing w:line="276" w:lineRule="auto"/>
              <w:jc w:val="both"/>
              <w:rPr>
                <w:b/>
              </w:rPr>
            </w:pPr>
            <w:r w:rsidRPr="00C97CCA">
              <w:t>Observación (9)</w:t>
            </w:r>
          </w:p>
        </w:tc>
        <w:tc>
          <w:tcPr>
            <w:tcW w:w="1692" w:type="pct"/>
            <w:gridSpan w:val="3"/>
          </w:tcPr>
          <w:p w14:paraId="1A07E514" w14:textId="77777777" w:rsidR="00024710" w:rsidRPr="00C97CCA" w:rsidRDefault="00024710" w:rsidP="00BC578A">
            <w:pPr>
              <w:spacing w:line="276" w:lineRule="auto"/>
              <w:jc w:val="both"/>
              <w:rPr>
                <w:b/>
              </w:rPr>
            </w:pPr>
            <w:r w:rsidRPr="00C97CCA">
              <w:t>Acciones realizadas (10)</w:t>
            </w:r>
          </w:p>
        </w:tc>
        <w:tc>
          <w:tcPr>
            <w:tcW w:w="1629" w:type="pct"/>
            <w:gridSpan w:val="2"/>
          </w:tcPr>
          <w:p w14:paraId="3BEBF20E" w14:textId="77777777" w:rsidR="00024710" w:rsidRPr="00C97CCA" w:rsidRDefault="00024710" w:rsidP="00BC578A">
            <w:pPr>
              <w:spacing w:line="276" w:lineRule="auto"/>
              <w:jc w:val="both"/>
              <w:rPr>
                <w:b/>
              </w:rPr>
            </w:pPr>
            <w:r w:rsidRPr="00C97CCA">
              <w:t>Conclusión (11)</w:t>
            </w:r>
          </w:p>
        </w:tc>
      </w:tr>
      <w:tr w:rsidR="00024710" w:rsidRPr="00C97CCA" w14:paraId="5C4C8DE7" w14:textId="77777777" w:rsidTr="007409BB">
        <w:trPr>
          <w:trHeight w:val="418"/>
        </w:trPr>
        <w:tc>
          <w:tcPr>
            <w:tcW w:w="1679" w:type="pct"/>
            <w:gridSpan w:val="2"/>
          </w:tcPr>
          <w:p w14:paraId="7078A42B" w14:textId="77777777" w:rsidR="00024710" w:rsidRPr="00C97CCA" w:rsidRDefault="00024710" w:rsidP="00BC578A">
            <w:pPr>
              <w:spacing w:line="276" w:lineRule="auto"/>
              <w:jc w:val="both"/>
            </w:pPr>
            <w:r w:rsidRPr="00C97CCA">
              <w:rPr>
                <w:noProof/>
                <w:lang w:eastAsia="es-MX"/>
              </w:rPr>
              <mc:AlternateContent>
                <mc:Choice Requires="wps">
                  <w:drawing>
                    <wp:anchor distT="0" distB="0" distL="114300" distR="114300" simplePos="0" relativeHeight="251807744" behindDoc="0" locked="0" layoutInCell="1" allowOverlap="1" wp14:anchorId="3AF49055" wp14:editId="14D42343">
                      <wp:simplePos x="0" y="0"/>
                      <wp:positionH relativeFrom="column">
                        <wp:posOffset>-3175</wp:posOffset>
                      </wp:positionH>
                      <wp:positionV relativeFrom="paragraph">
                        <wp:posOffset>3750310</wp:posOffset>
                      </wp:positionV>
                      <wp:extent cx="2101850" cy="0"/>
                      <wp:effectExtent l="0" t="0" r="12700" b="19050"/>
                      <wp:wrapNone/>
                      <wp:docPr id="292" name="292 Conector recto"/>
                      <wp:cNvGraphicFramePr/>
                      <a:graphic xmlns:a="http://schemas.openxmlformats.org/drawingml/2006/main">
                        <a:graphicData uri="http://schemas.microsoft.com/office/word/2010/wordprocessingShape">
                          <wps:wsp>
                            <wps:cNvCnPr/>
                            <wps:spPr>
                              <a:xfrm>
                                <a:off x="0" y="0"/>
                                <a:ext cx="2101850" cy="0"/>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w:pict>
                    <v:line w14:anchorId="28FEC8E2" id="292 Conector recto" o:spid="_x0000_s1026" style="position:absolute;z-index:251807744;visibility:visible;mso-wrap-style:square;mso-wrap-distance-left:9pt;mso-wrap-distance-top:0;mso-wrap-distance-right:9pt;mso-wrap-distance-bottom:0;mso-position-horizontal:absolute;mso-position-horizontal-relative:text;mso-position-vertical:absolute;mso-position-vertical-relative:text" from="-.25pt,295.3pt" to="165.25pt,29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" strokecolor="#4a7ebb"/>
                  </w:pict>
                </mc:Fallback>
              </mc:AlternateContent>
            </w:r>
          </w:p>
          <w:p w14:paraId="5F3EF50A" w14:textId="77777777" w:rsidR="00024710" w:rsidRPr="00C97CCA" w:rsidRDefault="00024710" w:rsidP="00BC578A">
            <w:pPr>
              <w:spacing w:line="276" w:lineRule="auto"/>
              <w:jc w:val="both"/>
            </w:pPr>
          </w:p>
          <w:p w14:paraId="2B5E6D32" w14:textId="77777777" w:rsidR="00024710" w:rsidRPr="00C97CCA" w:rsidRDefault="00024710" w:rsidP="00BC578A">
            <w:pPr>
              <w:spacing w:line="276" w:lineRule="auto"/>
              <w:jc w:val="both"/>
            </w:pPr>
          </w:p>
          <w:p w14:paraId="608FD281" w14:textId="77777777" w:rsidR="00024710" w:rsidRPr="00C97CCA" w:rsidRDefault="00024710" w:rsidP="00BC578A">
            <w:pPr>
              <w:spacing w:line="276" w:lineRule="auto"/>
              <w:jc w:val="both"/>
            </w:pPr>
          </w:p>
          <w:p w14:paraId="088B99AD" w14:textId="77777777" w:rsidR="00024710" w:rsidRPr="00C97CCA" w:rsidRDefault="00024710" w:rsidP="00BC578A">
            <w:pPr>
              <w:spacing w:line="276" w:lineRule="auto"/>
              <w:jc w:val="both"/>
            </w:pPr>
          </w:p>
          <w:p w14:paraId="6E932A28" w14:textId="77777777" w:rsidR="00024710" w:rsidRPr="00C97CCA" w:rsidRDefault="00024710" w:rsidP="00BC578A">
            <w:pPr>
              <w:spacing w:line="276" w:lineRule="auto"/>
              <w:jc w:val="both"/>
            </w:pPr>
          </w:p>
          <w:p w14:paraId="1EC53619" w14:textId="77777777" w:rsidR="00024710" w:rsidRPr="00C97CCA" w:rsidRDefault="00024710" w:rsidP="00BC578A">
            <w:pPr>
              <w:spacing w:line="276" w:lineRule="auto"/>
              <w:jc w:val="both"/>
            </w:pPr>
          </w:p>
          <w:p w14:paraId="0EB91069" w14:textId="77777777" w:rsidR="00024710" w:rsidRPr="00C97CCA" w:rsidRDefault="00024710" w:rsidP="00BC578A">
            <w:pPr>
              <w:spacing w:line="276" w:lineRule="auto"/>
              <w:jc w:val="both"/>
              <w:rPr>
                <w:b/>
              </w:rPr>
            </w:pPr>
            <w:r w:rsidRPr="00C97CCA">
              <w:rPr>
                <w:b/>
              </w:rPr>
              <w:t>Recomendaciones Originales</w:t>
            </w:r>
          </w:p>
          <w:p w14:paraId="6CB74FE1" w14:textId="77777777" w:rsidR="00024710" w:rsidRPr="00C97CCA" w:rsidRDefault="00024710" w:rsidP="00BC578A">
            <w:pPr>
              <w:spacing w:line="276" w:lineRule="auto"/>
              <w:jc w:val="both"/>
              <w:rPr>
                <w:b/>
              </w:rPr>
            </w:pPr>
          </w:p>
          <w:p w14:paraId="4F804C5F" w14:textId="77777777" w:rsidR="00024710" w:rsidRPr="00C97CCA" w:rsidRDefault="00024710" w:rsidP="00BC578A">
            <w:pPr>
              <w:spacing w:line="276" w:lineRule="auto"/>
              <w:jc w:val="both"/>
              <w:rPr>
                <w:b/>
              </w:rPr>
            </w:pPr>
          </w:p>
          <w:p w14:paraId="07FEA611" w14:textId="77777777" w:rsidR="00024710" w:rsidRPr="00C97CCA" w:rsidRDefault="00024710" w:rsidP="00BC578A">
            <w:pPr>
              <w:spacing w:line="276" w:lineRule="auto"/>
              <w:jc w:val="both"/>
              <w:rPr>
                <w:b/>
              </w:rPr>
            </w:pPr>
          </w:p>
          <w:p w14:paraId="14C7A61B" w14:textId="77777777" w:rsidR="00024710" w:rsidRPr="00C97CCA" w:rsidRDefault="00024710" w:rsidP="00BC578A">
            <w:pPr>
              <w:spacing w:line="276" w:lineRule="auto"/>
              <w:jc w:val="both"/>
              <w:rPr>
                <w:b/>
              </w:rPr>
            </w:pPr>
          </w:p>
          <w:p w14:paraId="4A3C27A9" w14:textId="77777777" w:rsidR="00024710" w:rsidRPr="00C97CCA" w:rsidRDefault="00024710" w:rsidP="00BC578A">
            <w:pPr>
              <w:spacing w:line="276" w:lineRule="auto"/>
              <w:jc w:val="both"/>
              <w:rPr>
                <w:b/>
              </w:rPr>
            </w:pPr>
          </w:p>
          <w:p w14:paraId="00CA4DAC" w14:textId="77777777" w:rsidR="00024710" w:rsidRPr="00C97CCA" w:rsidRDefault="00024710" w:rsidP="00BC578A">
            <w:pPr>
              <w:spacing w:line="276" w:lineRule="auto"/>
              <w:jc w:val="both"/>
              <w:rPr>
                <w:b/>
              </w:rPr>
            </w:pPr>
          </w:p>
          <w:p w14:paraId="6C1279B4" w14:textId="77777777" w:rsidR="00024710" w:rsidRPr="00C97CCA" w:rsidRDefault="00024710" w:rsidP="00BC578A">
            <w:pPr>
              <w:spacing w:line="276" w:lineRule="auto"/>
              <w:jc w:val="both"/>
              <w:rPr>
                <w:b/>
              </w:rPr>
            </w:pPr>
          </w:p>
          <w:p w14:paraId="1BD3CD67" w14:textId="77777777" w:rsidR="00024710" w:rsidRPr="00C97CCA" w:rsidRDefault="00024710" w:rsidP="00BC578A">
            <w:pPr>
              <w:spacing w:line="276" w:lineRule="auto"/>
              <w:jc w:val="both"/>
              <w:rPr>
                <w:b/>
              </w:rPr>
            </w:pPr>
          </w:p>
        </w:tc>
        <w:tc>
          <w:tcPr>
            <w:tcW w:w="1692" w:type="pct"/>
            <w:gridSpan w:val="3"/>
          </w:tcPr>
          <w:p w14:paraId="277BB3B9" w14:textId="77777777" w:rsidR="00024710" w:rsidRPr="00C97CCA" w:rsidRDefault="00024710" w:rsidP="00BC578A">
            <w:pPr>
              <w:spacing w:line="276" w:lineRule="auto"/>
              <w:jc w:val="both"/>
            </w:pPr>
          </w:p>
        </w:tc>
        <w:tc>
          <w:tcPr>
            <w:tcW w:w="1629" w:type="pct"/>
            <w:gridSpan w:val="2"/>
          </w:tcPr>
          <w:p w14:paraId="4FAA88BD" w14:textId="77777777" w:rsidR="00024710" w:rsidRPr="00C97CCA" w:rsidRDefault="00024710" w:rsidP="00BC578A">
            <w:pPr>
              <w:spacing w:line="276" w:lineRule="auto"/>
              <w:jc w:val="both"/>
            </w:pPr>
          </w:p>
        </w:tc>
      </w:tr>
    </w:tbl>
    <w:p w14:paraId="5C774FAF" w14:textId="77777777" w:rsidR="00FD744E" w:rsidRPr="00C97CCA" w:rsidRDefault="00FD744E" w:rsidP="00BC578A">
      <w:pPr>
        <w:rPr>
          <w:rFonts w:ascii="Calibri" w:eastAsia="Calibri" w:hAnsi="Calibri"/>
        </w:rPr>
        <w:sectPr w:rsidR="00FD744E" w:rsidRPr="00C97CCA" w:rsidSect="00024710">
          <w:pgSz w:w="15840" w:h="12240" w:orient="landscape"/>
          <w:pgMar w:top="1701" w:right="1418" w:bottom="1701" w:left="1418" w:header="709" w:footer="709" w:gutter="0"/>
          <w:cols w:space="708"/>
          <w:titlePg/>
          <w:docGrid w:linePitch="360"/>
        </w:sectPr>
      </w:pPr>
      <w:r w:rsidRPr="00C97CCA">
        <w:rPr>
          <w:noProof/>
          <w:lang w:eastAsia="es-MX"/>
        </w:rPr>
        <mc:AlternateContent>
          <mc:Choice Requires="wps">
            <w:drawing>
              <wp:anchor distT="0" distB="0" distL="114300" distR="114300" simplePos="0" relativeHeight="251799552" behindDoc="0" locked="0" layoutInCell="1" allowOverlap="1" wp14:anchorId="41A48FFA" wp14:editId="74EA37FC">
                <wp:simplePos x="0" y="0"/>
                <wp:positionH relativeFrom="column">
                  <wp:posOffset>5497830</wp:posOffset>
                </wp:positionH>
                <wp:positionV relativeFrom="paragraph">
                  <wp:posOffset>5494020</wp:posOffset>
                </wp:positionV>
                <wp:extent cx="2101850" cy="0"/>
                <wp:effectExtent l="0" t="0" r="12700" b="19050"/>
                <wp:wrapNone/>
                <wp:docPr id="293" name="293 Conector recto"/>
                <wp:cNvGraphicFramePr/>
                <a:graphic xmlns:a="http://schemas.openxmlformats.org/drawingml/2006/main">
                  <a:graphicData uri="http://schemas.microsoft.com/office/word/2010/wordprocessingShape">
                    <wps:wsp>
                      <wps:cNvCnPr/>
                      <wps:spPr>
                        <a:xfrm>
                          <a:off x="0" y="0"/>
                          <a:ext cx="2101850" cy="0"/>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w:pict>
              <v:line w14:anchorId="3791D6D4" id="293 Conector recto" o:spid="_x0000_s1026" style="position:absolute;z-index:251799552;visibility:visible;mso-wrap-style:square;mso-wrap-distance-left:9pt;mso-wrap-distance-top:0;mso-wrap-distance-right:9pt;mso-wrap-distance-bottom:0;mso-position-horizontal:absolute;mso-position-horizontal-relative:text;mso-position-vertical:absolute;mso-position-vertical-relative:text" from="432.9pt,432.6pt" to="598.4pt,43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" strokecolor="#4a7ebb"/>
            </w:pict>
          </mc:Fallback>
        </mc:AlternateContent>
      </w:r>
      <w:r w:rsidRPr="00C97CCA">
        <w:rPr>
          <w:noProof/>
          <w:lang w:eastAsia="es-MX"/>
        </w:rPr>
        <mc:AlternateContent>
          <mc:Choice Requires="wps">
            <w:drawing>
              <wp:anchor distT="0" distB="0" distL="114300" distR="114300" simplePos="0" relativeHeight="251797504" behindDoc="0" locked="0" layoutInCell="1" allowOverlap="1" wp14:anchorId="2E818BA5" wp14:editId="30C79D4C">
                <wp:simplePos x="0" y="0"/>
                <wp:positionH relativeFrom="column">
                  <wp:posOffset>518160</wp:posOffset>
                </wp:positionH>
                <wp:positionV relativeFrom="paragraph">
                  <wp:posOffset>5491480</wp:posOffset>
                </wp:positionV>
                <wp:extent cx="6788150" cy="1403985"/>
                <wp:effectExtent l="0" t="0" r="0" b="0"/>
                <wp:wrapNone/>
                <wp:docPr id="29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8150" cy="1403985"/>
                        </a:xfrm>
                        <a:prstGeom prst="rect">
                          <a:avLst/>
                        </a:prstGeom>
                        <a:solidFill>
                          <a:srgbClr val="FFFFFF"/>
                        </a:solidFill>
                        <a:ln w="9525">
                          <a:noFill/>
                          <a:miter lim="800000"/>
                          <a:headEnd/>
                          <a:tailEnd/>
                        </a:ln>
                      </wps:spPr>
                      <wps:txbx>
                        <w:txbxContent>
                          <w:p w14:paraId="497F8DCE" w14:textId="77777777" w:rsidR="007409BB" w:rsidRDefault="007409BB" w:rsidP="00FD744E">
                            <w:r>
                              <w:t xml:space="preserve">   (12) </w:t>
                            </w:r>
                            <w:r>
                              <w:tab/>
                            </w:r>
                            <w:r>
                              <w:tab/>
                            </w:r>
                            <w:r>
                              <w:tab/>
                            </w:r>
                            <w:r>
                              <w:tab/>
                            </w:r>
                            <w:r>
                              <w:tab/>
                            </w:r>
                            <w:r>
                              <w:tab/>
                            </w:r>
                            <w:r>
                              <w:tab/>
                            </w:r>
                            <w:r>
                              <w:tab/>
                            </w:r>
                            <w:r>
                              <w:tab/>
                            </w:r>
                            <w:r>
                              <w:tab/>
                            </w:r>
                            <w:r>
                              <w:tab/>
                            </w:r>
                            <w:r>
                              <w:tab/>
                            </w:r>
                            <w:r>
                              <w:tab/>
                              <w:t xml:space="preserve">(12) </w:t>
                            </w:r>
                          </w:p>
                          <w:p w14:paraId="3D6FF007" w14:textId="77777777" w:rsidR="007409BB" w:rsidRDefault="007409BB" w:rsidP="00FD744E">
                            <w:r>
                              <w:t xml:space="preserve">Inspector </w:t>
                            </w:r>
                            <w:r>
                              <w:tab/>
                            </w:r>
                            <w:r>
                              <w:tab/>
                            </w:r>
                            <w:r>
                              <w:tab/>
                            </w:r>
                            <w:r>
                              <w:tab/>
                            </w:r>
                            <w:r>
                              <w:tab/>
                            </w:r>
                            <w:r>
                              <w:tab/>
                            </w:r>
                            <w:r>
                              <w:tab/>
                            </w:r>
                            <w:r>
                              <w:tab/>
                            </w:r>
                            <w:r>
                              <w:tab/>
                            </w:r>
                            <w:r>
                              <w:tab/>
                            </w:r>
                            <w:r>
                              <w:tab/>
                              <w:t xml:space="preserve">     Jefe de Grupo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E818BA5" id="_x0000_s1041" type="#_x0000_t202" style="position:absolute;margin-left:40.8pt;margin-top:432.4pt;width:534.5pt;height:110.55pt;z-index:2517975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" stroked="f">
                <v:textbox style="mso-fit-shape-to-text:t">
                  <w:txbxContent>
                    <w:p w14:paraId="497F8DCE" w14:textId="77777777" w:rsidR="007409BB" w:rsidRDefault="007409BB" w:rsidP="00FD744E">
                      <w:r>
                        <w:t xml:space="preserve">   (12) </w:t>
                      </w:r>
                      <w:r>
                        <w:tab/>
                      </w:r>
                      <w:r>
                        <w:tab/>
                      </w:r>
                      <w:r>
                        <w:tab/>
                      </w:r>
                      <w:r>
                        <w:tab/>
                      </w:r>
                      <w:r>
                        <w:tab/>
                      </w:r>
                      <w:r>
                        <w:tab/>
                      </w:r>
                      <w:r>
                        <w:tab/>
                      </w:r>
                      <w:r>
                        <w:tab/>
                      </w:r>
                      <w:r>
                        <w:tab/>
                      </w:r>
                      <w:r>
                        <w:tab/>
                      </w:r>
                      <w:r>
                        <w:tab/>
                      </w:r>
                      <w:r>
                        <w:tab/>
                      </w:r>
                      <w:r>
                        <w:tab/>
                        <w:t xml:space="preserve">(12) </w:t>
                      </w:r>
                    </w:p>
                    <w:p w14:paraId="3D6FF007" w14:textId="77777777" w:rsidR="007409BB" w:rsidRDefault="007409BB" w:rsidP="00FD744E">
                      <w:r>
                        <w:t xml:space="preserve">Inspector </w:t>
                      </w:r>
                      <w:r>
                        <w:tab/>
                      </w:r>
                      <w:r>
                        <w:tab/>
                      </w:r>
                      <w:r>
                        <w:tab/>
                      </w:r>
                      <w:r>
                        <w:tab/>
                      </w:r>
                      <w:r>
                        <w:tab/>
                      </w:r>
                      <w:r>
                        <w:tab/>
                      </w:r>
                      <w:r>
                        <w:tab/>
                      </w:r>
                      <w:r>
                        <w:tab/>
                      </w:r>
                      <w:r>
                        <w:tab/>
                      </w:r>
                      <w:r>
                        <w:tab/>
                      </w:r>
                      <w:r>
                        <w:tab/>
                        <w:t xml:space="preserve">     Jefe de Grupo</w:t>
                      </w:r>
                    </w:p>
                  </w:txbxContent>
                </v:textbox>
              </v:shape>
            </w:pict>
          </mc:Fallback>
        </mc:AlternateContent>
      </w:r>
    </w:p>
    <w:p w14:paraId="4FEF50D7" w14:textId="77777777" w:rsidR="003B40C7" w:rsidRPr="002E064A" w:rsidRDefault="003B40C7" w:rsidP="00BC578A">
      <w:pPr>
        <w:pStyle w:val="Ttulo3"/>
        <w:spacing w:after="240"/>
      </w:pPr>
      <w:bookmarkStart w:id="47" w:name="_Toc125459182"/>
      <w:r w:rsidRPr="002E064A">
        <w:lastRenderedPageBreak/>
        <w:t xml:space="preserve">Oficio </w:t>
      </w:r>
      <w:r>
        <w:t>d</w:t>
      </w:r>
      <w:r w:rsidRPr="002E064A">
        <w:t xml:space="preserve">e Envío </w:t>
      </w:r>
      <w:r>
        <w:t>d</w:t>
      </w:r>
      <w:r w:rsidRPr="002E064A">
        <w:t xml:space="preserve">e Resultados </w:t>
      </w:r>
      <w:r>
        <w:t>d</w:t>
      </w:r>
      <w:r w:rsidRPr="002E064A">
        <w:t>el Seguimiento</w:t>
      </w:r>
      <w:bookmarkEnd w:id="47"/>
    </w:p>
    <w:p w14:paraId="2AFD29AA" w14:textId="21232ADF" w:rsidR="003B40C7" w:rsidRDefault="003B40C7" w:rsidP="00BC578A">
      <w:pPr>
        <w:spacing w:after="240"/>
        <w:jc w:val="both"/>
      </w:pPr>
      <w:r>
        <w:t xml:space="preserve">Una vez concluidas las cédulas de seguimiento, mediante oficio emitido por el </w:t>
      </w:r>
      <w:r w:rsidR="00DA2AD6">
        <w:t>t</w:t>
      </w:r>
      <w:r>
        <w:t xml:space="preserve">itular de la </w:t>
      </w:r>
      <w:r w:rsidR="00DA2AD6">
        <w:t xml:space="preserve">“Dirección” </w:t>
      </w:r>
      <w:r>
        <w:t xml:space="preserve">se informarán los resultados determinados en el seguimiento al </w:t>
      </w:r>
      <w:r w:rsidR="00DA2AD6">
        <w:t>t</w:t>
      </w:r>
      <w:r>
        <w:t>itular de</w:t>
      </w:r>
      <w:r w:rsidR="00342C62">
        <w:t xml:space="preserve">l sujeto obligado </w:t>
      </w:r>
      <w:r>
        <w:t xml:space="preserve">y a las instancias que en cada caso se requiera. </w:t>
      </w:r>
      <w:r w:rsidR="00342C62">
        <w:t>S</w:t>
      </w:r>
      <w:r>
        <w:t>e incluye el modelo del oficio respectivo.</w:t>
      </w:r>
    </w:p>
    <w:p w14:paraId="4D342544" w14:textId="77777777" w:rsidR="003B40C7" w:rsidRDefault="003B40C7" w:rsidP="00BC578A">
      <w:pPr>
        <w:jc w:val="both"/>
        <w:rPr>
          <w:rFonts w:ascii="Calibri" w:eastAsia="Calibri" w:hAnsi="Calibri"/>
          <w:b/>
        </w:rPr>
      </w:pPr>
    </w:p>
    <w:p w14:paraId="67796726" w14:textId="6356AA8F" w:rsidR="00FD744E" w:rsidRPr="00C97CCA" w:rsidRDefault="00FD744E" w:rsidP="00BC578A">
      <w:pPr>
        <w:pStyle w:val="Citadestacada"/>
      </w:pPr>
      <w:r w:rsidRPr="00C97CCA">
        <w:t>Oficio de Envío de Resultados de Seguimiento</w:t>
      </w:r>
      <w:r w:rsidR="00E33926">
        <w:fldChar w:fldCharType="begin"/>
      </w:r>
      <w:r w:rsidR="00E33926">
        <w:instrText xml:space="preserve"> XE "</w:instrText>
      </w:r>
      <w:r w:rsidR="00E33926" w:rsidRPr="00E063A5">
        <w:instrText>Oficio de Envío de Resultados de Seguimiento</w:instrText>
      </w:r>
      <w:r w:rsidR="00E33926">
        <w:instrText xml:space="preserve">" </w:instrText>
      </w:r>
      <w:r w:rsidR="00E33926">
        <w:fldChar w:fldCharType="end"/>
      </w:r>
    </w:p>
    <w:p w14:paraId="37770B40" w14:textId="77777777" w:rsidR="00FD744E" w:rsidRPr="00C97CCA" w:rsidRDefault="00FD744E" w:rsidP="00BC578A">
      <w:pPr>
        <w:jc w:val="center"/>
        <w:rPr>
          <w:rFonts w:ascii="Calibri" w:eastAsia="Calibri" w:hAnsi="Calibri"/>
        </w:rPr>
      </w:pPr>
      <w:r w:rsidRPr="00C97CCA">
        <w:rPr>
          <w:rFonts w:ascii="Calibri" w:eastAsia="Calibri" w:hAnsi="Calibri"/>
        </w:rPr>
        <w:t>Instructivo de llenado</w:t>
      </w:r>
    </w:p>
    <w:p w14:paraId="6CF7660C" w14:textId="77777777" w:rsidR="00FD744E" w:rsidRPr="00C97CCA" w:rsidRDefault="00FD744E" w:rsidP="00BC578A">
      <w:pPr>
        <w:jc w:val="center"/>
        <w:rPr>
          <w:rFonts w:ascii="Calibri" w:eastAsia="Calibri" w:hAnsi="Calibri"/>
        </w:rPr>
      </w:pPr>
    </w:p>
    <w:p w14:paraId="6A12C55B" w14:textId="77777777" w:rsidR="00FD744E" w:rsidRPr="00C97CCA" w:rsidRDefault="00FD744E" w:rsidP="00BC578A">
      <w:pPr>
        <w:jc w:val="center"/>
        <w:rPr>
          <w:rFonts w:ascii="Calibri" w:eastAsia="Calibri" w:hAnsi="Calibri"/>
        </w:rPr>
      </w:pPr>
    </w:p>
    <w:tbl>
      <w:tblPr>
        <w:tblStyle w:val="Tablaconcuadrcula1"/>
        <w:tblW w:w="0" w:type="auto"/>
        <w:tblLook w:val="04A0" w:firstRow="1" w:lastRow="0" w:firstColumn="1" w:lastColumn="0" w:noHBand="0" w:noVBand="1"/>
      </w:tblPr>
      <w:tblGrid>
        <w:gridCol w:w="1391"/>
        <w:gridCol w:w="7437"/>
      </w:tblGrid>
      <w:tr w:rsidR="00FD744E" w:rsidRPr="00C97CCA" w14:paraId="629F572E" w14:textId="77777777" w:rsidTr="0042143E">
        <w:tc>
          <w:tcPr>
            <w:tcW w:w="1384" w:type="dxa"/>
          </w:tcPr>
          <w:p w14:paraId="6D2A1C95" w14:textId="77777777" w:rsidR="00FD744E" w:rsidRPr="00C97CCA" w:rsidRDefault="00FD744E" w:rsidP="00BC578A">
            <w:pPr>
              <w:spacing w:line="276" w:lineRule="auto"/>
              <w:jc w:val="center"/>
              <w:rPr>
                <w:b/>
              </w:rPr>
            </w:pPr>
            <w:r w:rsidRPr="00C97CCA">
              <w:rPr>
                <w:b/>
              </w:rPr>
              <w:t>Identificador</w:t>
            </w:r>
          </w:p>
        </w:tc>
        <w:tc>
          <w:tcPr>
            <w:tcW w:w="7594" w:type="dxa"/>
          </w:tcPr>
          <w:p w14:paraId="039768E2" w14:textId="77777777" w:rsidR="00FD744E" w:rsidRPr="00C97CCA" w:rsidRDefault="00FD744E" w:rsidP="00BC578A">
            <w:pPr>
              <w:spacing w:line="276" w:lineRule="auto"/>
              <w:jc w:val="center"/>
              <w:rPr>
                <w:b/>
              </w:rPr>
            </w:pPr>
            <w:r w:rsidRPr="00C97CCA">
              <w:rPr>
                <w:b/>
              </w:rPr>
              <w:t>Descripción</w:t>
            </w:r>
          </w:p>
        </w:tc>
      </w:tr>
      <w:tr w:rsidR="00FD744E" w:rsidRPr="00C97CCA" w14:paraId="1CB79501" w14:textId="77777777" w:rsidTr="0042143E">
        <w:tc>
          <w:tcPr>
            <w:tcW w:w="1384" w:type="dxa"/>
          </w:tcPr>
          <w:p w14:paraId="15E05894" w14:textId="77777777" w:rsidR="00FD744E" w:rsidRPr="00C97CCA" w:rsidRDefault="00FD744E" w:rsidP="00BC578A">
            <w:pPr>
              <w:spacing w:line="276" w:lineRule="auto"/>
              <w:jc w:val="center"/>
              <w:rPr>
                <w:b/>
              </w:rPr>
            </w:pPr>
            <w:r w:rsidRPr="00C97CCA">
              <w:rPr>
                <w:b/>
              </w:rPr>
              <w:t>1</w:t>
            </w:r>
          </w:p>
        </w:tc>
        <w:tc>
          <w:tcPr>
            <w:tcW w:w="7594" w:type="dxa"/>
          </w:tcPr>
          <w:p w14:paraId="5AB2E993" w14:textId="77777777" w:rsidR="00FD744E" w:rsidRPr="00C97CCA" w:rsidRDefault="00FD744E" w:rsidP="00BC578A">
            <w:pPr>
              <w:spacing w:line="276" w:lineRule="auto"/>
            </w:pPr>
            <w:r w:rsidRPr="00C97CCA">
              <w:t xml:space="preserve">Nombre del Inspector que realiza el seguimiento. </w:t>
            </w:r>
          </w:p>
        </w:tc>
      </w:tr>
      <w:tr w:rsidR="00FD744E" w:rsidRPr="00C97CCA" w14:paraId="5D7702C1" w14:textId="77777777" w:rsidTr="0042143E">
        <w:tc>
          <w:tcPr>
            <w:tcW w:w="1384" w:type="dxa"/>
          </w:tcPr>
          <w:p w14:paraId="49DC10B8" w14:textId="77777777" w:rsidR="00FD744E" w:rsidRPr="00C97CCA" w:rsidRDefault="00FD744E" w:rsidP="00BC578A">
            <w:pPr>
              <w:spacing w:line="276" w:lineRule="auto"/>
              <w:jc w:val="center"/>
              <w:rPr>
                <w:b/>
              </w:rPr>
            </w:pPr>
            <w:r w:rsidRPr="00C97CCA">
              <w:rPr>
                <w:b/>
              </w:rPr>
              <w:t>2</w:t>
            </w:r>
          </w:p>
        </w:tc>
        <w:tc>
          <w:tcPr>
            <w:tcW w:w="7594" w:type="dxa"/>
          </w:tcPr>
          <w:p w14:paraId="1A7A3604" w14:textId="77777777" w:rsidR="00FD744E" w:rsidRPr="00C97CCA" w:rsidRDefault="00FD744E" w:rsidP="00BC578A">
            <w:pPr>
              <w:spacing w:line="276" w:lineRule="auto"/>
            </w:pPr>
            <w:r w:rsidRPr="00C97CCA">
              <w:t xml:space="preserve">Número de oficio que corresponda. </w:t>
            </w:r>
          </w:p>
        </w:tc>
      </w:tr>
      <w:tr w:rsidR="00FD744E" w:rsidRPr="00C97CCA" w14:paraId="73FF62BA" w14:textId="77777777" w:rsidTr="0042143E">
        <w:tc>
          <w:tcPr>
            <w:tcW w:w="1384" w:type="dxa"/>
          </w:tcPr>
          <w:p w14:paraId="39B19502" w14:textId="77777777" w:rsidR="00FD744E" w:rsidRPr="00C97CCA" w:rsidRDefault="00FD744E" w:rsidP="00BC578A">
            <w:pPr>
              <w:spacing w:line="276" w:lineRule="auto"/>
              <w:jc w:val="center"/>
              <w:rPr>
                <w:b/>
              </w:rPr>
            </w:pPr>
            <w:r w:rsidRPr="00C97CCA">
              <w:rPr>
                <w:b/>
              </w:rPr>
              <w:t>3</w:t>
            </w:r>
          </w:p>
        </w:tc>
        <w:tc>
          <w:tcPr>
            <w:tcW w:w="7594" w:type="dxa"/>
          </w:tcPr>
          <w:p w14:paraId="6CAE40F8" w14:textId="77777777" w:rsidR="00FD744E" w:rsidRPr="00C97CCA" w:rsidRDefault="00FD744E" w:rsidP="00BC578A">
            <w:pPr>
              <w:spacing w:line="276" w:lineRule="auto"/>
            </w:pPr>
            <w:r w:rsidRPr="00C97CCA">
              <w:t>Número de la Visita de Inspección a la que se le da seguimiento.</w:t>
            </w:r>
          </w:p>
        </w:tc>
      </w:tr>
      <w:tr w:rsidR="00FD744E" w:rsidRPr="00C97CCA" w14:paraId="614DBE41" w14:textId="77777777" w:rsidTr="0042143E">
        <w:tc>
          <w:tcPr>
            <w:tcW w:w="1384" w:type="dxa"/>
          </w:tcPr>
          <w:p w14:paraId="277B647F" w14:textId="77777777" w:rsidR="00FD744E" w:rsidRPr="00C97CCA" w:rsidRDefault="00FD744E" w:rsidP="00BC578A">
            <w:pPr>
              <w:spacing w:line="276" w:lineRule="auto"/>
              <w:jc w:val="center"/>
              <w:rPr>
                <w:b/>
              </w:rPr>
            </w:pPr>
            <w:r w:rsidRPr="00C97CCA">
              <w:rPr>
                <w:b/>
              </w:rPr>
              <w:t>4</w:t>
            </w:r>
          </w:p>
        </w:tc>
        <w:tc>
          <w:tcPr>
            <w:tcW w:w="7594" w:type="dxa"/>
          </w:tcPr>
          <w:p w14:paraId="43CB1768" w14:textId="77777777" w:rsidR="00FD744E" w:rsidRPr="00C97CCA" w:rsidRDefault="00FD744E" w:rsidP="00BC578A">
            <w:pPr>
              <w:spacing w:line="276" w:lineRule="auto"/>
            </w:pPr>
            <w:r w:rsidRPr="00C97CCA">
              <w:t>En su caso, leyenda oficial publicada en el Periódico Oficial.</w:t>
            </w:r>
          </w:p>
        </w:tc>
      </w:tr>
      <w:tr w:rsidR="00FD744E" w:rsidRPr="00C97CCA" w14:paraId="57DBB73F" w14:textId="77777777" w:rsidTr="0042143E">
        <w:tc>
          <w:tcPr>
            <w:tcW w:w="1384" w:type="dxa"/>
          </w:tcPr>
          <w:p w14:paraId="7E88BCC5" w14:textId="77777777" w:rsidR="00FD744E" w:rsidRPr="00C97CCA" w:rsidRDefault="00FD744E" w:rsidP="00BC578A">
            <w:pPr>
              <w:spacing w:line="276" w:lineRule="auto"/>
              <w:jc w:val="center"/>
              <w:rPr>
                <w:b/>
              </w:rPr>
            </w:pPr>
            <w:r w:rsidRPr="00C97CCA">
              <w:rPr>
                <w:b/>
              </w:rPr>
              <w:t>5</w:t>
            </w:r>
          </w:p>
        </w:tc>
        <w:tc>
          <w:tcPr>
            <w:tcW w:w="7594" w:type="dxa"/>
          </w:tcPr>
          <w:p w14:paraId="5EBEC6C1" w14:textId="77777777" w:rsidR="00FD744E" w:rsidRPr="00C97CCA" w:rsidRDefault="00FD744E" w:rsidP="00BC578A">
            <w:pPr>
              <w:spacing w:line="276" w:lineRule="auto"/>
            </w:pPr>
            <w:r w:rsidRPr="00C97CCA">
              <w:t>Nombre y cargo del Titular del Sujeto Obligado al que se practicó el seguimiento y domicilio oficial.</w:t>
            </w:r>
          </w:p>
        </w:tc>
      </w:tr>
      <w:tr w:rsidR="00FD744E" w:rsidRPr="00C97CCA" w14:paraId="0548284B" w14:textId="77777777" w:rsidTr="0042143E">
        <w:tc>
          <w:tcPr>
            <w:tcW w:w="1384" w:type="dxa"/>
          </w:tcPr>
          <w:p w14:paraId="2311E3A0" w14:textId="77777777" w:rsidR="00FD744E" w:rsidRPr="00C97CCA" w:rsidRDefault="00FD744E" w:rsidP="00BC578A">
            <w:pPr>
              <w:spacing w:line="276" w:lineRule="auto"/>
              <w:jc w:val="center"/>
              <w:rPr>
                <w:b/>
              </w:rPr>
            </w:pPr>
            <w:r w:rsidRPr="00C97CCA">
              <w:rPr>
                <w:b/>
              </w:rPr>
              <w:t>6</w:t>
            </w:r>
          </w:p>
        </w:tc>
        <w:tc>
          <w:tcPr>
            <w:tcW w:w="7594" w:type="dxa"/>
          </w:tcPr>
          <w:p w14:paraId="00562EA5" w14:textId="77777777" w:rsidR="00FD744E" w:rsidRPr="00C97CCA" w:rsidRDefault="00FD744E" w:rsidP="00BC578A">
            <w:pPr>
              <w:spacing w:line="276" w:lineRule="auto"/>
            </w:pPr>
            <w:r w:rsidRPr="00C97CCA">
              <w:t xml:space="preserve">Fecha en que se emite el oficio de resultados de seguimiento. </w:t>
            </w:r>
          </w:p>
        </w:tc>
      </w:tr>
      <w:tr w:rsidR="00FD744E" w:rsidRPr="00C97CCA" w14:paraId="59FA3F18" w14:textId="77777777" w:rsidTr="0042143E">
        <w:tc>
          <w:tcPr>
            <w:tcW w:w="1384" w:type="dxa"/>
          </w:tcPr>
          <w:p w14:paraId="3C3E6924" w14:textId="77777777" w:rsidR="00FD744E" w:rsidRPr="00C97CCA" w:rsidRDefault="00FD744E" w:rsidP="00BC578A">
            <w:pPr>
              <w:spacing w:line="276" w:lineRule="auto"/>
              <w:jc w:val="center"/>
              <w:rPr>
                <w:b/>
              </w:rPr>
            </w:pPr>
            <w:r w:rsidRPr="00C97CCA">
              <w:rPr>
                <w:b/>
              </w:rPr>
              <w:t>7</w:t>
            </w:r>
          </w:p>
        </w:tc>
        <w:tc>
          <w:tcPr>
            <w:tcW w:w="7594" w:type="dxa"/>
          </w:tcPr>
          <w:p w14:paraId="41544C27" w14:textId="77777777" w:rsidR="00FD744E" w:rsidRPr="00C97CCA" w:rsidRDefault="00FD744E" w:rsidP="00BC578A">
            <w:pPr>
              <w:spacing w:line="276" w:lineRule="auto"/>
            </w:pPr>
            <w:r w:rsidRPr="00C97CCA">
              <w:t>Fundamento legal del seguimiento.</w:t>
            </w:r>
          </w:p>
        </w:tc>
      </w:tr>
      <w:tr w:rsidR="00FD744E" w:rsidRPr="00C97CCA" w14:paraId="7855F96F" w14:textId="77777777" w:rsidTr="0042143E">
        <w:tc>
          <w:tcPr>
            <w:tcW w:w="1384" w:type="dxa"/>
          </w:tcPr>
          <w:p w14:paraId="70536E22" w14:textId="77777777" w:rsidR="00FD744E" w:rsidRPr="00C97CCA" w:rsidRDefault="00FD744E" w:rsidP="00BC578A">
            <w:pPr>
              <w:spacing w:line="276" w:lineRule="auto"/>
              <w:jc w:val="center"/>
              <w:rPr>
                <w:b/>
              </w:rPr>
            </w:pPr>
            <w:r w:rsidRPr="00C97CCA">
              <w:rPr>
                <w:b/>
              </w:rPr>
              <w:t>8</w:t>
            </w:r>
          </w:p>
        </w:tc>
        <w:tc>
          <w:tcPr>
            <w:tcW w:w="7594" w:type="dxa"/>
          </w:tcPr>
          <w:p w14:paraId="4BB4F634" w14:textId="77777777" w:rsidR="00FD744E" w:rsidRPr="00C97CCA" w:rsidRDefault="00FD744E" w:rsidP="00BC578A">
            <w:pPr>
              <w:spacing w:line="276" w:lineRule="auto"/>
            </w:pPr>
            <w:r w:rsidRPr="00C97CCA">
              <w:t>Nombre, cargo y firma del Titular de la Dirección Inspectora que emite el oficio.</w:t>
            </w:r>
          </w:p>
        </w:tc>
      </w:tr>
      <w:tr w:rsidR="00FD744E" w:rsidRPr="00C97CCA" w14:paraId="4D2D47DA" w14:textId="77777777" w:rsidTr="0042143E">
        <w:tc>
          <w:tcPr>
            <w:tcW w:w="1384" w:type="dxa"/>
          </w:tcPr>
          <w:p w14:paraId="154F21A5" w14:textId="77777777" w:rsidR="00FD744E" w:rsidRPr="00C97CCA" w:rsidRDefault="00FD744E" w:rsidP="00BC578A">
            <w:pPr>
              <w:spacing w:line="276" w:lineRule="auto"/>
              <w:jc w:val="center"/>
              <w:rPr>
                <w:b/>
              </w:rPr>
            </w:pPr>
            <w:r w:rsidRPr="00C97CCA">
              <w:rPr>
                <w:b/>
              </w:rPr>
              <w:t>9</w:t>
            </w:r>
          </w:p>
        </w:tc>
        <w:tc>
          <w:tcPr>
            <w:tcW w:w="7594" w:type="dxa"/>
          </w:tcPr>
          <w:p w14:paraId="17CA7669" w14:textId="77777777" w:rsidR="00FD744E" w:rsidRPr="00C97CCA" w:rsidRDefault="00FD744E" w:rsidP="00BC578A">
            <w:pPr>
              <w:spacing w:line="276" w:lineRule="auto"/>
            </w:pPr>
            <w:r w:rsidRPr="00C97CCA">
              <w:t>Nombre de los servidores públicos a quien se les marca copia del oficio de seguimiento</w:t>
            </w:r>
          </w:p>
        </w:tc>
      </w:tr>
    </w:tbl>
    <w:p w14:paraId="5D2A4864" w14:textId="77777777" w:rsidR="00FD744E" w:rsidRPr="00C97CCA" w:rsidRDefault="00FD744E" w:rsidP="00BC578A">
      <w:pPr>
        <w:rPr>
          <w:rFonts w:ascii="Calibri" w:eastAsia="Calibri" w:hAnsi="Calibri"/>
        </w:rPr>
      </w:pPr>
      <w:r w:rsidRPr="00C97CCA">
        <w:rPr>
          <w:rFonts w:ascii="Calibri" w:eastAsia="Calibri" w:hAnsi="Calibri"/>
        </w:rPr>
        <w:br w:type="page"/>
      </w:r>
    </w:p>
    <w:tbl>
      <w:tblPr>
        <w:tblpPr w:leftFromText="141" w:rightFromText="141" w:horzAnchor="margin" w:tblpXSpec="right" w:tblpY="-375"/>
        <w:tblW w:w="0" w:type="auto"/>
        <w:tblLook w:val="00A0" w:firstRow="1" w:lastRow="0" w:firstColumn="1" w:lastColumn="0" w:noHBand="0" w:noVBand="0"/>
      </w:tblPr>
      <w:tblGrid>
        <w:gridCol w:w="1951"/>
        <w:gridCol w:w="3922"/>
      </w:tblGrid>
      <w:tr w:rsidR="00FD744E" w:rsidRPr="00C97CCA" w14:paraId="498ADF18" w14:textId="77777777" w:rsidTr="00E33926">
        <w:trPr>
          <w:trHeight w:hRule="exact" w:val="330"/>
        </w:trPr>
        <w:tc>
          <w:tcPr>
            <w:tcW w:w="1951" w:type="dxa"/>
            <w:shd w:val="clear" w:color="auto" w:fill="FFFFFF" w:themeFill="background1"/>
            <w:hideMark/>
          </w:tcPr>
          <w:p w14:paraId="3A280822" w14:textId="77777777" w:rsidR="00FD744E" w:rsidRPr="008D78D3" w:rsidRDefault="00FD744E" w:rsidP="00BC578A">
            <w:pPr>
              <w:rPr>
                <w:rFonts w:ascii="Calibri" w:eastAsia="Calibri" w:hAnsi="Calibri" w:cs="Calibri"/>
                <w:sz w:val="18"/>
                <w:szCs w:val="18"/>
              </w:rPr>
            </w:pPr>
          </w:p>
        </w:tc>
        <w:tc>
          <w:tcPr>
            <w:tcW w:w="3922" w:type="dxa"/>
            <w:shd w:val="clear" w:color="auto" w:fill="E6E6E6"/>
            <w:hideMark/>
          </w:tcPr>
          <w:p w14:paraId="2CCCD818" w14:textId="77777777" w:rsidR="00FD744E" w:rsidRPr="008D78D3" w:rsidRDefault="00FD744E" w:rsidP="00BC578A">
            <w:pPr>
              <w:rPr>
                <w:rFonts w:ascii="Calibri" w:eastAsia="Calibri" w:hAnsi="Calibri" w:cs="Calibri"/>
                <w:sz w:val="18"/>
                <w:szCs w:val="18"/>
              </w:rPr>
            </w:pPr>
            <w:r w:rsidRPr="008D78D3">
              <w:rPr>
                <w:rFonts w:ascii="Calibri" w:eastAsia="Calibri" w:hAnsi="Calibri" w:cs="Calibri"/>
                <w:sz w:val="18"/>
                <w:szCs w:val="18"/>
              </w:rPr>
              <w:t>PRESIDENCIA</w:t>
            </w:r>
          </w:p>
        </w:tc>
      </w:tr>
      <w:tr w:rsidR="00FD744E" w:rsidRPr="00C97CCA" w14:paraId="5C64995E" w14:textId="77777777" w:rsidTr="00E33926">
        <w:trPr>
          <w:trHeight w:hRule="exact" w:val="100"/>
        </w:trPr>
        <w:tc>
          <w:tcPr>
            <w:tcW w:w="1951" w:type="dxa"/>
            <w:shd w:val="clear" w:color="auto" w:fill="FFFFFF" w:themeFill="background1"/>
          </w:tcPr>
          <w:p w14:paraId="6F9D7568" w14:textId="77777777" w:rsidR="00FD744E" w:rsidRPr="00AD006E" w:rsidRDefault="00FD744E" w:rsidP="00BC578A">
            <w:pPr>
              <w:jc w:val="right"/>
              <w:rPr>
                <w:rFonts w:ascii="Calibri" w:eastAsia="Calibri" w:hAnsi="Calibri" w:cs="Calibri"/>
                <w:sz w:val="4"/>
                <w:szCs w:val="4"/>
              </w:rPr>
            </w:pPr>
          </w:p>
        </w:tc>
        <w:tc>
          <w:tcPr>
            <w:tcW w:w="3922" w:type="dxa"/>
            <w:shd w:val="clear" w:color="auto" w:fill="FFFFFF" w:themeFill="background1"/>
          </w:tcPr>
          <w:p w14:paraId="06AE00E2" w14:textId="77777777" w:rsidR="00FD744E" w:rsidRPr="00AD006E" w:rsidRDefault="00FD744E" w:rsidP="00BC578A">
            <w:pPr>
              <w:rPr>
                <w:rFonts w:ascii="Calibri" w:eastAsia="Calibri" w:hAnsi="Calibri" w:cs="Calibri"/>
                <w:sz w:val="4"/>
                <w:szCs w:val="4"/>
              </w:rPr>
            </w:pPr>
          </w:p>
        </w:tc>
      </w:tr>
      <w:tr w:rsidR="00FD744E" w:rsidRPr="00C97CCA" w14:paraId="79DC4893" w14:textId="77777777" w:rsidTr="00E33926">
        <w:trPr>
          <w:trHeight w:hRule="exact" w:val="330"/>
        </w:trPr>
        <w:tc>
          <w:tcPr>
            <w:tcW w:w="1951" w:type="dxa"/>
            <w:shd w:val="clear" w:color="auto" w:fill="FFFFFF" w:themeFill="background1"/>
            <w:hideMark/>
          </w:tcPr>
          <w:p w14:paraId="1A5C9EFD" w14:textId="77777777" w:rsidR="00FD744E" w:rsidRPr="008D78D3" w:rsidRDefault="00FD744E" w:rsidP="00BC578A">
            <w:pPr>
              <w:jc w:val="right"/>
              <w:rPr>
                <w:rFonts w:ascii="Calibri" w:eastAsia="Calibri" w:hAnsi="Calibri" w:cs="Calibri"/>
                <w:sz w:val="18"/>
                <w:szCs w:val="18"/>
              </w:rPr>
            </w:pPr>
            <w:r w:rsidRPr="008D78D3">
              <w:rPr>
                <w:rFonts w:ascii="Calibri" w:eastAsia="Calibri" w:hAnsi="Calibri" w:cs="Calibri"/>
                <w:sz w:val="18"/>
                <w:szCs w:val="18"/>
              </w:rPr>
              <w:t>No. de Oficio:</w:t>
            </w:r>
          </w:p>
        </w:tc>
        <w:tc>
          <w:tcPr>
            <w:tcW w:w="3922" w:type="dxa"/>
            <w:shd w:val="clear" w:color="auto" w:fill="E6E6E6"/>
            <w:hideMark/>
          </w:tcPr>
          <w:p w14:paraId="6E4C22B4" w14:textId="43A5D637" w:rsidR="00FD744E" w:rsidRPr="008D78D3" w:rsidRDefault="00FD744E" w:rsidP="00BC578A">
            <w:pPr>
              <w:rPr>
                <w:rFonts w:ascii="Calibri" w:eastAsia="Calibri" w:hAnsi="Calibri" w:cs="Calibri"/>
                <w:sz w:val="18"/>
                <w:szCs w:val="18"/>
              </w:rPr>
            </w:pPr>
            <w:r w:rsidRPr="008D78D3">
              <w:rPr>
                <w:rFonts w:ascii="Calibri" w:eastAsia="Calibri" w:hAnsi="Calibri" w:cs="Calibri"/>
                <w:sz w:val="18"/>
                <w:szCs w:val="18"/>
              </w:rPr>
              <w:t>ICHITAIP/DAIPDP/###/20</w:t>
            </w:r>
            <w:r w:rsidR="006F03B7">
              <w:rPr>
                <w:rFonts w:ascii="Calibri" w:eastAsia="Calibri" w:hAnsi="Calibri" w:cs="Calibri"/>
                <w:sz w:val="18"/>
                <w:szCs w:val="18"/>
              </w:rPr>
              <w:t>__.</w:t>
            </w:r>
          </w:p>
        </w:tc>
      </w:tr>
      <w:tr w:rsidR="00FD744E" w:rsidRPr="00C97CCA" w14:paraId="7A426FA1" w14:textId="77777777" w:rsidTr="00E33926">
        <w:trPr>
          <w:trHeight w:hRule="exact" w:val="92"/>
        </w:trPr>
        <w:tc>
          <w:tcPr>
            <w:tcW w:w="1951" w:type="dxa"/>
            <w:shd w:val="clear" w:color="auto" w:fill="FFFFFF" w:themeFill="background1"/>
          </w:tcPr>
          <w:p w14:paraId="12D932E8" w14:textId="77777777" w:rsidR="00FD744E" w:rsidRPr="008D78D3" w:rsidRDefault="00FD744E" w:rsidP="00BC578A">
            <w:pPr>
              <w:jc w:val="right"/>
              <w:rPr>
                <w:rFonts w:ascii="Calibri" w:eastAsia="Calibri" w:hAnsi="Calibri" w:cs="Calibri"/>
                <w:sz w:val="4"/>
                <w:szCs w:val="4"/>
              </w:rPr>
            </w:pPr>
          </w:p>
        </w:tc>
        <w:tc>
          <w:tcPr>
            <w:tcW w:w="3922" w:type="dxa"/>
            <w:shd w:val="clear" w:color="auto" w:fill="FFFFFF" w:themeFill="background1"/>
          </w:tcPr>
          <w:p w14:paraId="3182995E" w14:textId="77777777" w:rsidR="00FD744E" w:rsidRPr="008D78D3" w:rsidRDefault="00FD744E" w:rsidP="00BC578A">
            <w:pPr>
              <w:rPr>
                <w:rFonts w:ascii="Calibri" w:eastAsia="Calibri" w:hAnsi="Calibri" w:cs="Calibri"/>
                <w:sz w:val="4"/>
                <w:szCs w:val="4"/>
              </w:rPr>
            </w:pPr>
          </w:p>
        </w:tc>
      </w:tr>
      <w:tr w:rsidR="00FD744E" w:rsidRPr="00C97CCA" w14:paraId="7DF4129F" w14:textId="77777777" w:rsidTr="00E33926">
        <w:trPr>
          <w:trHeight w:hRule="exact" w:val="330"/>
        </w:trPr>
        <w:tc>
          <w:tcPr>
            <w:tcW w:w="1951" w:type="dxa"/>
            <w:shd w:val="clear" w:color="auto" w:fill="FFFFFF" w:themeFill="background1"/>
            <w:hideMark/>
          </w:tcPr>
          <w:p w14:paraId="61C17470" w14:textId="77777777" w:rsidR="00FD744E" w:rsidRPr="008D78D3" w:rsidRDefault="00FD744E" w:rsidP="00BC578A">
            <w:pPr>
              <w:jc w:val="right"/>
              <w:rPr>
                <w:rFonts w:ascii="Calibri" w:eastAsia="Calibri" w:hAnsi="Calibri" w:cs="Calibri"/>
                <w:sz w:val="18"/>
                <w:szCs w:val="18"/>
              </w:rPr>
            </w:pPr>
            <w:r w:rsidRPr="008D78D3">
              <w:rPr>
                <w:rFonts w:ascii="Calibri" w:eastAsia="Calibri" w:hAnsi="Calibri" w:cs="Calibri"/>
                <w:sz w:val="18"/>
                <w:szCs w:val="18"/>
              </w:rPr>
              <w:t>Expediente:</w:t>
            </w:r>
          </w:p>
        </w:tc>
        <w:tc>
          <w:tcPr>
            <w:tcW w:w="3922" w:type="dxa"/>
            <w:shd w:val="clear" w:color="auto" w:fill="E6E6E6"/>
            <w:hideMark/>
          </w:tcPr>
          <w:p w14:paraId="559CDDC1" w14:textId="491D22C6" w:rsidR="00FD744E" w:rsidRPr="008D78D3" w:rsidRDefault="00FD744E" w:rsidP="00BC578A">
            <w:pPr>
              <w:rPr>
                <w:rFonts w:ascii="Calibri" w:eastAsia="Calibri" w:hAnsi="Calibri" w:cs="Calibri"/>
                <w:sz w:val="18"/>
                <w:szCs w:val="18"/>
              </w:rPr>
            </w:pPr>
            <w:r w:rsidRPr="008D78D3">
              <w:rPr>
                <w:rFonts w:ascii="Calibri" w:eastAsia="Calibri" w:hAnsi="Calibri" w:cs="Calibri"/>
                <w:sz w:val="18"/>
                <w:szCs w:val="18"/>
              </w:rPr>
              <w:t>ICHITAIP/VI-16/20</w:t>
            </w:r>
            <w:r w:rsidR="006F03B7">
              <w:rPr>
                <w:rFonts w:ascii="Calibri" w:eastAsia="Calibri" w:hAnsi="Calibri" w:cs="Calibri"/>
                <w:sz w:val="18"/>
                <w:szCs w:val="18"/>
              </w:rPr>
              <w:t>__.</w:t>
            </w:r>
          </w:p>
        </w:tc>
      </w:tr>
      <w:tr w:rsidR="00FD744E" w:rsidRPr="00C97CCA" w14:paraId="5C5A602C" w14:textId="77777777" w:rsidTr="00E33926">
        <w:trPr>
          <w:trHeight w:hRule="exact" w:val="97"/>
        </w:trPr>
        <w:tc>
          <w:tcPr>
            <w:tcW w:w="1951" w:type="dxa"/>
            <w:shd w:val="clear" w:color="auto" w:fill="FFFFFF" w:themeFill="background1"/>
          </w:tcPr>
          <w:p w14:paraId="177B51FA" w14:textId="77777777" w:rsidR="00FD744E" w:rsidRPr="008D78D3" w:rsidRDefault="00FD744E" w:rsidP="00BC578A">
            <w:pPr>
              <w:jc w:val="right"/>
              <w:rPr>
                <w:rFonts w:ascii="Calibri" w:eastAsia="Calibri" w:hAnsi="Calibri" w:cs="Calibri"/>
                <w:sz w:val="4"/>
                <w:szCs w:val="4"/>
              </w:rPr>
            </w:pPr>
          </w:p>
        </w:tc>
        <w:tc>
          <w:tcPr>
            <w:tcW w:w="3922" w:type="dxa"/>
            <w:shd w:val="clear" w:color="auto" w:fill="FFFFFF" w:themeFill="background1"/>
          </w:tcPr>
          <w:p w14:paraId="7104B32B" w14:textId="77777777" w:rsidR="00FD744E" w:rsidRPr="008D78D3" w:rsidRDefault="00FD744E" w:rsidP="00BC578A">
            <w:pPr>
              <w:rPr>
                <w:rFonts w:ascii="Calibri" w:eastAsia="Calibri" w:hAnsi="Calibri" w:cs="Calibri"/>
                <w:sz w:val="4"/>
                <w:szCs w:val="4"/>
              </w:rPr>
            </w:pPr>
          </w:p>
        </w:tc>
      </w:tr>
      <w:tr w:rsidR="00FD744E" w:rsidRPr="00C97CCA" w14:paraId="6BB930CA" w14:textId="77777777" w:rsidTr="00E33926">
        <w:trPr>
          <w:trHeight w:hRule="exact" w:val="330"/>
        </w:trPr>
        <w:tc>
          <w:tcPr>
            <w:tcW w:w="1951" w:type="dxa"/>
            <w:shd w:val="clear" w:color="auto" w:fill="FFFFFF" w:themeFill="background1"/>
          </w:tcPr>
          <w:p w14:paraId="12285306" w14:textId="77777777" w:rsidR="00FD744E" w:rsidRPr="008D78D3" w:rsidRDefault="00FD744E" w:rsidP="00BC578A">
            <w:pPr>
              <w:jc w:val="right"/>
              <w:rPr>
                <w:rFonts w:ascii="Calibri" w:eastAsia="Calibri" w:hAnsi="Calibri" w:cs="Calibri"/>
                <w:sz w:val="18"/>
                <w:szCs w:val="18"/>
              </w:rPr>
            </w:pPr>
            <w:r w:rsidRPr="008D78D3">
              <w:rPr>
                <w:rFonts w:ascii="Calibri" w:eastAsia="Calibri" w:hAnsi="Calibri" w:cs="Calibri"/>
                <w:sz w:val="18"/>
                <w:szCs w:val="18"/>
              </w:rPr>
              <w:t>Asunto:</w:t>
            </w:r>
          </w:p>
        </w:tc>
        <w:tc>
          <w:tcPr>
            <w:tcW w:w="3922" w:type="dxa"/>
            <w:shd w:val="clear" w:color="auto" w:fill="E6E6E6"/>
          </w:tcPr>
          <w:p w14:paraId="3005DB42" w14:textId="77777777" w:rsidR="00FD744E" w:rsidRPr="008D78D3" w:rsidRDefault="00FD744E" w:rsidP="00BC578A">
            <w:pPr>
              <w:rPr>
                <w:rFonts w:ascii="Calibri" w:eastAsia="Calibri" w:hAnsi="Calibri" w:cs="Calibri"/>
                <w:sz w:val="18"/>
                <w:szCs w:val="18"/>
              </w:rPr>
            </w:pPr>
            <w:r w:rsidRPr="008D78D3">
              <w:rPr>
                <w:rFonts w:ascii="Calibri" w:eastAsia="Calibri" w:hAnsi="Calibri" w:cs="Calibri"/>
                <w:sz w:val="18"/>
                <w:szCs w:val="18"/>
              </w:rPr>
              <w:t xml:space="preserve">Seguimiento de la Visita de Inspección No. </w:t>
            </w:r>
          </w:p>
        </w:tc>
      </w:tr>
      <w:tr w:rsidR="00FD744E" w:rsidRPr="00C97CCA" w14:paraId="7F94D7D8" w14:textId="77777777" w:rsidTr="00E33926">
        <w:trPr>
          <w:trHeight w:hRule="exact" w:val="102"/>
        </w:trPr>
        <w:tc>
          <w:tcPr>
            <w:tcW w:w="1951" w:type="dxa"/>
            <w:shd w:val="clear" w:color="auto" w:fill="FFFFFF" w:themeFill="background1"/>
          </w:tcPr>
          <w:p w14:paraId="3A91AFF7" w14:textId="77777777" w:rsidR="00FD744E" w:rsidRPr="008D78D3" w:rsidRDefault="00FD744E" w:rsidP="00BC578A">
            <w:pPr>
              <w:jc w:val="right"/>
              <w:rPr>
                <w:rFonts w:ascii="Calibri" w:eastAsia="Calibri" w:hAnsi="Calibri" w:cs="Calibri"/>
                <w:sz w:val="4"/>
                <w:szCs w:val="4"/>
              </w:rPr>
            </w:pPr>
          </w:p>
        </w:tc>
        <w:tc>
          <w:tcPr>
            <w:tcW w:w="3922" w:type="dxa"/>
            <w:shd w:val="clear" w:color="auto" w:fill="FFFFFF" w:themeFill="background1"/>
          </w:tcPr>
          <w:p w14:paraId="021876DE" w14:textId="77777777" w:rsidR="00FD744E" w:rsidRPr="008D78D3" w:rsidRDefault="00FD744E" w:rsidP="00BC578A">
            <w:pPr>
              <w:rPr>
                <w:rFonts w:ascii="Calibri" w:eastAsia="Calibri" w:hAnsi="Calibri" w:cs="Calibri"/>
                <w:sz w:val="4"/>
                <w:szCs w:val="4"/>
              </w:rPr>
            </w:pPr>
          </w:p>
        </w:tc>
      </w:tr>
      <w:tr w:rsidR="00FD744E" w:rsidRPr="00C97CCA" w14:paraId="670C172F" w14:textId="77777777" w:rsidTr="00E33926">
        <w:trPr>
          <w:trHeight w:hRule="exact" w:val="330"/>
        </w:trPr>
        <w:tc>
          <w:tcPr>
            <w:tcW w:w="1951" w:type="dxa"/>
            <w:shd w:val="clear" w:color="auto" w:fill="FFFFFF" w:themeFill="background1"/>
          </w:tcPr>
          <w:p w14:paraId="0C297854" w14:textId="77777777" w:rsidR="00FD744E" w:rsidRPr="008D78D3" w:rsidRDefault="00FD744E" w:rsidP="00BC578A">
            <w:pPr>
              <w:jc w:val="right"/>
              <w:rPr>
                <w:rFonts w:ascii="Calibri" w:eastAsia="Calibri" w:hAnsi="Calibri" w:cs="Calibri"/>
                <w:sz w:val="18"/>
                <w:szCs w:val="18"/>
              </w:rPr>
            </w:pPr>
            <w:r w:rsidRPr="008D78D3">
              <w:rPr>
                <w:rFonts w:ascii="Calibri" w:eastAsia="Calibri" w:hAnsi="Calibri" w:cs="Calibri"/>
                <w:sz w:val="18"/>
                <w:szCs w:val="18"/>
              </w:rPr>
              <w:t>Orden de Visita No.</w:t>
            </w:r>
          </w:p>
        </w:tc>
        <w:tc>
          <w:tcPr>
            <w:tcW w:w="3922" w:type="dxa"/>
            <w:shd w:val="clear" w:color="auto" w:fill="E6E6E6"/>
          </w:tcPr>
          <w:p w14:paraId="2DF9E67D" w14:textId="77777777" w:rsidR="00FD744E" w:rsidRPr="008D78D3" w:rsidRDefault="00FD744E" w:rsidP="00BC578A">
            <w:pPr>
              <w:rPr>
                <w:rFonts w:ascii="Calibri" w:eastAsia="Calibri" w:hAnsi="Calibri" w:cs="Calibri"/>
                <w:sz w:val="18"/>
                <w:szCs w:val="18"/>
              </w:rPr>
            </w:pPr>
            <w:r w:rsidRPr="008D78D3">
              <w:rPr>
                <w:rFonts w:ascii="Calibri" w:eastAsia="Calibri" w:hAnsi="Calibri" w:cs="Calibri"/>
                <w:sz w:val="18"/>
                <w:szCs w:val="18"/>
              </w:rPr>
              <w:t>###/2022.</w:t>
            </w:r>
          </w:p>
        </w:tc>
      </w:tr>
    </w:tbl>
    <w:p w14:paraId="55E254BE" w14:textId="47CDFE5E" w:rsidR="00FD744E" w:rsidRPr="00C97CCA" w:rsidRDefault="00E33926" w:rsidP="00BC578A">
      <w:pPr>
        <w:jc w:val="both"/>
        <w:rPr>
          <w:rFonts w:ascii="Calibri" w:eastAsia="Calibri" w:hAnsi="Calibri"/>
        </w:rPr>
      </w:pPr>
      <w:r w:rsidRPr="00C97CCA">
        <w:rPr>
          <w:noProof/>
          <w:lang w:eastAsia="es-MX"/>
        </w:rPr>
        <w:drawing>
          <wp:anchor distT="0" distB="0" distL="114300" distR="114300" simplePos="0" relativeHeight="251801600" behindDoc="0" locked="0" layoutInCell="1" allowOverlap="1" wp14:anchorId="243C6B81" wp14:editId="5872B468">
            <wp:simplePos x="0" y="0"/>
            <wp:positionH relativeFrom="column">
              <wp:posOffset>-86222</wp:posOffset>
            </wp:positionH>
            <wp:positionV relativeFrom="paragraph">
              <wp:posOffset>-240472</wp:posOffset>
            </wp:positionV>
            <wp:extent cx="1970546" cy="1057524"/>
            <wp:effectExtent l="0" t="0" r="0" b="9525"/>
            <wp:wrapNone/>
            <wp:docPr id="9" name="Imagen 9"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n 48" descr="Texto&#10;&#10;Descripción generada automáticamente"/>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979928" cy="1062559"/>
                    </a:xfrm>
                    <a:prstGeom prst="rect">
                      <a:avLst/>
                    </a:prstGeom>
                    <a:noFill/>
                  </pic:spPr>
                </pic:pic>
              </a:graphicData>
            </a:graphic>
            <wp14:sizeRelH relativeFrom="margin">
              <wp14:pctWidth>0</wp14:pctWidth>
            </wp14:sizeRelH>
            <wp14:sizeRelV relativeFrom="margin">
              <wp14:pctHeight>0</wp14:pctHeight>
            </wp14:sizeRelV>
          </wp:anchor>
        </w:drawing>
      </w:r>
    </w:p>
    <w:p w14:paraId="66D9E1BA" w14:textId="592A5364" w:rsidR="00FD744E" w:rsidRPr="00C97CCA" w:rsidRDefault="00FD744E" w:rsidP="00BC578A">
      <w:pPr>
        <w:jc w:val="both"/>
        <w:rPr>
          <w:rFonts w:ascii="Calibri" w:eastAsia="Calibri" w:hAnsi="Calibri"/>
        </w:rPr>
      </w:pPr>
    </w:p>
    <w:p w14:paraId="78FCAC19" w14:textId="77777777" w:rsidR="00E33926" w:rsidRDefault="00E33926" w:rsidP="00BC578A">
      <w:pPr>
        <w:tabs>
          <w:tab w:val="left" w:pos="3694"/>
        </w:tabs>
        <w:rPr>
          <w:rFonts w:ascii="Calibri" w:eastAsia="Calibri" w:hAnsi="Calibri"/>
        </w:rPr>
      </w:pPr>
    </w:p>
    <w:p w14:paraId="4A816A48" w14:textId="77777777" w:rsidR="00E33926" w:rsidRDefault="00E33926" w:rsidP="00BC578A">
      <w:pPr>
        <w:tabs>
          <w:tab w:val="left" w:pos="3694"/>
        </w:tabs>
        <w:rPr>
          <w:rFonts w:ascii="Calibri" w:eastAsia="Calibri" w:hAnsi="Calibri"/>
        </w:rPr>
      </w:pPr>
    </w:p>
    <w:p w14:paraId="4FB57B34" w14:textId="10633F55" w:rsidR="00FD744E" w:rsidRPr="00C97CCA" w:rsidRDefault="00FD744E" w:rsidP="00BC578A">
      <w:pPr>
        <w:tabs>
          <w:tab w:val="left" w:pos="3694"/>
        </w:tabs>
        <w:rPr>
          <w:rFonts w:ascii="Calibri" w:eastAsia="Calibri" w:hAnsi="Calibri"/>
        </w:rPr>
      </w:pPr>
      <w:r w:rsidRPr="00C97CCA">
        <w:rPr>
          <w:rFonts w:ascii="Calibri" w:eastAsia="Calibri" w:hAnsi="Calibri"/>
        </w:rPr>
        <w:t>(5)</w:t>
      </w:r>
      <w:r w:rsidRPr="00C97CCA">
        <w:rPr>
          <w:rFonts w:ascii="Calibri" w:eastAsia="Calibri" w:hAnsi="Calibri"/>
        </w:rPr>
        <w:tab/>
      </w:r>
    </w:p>
    <w:p w14:paraId="0044638B" w14:textId="77777777" w:rsidR="00FD744E" w:rsidRPr="00C97CCA" w:rsidRDefault="00FD744E" w:rsidP="00BC578A">
      <w:pPr>
        <w:rPr>
          <w:rFonts w:ascii="Calibri" w:eastAsia="Calibri" w:hAnsi="Calibri"/>
        </w:rPr>
      </w:pPr>
      <w:r w:rsidRPr="00C97CCA">
        <w:rPr>
          <w:rFonts w:ascii="Calibri" w:eastAsia="Calibri" w:hAnsi="Calibri"/>
        </w:rPr>
        <w:t>Presente</w:t>
      </w:r>
    </w:p>
    <w:p w14:paraId="5AAB8351" w14:textId="0F087BB5" w:rsidR="00FD744E" w:rsidRPr="00C97CCA" w:rsidRDefault="00FD744E" w:rsidP="00BC578A">
      <w:pPr>
        <w:jc w:val="both"/>
        <w:rPr>
          <w:rFonts w:ascii="Calibri" w:eastAsia="Calibri" w:hAnsi="Calibri"/>
        </w:rPr>
      </w:pPr>
      <w:r w:rsidRPr="00C97CCA">
        <w:rPr>
          <w:rFonts w:ascii="Calibri" w:eastAsia="Calibri" w:hAnsi="Calibri"/>
        </w:rPr>
        <w:t xml:space="preserve">En relación con el seguimiento de la(s) observación(es) determinada(s) en la </w:t>
      </w:r>
      <w:r w:rsidR="004D7D24">
        <w:rPr>
          <w:rFonts w:ascii="Calibri" w:eastAsia="Calibri" w:hAnsi="Calibri"/>
        </w:rPr>
        <w:t>“</w:t>
      </w:r>
      <w:r w:rsidRPr="00C97CCA">
        <w:rPr>
          <w:rFonts w:ascii="Calibri" w:eastAsia="Calibri" w:hAnsi="Calibri"/>
        </w:rPr>
        <w:t>Visita de Inspección</w:t>
      </w:r>
      <w:r w:rsidR="004D7D24">
        <w:rPr>
          <w:rFonts w:ascii="Calibri" w:eastAsia="Calibri" w:hAnsi="Calibri"/>
        </w:rPr>
        <w:t>”</w:t>
      </w:r>
      <w:r w:rsidRPr="00C97CCA">
        <w:rPr>
          <w:rFonts w:ascii="Calibri" w:eastAsia="Calibri" w:hAnsi="Calibri"/>
        </w:rPr>
        <w:t xml:space="preserve"> número _____(2)___ que el (la) ____(1)____ practicó a la ____(5)____, con </w:t>
      </w:r>
      <w:r w:rsidRPr="00C97CCA">
        <w:rPr>
          <w:rFonts w:ascii="Calibri" w:hAnsi="Calibri"/>
        </w:rPr>
        <w:t>fundamento en lo dispuesto por los artículos</w:t>
      </w:r>
      <w:r w:rsidRPr="00C97CCA">
        <w:rPr>
          <w:rFonts w:ascii="Calibri" w:eastAsia="Calibri" w:hAnsi="Calibri"/>
        </w:rPr>
        <w:t xml:space="preserve">___(7)___, </w:t>
      </w:r>
      <w:r w:rsidRPr="00C97CCA">
        <w:rPr>
          <w:rFonts w:ascii="Calibri" w:hAnsi="Calibri"/>
        </w:rPr>
        <w:t>le informo el resultado del seguimiento, conforme a lo siguiente:</w:t>
      </w:r>
      <w:r w:rsidRPr="00C97CCA">
        <w:rPr>
          <w:rFonts w:ascii="Calibri" w:hAnsi="Calibri"/>
        </w:rPr>
        <w:br/>
      </w:r>
    </w:p>
    <w:tbl>
      <w:tblPr>
        <w:tblStyle w:val="Tablaconcuadrcula1"/>
        <w:tblW w:w="0" w:type="auto"/>
        <w:jc w:val="center"/>
        <w:tblLook w:val="04A0" w:firstRow="1" w:lastRow="0" w:firstColumn="1" w:lastColumn="0" w:noHBand="0" w:noVBand="1"/>
      </w:tblPr>
      <w:tblGrid>
        <w:gridCol w:w="634"/>
        <w:gridCol w:w="5843"/>
        <w:gridCol w:w="2351"/>
      </w:tblGrid>
      <w:tr w:rsidR="00FD744E" w:rsidRPr="00C97CCA" w14:paraId="0F4D68DC" w14:textId="77777777" w:rsidTr="0042143E">
        <w:trPr>
          <w:jc w:val="center"/>
        </w:trPr>
        <w:tc>
          <w:tcPr>
            <w:tcW w:w="637" w:type="dxa"/>
          </w:tcPr>
          <w:p w14:paraId="00D9A0A2" w14:textId="77777777" w:rsidR="00FD744E" w:rsidRPr="00C97CCA" w:rsidRDefault="00FD744E" w:rsidP="00BC578A">
            <w:pPr>
              <w:spacing w:line="276" w:lineRule="auto"/>
              <w:jc w:val="center"/>
              <w:rPr>
                <w:b/>
              </w:rPr>
            </w:pPr>
            <w:r w:rsidRPr="00C97CCA">
              <w:rPr>
                <w:b/>
              </w:rPr>
              <w:t>No.</w:t>
            </w:r>
          </w:p>
        </w:tc>
        <w:tc>
          <w:tcPr>
            <w:tcW w:w="5954" w:type="dxa"/>
          </w:tcPr>
          <w:p w14:paraId="37F41F6C" w14:textId="77777777" w:rsidR="00FD744E" w:rsidRPr="00C97CCA" w:rsidRDefault="00FD744E" w:rsidP="00BC578A">
            <w:pPr>
              <w:spacing w:line="276" w:lineRule="auto"/>
              <w:jc w:val="center"/>
              <w:rPr>
                <w:b/>
              </w:rPr>
            </w:pPr>
            <w:r w:rsidRPr="00C97CCA">
              <w:rPr>
                <w:b/>
              </w:rPr>
              <w:t>Descripción de la observación</w:t>
            </w:r>
          </w:p>
        </w:tc>
        <w:tc>
          <w:tcPr>
            <w:tcW w:w="2387" w:type="dxa"/>
          </w:tcPr>
          <w:p w14:paraId="2B665165" w14:textId="77777777" w:rsidR="00FD744E" w:rsidRPr="00C97CCA" w:rsidRDefault="00FD744E" w:rsidP="00BC578A">
            <w:pPr>
              <w:spacing w:line="276" w:lineRule="auto"/>
              <w:jc w:val="center"/>
              <w:rPr>
                <w:b/>
              </w:rPr>
            </w:pPr>
            <w:r w:rsidRPr="00C97CCA">
              <w:rPr>
                <w:b/>
              </w:rPr>
              <w:t>Estatus</w:t>
            </w:r>
          </w:p>
        </w:tc>
      </w:tr>
      <w:tr w:rsidR="00FD744E" w:rsidRPr="00C97CCA" w14:paraId="674DB941" w14:textId="77777777" w:rsidTr="0042143E">
        <w:trPr>
          <w:jc w:val="center"/>
        </w:trPr>
        <w:tc>
          <w:tcPr>
            <w:tcW w:w="637" w:type="dxa"/>
          </w:tcPr>
          <w:p w14:paraId="27BC793E" w14:textId="77777777" w:rsidR="00FD744E" w:rsidRPr="00C97CCA" w:rsidRDefault="00FD744E" w:rsidP="00BC578A">
            <w:pPr>
              <w:spacing w:line="276" w:lineRule="auto"/>
              <w:jc w:val="center"/>
              <w:rPr>
                <w:b/>
              </w:rPr>
            </w:pPr>
          </w:p>
          <w:p w14:paraId="048417A5" w14:textId="77777777" w:rsidR="00FD744E" w:rsidRPr="00C97CCA" w:rsidRDefault="00FD744E" w:rsidP="00BC578A">
            <w:pPr>
              <w:spacing w:line="276" w:lineRule="auto"/>
              <w:jc w:val="center"/>
              <w:rPr>
                <w:b/>
              </w:rPr>
            </w:pPr>
            <w:r w:rsidRPr="00C97CCA">
              <w:rPr>
                <w:b/>
              </w:rPr>
              <w:t>1</w:t>
            </w:r>
          </w:p>
        </w:tc>
        <w:tc>
          <w:tcPr>
            <w:tcW w:w="5954" w:type="dxa"/>
          </w:tcPr>
          <w:p w14:paraId="5A8BB96E" w14:textId="77777777" w:rsidR="00FD744E" w:rsidRPr="00C97CCA" w:rsidRDefault="00FD744E" w:rsidP="00BC578A">
            <w:pPr>
              <w:spacing w:line="276" w:lineRule="auto"/>
              <w:jc w:val="center"/>
              <w:rPr>
                <w:b/>
              </w:rPr>
            </w:pPr>
          </w:p>
          <w:p w14:paraId="185E2DC1" w14:textId="77777777" w:rsidR="00FD744E" w:rsidRPr="00C97CCA" w:rsidRDefault="00FD744E" w:rsidP="00BC578A">
            <w:pPr>
              <w:spacing w:line="276" w:lineRule="auto"/>
              <w:jc w:val="center"/>
              <w:rPr>
                <w:b/>
              </w:rPr>
            </w:pPr>
          </w:p>
        </w:tc>
        <w:tc>
          <w:tcPr>
            <w:tcW w:w="2387" w:type="dxa"/>
          </w:tcPr>
          <w:p w14:paraId="700E1522" w14:textId="77777777" w:rsidR="00FD744E" w:rsidRPr="00C97CCA" w:rsidRDefault="00FD744E" w:rsidP="00BC578A">
            <w:pPr>
              <w:spacing w:line="276" w:lineRule="auto"/>
              <w:jc w:val="center"/>
              <w:rPr>
                <w:b/>
              </w:rPr>
            </w:pPr>
          </w:p>
        </w:tc>
      </w:tr>
      <w:tr w:rsidR="00FD744E" w:rsidRPr="00C97CCA" w14:paraId="236C2464" w14:textId="77777777" w:rsidTr="0042143E">
        <w:trPr>
          <w:jc w:val="center"/>
        </w:trPr>
        <w:tc>
          <w:tcPr>
            <w:tcW w:w="637" w:type="dxa"/>
          </w:tcPr>
          <w:p w14:paraId="2BC8CEDA" w14:textId="77777777" w:rsidR="00FD744E" w:rsidRPr="00C97CCA" w:rsidRDefault="00FD744E" w:rsidP="00BC578A">
            <w:pPr>
              <w:spacing w:line="276" w:lineRule="auto"/>
              <w:jc w:val="center"/>
              <w:rPr>
                <w:b/>
              </w:rPr>
            </w:pPr>
          </w:p>
          <w:p w14:paraId="51B44BAC" w14:textId="77777777" w:rsidR="00FD744E" w:rsidRPr="00C97CCA" w:rsidRDefault="00FD744E" w:rsidP="00BC578A">
            <w:pPr>
              <w:spacing w:line="276" w:lineRule="auto"/>
              <w:jc w:val="center"/>
              <w:rPr>
                <w:b/>
              </w:rPr>
            </w:pPr>
            <w:r w:rsidRPr="00C97CCA">
              <w:rPr>
                <w:b/>
              </w:rPr>
              <w:t>2</w:t>
            </w:r>
          </w:p>
        </w:tc>
        <w:tc>
          <w:tcPr>
            <w:tcW w:w="5954" w:type="dxa"/>
          </w:tcPr>
          <w:p w14:paraId="6DF9E05A" w14:textId="77777777" w:rsidR="00FD744E" w:rsidRPr="00C97CCA" w:rsidRDefault="00FD744E" w:rsidP="00BC578A">
            <w:pPr>
              <w:spacing w:line="276" w:lineRule="auto"/>
              <w:jc w:val="center"/>
              <w:rPr>
                <w:b/>
              </w:rPr>
            </w:pPr>
          </w:p>
          <w:p w14:paraId="2620D136" w14:textId="77777777" w:rsidR="00FD744E" w:rsidRPr="00C97CCA" w:rsidRDefault="00FD744E" w:rsidP="00BC578A">
            <w:pPr>
              <w:spacing w:line="276" w:lineRule="auto"/>
              <w:jc w:val="center"/>
              <w:rPr>
                <w:b/>
              </w:rPr>
            </w:pPr>
          </w:p>
        </w:tc>
        <w:tc>
          <w:tcPr>
            <w:tcW w:w="2387" w:type="dxa"/>
          </w:tcPr>
          <w:p w14:paraId="5406C97A" w14:textId="77777777" w:rsidR="00FD744E" w:rsidRPr="00C97CCA" w:rsidRDefault="00FD744E" w:rsidP="00BC578A">
            <w:pPr>
              <w:spacing w:line="276" w:lineRule="auto"/>
              <w:jc w:val="center"/>
              <w:rPr>
                <w:b/>
              </w:rPr>
            </w:pPr>
          </w:p>
        </w:tc>
      </w:tr>
      <w:tr w:rsidR="00FD744E" w:rsidRPr="00C97CCA" w14:paraId="6E23EC7C" w14:textId="77777777" w:rsidTr="0042143E">
        <w:trPr>
          <w:jc w:val="center"/>
        </w:trPr>
        <w:tc>
          <w:tcPr>
            <w:tcW w:w="637" w:type="dxa"/>
          </w:tcPr>
          <w:p w14:paraId="06BCC65B" w14:textId="77777777" w:rsidR="00FD744E" w:rsidRPr="00C97CCA" w:rsidRDefault="00FD744E" w:rsidP="00BC578A">
            <w:pPr>
              <w:spacing w:line="276" w:lineRule="auto"/>
              <w:jc w:val="center"/>
              <w:rPr>
                <w:b/>
              </w:rPr>
            </w:pPr>
          </w:p>
          <w:p w14:paraId="1312431D" w14:textId="77777777" w:rsidR="00FD744E" w:rsidRPr="00C97CCA" w:rsidRDefault="00FD744E" w:rsidP="00BC578A">
            <w:pPr>
              <w:spacing w:line="276" w:lineRule="auto"/>
              <w:jc w:val="center"/>
              <w:rPr>
                <w:b/>
              </w:rPr>
            </w:pPr>
            <w:r w:rsidRPr="00C97CCA">
              <w:rPr>
                <w:b/>
              </w:rPr>
              <w:t>3</w:t>
            </w:r>
          </w:p>
        </w:tc>
        <w:tc>
          <w:tcPr>
            <w:tcW w:w="5954" w:type="dxa"/>
          </w:tcPr>
          <w:p w14:paraId="6BC2A584" w14:textId="77777777" w:rsidR="00FD744E" w:rsidRPr="00C97CCA" w:rsidRDefault="00FD744E" w:rsidP="00BC578A">
            <w:pPr>
              <w:spacing w:line="276" w:lineRule="auto"/>
              <w:jc w:val="center"/>
              <w:rPr>
                <w:b/>
              </w:rPr>
            </w:pPr>
          </w:p>
          <w:p w14:paraId="2554A66D" w14:textId="77777777" w:rsidR="00FD744E" w:rsidRPr="00C97CCA" w:rsidRDefault="00FD744E" w:rsidP="00BC578A">
            <w:pPr>
              <w:spacing w:line="276" w:lineRule="auto"/>
              <w:jc w:val="center"/>
              <w:rPr>
                <w:b/>
              </w:rPr>
            </w:pPr>
          </w:p>
        </w:tc>
        <w:tc>
          <w:tcPr>
            <w:tcW w:w="2387" w:type="dxa"/>
          </w:tcPr>
          <w:p w14:paraId="3B81659C" w14:textId="77777777" w:rsidR="00FD744E" w:rsidRPr="00C97CCA" w:rsidRDefault="00FD744E" w:rsidP="00BC578A">
            <w:pPr>
              <w:spacing w:line="276" w:lineRule="auto"/>
              <w:jc w:val="center"/>
              <w:rPr>
                <w:b/>
              </w:rPr>
            </w:pPr>
          </w:p>
        </w:tc>
      </w:tr>
    </w:tbl>
    <w:p w14:paraId="73343094" w14:textId="77777777" w:rsidR="00FD744E" w:rsidRPr="00C97CCA" w:rsidRDefault="00FD744E" w:rsidP="00BC578A">
      <w:pPr>
        <w:jc w:val="both"/>
        <w:rPr>
          <w:rFonts w:ascii="Calibri" w:eastAsia="Calibri" w:hAnsi="Calibri"/>
        </w:rPr>
      </w:pPr>
    </w:p>
    <w:p w14:paraId="34388E62" w14:textId="77777777" w:rsidR="00FD744E" w:rsidRPr="00C97CCA" w:rsidRDefault="00FD744E" w:rsidP="00BC578A">
      <w:pPr>
        <w:rPr>
          <w:rFonts w:ascii="Calibri" w:eastAsia="Calibri" w:hAnsi="Calibri"/>
        </w:rPr>
      </w:pPr>
      <w:r w:rsidRPr="00C97CCA">
        <w:rPr>
          <w:rFonts w:ascii="Calibri" w:eastAsia="Calibri" w:hAnsi="Calibri"/>
        </w:rPr>
        <w:t>Se anexa(n) la(s) cédula(s) de seguimiento correspondiente(s):</w:t>
      </w:r>
    </w:p>
    <w:p w14:paraId="78BB1FBD" w14:textId="77777777" w:rsidR="00FD744E" w:rsidRPr="00C97CCA" w:rsidRDefault="00FD744E" w:rsidP="00BC578A">
      <w:pPr>
        <w:jc w:val="both"/>
        <w:rPr>
          <w:rFonts w:ascii="Calibri" w:eastAsia="Calibri" w:hAnsi="Calibri"/>
        </w:rPr>
      </w:pPr>
      <w:r w:rsidRPr="00C97CCA">
        <w:rPr>
          <w:rFonts w:ascii="Calibri" w:eastAsia="Calibri" w:hAnsi="Calibri"/>
        </w:rPr>
        <w:t>Por lo anterior, solicito a usted gire sus instrucciones a quien corresponda, a efecto de que en un plazo que no exceda de ____ días hábiles contados a partir de la recepción del presente, se lleven a cabo las acciones necesarias para atender las recomendaciones que a la fecha están pendientes y se remita a esta dirección la información y documentación que en cada caso corresponda.</w:t>
      </w:r>
    </w:p>
    <w:p w14:paraId="3DBD8335" w14:textId="77777777" w:rsidR="00FD744E" w:rsidRPr="00C97CCA" w:rsidRDefault="00FD744E" w:rsidP="00BC578A">
      <w:pPr>
        <w:jc w:val="both"/>
        <w:rPr>
          <w:rFonts w:ascii="Calibri" w:eastAsia="Calibri" w:hAnsi="Calibri"/>
        </w:rPr>
      </w:pPr>
      <w:r w:rsidRPr="00C97CCA">
        <w:rPr>
          <w:rFonts w:ascii="Calibri" w:eastAsia="Calibri" w:hAnsi="Calibri"/>
        </w:rPr>
        <w:t>Sin otro particular, aprovecho la ocasión para enviarle un cordial saludo.</w:t>
      </w:r>
    </w:p>
    <w:p w14:paraId="2A5F5150" w14:textId="77777777" w:rsidR="00FD744E" w:rsidRPr="00C97CCA" w:rsidRDefault="00FD744E" w:rsidP="00BC578A">
      <w:pPr>
        <w:jc w:val="both"/>
        <w:rPr>
          <w:rFonts w:ascii="Calibri" w:eastAsia="Calibri" w:hAnsi="Calibri"/>
        </w:rPr>
      </w:pPr>
    </w:p>
    <w:p w14:paraId="25BF215D" w14:textId="77777777" w:rsidR="00FD744E" w:rsidRPr="00C97CCA" w:rsidRDefault="00FD744E" w:rsidP="00BC578A">
      <w:pPr>
        <w:jc w:val="both"/>
        <w:rPr>
          <w:rFonts w:ascii="Calibri" w:eastAsia="Calibri" w:hAnsi="Calibri"/>
        </w:rPr>
      </w:pPr>
      <w:r w:rsidRPr="00C97CCA">
        <w:rPr>
          <w:rFonts w:ascii="Calibri" w:eastAsia="Calibri" w:hAnsi="Calibri"/>
        </w:rPr>
        <w:t>Atentamente,</w:t>
      </w:r>
    </w:p>
    <w:p w14:paraId="306FA236" w14:textId="77777777" w:rsidR="00FD744E" w:rsidRPr="00C97CCA" w:rsidRDefault="00FD744E" w:rsidP="00BC578A">
      <w:pPr>
        <w:jc w:val="both"/>
        <w:rPr>
          <w:rFonts w:ascii="Calibri" w:eastAsia="Calibri" w:hAnsi="Calibri"/>
        </w:rPr>
      </w:pPr>
      <w:r w:rsidRPr="00C97CCA">
        <w:rPr>
          <w:rFonts w:ascii="Calibri" w:eastAsia="Calibri" w:hAnsi="Calibri"/>
        </w:rPr>
        <w:t>(8)</w:t>
      </w:r>
    </w:p>
    <w:p w14:paraId="45AEB8A6" w14:textId="77777777" w:rsidR="00FD744E" w:rsidRPr="00C97CCA" w:rsidRDefault="00FD744E" w:rsidP="00BC578A">
      <w:pPr>
        <w:jc w:val="both"/>
        <w:rPr>
          <w:rFonts w:ascii="Calibri" w:eastAsia="Calibri" w:hAnsi="Calibri"/>
        </w:rPr>
      </w:pPr>
    </w:p>
    <w:p w14:paraId="5AEE99A3" w14:textId="77777777" w:rsidR="00FD744E" w:rsidRPr="00C97CCA" w:rsidRDefault="00FD744E" w:rsidP="00BC578A">
      <w:pPr>
        <w:jc w:val="both"/>
        <w:rPr>
          <w:rFonts w:ascii="Calibri" w:eastAsia="Calibri" w:hAnsi="Calibri"/>
        </w:rPr>
      </w:pPr>
      <w:proofErr w:type="spellStart"/>
      <w:r w:rsidRPr="00C97CCA">
        <w:rPr>
          <w:rFonts w:ascii="Calibri" w:eastAsia="Calibri" w:hAnsi="Calibri"/>
        </w:rPr>
        <w:t>c.c.p</w:t>
      </w:r>
      <w:proofErr w:type="spellEnd"/>
      <w:r w:rsidRPr="00C97CCA">
        <w:rPr>
          <w:rFonts w:ascii="Calibri" w:eastAsia="Calibri" w:hAnsi="Calibri"/>
        </w:rPr>
        <w:t>. (9)</w:t>
      </w:r>
      <w:r w:rsidRPr="00C97CCA">
        <w:rPr>
          <w:rFonts w:ascii="Calibri" w:eastAsia="Calibri" w:hAnsi="Calibri"/>
        </w:rPr>
        <w:br w:type="page"/>
      </w:r>
    </w:p>
    <w:p w14:paraId="58B751D6" w14:textId="79B36823" w:rsidR="00FF642F" w:rsidRDefault="00FF642F" w:rsidP="00BC578A">
      <w:pPr>
        <w:pStyle w:val="Ttulo2"/>
        <w:rPr>
          <w:rFonts w:eastAsia="Calibri"/>
        </w:rPr>
        <w:sectPr w:rsidR="00FF642F" w:rsidSect="00024710">
          <w:pgSz w:w="12240" w:h="15840"/>
          <w:pgMar w:top="1418" w:right="1701" w:bottom="1418" w:left="1701" w:header="709" w:footer="709" w:gutter="0"/>
          <w:cols w:space="708"/>
          <w:titlePg/>
          <w:docGrid w:linePitch="360"/>
        </w:sectPr>
      </w:pPr>
    </w:p>
    <w:p w14:paraId="0B7FE535" w14:textId="62DFC801" w:rsidR="00580D27" w:rsidRPr="000D1723" w:rsidRDefault="007C17D8" w:rsidP="008E3BCA">
      <w:pPr>
        <w:pStyle w:val="Ttulo2"/>
        <w:numPr>
          <w:ilvl w:val="0"/>
          <w:numId w:val="21"/>
        </w:numPr>
        <w:spacing w:after="240"/>
        <w:rPr>
          <w:rFonts w:eastAsia="Calibri"/>
        </w:rPr>
      </w:pPr>
      <w:bookmarkStart w:id="48" w:name="_Toc125459183"/>
      <w:r w:rsidRPr="000D1723">
        <w:rPr>
          <w:rFonts w:eastAsia="Calibri"/>
        </w:rPr>
        <w:lastRenderedPageBreak/>
        <w:t xml:space="preserve">Supervisión </w:t>
      </w:r>
      <w:r>
        <w:rPr>
          <w:rFonts w:eastAsia="Calibri"/>
        </w:rPr>
        <w:t>d</w:t>
      </w:r>
      <w:r w:rsidRPr="000D1723">
        <w:rPr>
          <w:rFonts w:eastAsia="Calibri"/>
        </w:rPr>
        <w:t xml:space="preserve">el Trabajo </w:t>
      </w:r>
      <w:r>
        <w:rPr>
          <w:rFonts w:eastAsia="Calibri"/>
        </w:rPr>
        <w:t>d</w:t>
      </w:r>
      <w:r w:rsidRPr="000D1723">
        <w:rPr>
          <w:rFonts w:eastAsia="Calibri"/>
        </w:rPr>
        <w:t>e Auditoría</w:t>
      </w:r>
      <w:bookmarkEnd w:id="48"/>
    </w:p>
    <w:p w14:paraId="0FBB2460" w14:textId="479DBA36" w:rsidR="00A64C7D" w:rsidRDefault="009063C8" w:rsidP="00BC578A">
      <w:pPr>
        <w:spacing w:after="240"/>
        <w:jc w:val="both"/>
        <w:rPr>
          <w:rFonts w:ascii="Calibri" w:eastAsia="Calibri" w:hAnsi="Calibri"/>
          <w:bCs/>
        </w:rPr>
      </w:pPr>
      <w:r>
        <w:rPr>
          <w:rFonts w:ascii="Calibri" w:eastAsia="Calibri" w:hAnsi="Calibri"/>
          <w:bCs/>
        </w:rPr>
        <w:t>En l</w:t>
      </w:r>
      <w:r w:rsidR="00580D27" w:rsidRPr="009063C8">
        <w:rPr>
          <w:rFonts w:ascii="Calibri" w:eastAsia="Calibri" w:hAnsi="Calibri"/>
          <w:bCs/>
        </w:rPr>
        <w:t>a</w:t>
      </w:r>
      <w:r>
        <w:rPr>
          <w:rFonts w:ascii="Calibri" w:eastAsia="Calibri" w:hAnsi="Calibri"/>
          <w:bCs/>
        </w:rPr>
        <w:t xml:space="preserve"> fracción III del apartado B)</w:t>
      </w:r>
      <w:r w:rsidR="00E65FBC">
        <w:rPr>
          <w:rFonts w:ascii="Calibri" w:eastAsia="Calibri" w:hAnsi="Calibri"/>
          <w:bCs/>
        </w:rPr>
        <w:t xml:space="preserve"> del numeral “Décimo Quinto” de los “Lineamientos” se </w:t>
      </w:r>
      <w:r w:rsidR="00580D27" w:rsidRPr="009063C8">
        <w:rPr>
          <w:rFonts w:ascii="Calibri" w:eastAsia="Calibri" w:hAnsi="Calibri"/>
          <w:bCs/>
        </w:rPr>
        <w:t>establece que</w:t>
      </w:r>
      <w:r w:rsidR="00D93EFF">
        <w:rPr>
          <w:rFonts w:ascii="Calibri" w:eastAsia="Calibri" w:hAnsi="Calibri"/>
          <w:bCs/>
        </w:rPr>
        <w:t>…</w:t>
      </w:r>
      <w:r w:rsidR="00580D27" w:rsidRPr="009063C8">
        <w:rPr>
          <w:rFonts w:ascii="Calibri" w:eastAsia="Calibri" w:hAnsi="Calibri"/>
          <w:bCs/>
        </w:rPr>
        <w:t xml:space="preserve"> </w:t>
      </w:r>
      <w:r w:rsidR="00D93EFF">
        <w:rPr>
          <w:rFonts w:ascii="Calibri" w:eastAsia="Calibri" w:hAnsi="Calibri"/>
          <w:bCs/>
        </w:rPr>
        <w:t>“</w:t>
      </w:r>
      <w:r w:rsidR="00A64C7D" w:rsidRPr="00D93EFF">
        <w:rPr>
          <w:rFonts w:ascii="Calibri" w:eastAsia="Calibri" w:hAnsi="Calibri"/>
          <w:bCs/>
          <w:i/>
          <w:iCs/>
        </w:rPr>
        <w:t>resulta esencial supervisar a los Inspectores en el desarrollo de sus actividades de revisión a los Sujetos Obligados por lo que la Dirección establecerá los mecanismos adecuados de vigilancia</w:t>
      </w:r>
      <w:r w:rsidR="00D93EFF">
        <w:rPr>
          <w:rFonts w:ascii="Calibri" w:eastAsia="Calibri" w:hAnsi="Calibri"/>
          <w:bCs/>
          <w:i/>
          <w:iCs/>
        </w:rPr>
        <w:t>”.</w:t>
      </w:r>
    </w:p>
    <w:p w14:paraId="2B0272EB" w14:textId="361B1CF8" w:rsidR="00AF5A00" w:rsidRDefault="00B87FD1" w:rsidP="00BC578A">
      <w:pPr>
        <w:jc w:val="both"/>
        <w:rPr>
          <w:rFonts w:ascii="Calibri" w:eastAsia="Calibri" w:hAnsi="Calibri"/>
          <w:bCs/>
        </w:rPr>
      </w:pPr>
      <w:r>
        <w:rPr>
          <w:rFonts w:ascii="Calibri" w:eastAsia="Calibri" w:hAnsi="Calibri"/>
          <w:bCs/>
        </w:rPr>
        <w:t>Como en cualquier labor que se desarrolla en las entidades</w:t>
      </w:r>
      <w:r w:rsidR="00101898">
        <w:rPr>
          <w:rFonts w:ascii="Calibri" w:eastAsia="Calibri" w:hAnsi="Calibri"/>
          <w:bCs/>
        </w:rPr>
        <w:t>,</w:t>
      </w:r>
      <w:r>
        <w:rPr>
          <w:rFonts w:ascii="Calibri" w:eastAsia="Calibri" w:hAnsi="Calibri"/>
          <w:bCs/>
        </w:rPr>
        <w:t xml:space="preserve"> e</w:t>
      </w:r>
      <w:r w:rsidR="00580D27" w:rsidRPr="000D1723">
        <w:rPr>
          <w:rFonts w:ascii="Calibri" w:eastAsia="Calibri" w:hAnsi="Calibri"/>
          <w:bCs/>
        </w:rPr>
        <w:t xml:space="preserve">l éxito, efectividad y calidad de </w:t>
      </w:r>
      <w:r>
        <w:rPr>
          <w:rFonts w:ascii="Calibri" w:eastAsia="Calibri" w:hAnsi="Calibri"/>
          <w:bCs/>
        </w:rPr>
        <w:t xml:space="preserve">los trabajos </w:t>
      </w:r>
      <w:r w:rsidR="00580D27" w:rsidRPr="000D1723">
        <w:rPr>
          <w:rFonts w:ascii="Calibri" w:eastAsia="Calibri" w:hAnsi="Calibri"/>
          <w:bCs/>
        </w:rPr>
        <w:t>dependen en gran medida de</w:t>
      </w:r>
      <w:r>
        <w:rPr>
          <w:rFonts w:ascii="Calibri" w:eastAsia="Calibri" w:hAnsi="Calibri"/>
          <w:bCs/>
        </w:rPr>
        <w:t xml:space="preserve">l control que se ejerza de ello por medio de </w:t>
      </w:r>
      <w:r w:rsidR="00580D27" w:rsidRPr="000D1723">
        <w:rPr>
          <w:rFonts w:ascii="Calibri" w:eastAsia="Calibri" w:hAnsi="Calibri"/>
          <w:bCs/>
        </w:rPr>
        <w:t xml:space="preserve">la supervisión y </w:t>
      </w:r>
      <w:r>
        <w:rPr>
          <w:rFonts w:ascii="Calibri" w:eastAsia="Calibri" w:hAnsi="Calibri"/>
          <w:bCs/>
        </w:rPr>
        <w:t xml:space="preserve">del </w:t>
      </w:r>
      <w:r w:rsidR="00580D27" w:rsidRPr="000D1723">
        <w:rPr>
          <w:rFonts w:ascii="Calibri" w:eastAsia="Calibri" w:hAnsi="Calibri"/>
          <w:bCs/>
        </w:rPr>
        <w:t xml:space="preserve">conocimiento </w:t>
      </w:r>
      <w:r>
        <w:rPr>
          <w:rFonts w:ascii="Calibri" w:eastAsia="Calibri" w:hAnsi="Calibri"/>
          <w:bCs/>
        </w:rPr>
        <w:t xml:space="preserve">de </w:t>
      </w:r>
      <w:r w:rsidR="00580D27" w:rsidRPr="000D1723">
        <w:rPr>
          <w:rFonts w:ascii="Calibri" w:eastAsia="Calibri" w:hAnsi="Calibri"/>
          <w:bCs/>
        </w:rPr>
        <w:t xml:space="preserve">los </w:t>
      </w:r>
      <w:r>
        <w:rPr>
          <w:rFonts w:ascii="Calibri" w:eastAsia="Calibri" w:hAnsi="Calibri"/>
          <w:bCs/>
        </w:rPr>
        <w:t xml:space="preserve">distintos </w:t>
      </w:r>
      <w:r w:rsidR="00580D27" w:rsidRPr="000D1723">
        <w:rPr>
          <w:rFonts w:ascii="Calibri" w:eastAsia="Calibri" w:hAnsi="Calibri"/>
          <w:bCs/>
        </w:rPr>
        <w:t xml:space="preserve">niveles jerárquicos, ya que teniendo una adecuada supervisión se </w:t>
      </w:r>
      <w:r w:rsidR="00AF5A00">
        <w:rPr>
          <w:rFonts w:ascii="Calibri" w:eastAsia="Calibri" w:hAnsi="Calibri"/>
          <w:bCs/>
        </w:rPr>
        <w:t xml:space="preserve">pueden </w:t>
      </w:r>
      <w:r w:rsidR="00580D27" w:rsidRPr="000D1723">
        <w:rPr>
          <w:rFonts w:ascii="Calibri" w:eastAsia="Calibri" w:hAnsi="Calibri"/>
          <w:bCs/>
        </w:rPr>
        <w:t xml:space="preserve">reforzar las actividades que se realizan. </w:t>
      </w:r>
    </w:p>
    <w:p w14:paraId="512CC999" w14:textId="43C56A19" w:rsidR="00DA52FA" w:rsidRPr="00627274" w:rsidRDefault="00627274" w:rsidP="00BC578A">
      <w:pPr>
        <w:jc w:val="both"/>
        <w:rPr>
          <w:rFonts w:ascii="Calibri" w:eastAsia="Calibri" w:hAnsi="Calibri"/>
          <w:bCs/>
          <w:i/>
          <w:iCs/>
        </w:rPr>
      </w:pPr>
      <w:r w:rsidRPr="00627274">
        <w:rPr>
          <w:rFonts w:ascii="Calibri" w:eastAsia="Calibri" w:hAnsi="Calibri"/>
          <w:bCs/>
          <w:i/>
          <w:iCs/>
        </w:rPr>
        <w:t>“</w:t>
      </w:r>
      <w:r w:rsidR="00580D27" w:rsidRPr="00627274">
        <w:rPr>
          <w:rFonts w:ascii="Calibri" w:eastAsia="Calibri" w:hAnsi="Calibri"/>
          <w:bCs/>
          <w:i/>
          <w:iCs/>
        </w:rPr>
        <w:t>Al considerar que el término de supervisión se utiliza tradicionalmente para identificar el acto que realiza una persona para revisar el trabajo que realiza otra, se define la supervisión del trabajo de auditoría como:</w:t>
      </w:r>
      <w:r w:rsidR="00DA52FA" w:rsidRPr="00627274">
        <w:rPr>
          <w:rFonts w:ascii="Calibri" w:eastAsia="Calibri" w:hAnsi="Calibri"/>
          <w:bCs/>
          <w:i/>
          <w:iCs/>
        </w:rPr>
        <w:t xml:space="preserve"> </w:t>
      </w:r>
    </w:p>
    <w:p w14:paraId="0D9F2781" w14:textId="2C51310B" w:rsidR="00580D27" w:rsidRPr="00627274" w:rsidRDefault="00580D27" w:rsidP="00BC578A">
      <w:pPr>
        <w:ind w:left="708"/>
        <w:jc w:val="both"/>
        <w:rPr>
          <w:rFonts w:ascii="Calibri" w:eastAsia="Calibri" w:hAnsi="Calibri"/>
          <w:bCs/>
          <w:i/>
          <w:iCs/>
        </w:rPr>
      </w:pPr>
      <w:r w:rsidRPr="00627274">
        <w:rPr>
          <w:rFonts w:ascii="Calibri" w:eastAsia="Calibri" w:hAnsi="Calibri"/>
          <w:bCs/>
          <w:i/>
          <w:iCs/>
        </w:rPr>
        <w:t>La revisión del trabajo del grupo de auditores realizado en cumplimiento de los objetivos de la auditoría, mediante la aplicación de normas y procedimientos específicos, llevados a cabo desde el inicio de la auditoría hasta su conclusión</w:t>
      </w:r>
      <w:r w:rsidR="00627274">
        <w:rPr>
          <w:rFonts w:ascii="Calibri" w:eastAsia="Calibri" w:hAnsi="Calibri"/>
          <w:bCs/>
          <w:i/>
          <w:iCs/>
        </w:rPr>
        <w:t>”</w:t>
      </w:r>
      <w:r w:rsidRPr="00627274">
        <w:rPr>
          <w:rFonts w:ascii="Calibri" w:eastAsia="Calibri" w:hAnsi="Calibri"/>
          <w:bCs/>
          <w:i/>
          <w:iCs/>
        </w:rPr>
        <w:t>.</w:t>
      </w:r>
      <w:sdt>
        <w:sdtPr>
          <w:rPr>
            <w:rFonts w:ascii="Calibri" w:eastAsia="Calibri" w:hAnsi="Calibri"/>
            <w:bCs/>
            <w:i/>
            <w:iCs/>
          </w:rPr>
          <w:id w:val="466947281"/>
          <w:citation/>
        </w:sdtPr>
        <w:sdtContent>
          <w:r w:rsidR="006F2B28">
            <w:rPr>
              <w:rFonts w:ascii="Calibri" w:eastAsia="Calibri" w:hAnsi="Calibri"/>
              <w:bCs/>
              <w:i/>
              <w:iCs/>
            </w:rPr>
            <w:fldChar w:fldCharType="begin"/>
          </w:r>
          <w:r w:rsidR="006F2B28">
            <w:rPr>
              <w:rFonts w:ascii="Calibri" w:eastAsia="Calibri" w:hAnsi="Calibri"/>
              <w:bCs/>
              <w:i/>
              <w:iCs/>
              <w:lang w:val="es-ES"/>
            </w:rPr>
            <w:instrText xml:space="preserve"> CITATION Sub13 \l 3082 </w:instrText>
          </w:r>
          <w:r w:rsidR="006F2B28">
            <w:rPr>
              <w:rFonts w:ascii="Calibri" w:eastAsia="Calibri" w:hAnsi="Calibri"/>
              <w:bCs/>
              <w:i/>
              <w:iCs/>
            </w:rPr>
            <w:fldChar w:fldCharType="separate"/>
          </w:r>
          <w:r w:rsidR="00047F08">
            <w:rPr>
              <w:rFonts w:ascii="Calibri" w:eastAsia="Calibri" w:hAnsi="Calibri"/>
              <w:bCs/>
              <w:i/>
              <w:iCs/>
              <w:noProof/>
              <w:lang w:val="es-ES"/>
            </w:rPr>
            <w:t xml:space="preserve"> </w:t>
          </w:r>
          <w:r w:rsidR="00047F08" w:rsidRPr="00047F08">
            <w:rPr>
              <w:rFonts w:ascii="Calibri" w:eastAsia="Calibri" w:hAnsi="Calibri"/>
              <w:noProof/>
              <w:lang w:val="es-ES"/>
            </w:rPr>
            <w:t>(Subsecretaría de Control y Auditoría de la Gestión Pública de la Secretaría de la Función Pública, 2013)</w:t>
          </w:r>
          <w:r w:rsidR="006F2B28">
            <w:rPr>
              <w:rFonts w:ascii="Calibri" w:eastAsia="Calibri" w:hAnsi="Calibri"/>
              <w:bCs/>
              <w:i/>
              <w:iCs/>
            </w:rPr>
            <w:fldChar w:fldCharType="end"/>
          </w:r>
        </w:sdtContent>
      </w:sdt>
      <w:r w:rsidR="006F2B28">
        <w:rPr>
          <w:rFonts w:ascii="Calibri" w:eastAsia="Calibri" w:hAnsi="Calibri"/>
          <w:bCs/>
          <w:i/>
          <w:iCs/>
        </w:rPr>
        <w:t>.</w:t>
      </w:r>
    </w:p>
    <w:p w14:paraId="2DBB4579" w14:textId="44C9D2E0" w:rsidR="00580D27" w:rsidRPr="000D1723" w:rsidRDefault="006D7837" w:rsidP="00BC578A">
      <w:pPr>
        <w:jc w:val="both"/>
        <w:rPr>
          <w:rFonts w:ascii="Calibri" w:eastAsia="Calibri" w:hAnsi="Calibri"/>
          <w:bCs/>
        </w:rPr>
      </w:pPr>
      <w:r w:rsidRPr="000D1723">
        <w:rPr>
          <w:rFonts w:ascii="Calibri" w:eastAsia="Calibri" w:hAnsi="Calibri"/>
          <w:bCs/>
        </w:rPr>
        <w:t>L</w:t>
      </w:r>
      <w:r>
        <w:rPr>
          <w:rFonts w:ascii="Calibri" w:eastAsia="Calibri" w:hAnsi="Calibri"/>
          <w:bCs/>
        </w:rPr>
        <w:t xml:space="preserve">os </w:t>
      </w:r>
      <w:r w:rsidRPr="000D1723">
        <w:rPr>
          <w:rFonts w:ascii="Calibri" w:eastAsia="Calibri" w:hAnsi="Calibri"/>
          <w:bCs/>
        </w:rPr>
        <w:t>objetivos</w:t>
      </w:r>
      <w:r w:rsidR="006F2B28" w:rsidRPr="000D1723">
        <w:rPr>
          <w:rFonts w:ascii="Calibri" w:eastAsia="Calibri" w:hAnsi="Calibri"/>
          <w:bCs/>
        </w:rPr>
        <w:t xml:space="preserve"> </w:t>
      </w:r>
      <w:r w:rsidR="006F2B28">
        <w:rPr>
          <w:rFonts w:ascii="Calibri" w:eastAsia="Calibri" w:hAnsi="Calibri"/>
          <w:bCs/>
        </w:rPr>
        <w:t xml:space="preserve">de la </w:t>
      </w:r>
      <w:r w:rsidR="00580D27" w:rsidRPr="000D1723">
        <w:rPr>
          <w:rFonts w:ascii="Calibri" w:eastAsia="Calibri" w:hAnsi="Calibri"/>
          <w:bCs/>
        </w:rPr>
        <w:t xml:space="preserve">supervisión </w:t>
      </w:r>
      <w:r w:rsidR="006F2B28">
        <w:rPr>
          <w:rFonts w:ascii="Calibri" w:eastAsia="Calibri" w:hAnsi="Calibri"/>
          <w:bCs/>
        </w:rPr>
        <w:t xml:space="preserve">deben ser los </w:t>
      </w:r>
      <w:r w:rsidR="00580D27" w:rsidRPr="000D1723">
        <w:rPr>
          <w:rFonts w:ascii="Calibri" w:eastAsia="Calibri" w:hAnsi="Calibri"/>
          <w:bCs/>
        </w:rPr>
        <w:t>siguientes:</w:t>
      </w:r>
    </w:p>
    <w:p w14:paraId="7CB1EF34" w14:textId="0D4BE773" w:rsidR="006D7837" w:rsidRDefault="00580D27" w:rsidP="008E3BCA">
      <w:pPr>
        <w:pStyle w:val="Prrafodelista"/>
        <w:numPr>
          <w:ilvl w:val="0"/>
          <w:numId w:val="170"/>
        </w:numPr>
        <w:jc w:val="both"/>
        <w:rPr>
          <w:rFonts w:ascii="Calibri" w:eastAsia="Calibri" w:hAnsi="Calibri"/>
          <w:bCs/>
        </w:rPr>
      </w:pPr>
      <w:r w:rsidRPr="006D7837">
        <w:rPr>
          <w:rFonts w:ascii="Calibri" w:eastAsia="Calibri" w:hAnsi="Calibri"/>
          <w:bCs/>
        </w:rPr>
        <w:t xml:space="preserve">Incrementar la calidad de las </w:t>
      </w:r>
      <w:r w:rsidR="006D7837">
        <w:rPr>
          <w:rFonts w:ascii="Calibri" w:eastAsia="Calibri" w:hAnsi="Calibri"/>
          <w:bCs/>
        </w:rPr>
        <w:t>visitas de inspección</w:t>
      </w:r>
      <w:r w:rsidRPr="006D7837">
        <w:rPr>
          <w:rFonts w:ascii="Calibri" w:eastAsia="Calibri" w:hAnsi="Calibri"/>
          <w:bCs/>
        </w:rPr>
        <w:t>,</w:t>
      </w:r>
      <w:r w:rsidR="006D7837">
        <w:rPr>
          <w:rFonts w:ascii="Calibri" w:eastAsia="Calibri" w:hAnsi="Calibri"/>
          <w:bCs/>
        </w:rPr>
        <w:t xml:space="preserve"> por medio </w:t>
      </w:r>
      <w:r w:rsidRPr="006D7837">
        <w:rPr>
          <w:rFonts w:ascii="Calibri" w:eastAsia="Calibri" w:hAnsi="Calibri"/>
          <w:bCs/>
        </w:rPr>
        <w:t xml:space="preserve">de la revisión </w:t>
      </w:r>
      <w:r w:rsidR="009C4EC1" w:rsidRPr="006D7837">
        <w:rPr>
          <w:rFonts w:ascii="Calibri" w:eastAsia="Calibri" w:hAnsi="Calibri"/>
          <w:bCs/>
        </w:rPr>
        <w:t>de</w:t>
      </w:r>
      <w:r w:rsidR="009C4EC1">
        <w:rPr>
          <w:rFonts w:ascii="Calibri" w:eastAsia="Calibri" w:hAnsi="Calibri"/>
          <w:bCs/>
        </w:rPr>
        <w:t xml:space="preserve"> </w:t>
      </w:r>
      <w:r w:rsidR="009C4EC1" w:rsidRPr="006D7837">
        <w:rPr>
          <w:rFonts w:ascii="Calibri" w:eastAsia="Calibri" w:hAnsi="Calibri"/>
          <w:bCs/>
        </w:rPr>
        <w:t>l</w:t>
      </w:r>
      <w:r w:rsidR="009C4EC1">
        <w:rPr>
          <w:rFonts w:ascii="Calibri" w:eastAsia="Calibri" w:hAnsi="Calibri"/>
          <w:bCs/>
        </w:rPr>
        <w:t>os</w:t>
      </w:r>
      <w:r w:rsidR="009C4EC1" w:rsidRPr="006D7837">
        <w:rPr>
          <w:rFonts w:ascii="Calibri" w:eastAsia="Calibri" w:hAnsi="Calibri"/>
          <w:bCs/>
        </w:rPr>
        <w:t xml:space="preserve"> trabajos</w:t>
      </w:r>
      <w:r w:rsidRPr="006D7837">
        <w:rPr>
          <w:rFonts w:ascii="Calibri" w:eastAsia="Calibri" w:hAnsi="Calibri"/>
          <w:bCs/>
        </w:rPr>
        <w:t xml:space="preserve"> del </w:t>
      </w:r>
      <w:r w:rsidR="006D7837">
        <w:rPr>
          <w:rFonts w:ascii="Calibri" w:eastAsia="Calibri" w:hAnsi="Calibri"/>
          <w:bCs/>
        </w:rPr>
        <w:t>inspector</w:t>
      </w:r>
      <w:r w:rsidRPr="006D7837">
        <w:rPr>
          <w:rFonts w:ascii="Calibri" w:eastAsia="Calibri" w:hAnsi="Calibri"/>
          <w:bCs/>
        </w:rPr>
        <w:t>.</w:t>
      </w:r>
    </w:p>
    <w:p w14:paraId="18FD06A7" w14:textId="411755F9" w:rsidR="006D7837" w:rsidRDefault="009C4EC1" w:rsidP="008E3BCA">
      <w:pPr>
        <w:pStyle w:val="Prrafodelista"/>
        <w:numPr>
          <w:ilvl w:val="0"/>
          <w:numId w:val="170"/>
        </w:numPr>
        <w:jc w:val="both"/>
        <w:rPr>
          <w:rFonts w:ascii="Calibri" w:eastAsia="Calibri" w:hAnsi="Calibri"/>
          <w:bCs/>
        </w:rPr>
      </w:pPr>
      <w:r>
        <w:rPr>
          <w:rFonts w:ascii="Calibri" w:eastAsia="Calibri" w:hAnsi="Calibri"/>
          <w:bCs/>
        </w:rPr>
        <w:t>El desarrollo</w:t>
      </w:r>
      <w:r w:rsidR="00580D27" w:rsidRPr="006D7837">
        <w:rPr>
          <w:rFonts w:ascii="Calibri" w:eastAsia="Calibri" w:hAnsi="Calibri"/>
          <w:bCs/>
        </w:rPr>
        <w:t xml:space="preserve"> </w:t>
      </w:r>
      <w:r>
        <w:rPr>
          <w:rFonts w:ascii="Calibri" w:eastAsia="Calibri" w:hAnsi="Calibri"/>
          <w:bCs/>
        </w:rPr>
        <w:t xml:space="preserve">de las visitas de inspección </w:t>
      </w:r>
      <w:r w:rsidR="00580D27" w:rsidRPr="006D7837">
        <w:rPr>
          <w:rFonts w:ascii="Calibri" w:eastAsia="Calibri" w:hAnsi="Calibri"/>
          <w:bCs/>
        </w:rPr>
        <w:t xml:space="preserve">con la máxima eficiencia, eficacia y economía, en apego a </w:t>
      </w:r>
      <w:r>
        <w:rPr>
          <w:rFonts w:ascii="Calibri" w:eastAsia="Calibri" w:hAnsi="Calibri"/>
          <w:bCs/>
        </w:rPr>
        <w:t xml:space="preserve">“Lineamientos” </w:t>
      </w:r>
      <w:r w:rsidR="00580D27" w:rsidRPr="006D7837">
        <w:rPr>
          <w:rFonts w:ascii="Calibri" w:eastAsia="Calibri" w:hAnsi="Calibri"/>
          <w:bCs/>
        </w:rPr>
        <w:t>y demás normatividad aplicable.</w:t>
      </w:r>
    </w:p>
    <w:p w14:paraId="7DA0FF1B" w14:textId="3E41AE91" w:rsidR="006D7837" w:rsidRDefault="002F5F16" w:rsidP="008E3BCA">
      <w:pPr>
        <w:pStyle w:val="Prrafodelista"/>
        <w:numPr>
          <w:ilvl w:val="0"/>
          <w:numId w:val="170"/>
        </w:numPr>
        <w:jc w:val="both"/>
        <w:rPr>
          <w:rFonts w:ascii="Calibri" w:eastAsia="Calibri" w:hAnsi="Calibri"/>
          <w:bCs/>
        </w:rPr>
      </w:pPr>
      <w:r>
        <w:rPr>
          <w:rFonts w:ascii="Calibri" w:eastAsia="Calibri" w:hAnsi="Calibri"/>
          <w:bCs/>
        </w:rPr>
        <w:t xml:space="preserve">Vigilar la actuación de los inspectores para que </w:t>
      </w:r>
      <w:r w:rsidR="00580D27" w:rsidRPr="006D7837">
        <w:rPr>
          <w:rFonts w:ascii="Calibri" w:eastAsia="Calibri" w:hAnsi="Calibri"/>
          <w:bCs/>
        </w:rPr>
        <w:t>desarrollen la</w:t>
      </w:r>
      <w:r>
        <w:rPr>
          <w:rFonts w:ascii="Calibri" w:eastAsia="Calibri" w:hAnsi="Calibri"/>
          <w:bCs/>
        </w:rPr>
        <w:t>s</w:t>
      </w:r>
      <w:r w:rsidR="00580D27" w:rsidRPr="006D7837">
        <w:rPr>
          <w:rFonts w:ascii="Calibri" w:eastAsia="Calibri" w:hAnsi="Calibri"/>
          <w:bCs/>
        </w:rPr>
        <w:t xml:space="preserve"> habilidad</w:t>
      </w:r>
      <w:r>
        <w:rPr>
          <w:rFonts w:ascii="Calibri" w:eastAsia="Calibri" w:hAnsi="Calibri"/>
          <w:bCs/>
        </w:rPr>
        <w:t>es</w:t>
      </w:r>
      <w:r w:rsidR="00580D27" w:rsidRPr="006D7837">
        <w:rPr>
          <w:rFonts w:ascii="Calibri" w:eastAsia="Calibri" w:hAnsi="Calibri"/>
          <w:bCs/>
        </w:rPr>
        <w:t xml:space="preserve"> necesaria</w:t>
      </w:r>
      <w:r>
        <w:rPr>
          <w:rFonts w:ascii="Calibri" w:eastAsia="Calibri" w:hAnsi="Calibri"/>
          <w:bCs/>
        </w:rPr>
        <w:t>s</w:t>
      </w:r>
      <w:r w:rsidR="00580D27" w:rsidRPr="006D7837">
        <w:rPr>
          <w:rFonts w:ascii="Calibri" w:eastAsia="Calibri" w:hAnsi="Calibri"/>
          <w:bCs/>
        </w:rPr>
        <w:t xml:space="preserve"> para la práctica </w:t>
      </w:r>
      <w:r w:rsidR="0008602B">
        <w:rPr>
          <w:rFonts w:ascii="Calibri" w:eastAsia="Calibri" w:hAnsi="Calibri"/>
          <w:bCs/>
        </w:rPr>
        <w:t>de las revisiones en materia de transparencia</w:t>
      </w:r>
      <w:r w:rsidR="00580D27" w:rsidRPr="006D7837">
        <w:rPr>
          <w:rFonts w:ascii="Calibri" w:eastAsia="Calibri" w:hAnsi="Calibri"/>
          <w:bCs/>
        </w:rPr>
        <w:t>.</w:t>
      </w:r>
    </w:p>
    <w:p w14:paraId="6B36F7E8" w14:textId="06737025" w:rsidR="006D7837" w:rsidRDefault="00580D27" w:rsidP="008E3BCA">
      <w:pPr>
        <w:pStyle w:val="Prrafodelista"/>
        <w:numPr>
          <w:ilvl w:val="0"/>
          <w:numId w:val="170"/>
        </w:numPr>
        <w:jc w:val="both"/>
        <w:rPr>
          <w:rFonts w:ascii="Calibri" w:eastAsia="Calibri" w:hAnsi="Calibri"/>
          <w:bCs/>
        </w:rPr>
      </w:pPr>
      <w:r w:rsidRPr="006D7837">
        <w:rPr>
          <w:rFonts w:ascii="Calibri" w:eastAsia="Calibri" w:hAnsi="Calibri"/>
          <w:bCs/>
        </w:rPr>
        <w:t xml:space="preserve">Elaborar los </w:t>
      </w:r>
      <w:r w:rsidR="0008602B">
        <w:rPr>
          <w:rFonts w:ascii="Calibri" w:eastAsia="Calibri" w:hAnsi="Calibri"/>
          <w:bCs/>
        </w:rPr>
        <w:t>documentos y papeles de trabajo</w:t>
      </w:r>
      <w:r w:rsidR="00B30F9B">
        <w:rPr>
          <w:rFonts w:ascii="Calibri" w:eastAsia="Calibri" w:hAnsi="Calibri"/>
          <w:bCs/>
        </w:rPr>
        <w:t xml:space="preserve"> de forma correcta</w:t>
      </w:r>
      <w:r w:rsidRPr="006D7837">
        <w:rPr>
          <w:rFonts w:ascii="Calibri" w:eastAsia="Calibri" w:hAnsi="Calibri"/>
          <w:bCs/>
        </w:rPr>
        <w:t>, además de sustenta</w:t>
      </w:r>
      <w:r w:rsidR="00B30F9B">
        <w:rPr>
          <w:rFonts w:ascii="Calibri" w:eastAsia="Calibri" w:hAnsi="Calibri"/>
          <w:bCs/>
        </w:rPr>
        <w:t>r</w:t>
      </w:r>
      <w:r w:rsidRPr="006D7837">
        <w:rPr>
          <w:rFonts w:ascii="Calibri" w:eastAsia="Calibri" w:hAnsi="Calibri"/>
          <w:bCs/>
        </w:rPr>
        <w:t xml:space="preserve"> con evidencia suficiente, competente, relevante y pertinente</w:t>
      </w:r>
      <w:r w:rsidR="00B30F9B">
        <w:rPr>
          <w:rFonts w:ascii="Calibri" w:eastAsia="Calibri" w:hAnsi="Calibri"/>
          <w:bCs/>
        </w:rPr>
        <w:t xml:space="preserve"> sus hallazgos.</w:t>
      </w:r>
    </w:p>
    <w:p w14:paraId="1A9DFF6E" w14:textId="6F26F5D9" w:rsidR="006D7837" w:rsidRDefault="00580D27" w:rsidP="008E3BCA">
      <w:pPr>
        <w:pStyle w:val="Prrafodelista"/>
        <w:numPr>
          <w:ilvl w:val="0"/>
          <w:numId w:val="170"/>
        </w:numPr>
        <w:jc w:val="both"/>
        <w:rPr>
          <w:rFonts w:ascii="Calibri" w:eastAsia="Calibri" w:hAnsi="Calibri"/>
          <w:bCs/>
        </w:rPr>
      </w:pPr>
      <w:r w:rsidRPr="006D7837">
        <w:rPr>
          <w:rFonts w:ascii="Calibri" w:eastAsia="Calibri" w:hAnsi="Calibri"/>
          <w:bCs/>
        </w:rPr>
        <w:t xml:space="preserve">Conocer de inmediato y en cualquier momento el avance de la </w:t>
      </w:r>
      <w:r w:rsidR="00717BD6">
        <w:rPr>
          <w:rFonts w:ascii="Calibri" w:eastAsia="Calibri" w:hAnsi="Calibri"/>
          <w:bCs/>
        </w:rPr>
        <w:t>visita de inspección</w:t>
      </w:r>
      <w:r w:rsidRPr="006D7837">
        <w:rPr>
          <w:rFonts w:ascii="Calibri" w:eastAsia="Calibri" w:hAnsi="Calibri"/>
          <w:bCs/>
        </w:rPr>
        <w:t>.</w:t>
      </w:r>
    </w:p>
    <w:p w14:paraId="2F265244" w14:textId="772227C4" w:rsidR="006D7837" w:rsidRDefault="00717BD6" w:rsidP="008E3BCA">
      <w:pPr>
        <w:pStyle w:val="Prrafodelista"/>
        <w:numPr>
          <w:ilvl w:val="0"/>
          <w:numId w:val="170"/>
        </w:numPr>
        <w:jc w:val="both"/>
        <w:rPr>
          <w:rFonts w:ascii="Calibri" w:eastAsia="Calibri" w:hAnsi="Calibri"/>
          <w:bCs/>
        </w:rPr>
      </w:pPr>
      <w:r>
        <w:rPr>
          <w:rFonts w:ascii="Calibri" w:eastAsia="Calibri" w:hAnsi="Calibri"/>
          <w:bCs/>
        </w:rPr>
        <w:t xml:space="preserve">Verificar </w:t>
      </w:r>
      <w:r w:rsidR="00580D27" w:rsidRPr="006D7837">
        <w:rPr>
          <w:rFonts w:ascii="Calibri" w:eastAsia="Calibri" w:hAnsi="Calibri"/>
          <w:bCs/>
        </w:rPr>
        <w:t xml:space="preserve">si se han </w:t>
      </w:r>
      <w:r>
        <w:rPr>
          <w:rFonts w:ascii="Calibri" w:eastAsia="Calibri" w:hAnsi="Calibri"/>
          <w:bCs/>
        </w:rPr>
        <w:t xml:space="preserve">utilizado </w:t>
      </w:r>
      <w:r w:rsidR="00580D27" w:rsidRPr="006D7837">
        <w:rPr>
          <w:rFonts w:ascii="Calibri" w:eastAsia="Calibri" w:hAnsi="Calibri"/>
          <w:bCs/>
        </w:rPr>
        <w:t xml:space="preserve">íntegramente los procedimientos </w:t>
      </w:r>
      <w:r>
        <w:rPr>
          <w:rFonts w:ascii="Calibri" w:eastAsia="Calibri" w:hAnsi="Calibri"/>
          <w:bCs/>
        </w:rPr>
        <w:t>contenidos en este manual y en los “Lineamientos”</w:t>
      </w:r>
      <w:r w:rsidR="00580D27" w:rsidRPr="006D7837">
        <w:rPr>
          <w:rFonts w:ascii="Calibri" w:eastAsia="Calibri" w:hAnsi="Calibri"/>
          <w:bCs/>
        </w:rPr>
        <w:t>.</w:t>
      </w:r>
    </w:p>
    <w:p w14:paraId="70179BE5" w14:textId="4D6BB5A6" w:rsidR="00580D27" w:rsidRPr="006D7837" w:rsidRDefault="00DC0535" w:rsidP="008E3BCA">
      <w:pPr>
        <w:pStyle w:val="Prrafodelista"/>
        <w:numPr>
          <w:ilvl w:val="0"/>
          <w:numId w:val="170"/>
        </w:numPr>
        <w:jc w:val="both"/>
        <w:rPr>
          <w:rFonts w:ascii="Calibri" w:eastAsia="Calibri" w:hAnsi="Calibri"/>
          <w:bCs/>
        </w:rPr>
      </w:pPr>
      <w:r>
        <w:rPr>
          <w:rFonts w:ascii="Calibri" w:eastAsia="Calibri" w:hAnsi="Calibri"/>
          <w:bCs/>
        </w:rPr>
        <w:t xml:space="preserve">Construir junto con el inspector </w:t>
      </w:r>
      <w:r w:rsidR="00580D27" w:rsidRPr="006D7837">
        <w:rPr>
          <w:rFonts w:ascii="Calibri" w:eastAsia="Calibri" w:hAnsi="Calibri"/>
          <w:bCs/>
        </w:rPr>
        <w:t xml:space="preserve">las recomendaciones efectuadas </w:t>
      </w:r>
      <w:r>
        <w:rPr>
          <w:rFonts w:ascii="Calibri" w:eastAsia="Calibri" w:hAnsi="Calibri"/>
          <w:bCs/>
        </w:rPr>
        <w:t xml:space="preserve">al sujeto obligado para </w:t>
      </w:r>
      <w:r w:rsidR="00580D27" w:rsidRPr="006D7837">
        <w:rPr>
          <w:rFonts w:ascii="Calibri" w:eastAsia="Calibri" w:hAnsi="Calibri"/>
          <w:bCs/>
        </w:rPr>
        <w:t>contribu</w:t>
      </w:r>
      <w:r>
        <w:rPr>
          <w:rFonts w:ascii="Calibri" w:eastAsia="Calibri" w:hAnsi="Calibri"/>
          <w:bCs/>
        </w:rPr>
        <w:t xml:space="preserve">ir </w:t>
      </w:r>
      <w:r w:rsidR="00580D27" w:rsidRPr="006D7837">
        <w:rPr>
          <w:rFonts w:ascii="Calibri" w:eastAsia="Calibri" w:hAnsi="Calibri"/>
          <w:bCs/>
        </w:rPr>
        <w:t>a solucionar las irregularidades observadas.</w:t>
      </w:r>
    </w:p>
    <w:p w14:paraId="7E517F03" w14:textId="31A29D71" w:rsidR="00580D27" w:rsidRPr="000D1723" w:rsidRDefault="004905F7" w:rsidP="00BC578A">
      <w:pPr>
        <w:jc w:val="both"/>
        <w:rPr>
          <w:rFonts w:ascii="Calibri" w:eastAsia="Calibri" w:hAnsi="Calibri"/>
          <w:bCs/>
        </w:rPr>
      </w:pPr>
      <w:r>
        <w:rPr>
          <w:rFonts w:ascii="Calibri" w:eastAsia="Calibri" w:hAnsi="Calibri"/>
          <w:bCs/>
        </w:rPr>
        <w:t xml:space="preserve">La </w:t>
      </w:r>
      <w:r w:rsidR="00035BA2">
        <w:rPr>
          <w:rFonts w:ascii="Calibri" w:eastAsia="Calibri" w:hAnsi="Calibri"/>
          <w:bCs/>
        </w:rPr>
        <w:t>supervisión,</w:t>
      </w:r>
      <w:r>
        <w:rPr>
          <w:rFonts w:ascii="Calibri" w:eastAsia="Calibri" w:hAnsi="Calibri"/>
          <w:bCs/>
        </w:rPr>
        <w:t xml:space="preserve"> </w:t>
      </w:r>
      <w:r w:rsidR="00035BA2">
        <w:rPr>
          <w:rFonts w:ascii="Calibri" w:eastAsia="Calibri" w:hAnsi="Calibri"/>
          <w:bCs/>
        </w:rPr>
        <w:t>además</w:t>
      </w:r>
      <w:r w:rsidR="00580D27" w:rsidRPr="000D1723">
        <w:rPr>
          <w:rFonts w:ascii="Calibri" w:eastAsia="Calibri" w:hAnsi="Calibri"/>
          <w:bCs/>
        </w:rPr>
        <w:t xml:space="preserve"> debe abarcar la verificación de:</w:t>
      </w:r>
    </w:p>
    <w:p w14:paraId="1782953F" w14:textId="7BDF5252" w:rsidR="00580D27" w:rsidRPr="00DA52FA" w:rsidRDefault="00580D27" w:rsidP="008E3BCA">
      <w:pPr>
        <w:pStyle w:val="Prrafodelista"/>
        <w:numPr>
          <w:ilvl w:val="0"/>
          <w:numId w:val="20"/>
        </w:numPr>
        <w:jc w:val="both"/>
        <w:rPr>
          <w:rFonts w:ascii="Calibri" w:eastAsia="Calibri" w:hAnsi="Calibri"/>
          <w:bCs/>
        </w:rPr>
      </w:pPr>
      <w:r w:rsidRPr="00DA52FA">
        <w:rPr>
          <w:rFonts w:ascii="Calibri" w:eastAsia="Calibri" w:hAnsi="Calibri"/>
          <w:bCs/>
        </w:rPr>
        <w:t>La planeación de los trabajos y el cumplimiento de los objetivos.</w:t>
      </w:r>
    </w:p>
    <w:p w14:paraId="4AA35B44" w14:textId="465AE6EF" w:rsidR="00580D27" w:rsidRPr="00DA52FA" w:rsidRDefault="00580D27" w:rsidP="008E3BCA">
      <w:pPr>
        <w:pStyle w:val="Prrafodelista"/>
        <w:numPr>
          <w:ilvl w:val="0"/>
          <w:numId w:val="20"/>
        </w:numPr>
        <w:jc w:val="both"/>
        <w:rPr>
          <w:rFonts w:ascii="Calibri" w:eastAsia="Calibri" w:hAnsi="Calibri"/>
          <w:bCs/>
        </w:rPr>
      </w:pPr>
      <w:r w:rsidRPr="00DA52FA">
        <w:rPr>
          <w:rFonts w:ascii="Calibri" w:eastAsia="Calibri" w:hAnsi="Calibri"/>
          <w:bCs/>
        </w:rPr>
        <w:t>La ejecución del trabajo conforme a</w:t>
      </w:r>
      <w:r w:rsidR="00CF1722">
        <w:rPr>
          <w:rFonts w:ascii="Calibri" w:eastAsia="Calibri" w:hAnsi="Calibri"/>
          <w:bCs/>
        </w:rPr>
        <w:t xml:space="preserve">l “Estudio Previo, la </w:t>
      </w:r>
      <w:r w:rsidRPr="00DA52FA">
        <w:rPr>
          <w:rFonts w:ascii="Calibri" w:eastAsia="Calibri" w:hAnsi="Calibri"/>
          <w:bCs/>
        </w:rPr>
        <w:t>Carta de Planeación, el Marco Conceptual</w:t>
      </w:r>
      <w:r w:rsidR="00CF1722">
        <w:rPr>
          <w:rFonts w:ascii="Calibri" w:eastAsia="Calibri" w:hAnsi="Calibri"/>
          <w:bCs/>
        </w:rPr>
        <w:t>, la Metodología establecida” y demás documentos</w:t>
      </w:r>
      <w:r w:rsidRPr="00DA52FA">
        <w:rPr>
          <w:rFonts w:ascii="Calibri" w:eastAsia="Calibri" w:hAnsi="Calibri"/>
          <w:bCs/>
        </w:rPr>
        <w:t xml:space="preserve"> </w:t>
      </w:r>
      <w:r w:rsidR="00CF1722">
        <w:rPr>
          <w:rFonts w:ascii="Calibri" w:eastAsia="Calibri" w:hAnsi="Calibri"/>
          <w:bCs/>
        </w:rPr>
        <w:t>que integran en “Plan General de la Visita de Inspección</w:t>
      </w:r>
      <w:r w:rsidR="0042159E">
        <w:rPr>
          <w:rFonts w:ascii="Calibri" w:eastAsia="Calibri" w:hAnsi="Calibri"/>
          <w:bCs/>
        </w:rPr>
        <w:t xml:space="preserve">. </w:t>
      </w:r>
    </w:p>
    <w:p w14:paraId="77F12621" w14:textId="1E714D57" w:rsidR="00580D27" w:rsidRPr="00DA52FA" w:rsidRDefault="00580D27" w:rsidP="008E3BCA">
      <w:pPr>
        <w:pStyle w:val="Prrafodelista"/>
        <w:numPr>
          <w:ilvl w:val="0"/>
          <w:numId w:val="20"/>
        </w:numPr>
        <w:jc w:val="both"/>
        <w:rPr>
          <w:rFonts w:ascii="Calibri" w:eastAsia="Calibri" w:hAnsi="Calibri"/>
          <w:bCs/>
        </w:rPr>
      </w:pPr>
      <w:r w:rsidRPr="00DA52FA">
        <w:rPr>
          <w:rFonts w:ascii="Calibri" w:eastAsia="Calibri" w:hAnsi="Calibri"/>
          <w:bCs/>
        </w:rPr>
        <w:t>La correcta elaboración de los papeles de trabajo.</w:t>
      </w:r>
    </w:p>
    <w:p w14:paraId="7950A570" w14:textId="47935ACA" w:rsidR="00580D27" w:rsidRPr="00DA52FA" w:rsidRDefault="00580D27" w:rsidP="008E3BCA">
      <w:pPr>
        <w:pStyle w:val="Prrafodelista"/>
        <w:numPr>
          <w:ilvl w:val="0"/>
          <w:numId w:val="20"/>
        </w:numPr>
        <w:jc w:val="both"/>
        <w:rPr>
          <w:rFonts w:ascii="Calibri" w:eastAsia="Calibri" w:hAnsi="Calibri"/>
          <w:bCs/>
        </w:rPr>
      </w:pPr>
      <w:r w:rsidRPr="00DA52FA">
        <w:rPr>
          <w:rFonts w:ascii="Calibri" w:eastAsia="Calibri" w:hAnsi="Calibri"/>
          <w:bCs/>
        </w:rPr>
        <w:lastRenderedPageBreak/>
        <w:t>El adecuado sustento de las observaciones y conclusiones.</w:t>
      </w:r>
    </w:p>
    <w:p w14:paraId="4582B532" w14:textId="7ABE45B7" w:rsidR="00580D27" w:rsidRPr="00DA52FA" w:rsidRDefault="00580D27" w:rsidP="008E3BCA">
      <w:pPr>
        <w:pStyle w:val="Prrafodelista"/>
        <w:numPr>
          <w:ilvl w:val="0"/>
          <w:numId w:val="20"/>
        </w:numPr>
        <w:jc w:val="both"/>
        <w:rPr>
          <w:rFonts w:ascii="Calibri" w:eastAsia="Calibri" w:hAnsi="Calibri"/>
          <w:bCs/>
        </w:rPr>
      </w:pPr>
      <w:r w:rsidRPr="00DA52FA">
        <w:rPr>
          <w:rFonts w:ascii="Calibri" w:eastAsia="Calibri" w:hAnsi="Calibri"/>
          <w:bCs/>
        </w:rPr>
        <w:t>La adecuada elaboración de lo</w:t>
      </w:r>
      <w:r w:rsidR="0042159E">
        <w:rPr>
          <w:rFonts w:ascii="Calibri" w:eastAsia="Calibri" w:hAnsi="Calibri"/>
          <w:bCs/>
        </w:rPr>
        <w:t xml:space="preserve">s dictámenes </w:t>
      </w:r>
      <w:r w:rsidRPr="00DA52FA">
        <w:rPr>
          <w:rFonts w:ascii="Calibri" w:eastAsia="Calibri" w:hAnsi="Calibri"/>
          <w:bCs/>
        </w:rPr>
        <w:t>en cuanto a su contenido, claridad y</w:t>
      </w:r>
      <w:r w:rsidR="00DA52FA" w:rsidRPr="00DA52FA">
        <w:rPr>
          <w:rFonts w:ascii="Calibri" w:eastAsia="Calibri" w:hAnsi="Calibri"/>
          <w:bCs/>
        </w:rPr>
        <w:t xml:space="preserve"> </w:t>
      </w:r>
      <w:r w:rsidRPr="00DA52FA">
        <w:rPr>
          <w:rFonts w:ascii="Calibri" w:eastAsia="Calibri" w:hAnsi="Calibri"/>
          <w:bCs/>
        </w:rPr>
        <w:t>oportunidad.</w:t>
      </w:r>
    </w:p>
    <w:p w14:paraId="4E3D30CE" w14:textId="190DE69D" w:rsidR="004E5534" w:rsidRPr="004E5534" w:rsidRDefault="00580D27" w:rsidP="008E3BCA">
      <w:pPr>
        <w:pStyle w:val="Prrafodelista"/>
        <w:numPr>
          <w:ilvl w:val="0"/>
          <w:numId w:val="20"/>
        </w:numPr>
        <w:jc w:val="both"/>
        <w:rPr>
          <w:rFonts w:ascii="Calibri" w:eastAsia="Calibri" w:hAnsi="Calibri"/>
          <w:bCs/>
        </w:rPr>
      </w:pPr>
      <w:r w:rsidRPr="004E5534">
        <w:rPr>
          <w:rFonts w:ascii="Calibri" w:eastAsia="Calibri" w:hAnsi="Calibri"/>
          <w:bCs/>
        </w:rPr>
        <w:t xml:space="preserve">La </w:t>
      </w:r>
      <w:r w:rsidR="004E5534" w:rsidRPr="004E5534">
        <w:rPr>
          <w:rFonts w:ascii="Calibri" w:eastAsia="Calibri" w:hAnsi="Calibri"/>
          <w:bCs/>
        </w:rPr>
        <w:t xml:space="preserve">adecuada </w:t>
      </w:r>
      <w:r w:rsidRPr="004E5534">
        <w:rPr>
          <w:rFonts w:ascii="Calibri" w:eastAsia="Calibri" w:hAnsi="Calibri"/>
          <w:bCs/>
        </w:rPr>
        <w:t>observancia de</w:t>
      </w:r>
      <w:r w:rsidR="004E5534" w:rsidRPr="004E5534">
        <w:rPr>
          <w:rFonts w:ascii="Calibri" w:eastAsia="Calibri" w:hAnsi="Calibri"/>
          <w:bCs/>
        </w:rPr>
        <w:t xml:space="preserve">l </w:t>
      </w:r>
      <w:r w:rsidR="009B6CE0" w:rsidRPr="004E5534">
        <w:rPr>
          <w:rFonts w:ascii="Calibri" w:eastAsia="Calibri" w:hAnsi="Calibri"/>
          <w:bCs/>
        </w:rPr>
        <w:t>capítulo</w:t>
      </w:r>
      <w:r w:rsidR="0042159E" w:rsidRPr="004E5534">
        <w:rPr>
          <w:rFonts w:ascii="Calibri" w:eastAsia="Calibri" w:hAnsi="Calibri"/>
          <w:bCs/>
        </w:rPr>
        <w:t xml:space="preserve"> </w:t>
      </w:r>
      <w:r w:rsidR="004E5534" w:rsidRPr="004E5534">
        <w:rPr>
          <w:rFonts w:ascii="Calibri" w:eastAsia="Calibri" w:hAnsi="Calibri"/>
          <w:bCs/>
        </w:rPr>
        <w:t xml:space="preserve">III </w:t>
      </w:r>
      <w:r w:rsidR="004E5534">
        <w:rPr>
          <w:rFonts w:ascii="Calibri" w:eastAsia="Calibri" w:hAnsi="Calibri"/>
          <w:bCs/>
        </w:rPr>
        <w:t>“</w:t>
      </w:r>
      <w:r w:rsidR="004E5534" w:rsidRPr="004E5534">
        <w:rPr>
          <w:rFonts w:ascii="Calibri" w:eastAsia="Calibri" w:hAnsi="Calibri"/>
          <w:bCs/>
        </w:rPr>
        <w:t>De Las Normas De Las Visitas De Inspección</w:t>
      </w:r>
      <w:r w:rsidR="004E5534">
        <w:rPr>
          <w:rFonts w:ascii="Calibri" w:eastAsia="Calibri" w:hAnsi="Calibri"/>
          <w:bCs/>
        </w:rPr>
        <w:t>” de los “Lineamientos”.</w:t>
      </w:r>
    </w:p>
    <w:p w14:paraId="33AD9F91" w14:textId="6CA7532F" w:rsidR="00580D27" w:rsidRPr="00DA52FA" w:rsidRDefault="00580D27" w:rsidP="008E3BCA">
      <w:pPr>
        <w:pStyle w:val="Prrafodelista"/>
        <w:numPr>
          <w:ilvl w:val="0"/>
          <w:numId w:val="20"/>
        </w:numPr>
        <w:jc w:val="both"/>
        <w:rPr>
          <w:rFonts w:ascii="Calibri" w:eastAsia="Calibri" w:hAnsi="Calibri"/>
          <w:bCs/>
        </w:rPr>
      </w:pPr>
      <w:r w:rsidRPr="00DA52FA">
        <w:rPr>
          <w:rFonts w:ascii="Calibri" w:eastAsia="Calibri" w:hAnsi="Calibri"/>
          <w:bCs/>
        </w:rPr>
        <w:t>La correcta determinación, redacción y clasificación de las observaciones, así como la congruencia y calidad de las acciones correctivas y preventivas recomendadas.</w:t>
      </w:r>
    </w:p>
    <w:p w14:paraId="2D2CA89F" w14:textId="708BEFF9" w:rsidR="00580D27" w:rsidRPr="00DA52FA" w:rsidRDefault="009B6CE0" w:rsidP="00BC578A">
      <w:pPr>
        <w:jc w:val="both"/>
        <w:rPr>
          <w:rFonts w:ascii="Calibri" w:eastAsia="Calibri" w:hAnsi="Calibri"/>
          <w:bCs/>
        </w:rPr>
      </w:pPr>
      <w:r>
        <w:rPr>
          <w:rFonts w:ascii="Calibri" w:eastAsia="Calibri" w:hAnsi="Calibri"/>
          <w:bCs/>
        </w:rPr>
        <w:t xml:space="preserve">Debido a ello, la </w:t>
      </w:r>
      <w:r w:rsidR="00580D27" w:rsidRPr="000D1723">
        <w:rPr>
          <w:rFonts w:ascii="Calibri" w:eastAsia="Calibri" w:hAnsi="Calibri"/>
          <w:bCs/>
        </w:rPr>
        <w:t xml:space="preserve">supervisión de los trabajos de </w:t>
      </w:r>
      <w:r w:rsidR="002D3897">
        <w:rPr>
          <w:rFonts w:ascii="Calibri" w:eastAsia="Calibri" w:hAnsi="Calibri"/>
          <w:bCs/>
        </w:rPr>
        <w:t xml:space="preserve">la visita de inspección </w:t>
      </w:r>
      <w:r w:rsidR="00580D27" w:rsidRPr="000D1723">
        <w:rPr>
          <w:rFonts w:ascii="Calibri" w:eastAsia="Calibri" w:hAnsi="Calibri"/>
          <w:bCs/>
        </w:rPr>
        <w:t xml:space="preserve">debe ser aplicada en </w:t>
      </w:r>
      <w:r w:rsidR="002D3897">
        <w:rPr>
          <w:rFonts w:ascii="Calibri" w:eastAsia="Calibri" w:hAnsi="Calibri"/>
          <w:bCs/>
        </w:rPr>
        <w:t xml:space="preserve">todas las </w:t>
      </w:r>
      <w:r w:rsidR="00580D27" w:rsidRPr="000D1723">
        <w:rPr>
          <w:rFonts w:ascii="Calibri" w:eastAsia="Calibri" w:hAnsi="Calibri"/>
          <w:bCs/>
        </w:rPr>
        <w:t xml:space="preserve">etapas </w:t>
      </w:r>
      <w:r w:rsidR="002D3897">
        <w:rPr>
          <w:rFonts w:ascii="Calibri" w:eastAsia="Calibri" w:hAnsi="Calibri"/>
          <w:bCs/>
        </w:rPr>
        <w:t xml:space="preserve">de esta </w:t>
      </w:r>
      <w:r w:rsidR="00580D27" w:rsidRPr="000D1723">
        <w:rPr>
          <w:rFonts w:ascii="Calibri" w:eastAsia="Calibri" w:hAnsi="Calibri"/>
          <w:bCs/>
        </w:rPr>
        <w:t>y debe dejarse evidencia de la supervisión realizada en los papeles de trabajo, con la rúbrica de</w:t>
      </w:r>
      <w:r w:rsidR="007A323A">
        <w:rPr>
          <w:rFonts w:ascii="Calibri" w:eastAsia="Calibri" w:hAnsi="Calibri"/>
          <w:bCs/>
        </w:rPr>
        <w:t xml:space="preserve"> quien la “Dirección” designe para ello </w:t>
      </w:r>
      <w:r w:rsidR="00580D27" w:rsidRPr="000D1723">
        <w:rPr>
          <w:rFonts w:ascii="Calibri" w:eastAsia="Calibri" w:hAnsi="Calibri"/>
          <w:bCs/>
        </w:rPr>
        <w:t xml:space="preserve">en las cédulas de trabajo y el llenado de las cédulas de supervisión que se incluyen </w:t>
      </w:r>
      <w:r w:rsidR="007A323A">
        <w:rPr>
          <w:rFonts w:ascii="Calibri" w:eastAsia="Calibri" w:hAnsi="Calibri"/>
          <w:bCs/>
        </w:rPr>
        <w:t>a continuación</w:t>
      </w:r>
      <w:r w:rsidR="00580D27" w:rsidRPr="000D1723">
        <w:rPr>
          <w:rFonts w:ascii="Calibri" w:eastAsia="Calibri" w:hAnsi="Calibri"/>
          <w:bCs/>
        </w:rPr>
        <w:t>.</w:t>
      </w:r>
      <w:r w:rsidR="00580D27" w:rsidRPr="000D1723">
        <w:rPr>
          <w:rFonts w:ascii="Calibri" w:eastAsia="Calibri" w:hAnsi="Calibri"/>
          <w:b/>
        </w:rPr>
        <w:cr/>
      </w:r>
    </w:p>
    <w:p w14:paraId="375BB174" w14:textId="0AC6E66D" w:rsidR="00580D27" w:rsidRPr="00C97CCA" w:rsidRDefault="00580D27" w:rsidP="00BC578A">
      <w:pPr>
        <w:pStyle w:val="Citadestacada"/>
      </w:pPr>
      <w:r w:rsidRPr="00C97CCA">
        <w:t>Cédula de supervisión de Visita de Inspección</w:t>
      </w:r>
      <w:r w:rsidR="009C693E">
        <w:fldChar w:fldCharType="begin"/>
      </w:r>
      <w:r w:rsidR="009C693E">
        <w:instrText xml:space="preserve"> XE "</w:instrText>
      </w:r>
      <w:r w:rsidR="009C693E" w:rsidRPr="00F767F0">
        <w:instrText>Cédula de supervisión de Visita de Inspección</w:instrText>
      </w:r>
      <w:r w:rsidR="009C693E">
        <w:instrText xml:space="preserve">" </w:instrText>
      </w:r>
      <w:r w:rsidR="009C693E">
        <w:fldChar w:fldCharType="end"/>
      </w:r>
    </w:p>
    <w:p w14:paraId="53B371E7" w14:textId="77777777" w:rsidR="00580D27" w:rsidRPr="00C97CCA" w:rsidRDefault="00580D27" w:rsidP="00BC578A">
      <w:pPr>
        <w:jc w:val="center"/>
        <w:rPr>
          <w:rFonts w:ascii="Calibri" w:eastAsia="Calibri" w:hAnsi="Calibri"/>
        </w:rPr>
      </w:pPr>
      <w:r w:rsidRPr="00C97CCA">
        <w:rPr>
          <w:rFonts w:ascii="Calibri" w:eastAsia="Calibri" w:hAnsi="Calibri"/>
        </w:rPr>
        <w:t>Instructivo de llenado</w:t>
      </w:r>
    </w:p>
    <w:tbl>
      <w:tblPr>
        <w:tblStyle w:val="Tablaconcuadrcula1"/>
        <w:tblW w:w="9322" w:type="dxa"/>
        <w:tblLook w:val="04A0" w:firstRow="1" w:lastRow="0" w:firstColumn="1" w:lastColumn="0" w:noHBand="0" w:noVBand="1"/>
      </w:tblPr>
      <w:tblGrid>
        <w:gridCol w:w="1391"/>
        <w:gridCol w:w="7931"/>
      </w:tblGrid>
      <w:tr w:rsidR="00580D27" w:rsidRPr="00C97CCA" w14:paraId="5D6102F7" w14:textId="77777777" w:rsidTr="00E33926">
        <w:tc>
          <w:tcPr>
            <w:tcW w:w="1391" w:type="dxa"/>
          </w:tcPr>
          <w:p w14:paraId="077A02A1" w14:textId="77777777" w:rsidR="00580D27" w:rsidRPr="00C97CCA" w:rsidRDefault="00580D27" w:rsidP="00BC578A">
            <w:pPr>
              <w:spacing w:line="276" w:lineRule="auto"/>
              <w:jc w:val="center"/>
              <w:rPr>
                <w:b/>
              </w:rPr>
            </w:pPr>
            <w:r w:rsidRPr="00C97CCA">
              <w:rPr>
                <w:b/>
              </w:rPr>
              <w:t>Identificador</w:t>
            </w:r>
          </w:p>
        </w:tc>
        <w:tc>
          <w:tcPr>
            <w:tcW w:w="7931" w:type="dxa"/>
          </w:tcPr>
          <w:p w14:paraId="6EC3820C" w14:textId="77777777" w:rsidR="00580D27" w:rsidRPr="00C97CCA" w:rsidRDefault="00580D27" w:rsidP="00BC578A">
            <w:pPr>
              <w:spacing w:line="276" w:lineRule="auto"/>
              <w:jc w:val="center"/>
              <w:rPr>
                <w:b/>
              </w:rPr>
            </w:pPr>
            <w:r w:rsidRPr="00C97CCA">
              <w:rPr>
                <w:b/>
              </w:rPr>
              <w:t>Descripción</w:t>
            </w:r>
          </w:p>
        </w:tc>
      </w:tr>
      <w:tr w:rsidR="00580D27" w:rsidRPr="00C97CCA" w14:paraId="6EDA3CB8" w14:textId="77777777" w:rsidTr="00E33926">
        <w:tc>
          <w:tcPr>
            <w:tcW w:w="1391" w:type="dxa"/>
          </w:tcPr>
          <w:p w14:paraId="6DBB9A44" w14:textId="77777777" w:rsidR="00580D27" w:rsidRPr="00C97CCA" w:rsidRDefault="00580D27" w:rsidP="00BC578A">
            <w:pPr>
              <w:spacing w:line="276" w:lineRule="auto"/>
              <w:jc w:val="center"/>
              <w:rPr>
                <w:b/>
              </w:rPr>
            </w:pPr>
            <w:r w:rsidRPr="00C97CCA">
              <w:rPr>
                <w:b/>
              </w:rPr>
              <w:t>1</w:t>
            </w:r>
          </w:p>
        </w:tc>
        <w:tc>
          <w:tcPr>
            <w:tcW w:w="7931" w:type="dxa"/>
          </w:tcPr>
          <w:p w14:paraId="511A090E" w14:textId="77777777" w:rsidR="00580D27" w:rsidRPr="00C97CCA" w:rsidRDefault="00580D27" w:rsidP="00BC578A">
            <w:pPr>
              <w:spacing w:line="276" w:lineRule="auto"/>
              <w:jc w:val="both"/>
            </w:pPr>
            <w:r w:rsidRPr="00C97CCA">
              <w:t xml:space="preserve">Nombre del Sujeto Obligado correspondiente. </w:t>
            </w:r>
          </w:p>
        </w:tc>
      </w:tr>
      <w:tr w:rsidR="00580D27" w:rsidRPr="00C97CCA" w14:paraId="039247F4" w14:textId="77777777" w:rsidTr="00E33926">
        <w:tc>
          <w:tcPr>
            <w:tcW w:w="1391" w:type="dxa"/>
          </w:tcPr>
          <w:p w14:paraId="4558487E" w14:textId="77777777" w:rsidR="00580D27" w:rsidRPr="00C97CCA" w:rsidRDefault="00580D27" w:rsidP="00BC578A">
            <w:pPr>
              <w:spacing w:line="276" w:lineRule="auto"/>
              <w:jc w:val="center"/>
              <w:rPr>
                <w:b/>
              </w:rPr>
            </w:pPr>
            <w:r w:rsidRPr="00C97CCA">
              <w:rPr>
                <w:b/>
              </w:rPr>
              <w:t>2</w:t>
            </w:r>
          </w:p>
        </w:tc>
        <w:tc>
          <w:tcPr>
            <w:tcW w:w="7931" w:type="dxa"/>
          </w:tcPr>
          <w:p w14:paraId="66E1E81B" w14:textId="77777777" w:rsidR="00580D27" w:rsidRPr="00C97CCA" w:rsidRDefault="00580D27" w:rsidP="00BC578A">
            <w:pPr>
              <w:spacing w:line="276" w:lineRule="auto"/>
              <w:jc w:val="both"/>
            </w:pPr>
            <w:r w:rsidRPr="00C97CCA">
              <w:t xml:space="preserve">Número de la Visita de Inspección. </w:t>
            </w:r>
          </w:p>
        </w:tc>
      </w:tr>
      <w:tr w:rsidR="00580D27" w:rsidRPr="00C97CCA" w14:paraId="0925C704" w14:textId="77777777" w:rsidTr="00E33926">
        <w:tc>
          <w:tcPr>
            <w:tcW w:w="1391" w:type="dxa"/>
          </w:tcPr>
          <w:p w14:paraId="1DDEFD96" w14:textId="77777777" w:rsidR="00580D27" w:rsidRPr="00C97CCA" w:rsidRDefault="00580D27" w:rsidP="00BC578A">
            <w:pPr>
              <w:spacing w:line="276" w:lineRule="auto"/>
              <w:jc w:val="center"/>
              <w:rPr>
                <w:b/>
              </w:rPr>
            </w:pPr>
            <w:r w:rsidRPr="00C97CCA">
              <w:rPr>
                <w:b/>
              </w:rPr>
              <w:t>3</w:t>
            </w:r>
          </w:p>
        </w:tc>
        <w:tc>
          <w:tcPr>
            <w:tcW w:w="7931" w:type="dxa"/>
          </w:tcPr>
          <w:p w14:paraId="0EB321D6" w14:textId="77777777" w:rsidR="00580D27" w:rsidRPr="00C97CCA" w:rsidRDefault="00580D27" w:rsidP="00BC578A">
            <w:pPr>
              <w:spacing w:line="276" w:lineRule="auto"/>
              <w:jc w:val="both"/>
            </w:pPr>
            <w:r w:rsidRPr="00C97CCA">
              <w:t xml:space="preserve">Nombre de la unidad administrativa a la que se practicó la Visita de Inspección. </w:t>
            </w:r>
          </w:p>
        </w:tc>
      </w:tr>
      <w:tr w:rsidR="00580D27" w:rsidRPr="00C97CCA" w14:paraId="0AE1D3AD" w14:textId="77777777" w:rsidTr="00E33926">
        <w:tc>
          <w:tcPr>
            <w:tcW w:w="1391" w:type="dxa"/>
          </w:tcPr>
          <w:p w14:paraId="0950A7BE" w14:textId="77777777" w:rsidR="00580D27" w:rsidRPr="00C97CCA" w:rsidRDefault="00580D27" w:rsidP="00BC578A">
            <w:pPr>
              <w:spacing w:line="276" w:lineRule="auto"/>
              <w:jc w:val="center"/>
              <w:rPr>
                <w:b/>
              </w:rPr>
            </w:pPr>
            <w:r w:rsidRPr="00C97CCA">
              <w:rPr>
                <w:b/>
              </w:rPr>
              <w:t>4</w:t>
            </w:r>
          </w:p>
        </w:tc>
        <w:tc>
          <w:tcPr>
            <w:tcW w:w="7931" w:type="dxa"/>
          </w:tcPr>
          <w:p w14:paraId="763FDBD8" w14:textId="77777777" w:rsidR="00580D27" w:rsidRPr="00C97CCA" w:rsidRDefault="00580D27" w:rsidP="00BC578A">
            <w:pPr>
              <w:spacing w:line="276" w:lineRule="auto"/>
              <w:jc w:val="both"/>
            </w:pPr>
            <w:r w:rsidRPr="00C97CCA">
              <w:t>Registro del cumplimiento del aspecto revisado (sí, no, no aplica-n/a-).</w:t>
            </w:r>
          </w:p>
        </w:tc>
      </w:tr>
      <w:tr w:rsidR="00580D27" w:rsidRPr="00C97CCA" w14:paraId="0A98899A" w14:textId="77777777" w:rsidTr="00E33926">
        <w:tc>
          <w:tcPr>
            <w:tcW w:w="1391" w:type="dxa"/>
          </w:tcPr>
          <w:p w14:paraId="14823E09" w14:textId="77777777" w:rsidR="00580D27" w:rsidRPr="00C97CCA" w:rsidRDefault="00580D27" w:rsidP="00BC578A">
            <w:pPr>
              <w:spacing w:line="276" w:lineRule="auto"/>
              <w:jc w:val="center"/>
              <w:rPr>
                <w:b/>
              </w:rPr>
            </w:pPr>
            <w:r w:rsidRPr="00C97CCA">
              <w:rPr>
                <w:b/>
              </w:rPr>
              <w:t>5</w:t>
            </w:r>
          </w:p>
        </w:tc>
        <w:tc>
          <w:tcPr>
            <w:tcW w:w="7931" w:type="dxa"/>
          </w:tcPr>
          <w:p w14:paraId="63929CDC" w14:textId="77777777" w:rsidR="00580D27" w:rsidRPr="00C97CCA" w:rsidRDefault="00580D27" w:rsidP="00BC578A">
            <w:pPr>
              <w:spacing w:line="276" w:lineRule="auto"/>
              <w:jc w:val="both"/>
            </w:pPr>
            <w:r w:rsidRPr="00C97CCA">
              <w:t>Nombre y firma de</w:t>
            </w:r>
            <w:r>
              <w:t xml:space="preserve"> quien supervise</w:t>
            </w:r>
            <w:r w:rsidRPr="00C97CCA">
              <w:t xml:space="preserve">. </w:t>
            </w:r>
          </w:p>
        </w:tc>
      </w:tr>
      <w:tr w:rsidR="00580D27" w:rsidRPr="00C97CCA" w14:paraId="1A915C5A" w14:textId="77777777" w:rsidTr="00E33926">
        <w:tc>
          <w:tcPr>
            <w:tcW w:w="1391" w:type="dxa"/>
          </w:tcPr>
          <w:p w14:paraId="18E39F15" w14:textId="77777777" w:rsidR="00580D27" w:rsidRPr="00C97CCA" w:rsidRDefault="00580D27" w:rsidP="00BC578A">
            <w:pPr>
              <w:spacing w:line="276" w:lineRule="auto"/>
              <w:jc w:val="center"/>
              <w:rPr>
                <w:b/>
              </w:rPr>
            </w:pPr>
          </w:p>
          <w:p w14:paraId="6F5A9CB4" w14:textId="77777777" w:rsidR="00580D27" w:rsidRPr="00C97CCA" w:rsidRDefault="00580D27" w:rsidP="00BC578A">
            <w:pPr>
              <w:spacing w:line="276" w:lineRule="auto"/>
              <w:jc w:val="center"/>
              <w:rPr>
                <w:b/>
              </w:rPr>
            </w:pPr>
            <w:r w:rsidRPr="00C97CCA">
              <w:rPr>
                <w:b/>
              </w:rPr>
              <w:t>6</w:t>
            </w:r>
          </w:p>
        </w:tc>
        <w:tc>
          <w:tcPr>
            <w:tcW w:w="7931" w:type="dxa"/>
          </w:tcPr>
          <w:p w14:paraId="023A8873" w14:textId="77777777" w:rsidR="00580D27" w:rsidRPr="00C97CCA" w:rsidRDefault="00580D27" w:rsidP="00BC578A">
            <w:pPr>
              <w:spacing w:line="276" w:lineRule="auto"/>
              <w:jc w:val="both"/>
            </w:pPr>
            <w:r w:rsidRPr="00C97CCA">
              <w:t xml:space="preserve">Nombre y firma de la persona que revisó el cumplimiento de los requisitos de la cédula de supervisión de Visita de Inspección o de seguimiento que, en su caso, corresponderá al Coordinador de la Visita de Inspección o a quien realice la revisión. </w:t>
            </w:r>
          </w:p>
        </w:tc>
      </w:tr>
      <w:tr w:rsidR="00580D27" w:rsidRPr="00C97CCA" w14:paraId="41797DF4" w14:textId="77777777" w:rsidTr="00E33926">
        <w:tc>
          <w:tcPr>
            <w:tcW w:w="1391" w:type="dxa"/>
          </w:tcPr>
          <w:p w14:paraId="5590A17E" w14:textId="77777777" w:rsidR="00580D27" w:rsidRPr="00C97CCA" w:rsidRDefault="00580D27" w:rsidP="00BC578A">
            <w:pPr>
              <w:spacing w:line="276" w:lineRule="auto"/>
              <w:jc w:val="center"/>
              <w:rPr>
                <w:b/>
              </w:rPr>
            </w:pPr>
            <w:r w:rsidRPr="00C97CCA">
              <w:rPr>
                <w:b/>
              </w:rPr>
              <w:t>7</w:t>
            </w:r>
          </w:p>
        </w:tc>
        <w:tc>
          <w:tcPr>
            <w:tcW w:w="7931" w:type="dxa"/>
          </w:tcPr>
          <w:p w14:paraId="2890437B" w14:textId="77777777" w:rsidR="00580D27" w:rsidRPr="00C97CCA" w:rsidRDefault="00580D27" w:rsidP="00BC578A">
            <w:pPr>
              <w:spacing w:line="276" w:lineRule="auto"/>
              <w:jc w:val="both"/>
            </w:pPr>
            <w:r w:rsidRPr="00C97CCA">
              <w:t>Día, mes y año de la elaboración de la cédula de supervisión</w:t>
            </w:r>
          </w:p>
        </w:tc>
      </w:tr>
    </w:tbl>
    <w:p w14:paraId="730C1739" w14:textId="77777777" w:rsidR="007A323A" w:rsidRDefault="007A323A" w:rsidP="00BC578A">
      <w:pPr>
        <w:jc w:val="center"/>
        <w:rPr>
          <w:rFonts w:ascii="Calibri" w:eastAsia="Calibri" w:hAnsi="Calibri"/>
          <w:b/>
        </w:rPr>
      </w:pPr>
    </w:p>
    <w:p w14:paraId="0F794780" w14:textId="77777777" w:rsidR="007A323A" w:rsidRDefault="007A323A" w:rsidP="00BC578A">
      <w:pPr>
        <w:rPr>
          <w:rFonts w:ascii="Calibri" w:eastAsia="Calibri" w:hAnsi="Calibri"/>
          <w:b/>
        </w:rPr>
      </w:pPr>
      <w:r>
        <w:rPr>
          <w:rFonts w:ascii="Calibri" w:eastAsia="Calibri" w:hAnsi="Calibri"/>
          <w:b/>
        </w:rPr>
        <w:br w:type="page"/>
      </w:r>
    </w:p>
    <w:p w14:paraId="30D96C12" w14:textId="31E3E948" w:rsidR="00580D27" w:rsidRPr="00C97CCA" w:rsidRDefault="00580D27" w:rsidP="00BC578A">
      <w:pPr>
        <w:jc w:val="center"/>
        <w:rPr>
          <w:rFonts w:ascii="Calibri" w:eastAsia="Calibri" w:hAnsi="Calibri"/>
          <w:b/>
        </w:rPr>
      </w:pPr>
      <w:r w:rsidRPr="00C97CCA">
        <w:rPr>
          <w:rFonts w:ascii="Calibri" w:eastAsia="Calibri" w:hAnsi="Calibri"/>
          <w:b/>
        </w:rPr>
        <w:lastRenderedPageBreak/>
        <w:t>Dirección de Acceso a la Información y Protección de Datos Personales</w:t>
      </w:r>
    </w:p>
    <w:p w14:paraId="2013AE75" w14:textId="46731826" w:rsidR="00580D27" w:rsidRPr="00C97CCA" w:rsidRDefault="00C86512" w:rsidP="00BC578A">
      <w:pPr>
        <w:jc w:val="center"/>
        <w:rPr>
          <w:rFonts w:ascii="Calibri" w:eastAsia="Calibri" w:hAnsi="Calibri"/>
          <w:b/>
        </w:rPr>
      </w:pPr>
      <w:r w:rsidRPr="00C97CCA">
        <w:rPr>
          <w:rFonts w:ascii="Calibri" w:eastAsia="Calibri" w:hAnsi="Calibri"/>
          <w:b/>
        </w:rPr>
        <w:t>Cédula De Supervisión De Visita De Inspección</w:t>
      </w:r>
    </w:p>
    <w:p w14:paraId="2E186FA9" w14:textId="77777777" w:rsidR="00580D27" w:rsidRPr="00C97CCA" w:rsidRDefault="00580D27" w:rsidP="00BC578A">
      <w:pPr>
        <w:rPr>
          <w:rFonts w:ascii="Calibri" w:eastAsia="Calibri" w:hAnsi="Calibri"/>
        </w:rPr>
      </w:pPr>
      <w:r w:rsidRPr="00C97CCA">
        <w:rPr>
          <w:rFonts w:ascii="Calibri" w:eastAsia="Calibri" w:hAnsi="Calibri"/>
        </w:rPr>
        <w:t xml:space="preserve">Ente: (1) </w:t>
      </w:r>
    </w:p>
    <w:p w14:paraId="7A805FDC" w14:textId="77777777" w:rsidR="00580D27" w:rsidRPr="00C97CCA" w:rsidRDefault="00580D27" w:rsidP="00BC578A">
      <w:pPr>
        <w:rPr>
          <w:rFonts w:ascii="Calibri" w:eastAsia="Calibri" w:hAnsi="Calibri"/>
        </w:rPr>
      </w:pPr>
      <w:r w:rsidRPr="00C97CCA">
        <w:rPr>
          <w:rFonts w:ascii="Calibri" w:eastAsia="Calibri" w:hAnsi="Calibri"/>
        </w:rPr>
        <w:t xml:space="preserve">No. de Visita de Inspección: (2) </w:t>
      </w:r>
    </w:p>
    <w:p w14:paraId="29EA8757" w14:textId="77777777" w:rsidR="00580D27" w:rsidRPr="00C97CCA" w:rsidRDefault="00580D27" w:rsidP="00BC578A">
      <w:pPr>
        <w:rPr>
          <w:rFonts w:ascii="Calibri" w:eastAsia="Calibri" w:hAnsi="Calibri"/>
        </w:rPr>
      </w:pPr>
      <w:r w:rsidRPr="00C97CCA">
        <w:rPr>
          <w:rFonts w:ascii="Calibri" w:eastAsia="Calibri" w:hAnsi="Calibri"/>
        </w:rPr>
        <w:t>Unidad auditada: (3)</w:t>
      </w:r>
    </w:p>
    <w:p w14:paraId="2556D75E" w14:textId="77777777" w:rsidR="00580D27" w:rsidRPr="00C97CCA" w:rsidRDefault="00580D27" w:rsidP="00BC578A">
      <w:pPr>
        <w:rPr>
          <w:rFonts w:ascii="Calibri" w:eastAsia="Calibri" w:hAnsi="Calibri"/>
        </w:rPr>
      </w:pPr>
    </w:p>
    <w:tbl>
      <w:tblPr>
        <w:tblStyle w:val="Tablaconcuadrcula1"/>
        <w:tblW w:w="9422" w:type="dxa"/>
        <w:tblInd w:w="-100" w:type="dxa"/>
        <w:tblLayout w:type="fixed"/>
        <w:tblLook w:val="04A0" w:firstRow="1" w:lastRow="0" w:firstColumn="1" w:lastColumn="0" w:noHBand="0" w:noVBand="1"/>
      </w:tblPr>
      <w:tblGrid>
        <w:gridCol w:w="538"/>
        <w:gridCol w:w="8175"/>
        <w:gridCol w:w="709"/>
      </w:tblGrid>
      <w:tr w:rsidR="00580D27" w:rsidRPr="00C97CCA" w14:paraId="53F9BA1E" w14:textId="77777777" w:rsidTr="0042143E">
        <w:trPr>
          <w:tblHeader/>
        </w:trPr>
        <w:tc>
          <w:tcPr>
            <w:tcW w:w="538" w:type="dxa"/>
          </w:tcPr>
          <w:p w14:paraId="0F9104EC" w14:textId="77777777" w:rsidR="00580D27" w:rsidRPr="00C97CCA" w:rsidRDefault="00580D27" w:rsidP="00BC578A">
            <w:pPr>
              <w:spacing w:line="276" w:lineRule="auto"/>
              <w:jc w:val="center"/>
              <w:rPr>
                <w:b/>
              </w:rPr>
            </w:pPr>
            <w:r w:rsidRPr="00C97CCA">
              <w:rPr>
                <w:b/>
              </w:rPr>
              <w:t>No.</w:t>
            </w:r>
          </w:p>
        </w:tc>
        <w:tc>
          <w:tcPr>
            <w:tcW w:w="8175" w:type="dxa"/>
          </w:tcPr>
          <w:p w14:paraId="4976880F" w14:textId="77777777" w:rsidR="00580D27" w:rsidRPr="00C97CCA" w:rsidRDefault="00580D27" w:rsidP="00BC578A">
            <w:pPr>
              <w:spacing w:line="276" w:lineRule="auto"/>
              <w:jc w:val="center"/>
              <w:rPr>
                <w:b/>
              </w:rPr>
            </w:pPr>
            <w:r w:rsidRPr="00C97CCA">
              <w:rPr>
                <w:b/>
              </w:rPr>
              <w:t>Concepto</w:t>
            </w:r>
          </w:p>
        </w:tc>
        <w:tc>
          <w:tcPr>
            <w:tcW w:w="709" w:type="dxa"/>
          </w:tcPr>
          <w:p w14:paraId="634E755F" w14:textId="77777777" w:rsidR="00580D27" w:rsidRPr="00C97CCA" w:rsidRDefault="00580D27" w:rsidP="00BC578A">
            <w:pPr>
              <w:spacing w:line="276" w:lineRule="auto"/>
              <w:jc w:val="center"/>
              <w:rPr>
                <w:b/>
              </w:rPr>
            </w:pPr>
            <w:r w:rsidRPr="00C97CCA">
              <w:rPr>
                <w:b/>
              </w:rPr>
              <w:t>Rev. (4)</w:t>
            </w:r>
          </w:p>
        </w:tc>
      </w:tr>
      <w:tr w:rsidR="00580D27" w:rsidRPr="00C97CCA" w14:paraId="26C47064" w14:textId="77777777" w:rsidTr="0042143E">
        <w:tc>
          <w:tcPr>
            <w:tcW w:w="538" w:type="dxa"/>
          </w:tcPr>
          <w:p w14:paraId="2E65ED5D" w14:textId="77777777" w:rsidR="00580D27" w:rsidRPr="00C97CCA" w:rsidRDefault="00580D27" w:rsidP="00BC578A">
            <w:pPr>
              <w:spacing w:line="276" w:lineRule="auto"/>
              <w:jc w:val="center"/>
            </w:pPr>
            <w:r w:rsidRPr="00C97CCA">
              <w:t>1</w:t>
            </w:r>
          </w:p>
        </w:tc>
        <w:tc>
          <w:tcPr>
            <w:tcW w:w="8175" w:type="dxa"/>
          </w:tcPr>
          <w:p w14:paraId="174FC1CF" w14:textId="77777777" w:rsidR="00580D27" w:rsidRPr="00C97CCA" w:rsidRDefault="00580D27" w:rsidP="00BC578A">
            <w:pPr>
              <w:spacing w:line="276" w:lineRule="auto"/>
            </w:pPr>
            <w:r w:rsidRPr="00C97CCA">
              <w:t xml:space="preserve">La Orden de Visita de Inspección contiene el fundamento legal correcto e incluye a los Inspectores acreditados, el objetivo y alcance. </w:t>
            </w:r>
          </w:p>
        </w:tc>
        <w:tc>
          <w:tcPr>
            <w:tcW w:w="709" w:type="dxa"/>
          </w:tcPr>
          <w:p w14:paraId="69CADE70" w14:textId="77777777" w:rsidR="00580D27" w:rsidRPr="00C97CCA" w:rsidRDefault="00580D27" w:rsidP="00BC578A">
            <w:pPr>
              <w:spacing w:line="276" w:lineRule="auto"/>
            </w:pPr>
          </w:p>
        </w:tc>
      </w:tr>
      <w:tr w:rsidR="00580D27" w:rsidRPr="00C97CCA" w14:paraId="02616639" w14:textId="77777777" w:rsidTr="0042143E">
        <w:tc>
          <w:tcPr>
            <w:tcW w:w="538" w:type="dxa"/>
          </w:tcPr>
          <w:p w14:paraId="59186FEA" w14:textId="77777777" w:rsidR="00580D27" w:rsidRPr="00C97CCA" w:rsidRDefault="00580D27" w:rsidP="00BC578A">
            <w:pPr>
              <w:spacing w:line="276" w:lineRule="auto"/>
              <w:jc w:val="center"/>
            </w:pPr>
            <w:r w:rsidRPr="00C97CCA">
              <w:t>2</w:t>
            </w:r>
          </w:p>
        </w:tc>
        <w:tc>
          <w:tcPr>
            <w:tcW w:w="8175" w:type="dxa"/>
          </w:tcPr>
          <w:p w14:paraId="198A37B5" w14:textId="77777777" w:rsidR="00580D27" w:rsidRPr="00C97CCA" w:rsidRDefault="00580D27" w:rsidP="00BC578A">
            <w:pPr>
              <w:spacing w:line="276" w:lineRule="auto"/>
            </w:pPr>
            <w:r w:rsidRPr="00C97CCA">
              <w:t xml:space="preserve">El Acta de Inicio de Visita de Inspección se encuentra suscrita por todos los participantes. </w:t>
            </w:r>
          </w:p>
        </w:tc>
        <w:tc>
          <w:tcPr>
            <w:tcW w:w="709" w:type="dxa"/>
          </w:tcPr>
          <w:p w14:paraId="6687CA1B" w14:textId="77777777" w:rsidR="00580D27" w:rsidRPr="00C97CCA" w:rsidRDefault="00580D27" w:rsidP="00BC578A">
            <w:pPr>
              <w:spacing w:line="276" w:lineRule="auto"/>
            </w:pPr>
          </w:p>
        </w:tc>
      </w:tr>
      <w:tr w:rsidR="00580D27" w:rsidRPr="00C97CCA" w14:paraId="211D4E25" w14:textId="77777777" w:rsidTr="0042143E">
        <w:tc>
          <w:tcPr>
            <w:tcW w:w="538" w:type="dxa"/>
          </w:tcPr>
          <w:p w14:paraId="6D9B4836" w14:textId="77777777" w:rsidR="00580D27" w:rsidRPr="00C97CCA" w:rsidRDefault="00580D27" w:rsidP="00BC578A">
            <w:pPr>
              <w:spacing w:line="276" w:lineRule="auto"/>
              <w:jc w:val="center"/>
            </w:pPr>
            <w:r w:rsidRPr="00C97CCA">
              <w:t>3</w:t>
            </w:r>
          </w:p>
        </w:tc>
        <w:tc>
          <w:tcPr>
            <w:tcW w:w="8175" w:type="dxa"/>
          </w:tcPr>
          <w:p w14:paraId="792E1F99" w14:textId="77777777" w:rsidR="00580D27" w:rsidRPr="00C97CCA" w:rsidRDefault="00580D27" w:rsidP="00BC578A">
            <w:pPr>
              <w:spacing w:line="276" w:lineRule="auto"/>
            </w:pPr>
            <w:r w:rsidRPr="00C97CCA">
              <w:t>El Cronograma de actividades a desarrollar es congruente con la Carta de Planeación e incluye los tiempos programados y reales de las actividades.</w:t>
            </w:r>
          </w:p>
        </w:tc>
        <w:tc>
          <w:tcPr>
            <w:tcW w:w="709" w:type="dxa"/>
          </w:tcPr>
          <w:p w14:paraId="797F3B92" w14:textId="77777777" w:rsidR="00580D27" w:rsidRPr="00C97CCA" w:rsidRDefault="00580D27" w:rsidP="00BC578A">
            <w:pPr>
              <w:spacing w:line="276" w:lineRule="auto"/>
            </w:pPr>
          </w:p>
        </w:tc>
      </w:tr>
      <w:tr w:rsidR="00580D27" w:rsidRPr="00C97CCA" w14:paraId="35064501" w14:textId="77777777" w:rsidTr="0042143E">
        <w:tc>
          <w:tcPr>
            <w:tcW w:w="538" w:type="dxa"/>
          </w:tcPr>
          <w:p w14:paraId="7C4BAFE3" w14:textId="77777777" w:rsidR="00580D27" w:rsidRPr="00C97CCA" w:rsidRDefault="00580D27" w:rsidP="00BC578A">
            <w:pPr>
              <w:spacing w:line="276" w:lineRule="auto"/>
              <w:jc w:val="center"/>
            </w:pPr>
            <w:r w:rsidRPr="00C97CCA">
              <w:t>4</w:t>
            </w:r>
          </w:p>
        </w:tc>
        <w:tc>
          <w:tcPr>
            <w:tcW w:w="8175" w:type="dxa"/>
          </w:tcPr>
          <w:p w14:paraId="7EA79E7B" w14:textId="77777777" w:rsidR="00580D27" w:rsidRPr="00C97CCA" w:rsidRDefault="00580D27" w:rsidP="00BC578A">
            <w:pPr>
              <w:spacing w:line="276" w:lineRule="auto"/>
            </w:pPr>
            <w:r w:rsidRPr="00C97CCA">
              <w:t>Los Marco(s) Conceptual(es) incluyen todos los Conceptos a revisar.</w:t>
            </w:r>
          </w:p>
        </w:tc>
        <w:tc>
          <w:tcPr>
            <w:tcW w:w="709" w:type="dxa"/>
          </w:tcPr>
          <w:p w14:paraId="7F77E12C" w14:textId="77777777" w:rsidR="00580D27" w:rsidRPr="00C97CCA" w:rsidRDefault="00580D27" w:rsidP="00BC578A">
            <w:pPr>
              <w:spacing w:line="276" w:lineRule="auto"/>
            </w:pPr>
          </w:p>
        </w:tc>
      </w:tr>
      <w:tr w:rsidR="00580D27" w:rsidRPr="00C97CCA" w14:paraId="205CC363" w14:textId="77777777" w:rsidTr="0042143E">
        <w:tc>
          <w:tcPr>
            <w:tcW w:w="538" w:type="dxa"/>
          </w:tcPr>
          <w:p w14:paraId="4C92001E" w14:textId="77777777" w:rsidR="00580D27" w:rsidRPr="00C97CCA" w:rsidRDefault="00580D27" w:rsidP="00BC578A">
            <w:pPr>
              <w:spacing w:line="276" w:lineRule="auto"/>
              <w:jc w:val="center"/>
            </w:pPr>
            <w:r w:rsidRPr="00C97CCA">
              <w:t>5</w:t>
            </w:r>
          </w:p>
        </w:tc>
        <w:tc>
          <w:tcPr>
            <w:tcW w:w="8175" w:type="dxa"/>
          </w:tcPr>
          <w:p w14:paraId="181B670D" w14:textId="77777777" w:rsidR="00580D27" w:rsidRPr="00C97CCA" w:rsidRDefault="00580D27" w:rsidP="00BC578A">
            <w:pPr>
              <w:spacing w:line="276" w:lineRule="auto"/>
            </w:pPr>
            <w:r w:rsidRPr="00C97CCA">
              <w:t xml:space="preserve"> El universo de cada uno de los conceptos a revisar incluye todos los elementos que lo conforman. </w:t>
            </w:r>
          </w:p>
        </w:tc>
        <w:tc>
          <w:tcPr>
            <w:tcW w:w="709" w:type="dxa"/>
          </w:tcPr>
          <w:p w14:paraId="6E4D23A1" w14:textId="77777777" w:rsidR="00580D27" w:rsidRPr="00C97CCA" w:rsidRDefault="00580D27" w:rsidP="00BC578A">
            <w:pPr>
              <w:spacing w:line="276" w:lineRule="auto"/>
            </w:pPr>
          </w:p>
        </w:tc>
      </w:tr>
      <w:tr w:rsidR="00580D27" w:rsidRPr="00C97CCA" w14:paraId="4944A047" w14:textId="77777777" w:rsidTr="0042143E">
        <w:tc>
          <w:tcPr>
            <w:tcW w:w="538" w:type="dxa"/>
          </w:tcPr>
          <w:p w14:paraId="21C07606" w14:textId="77777777" w:rsidR="00580D27" w:rsidRPr="00C97CCA" w:rsidRDefault="00580D27" w:rsidP="00BC578A">
            <w:pPr>
              <w:spacing w:line="276" w:lineRule="auto"/>
              <w:jc w:val="center"/>
            </w:pPr>
            <w:r w:rsidRPr="00C97CCA">
              <w:t>6</w:t>
            </w:r>
          </w:p>
        </w:tc>
        <w:tc>
          <w:tcPr>
            <w:tcW w:w="8175" w:type="dxa"/>
          </w:tcPr>
          <w:p w14:paraId="6F7C7B79" w14:textId="77777777" w:rsidR="00580D27" w:rsidRPr="00C97CCA" w:rsidRDefault="00580D27" w:rsidP="00BC578A">
            <w:pPr>
              <w:spacing w:line="276" w:lineRule="auto"/>
            </w:pPr>
            <w:r w:rsidRPr="00C97CCA">
              <w:t xml:space="preserve">La muestra seleccionada para revisión fue representativa, de acuerdo con el objetivo de la Visita de Inspección. </w:t>
            </w:r>
          </w:p>
        </w:tc>
        <w:tc>
          <w:tcPr>
            <w:tcW w:w="709" w:type="dxa"/>
          </w:tcPr>
          <w:p w14:paraId="1599D31C" w14:textId="77777777" w:rsidR="00580D27" w:rsidRPr="00C97CCA" w:rsidRDefault="00580D27" w:rsidP="00BC578A">
            <w:pPr>
              <w:spacing w:line="276" w:lineRule="auto"/>
            </w:pPr>
          </w:p>
        </w:tc>
      </w:tr>
      <w:tr w:rsidR="00580D27" w:rsidRPr="00C97CCA" w14:paraId="463E56E7" w14:textId="77777777" w:rsidTr="0042143E">
        <w:tc>
          <w:tcPr>
            <w:tcW w:w="538" w:type="dxa"/>
          </w:tcPr>
          <w:p w14:paraId="68C5AC17" w14:textId="77777777" w:rsidR="00580D27" w:rsidRPr="00C97CCA" w:rsidRDefault="00580D27" w:rsidP="00BC578A">
            <w:pPr>
              <w:spacing w:line="276" w:lineRule="auto"/>
              <w:jc w:val="center"/>
            </w:pPr>
            <w:r w:rsidRPr="00C97CCA">
              <w:t>7</w:t>
            </w:r>
          </w:p>
        </w:tc>
        <w:tc>
          <w:tcPr>
            <w:tcW w:w="8175" w:type="dxa"/>
          </w:tcPr>
          <w:p w14:paraId="0267E891" w14:textId="77777777" w:rsidR="00580D27" w:rsidRPr="00C97CCA" w:rsidRDefault="00580D27" w:rsidP="00BC578A">
            <w:pPr>
              <w:spacing w:line="276" w:lineRule="auto"/>
            </w:pPr>
            <w:r w:rsidRPr="00C97CCA">
              <w:t xml:space="preserve">El (los) Marco(s) Conceptual(es) contiene(n) referencias -cruces de Visita de Inspección- entre su contenido y los papeles de trabajo. </w:t>
            </w:r>
          </w:p>
        </w:tc>
        <w:tc>
          <w:tcPr>
            <w:tcW w:w="709" w:type="dxa"/>
          </w:tcPr>
          <w:p w14:paraId="6751BFF7" w14:textId="77777777" w:rsidR="00580D27" w:rsidRPr="00C97CCA" w:rsidRDefault="00580D27" w:rsidP="00BC578A">
            <w:pPr>
              <w:spacing w:line="276" w:lineRule="auto"/>
            </w:pPr>
          </w:p>
        </w:tc>
      </w:tr>
      <w:tr w:rsidR="00580D27" w:rsidRPr="00C97CCA" w14:paraId="3C20A61B" w14:textId="77777777" w:rsidTr="0042143E">
        <w:tc>
          <w:tcPr>
            <w:tcW w:w="538" w:type="dxa"/>
          </w:tcPr>
          <w:p w14:paraId="6098A32C" w14:textId="77777777" w:rsidR="00580D27" w:rsidRPr="00C97CCA" w:rsidRDefault="00580D27" w:rsidP="00BC578A">
            <w:pPr>
              <w:spacing w:line="276" w:lineRule="auto"/>
              <w:jc w:val="center"/>
            </w:pPr>
            <w:r w:rsidRPr="00C97CCA">
              <w:t>8</w:t>
            </w:r>
          </w:p>
        </w:tc>
        <w:tc>
          <w:tcPr>
            <w:tcW w:w="8175" w:type="dxa"/>
          </w:tcPr>
          <w:p w14:paraId="5AB8C538" w14:textId="77777777" w:rsidR="00580D27" w:rsidRPr="00C97CCA" w:rsidRDefault="00580D27" w:rsidP="00BC578A">
            <w:pPr>
              <w:spacing w:line="276" w:lineRule="auto"/>
            </w:pPr>
            <w:r w:rsidRPr="00C97CCA">
              <w:t>Se encuentran claramente definidos los criterios empleados para determinar la muestra seleccionada para revisión.</w:t>
            </w:r>
          </w:p>
        </w:tc>
        <w:tc>
          <w:tcPr>
            <w:tcW w:w="709" w:type="dxa"/>
          </w:tcPr>
          <w:p w14:paraId="7D72E74E" w14:textId="77777777" w:rsidR="00580D27" w:rsidRPr="00C97CCA" w:rsidRDefault="00580D27" w:rsidP="00BC578A">
            <w:pPr>
              <w:spacing w:line="276" w:lineRule="auto"/>
            </w:pPr>
          </w:p>
        </w:tc>
      </w:tr>
      <w:tr w:rsidR="00580D27" w:rsidRPr="00C97CCA" w14:paraId="225E6F64" w14:textId="77777777" w:rsidTr="0042143E">
        <w:tc>
          <w:tcPr>
            <w:tcW w:w="538" w:type="dxa"/>
          </w:tcPr>
          <w:p w14:paraId="4B911C92" w14:textId="77777777" w:rsidR="00580D27" w:rsidRPr="00C97CCA" w:rsidRDefault="00580D27" w:rsidP="00BC578A">
            <w:pPr>
              <w:spacing w:line="276" w:lineRule="auto"/>
              <w:jc w:val="center"/>
            </w:pPr>
            <w:r w:rsidRPr="00C97CCA">
              <w:t>9</w:t>
            </w:r>
          </w:p>
        </w:tc>
        <w:tc>
          <w:tcPr>
            <w:tcW w:w="8175" w:type="dxa"/>
          </w:tcPr>
          <w:p w14:paraId="1901E0D0" w14:textId="77777777" w:rsidR="00580D27" w:rsidRPr="00C97CCA" w:rsidRDefault="00580D27" w:rsidP="00BC578A">
            <w:pPr>
              <w:spacing w:line="276" w:lineRule="auto"/>
            </w:pPr>
            <w:r w:rsidRPr="00C97CCA">
              <w:t>En el Marco Conceptual se registró la proporción porcentual de la muestra respecto del universo.</w:t>
            </w:r>
          </w:p>
        </w:tc>
        <w:tc>
          <w:tcPr>
            <w:tcW w:w="709" w:type="dxa"/>
          </w:tcPr>
          <w:p w14:paraId="781A41E2" w14:textId="77777777" w:rsidR="00580D27" w:rsidRPr="00C97CCA" w:rsidRDefault="00580D27" w:rsidP="00BC578A">
            <w:pPr>
              <w:spacing w:line="276" w:lineRule="auto"/>
            </w:pPr>
          </w:p>
        </w:tc>
      </w:tr>
      <w:tr w:rsidR="00580D27" w:rsidRPr="00C97CCA" w14:paraId="75ED97B4" w14:textId="77777777" w:rsidTr="0042143E">
        <w:tc>
          <w:tcPr>
            <w:tcW w:w="538" w:type="dxa"/>
          </w:tcPr>
          <w:p w14:paraId="1BE42593" w14:textId="77777777" w:rsidR="00580D27" w:rsidRPr="00C97CCA" w:rsidRDefault="00580D27" w:rsidP="00BC578A">
            <w:pPr>
              <w:spacing w:line="276" w:lineRule="auto"/>
              <w:jc w:val="center"/>
            </w:pPr>
            <w:r w:rsidRPr="00C97CCA">
              <w:t>10</w:t>
            </w:r>
          </w:p>
        </w:tc>
        <w:tc>
          <w:tcPr>
            <w:tcW w:w="8175" w:type="dxa"/>
          </w:tcPr>
          <w:p w14:paraId="1A822E81" w14:textId="77777777" w:rsidR="00580D27" w:rsidRPr="00C97CCA" w:rsidRDefault="00580D27" w:rsidP="00BC578A">
            <w:pPr>
              <w:spacing w:line="276" w:lineRule="auto"/>
            </w:pPr>
            <w:r w:rsidRPr="00C97CCA">
              <w:t xml:space="preserve">El alcance, oportunidad, técnicas y procedimientos de Visita de Inspección, pruebas y objetivos específicos de cada uno de los conceptos a revisar se llevaron a cabo conforme se estableció en la planeación detallada. </w:t>
            </w:r>
          </w:p>
        </w:tc>
        <w:tc>
          <w:tcPr>
            <w:tcW w:w="709" w:type="dxa"/>
          </w:tcPr>
          <w:p w14:paraId="0F3EC3E3" w14:textId="77777777" w:rsidR="00580D27" w:rsidRPr="00C97CCA" w:rsidRDefault="00580D27" w:rsidP="00BC578A">
            <w:pPr>
              <w:spacing w:line="276" w:lineRule="auto"/>
            </w:pPr>
          </w:p>
        </w:tc>
      </w:tr>
      <w:tr w:rsidR="00580D27" w:rsidRPr="00C97CCA" w14:paraId="6031D083" w14:textId="77777777" w:rsidTr="0042143E">
        <w:tc>
          <w:tcPr>
            <w:tcW w:w="538" w:type="dxa"/>
          </w:tcPr>
          <w:p w14:paraId="36E1D618" w14:textId="77777777" w:rsidR="00580D27" w:rsidRPr="00C97CCA" w:rsidRDefault="00580D27" w:rsidP="00BC578A">
            <w:pPr>
              <w:spacing w:line="276" w:lineRule="auto"/>
              <w:jc w:val="center"/>
            </w:pPr>
            <w:r w:rsidRPr="00C97CCA">
              <w:t>11</w:t>
            </w:r>
          </w:p>
        </w:tc>
        <w:tc>
          <w:tcPr>
            <w:tcW w:w="8175" w:type="dxa"/>
          </w:tcPr>
          <w:p w14:paraId="10DF1A62" w14:textId="77777777" w:rsidR="00580D27" w:rsidRPr="00C97CCA" w:rsidRDefault="00580D27" w:rsidP="00BC578A">
            <w:pPr>
              <w:spacing w:line="276" w:lineRule="auto"/>
            </w:pPr>
            <w:r w:rsidRPr="00C97CCA">
              <w:t xml:space="preserve">La ampliación, reducción o sustitución del grupo de Inspectores fue notificada al Titular del Sujeto Obligado mediante oficio. </w:t>
            </w:r>
          </w:p>
        </w:tc>
        <w:tc>
          <w:tcPr>
            <w:tcW w:w="709" w:type="dxa"/>
          </w:tcPr>
          <w:p w14:paraId="5A03D5E6" w14:textId="77777777" w:rsidR="00580D27" w:rsidRPr="00C97CCA" w:rsidRDefault="00580D27" w:rsidP="00BC578A">
            <w:pPr>
              <w:spacing w:line="276" w:lineRule="auto"/>
            </w:pPr>
          </w:p>
        </w:tc>
      </w:tr>
      <w:tr w:rsidR="00580D27" w:rsidRPr="00C97CCA" w14:paraId="0762A85E" w14:textId="77777777" w:rsidTr="0042143E">
        <w:tc>
          <w:tcPr>
            <w:tcW w:w="538" w:type="dxa"/>
          </w:tcPr>
          <w:p w14:paraId="72192A5F" w14:textId="77777777" w:rsidR="00580D27" w:rsidRPr="00C97CCA" w:rsidRDefault="00580D27" w:rsidP="00BC578A">
            <w:pPr>
              <w:spacing w:line="276" w:lineRule="auto"/>
              <w:jc w:val="center"/>
            </w:pPr>
            <w:r w:rsidRPr="00C97CCA">
              <w:t>12</w:t>
            </w:r>
          </w:p>
        </w:tc>
        <w:tc>
          <w:tcPr>
            <w:tcW w:w="8175" w:type="dxa"/>
          </w:tcPr>
          <w:p w14:paraId="4A7B7739" w14:textId="77777777" w:rsidR="00580D27" w:rsidRPr="00C97CCA" w:rsidRDefault="00580D27" w:rsidP="00BC578A">
            <w:pPr>
              <w:spacing w:line="276" w:lineRule="auto"/>
            </w:pPr>
            <w:r w:rsidRPr="00C97CCA">
              <w:t xml:space="preserve">La ampliación y/o modificación al objetivo o el alcance de la Visita de Inspección fue notificada al Titular del Sujeto Obligado mediante oficio. </w:t>
            </w:r>
          </w:p>
        </w:tc>
        <w:tc>
          <w:tcPr>
            <w:tcW w:w="709" w:type="dxa"/>
          </w:tcPr>
          <w:p w14:paraId="7D999128" w14:textId="77777777" w:rsidR="00580D27" w:rsidRPr="00C97CCA" w:rsidRDefault="00580D27" w:rsidP="00BC578A">
            <w:pPr>
              <w:spacing w:line="276" w:lineRule="auto"/>
            </w:pPr>
          </w:p>
        </w:tc>
      </w:tr>
      <w:tr w:rsidR="00580D27" w:rsidRPr="00C97CCA" w14:paraId="2CD3ABBA" w14:textId="77777777" w:rsidTr="0042143E">
        <w:tc>
          <w:tcPr>
            <w:tcW w:w="538" w:type="dxa"/>
          </w:tcPr>
          <w:p w14:paraId="6EE1C2F0" w14:textId="77777777" w:rsidR="00580D27" w:rsidRPr="00C97CCA" w:rsidRDefault="00580D27" w:rsidP="00BC578A">
            <w:pPr>
              <w:spacing w:line="276" w:lineRule="auto"/>
              <w:jc w:val="center"/>
            </w:pPr>
            <w:r w:rsidRPr="00C97CCA">
              <w:t>13</w:t>
            </w:r>
          </w:p>
        </w:tc>
        <w:tc>
          <w:tcPr>
            <w:tcW w:w="8175" w:type="dxa"/>
          </w:tcPr>
          <w:p w14:paraId="66005225" w14:textId="77777777" w:rsidR="00580D27" w:rsidRPr="00C97CCA" w:rsidRDefault="00580D27" w:rsidP="00BC578A">
            <w:pPr>
              <w:spacing w:line="276" w:lineRule="auto"/>
            </w:pPr>
            <w:r w:rsidRPr="00C97CCA">
              <w:t>Los oficios de solicitud de información se fundamentaron legalmente.</w:t>
            </w:r>
          </w:p>
        </w:tc>
        <w:tc>
          <w:tcPr>
            <w:tcW w:w="709" w:type="dxa"/>
          </w:tcPr>
          <w:p w14:paraId="355C3114" w14:textId="77777777" w:rsidR="00580D27" w:rsidRPr="00C97CCA" w:rsidRDefault="00580D27" w:rsidP="00BC578A">
            <w:pPr>
              <w:spacing w:line="276" w:lineRule="auto"/>
            </w:pPr>
          </w:p>
        </w:tc>
      </w:tr>
      <w:tr w:rsidR="00580D27" w:rsidRPr="00C97CCA" w14:paraId="2AF2E06B" w14:textId="77777777" w:rsidTr="0042143E">
        <w:tc>
          <w:tcPr>
            <w:tcW w:w="538" w:type="dxa"/>
          </w:tcPr>
          <w:p w14:paraId="4F6FC1C8" w14:textId="77777777" w:rsidR="00580D27" w:rsidRPr="00C97CCA" w:rsidRDefault="00580D27" w:rsidP="00BC578A">
            <w:pPr>
              <w:spacing w:line="276" w:lineRule="auto"/>
              <w:jc w:val="center"/>
            </w:pPr>
            <w:r w:rsidRPr="00C97CCA">
              <w:t>14</w:t>
            </w:r>
          </w:p>
        </w:tc>
        <w:tc>
          <w:tcPr>
            <w:tcW w:w="8175" w:type="dxa"/>
          </w:tcPr>
          <w:p w14:paraId="0D69ECE0" w14:textId="1E6852ED" w:rsidR="00580D27" w:rsidRPr="00C97CCA" w:rsidRDefault="00580D27" w:rsidP="00BC578A">
            <w:pPr>
              <w:spacing w:line="276" w:lineRule="auto"/>
            </w:pPr>
            <w:r w:rsidRPr="00C97CCA">
              <w:t xml:space="preserve">Las cédulas de trabajo muestran el análisis de la información, con base en el </w:t>
            </w:r>
            <w:r w:rsidR="0042143E" w:rsidRPr="00C97CCA">
              <w:t>desarrollo de</w:t>
            </w:r>
            <w:r w:rsidRPr="00C97CCA">
              <w:t xml:space="preserve"> los procedimientos y técnicas de Visita de Inspección registrados en el Marco Conceptual. </w:t>
            </w:r>
          </w:p>
        </w:tc>
        <w:tc>
          <w:tcPr>
            <w:tcW w:w="709" w:type="dxa"/>
          </w:tcPr>
          <w:p w14:paraId="33B11156" w14:textId="77777777" w:rsidR="00580D27" w:rsidRPr="00C97CCA" w:rsidRDefault="00580D27" w:rsidP="00BC578A">
            <w:pPr>
              <w:spacing w:line="276" w:lineRule="auto"/>
            </w:pPr>
          </w:p>
        </w:tc>
      </w:tr>
      <w:tr w:rsidR="00580D27" w:rsidRPr="00C97CCA" w14:paraId="5AE7563E" w14:textId="77777777" w:rsidTr="0042143E">
        <w:tc>
          <w:tcPr>
            <w:tcW w:w="538" w:type="dxa"/>
          </w:tcPr>
          <w:p w14:paraId="429829FC" w14:textId="77777777" w:rsidR="00580D27" w:rsidRPr="00C97CCA" w:rsidRDefault="00580D27" w:rsidP="00BC578A">
            <w:pPr>
              <w:spacing w:line="276" w:lineRule="auto"/>
              <w:jc w:val="center"/>
            </w:pPr>
            <w:r w:rsidRPr="00C97CCA">
              <w:t>15</w:t>
            </w:r>
          </w:p>
        </w:tc>
        <w:tc>
          <w:tcPr>
            <w:tcW w:w="8175" w:type="dxa"/>
          </w:tcPr>
          <w:p w14:paraId="628F7C77" w14:textId="77777777" w:rsidR="00580D27" w:rsidRPr="00C97CCA" w:rsidRDefault="00580D27" w:rsidP="00BC578A">
            <w:pPr>
              <w:spacing w:line="276" w:lineRule="auto"/>
            </w:pPr>
            <w:r w:rsidRPr="00C97CCA">
              <w:t xml:space="preserve">Los papeles de trabajo cubren las características de suficiencia, competencia, pertinencia y relevancia, sin que haya evidencia documental en exceso. </w:t>
            </w:r>
          </w:p>
        </w:tc>
        <w:tc>
          <w:tcPr>
            <w:tcW w:w="709" w:type="dxa"/>
          </w:tcPr>
          <w:p w14:paraId="35A6CBDB" w14:textId="77777777" w:rsidR="00580D27" w:rsidRPr="00C97CCA" w:rsidRDefault="00580D27" w:rsidP="00BC578A">
            <w:pPr>
              <w:spacing w:line="276" w:lineRule="auto"/>
            </w:pPr>
          </w:p>
        </w:tc>
      </w:tr>
      <w:tr w:rsidR="00580D27" w:rsidRPr="00C97CCA" w14:paraId="0BCEE7B7" w14:textId="77777777" w:rsidTr="0042143E">
        <w:tc>
          <w:tcPr>
            <w:tcW w:w="538" w:type="dxa"/>
          </w:tcPr>
          <w:p w14:paraId="77E45F83" w14:textId="77777777" w:rsidR="00580D27" w:rsidRPr="00C97CCA" w:rsidRDefault="00580D27" w:rsidP="00BC578A">
            <w:pPr>
              <w:spacing w:line="276" w:lineRule="auto"/>
              <w:jc w:val="center"/>
            </w:pPr>
            <w:r w:rsidRPr="00C97CCA">
              <w:lastRenderedPageBreak/>
              <w:t>16</w:t>
            </w:r>
          </w:p>
        </w:tc>
        <w:tc>
          <w:tcPr>
            <w:tcW w:w="8175" w:type="dxa"/>
          </w:tcPr>
          <w:p w14:paraId="0F312060" w14:textId="77777777" w:rsidR="00580D27" w:rsidRPr="00C97CCA" w:rsidRDefault="00580D27" w:rsidP="00BC578A">
            <w:pPr>
              <w:spacing w:line="276" w:lineRule="auto"/>
            </w:pPr>
            <w:r w:rsidRPr="00C97CCA">
              <w:t xml:space="preserve">Los papeles de trabajo se encuentran ordenados, con índices, cruces y marcas de Visita de Inspección, enlazando las cédulas de trabajo con la evidencia documental. </w:t>
            </w:r>
          </w:p>
        </w:tc>
        <w:tc>
          <w:tcPr>
            <w:tcW w:w="709" w:type="dxa"/>
          </w:tcPr>
          <w:p w14:paraId="6AB3B90C" w14:textId="77777777" w:rsidR="00580D27" w:rsidRPr="00C97CCA" w:rsidRDefault="00580D27" w:rsidP="00BC578A">
            <w:pPr>
              <w:spacing w:line="276" w:lineRule="auto"/>
            </w:pPr>
          </w:p>
        </w:tc>
      </w:tr>
      <w:tr w:rsidR="00580D27" w:rsidRPr="00C97CCA" w14:paraId="193346F6" w14:textId="77777777" w:rsidTr="0042143E">
        <w:tc>
          <w:tcPr>
            <w:tcW w:w="538" w:type="dxa"/>
          </w:tcPr>
          <w:p w14:paraId="1B9C0F9B" w14:textId="77777777" w:rsidR="00580D27" w:rsidRPr="00C97CCA" w:rsidRDefault="00580D27" w:rsidP="00BC578A">
            <w:pPr>
              <w:spacing w:line="276" w:lineRule="auto"/>
              <w:jc w:val="center"/>
            </w:pPr>
            <w:r w:rsidRPr="00C97CCA">
              <w:t>17</w:t>
            </w:r>
          </w:p>
        </w:tc>
        <w:tc>
          <w:tcPr>
            <w:tcW w:w="8175" w:type="dxa"/>
          </w:tcPr>
          <w:p w14:paraId="4D0F62A8" w14:textId="77777777" w:rsidR="00580D27" w:rsidRPr="00C97CCA" w:rsidRDefault="00580D27" w:rsidP="00BC578A">
            <w:pPr>
              <w:spacing w:line="276" w:lineRule="auto"/>
            </w:pPr>
            <w:r w:rsidRPr="00C97CCA">
              <w:t xml:space="preserve">Todos los hallazgos determinados por los Inspectores se encuentran incluidos en las Cédulas de Observaciones. </w:t>
            </w:r>
          </w:p>
        </w:tc>
        <w:tc>
          <w:tcPr>
            <w:tcW w:w="709" w:type="dxa"/>
          </w:tcPr>
          <w:p w14:paraId="6248AD75" w14:textId="77777777" w:rsidR="00580D27" w:rsidRPr="00C97CCA" w:rsidRDefault="00580D27" w:rsidP="00BC578A">
            <w:pPr>
              <w:spacing w:line="276" w:lineRule="auto"/>
            </w:pPr>
          </w:p>
        </w:tc>
      </w:tr>
      <w:tr w:rsidR="00580D27" w:rsidRPr="00C97CCA" w14:paraId="2A6A8FBD" w14:textId="77777777" w:rsidTr="0042143E">
        <w:tc>
          <w:tcPr>
            <w:tcW w:w="538" w:type="dxa"/>
          </w:tcPr>
          <w:p w14:paraId="5F35FC98" w14:textId="77777777" w:rsidR="00580D27" w:rsidRPr="00C97CCA" w:rsidRDefault="00580D27" w:rsidP="00BC578A">
            <w:pPr>
              <w:spacing w:line="276" w:lineRule="auto"/>
              <w:jc w:val="center"/>
            </w:pPr>
            <w:r w:rsidRPr="00C97CCA">
              <w:t>18</w:t>
            </w:r>
          </w:p>
        </w:tc>
        <w:tc>
          <w:tcPr>
            <w:tcW w:w="8175" w:type="dxa"/>
          </w:tcPr>
          <w:p w14:paraId="35283A05" w14:textId="77777777" w:rsidR="00580D27" w:rsidRPr="00C97CCA" w:rsidRDefault="00580D27" w:rsidP="00BC578A">
            <w:pPr>
              <w:spacing w:line="276" w:lineRule="auto"/>
            </w:pPr>
            <w:r w:rsidRPr="00C97CCA">
              <w:t xml:space="preserve">Las Cédulas de Observaciones se encuentran sustentadas con cédulas de trabajo y evidencia documental suficiente, competente, pertinente y relevante. </w:t>
            </w:r>
          </w:p>
        </w:tc>
        <w:tc>
          <w:tcPr>
            <w:tcW w:w="709" w:type="dxa"/>
          </w:tcPr>
          <w:p w14:paraId="6346B3BF" w14:textId="77777777" w:rsidR="00580D27" w:rsidRPr="00C97CCA" w:rsidRDefault="00580D27" w:rsidP="00BC578A">
            <w:pPr>
              <w:spacing w:line="276" w:lineRule="auto"/>
            </w:pPr>
          </w:p>
        </w:tc>
      </w:tr>
      <w:tr w:rsidR="00580D27" w:rsidRPr="00C97CCA" w14:paraId="0B2C796F" w14:textId="77777777" w:rsidTr="0042143E">
        <w:tc>
          <w:tcPr>
            <w:tcW w:w="538" w:type="dxa"/>
          </w:tcPr>
          <w:p w14:paraId="551907F9" w14:textId="77777777" w:rsidR="00580D27" w:rsidRPr="00C97CCA" w:rsidRDefault="00580D27" w:rsidP="00BC578A">
            <w:pPr>
              <w:spacing w:line="276" w:lineRule="auto"/>
              <w:jc w:val="center"/>
            </w:pPr>
            <w:r w:rsidRPr="00C97CCA">
              <w:t>19</w:t>
            </w:r>
          </w:p>
        </w:tc>
        <w:tc>
          <w:tcPr>
            <w:tcW w:w="8175" w:type="dxa"/>
          </w:tcPr>
          <w:p w14:paraId="3C53ABC8" w14:textId="77777777" w:rsidR="00580D27" w:rsidRPr="00C97CCA" w:rsidRDefault="00580D27" w:rsidP="00BC578A">
            <w:pPr>
              <w:spacing w:line="276" w:lineRule="auto"/>
            </w:pPr>
            <w:r w:rsidRPr="00C97CCA">
              <w:t xml:space="preserve">Las Cédulas de Observaciones se encuentran enlazadas con las cédulas de trabajo mediante cruces de Visita de Inspección. </w:t>
            </w:r>
          </w:p>
        </w:tc>
        <w:tc>
          <w:tcPr>
            <w:tcW w:w="709" w:type="dxa"/>
          </w:tcPr>
          <w:p w14:paraId="70F1E6B4" w14:textId="77777777" w:rsidR="00580D27" w:rsidRPr="00C97CCA" w:rsidRDefault="00580D27" w:rsidP="00BC578A">
            <w:pPr>
              <w:spacing w:line="276" w:lineRule="auto"/>
            </w:pPr>
          </w:p>
        </w:tc>
      </w:tr>
      <w:tr w:rsidR="00580D27" w:rsidRPr="00C97CCA" w14:paraId="4B16C975" w14:textId="77777777" w:rsidTr="0042143E">
        <w:trPr>
          <w:trHeight w:val="490"/>
        </w:trPr>
        <w:tc>
          <w:tcPr>
            <w:tcW w:w="538" w:type="dxa"/>
          </w:tcPr>
          <w:p w14:paraId="443B5C7C" w14:textId="77777777" w:rsidR="00580D27" w:rsidRPr="00C97CCA" w:rsidRDefault="00580D27" w:rsidP="00BC578A">
            <w:pPr>
              <w:spacing w:line="276" w:lineRule="auto"/>
              <w:jc w:val="center"/>
            </w:pPr>
            <w:r w:rsidRPr="00C97CCA">
              <w:t>20</w:t>
            </w:r>
          </w:p>
        </w:tc>
        <w:tc>
          <w:tcPr>
            <w:tcW w:w="8175" w:type="dxa"/>
          </w:tcPr>
          <w:p w14:paraId="3457CDA0" w14:textId="77777777" w:rsidR="00580D27" w:rsidRPr="00C97CCA" w:rsidRDefault="00580D27" w:rsidP="00BC578A">
            <w:pPr>
              <w:spacing w:line="276" w:lineRule="auto"/>
            </w:pPr>
            <w:r w:rsidRPr="00C97CCA">
              <w:t xml:space="preserve">Las Cédulas de Observaciones contienen los hallazgos detectados, sus causas y efectos, así como la normatividad transgredida, incumplida u omitida. </w:t>
            </w:r>
          </w:p>
        </w:tc>
        <w:tc>
          <w:tcPr>
            <w:tcW w:w="709" w:type="dxa"/>
          </w:tcPr>
          <w:p w14:paraId="27783F07" w14:textId="77777777" w:rsidR="00580D27" w:rsidRPr="00C97CCA" w:rsidRDefault="00580D27" w:rsidP="00BC578A">
            <w:pPr>
              <w:spacing w:line="276" w:lineRule="auto"/>
            </w:pPr>
          </w:p>
        </w:tc>
      </w:tr>
      <w:tr w:rsidR="00580D27" w:rsidRPr="00C97CCA" w14:paraId="2CD5FD13" w14:textId="77777777" w:rsidTr="0042143E">
        <w:tc>
          <w:tcPr>
            <w:tcW w:w="538" w:type="dxa"/>
          </w:tcPr>
          <w:p w14:paraId="443B6625" w14:textId="77777777" w:rsidR="00580D27" w:rsidRPr="00C97CCA" w:rsidRDefault="00580D27" w:rsidP="00BC578A">
            <w:pPr>
              <w:spacing w:line="276" w:lineRule="auto"/>
              <w:jc w:val="center"/>
            </w:pPr>
            <w:r w:rsidRPr="00C97CCA">
              <w:t>21</w:t>
            </w:r>
          </w:p>
        </w:tc>
        <w:tc>
          <w:tcPr>
            <w:tcW w:w="8175" w:type="dxa"/>
          </w:tcPr>
          <w:p w14:paraId="35CA6EB6" w14:textId="77777777" w:rsidR="00580D27" w:rsidRPr="00C97CCA" w:rsidRDefault="00580D27" w:rsidP="00BC578A">
            <w:pPr>
              <w:spacing w:line="276" w:lineRule="auto"/>
            </w:pPr>
            <w:r w:rsidRPr="00C97CCA">
              <w:t>Las Cédulas de Observaciones incluyen fecha compromiso de atención, así como el nombre, cargo y firma de los responsables de atenderlas.</w:t>
            </w:r>
          </w:p>
        </w:tc>
        <w:tc>
          <w:tcPr>
            <w:tcW w:w="709" w:type="dxa"/>
          </w:tcPr>
          <w:p w14:paraId="32060AB8" w14:textId="77777777" w:rsidR="00580D27" w:rsidRPr="00C97CCA" w:rsidRDefault="00580D27" w:rsidP="00BC578A">
            <w:pPr>
              <w:spacing w:line="276" w:lineRule="auto"/>
            </w:pPr>
          </w:p>
        </w:tc>
      </w:tr>
      <w:tr w:rsidR="00580D27" w:rsidRPr="00C97CCA" w14:paraId="5AB900DB" w14:textId="77777777" w:rsidTr="0042143E">
        <w:tc>
          <w:tcPr>
            <w:tcW w:w="538" w:type="dxa"/>
          </w:tcPr>
          <w:p w14:paraId="285A9FA4" w14:textId="77777777" w:rsidR="00580D27" w:rsidRPr="00C97CCA" w:rsidRDefault="00580D27" w:rsidP="00BC578A">
            <w:pPr>
              <w:spacing w:line="276" w:lineRule="auto"/>
              <w:jc w:val="center"/>
            </w:pPr>
            <w:r w:rsidRPr="00C97CCA">
              <w:t>22</w:t>
            </w:r>
          </w:p>
        </w:tc>
        <w:tc>
          <w:tcPr>
            <w:tcW w:w="8175" w:type="dxa"/>
          </w:tcPr>
          <w:p w14:paraId="37AB12F9" w14:textId="77777777" w:rsidR="00580D27" w:rsidRPr="00C97CCA" w:rsidRDefault="00580D27" w:rsidP="00BC578A">
            <w:pPr>
              <w:spacing w:line="276" w:lineRule="auto"/>
            </w:pPr>
            <w:r w:rsidRPr="00C97CCA">
              <w:t xml:space="preserve">Las observaciones fueron concertadas con el Sujeto Obligado. </w:t>
            </w:r>
          </w:p>
        </w:tc>
        <w:tc>
          <w:tcPr>
            <w:tcW w:w="709" w:type="dxa"/>
          </w:tcPr>
          <w:p w14:paraId="39039D5E" w14:textId="77777777" w:rsidR="00580D27" w:rsidRPr="00C97CCA" w:rsidRDefault="00580D27" w:rsidP="00BC578A">
            <w:pPr>
              <w:spacing w:line="276" w:lineRule="auto"/>
            </w:pPr>
          </w:p>
        </w:tc>
      </w:tr>
      <w:tr w:rsidR="00580D27" w:rsidRPr="00C97CCA" w14:paraId="2B9DB5FF" w14:textId="77777777" w:rsidTr="0042143E">
        <w:tc>
          <w:tcPr>
            <w:tcW w:w="538" w:type="dxa"/>
          </w:tcPr>
          <w:p w14:paraId="0662A602" w14:textId="77777777" w:rsidR="00580D27" w:rsidRPr="00C97CCA" w:rsidRDefault="00580D27" w:rsidP="00BC578A">
            <w:pPr>
              <w:spacing w:line="276" w:lineRule="auto"/>
              <w:jc w:val="center"/>
            </w:pPr>
            <w:r w:rsidRPr="00C97CCA">
              <w:t>23</w:t>
            </w:r>
          </w:p>
        </w:tc>
        <w:tc>
          <w:tcPr>
            <w:tcW w:w="8175" w:type="dxa"/>
          </w:tcPr>
          <w:p w14:paraId="1187430B" w14:textId="77777777" w:rsidR="00580D27" w:rsidRPr="00C97CCA" w:rsidRDefault="00580D27" w:rsidP="00BC578A">
            <w:pPr>
              <w:spacing w:line="276" w:lineRule="auto"/>
            </w:pPr>
            <w:r w:rsidRPr="00C97CCA">
              <w:t>El contenido del informe incluye la problemática general acorde con las observaciones, antecedentes, objetivo y alcances de la Visita de Inspección, resultados, conclusión y recomendación general</w:t>
            </w:r>
          </w:p>
        </w:tc>
        <w:tc>
          <w:tcPr>
            <w:tcW w:w="709" w:type="dxa"/>
          </w:tcPr>
          <w:p w14:paraId="0D23A5D6" w14:textId="77777777" w:rsidR="00580D27" w:rsidRPr="00C97CCA" w:rsidRDefault="00580D27" w:rsidP="00BC578A">
            <w:pPr>
              <w:spacing w:line="276" w:lineRule="auto"/>
            </w:pPr>
          </w:p>
        </w:tc>
      </w:tr>
      <w:tr w:rsidR="00580D27" w:rsidRPr="00C97CCA" w14:paraId="3F84144F" w14:textId="77777777" w:rsidTr="0042143E">
        <w:tc>
          <w:tcPr>
            <w:tcW w:w="538" w:type="dxa"/>
          </w:tcPr>
          <w:p w14:paraId="5C5BB467" w14:textId="77777777" w:rsidR="00580D27" w:rsidRPr="00C97CCA" w:rsidRDefault="00580D27" w:rsidP="00BC578A">
            <w:pPr>
              <w:spacing w:line="276" w:lineRule="auto"/>
              <w:jc w:val="center"/>
            </w:pPr>
            <w:r w:rsidRPr="00C97CCA">
              <w:t>24</w:t>
            </w:r>
          </w:p>
        </w:tc>
        <w:tc>
          <w:tcPr>
            <w:tcW w:w="8175" w:type="dxa"/>
          </w:tcPr>
          <w:p w14:paraId="4524B92C" w14:textId="77777777" w:rsidR="00580D27" w:rsidRPr="00C97CCA" w:rsidRDefault="00580D27" w:rsidP="00BC578A">
            <w:pPr>
              <w:spacing w:line="276" w:lineRule="auto"/>
            </w:pPr>
            <w:r w:rsidRPr="00C97CCA">
              <w:t xml:space="preserve">La ampliación, reducción o sustitución del grupo de Inspectores se mencionó en el informe. </w:t>
            </w:r>
          </w:p>
        </w:tc>
        <w:tc>
          <w:tcPr>
            <w:tcW w:w="709" w:type="dxa"/>
          </w:tcPr>
          <w:p w14:paraId="2CE09A16" w14:textId="77777777" w:rsidR="00580D27" w:rsidRPr="00C97CCA" w:rsidRDefault="00580D27" w:rsidP="00BC578A">
            <w:pPr>
              <w:spacing w:line="276" w:lineRule="auto"/>
            </w:pPr>
          </w:p>
        </w:tc>
      </w:tr>
      <w:tr w:rsidR="00580D27" w:rsidRPr="00C97CCA" w14:paraId="465AEC53" w14:textId="77777777" w:rsidTr="0042143E">
        <w:tc>
          <w:tcPr>
            <w:tcW w:w="538" w:type="dxa"/>
          </w:tcPr>
          <w:p w14:paraId="490BFE21" w14:textId="77777777" w:rsidR="00580D27" w:rsidRPr="00C97CCA" w:rsidRDefault="00580D27" w:rsidP="00BC578A">
            <w:pPr>
              <w:spacing w:line="276" w:lineRule="auto"/>
              <w:jc w:val="center"/>
            </w:pPr>
            <w:r w:rsidRPr="00C97CCA">
              <w:t xml:space="preserve">25 </w:t>
            </w:r>
          </w:p>
        </w:tc>
        <w:tc>
          <w:tcPr>
            <w:tcW w:w="8175" w:type="dxa"/>
          </w:tcPr>
          <w:p w14:paraId="6C211340" w14:textId="77777777" w:rsidR="00580D27" w:rsidRPr="00C97CCA" w:rsidRDefault="00580D27" w:rsidP="00BC578A">
            <w:pPr>
              <w:spacing w:line="276" w:lineRule="auto"/>
            </w:pPr>
            <w:r w:rsidRPr="00C97CCA">
              <w:t>La ampliación y/o modificación al objetivo o el alcance de la Visita de Inspección se incluyó en el informe</w:t>
            </w:r>
          </w:p>
        </w:tc>
        <w:tc>
          <w:tcPr>
            <w:tcW w:w="709" w:type="dxa"/>
          </w:tcPr>
          <w:p w14:paraId="4BEC613B" w14:textId="77777777" w:rsidR="00580D27" w:rsidRPr="00C97CCA" w:rsidRDefault="00580D27" w:rsidP="00BC578A">
            <w:pPr>
              <w:spacing w:line="276" w:lineRule="auto"/>
            </w:pPr>
          </w:p>
        </w:tc>
      </w:tr>
      <w:tr w:rsidR="00580D27" w:rsidRPr="00C97CCA" w14:paraId="75D92040" w14:textId="77777777" w:rsidTr="0042143E">
        <w:tc>
          <w:tcPr>
            <w:tcW w:w="538" w:type="dxa"/>
          </w:tcPr>
          <w:p w14:paraId="29290877" w14:textId="77777777" w:rsidR="00580D27" w:rsidRPr="00C97CCA" w:rsidRDefault="00580D27" w:rsidP="00BC578A">
            <w:pPr>
              <w:spacing w:line="276" w:lineRule="auto"/>
              <w:jc w:val="center"/>
            </w:pPr>
            <w:r w:rsidRPr="00C97CCA">
              <w:t>26</w:t>
            </w:r>
          </w:p>
        </w:tc>
        <w:tc>
          <w:tcPr>
            <w:tcW w:w="8175" w:type="dxa"/>
          </w:tcPr>
          <w:p w14:paraId="26368EAE" w14:textId="77777777" w:rsidR="00580D27" w:rsidRPr="00C97CCA" w:rsidRDefault="00580D27" w:rsidP="00BC578A">
            <w:pPr>
              <w:spacing w:line="276" w:lineRule="auto"/>
            </w:pPr>
            <w:r w:rsidRPr="00C97CCA">
              <w:t>El informe fue oportuno, completo, exacto, objetivo, convincente, claro, conciso y útil.</w:t>
            </w:r>
          </w:p>
        </w:tc>
        <w:tc>
          <w:tcPr>
            <w:tcW w:w="709" w:type="dxa"/>
          </w:tcPr>
          <w:p w14:paraId="160C6DB3" w14:textId="77777777" w:rsidR="00580D27" w:rsidRPr="00C97CCA" w:rsidRDefault="00580D27" w:rsidP="00BC578A">
            <w:pPr>
              <w:spacing w:line="276" w:lineRule="auto"/>
            </w:pPr>
          </w:p>
        </w:tc>
      </w:tr>
      <w:tr w:rsidR="00580D27" w:rsidRPr="00C97CCA" w14:paraId="3D2C57DB" w14:textId="77777777" w:rsidTr="0042143E">
        <w:tc>
          <w:tcPr>
            <w:tcW w:w="538" w:type="dxa"/>
          </w:tcPr>
          <w:p w14:paraId="25B7283E" w14:textId="77777777" w:rsidR="00580D27" w:rsidRPr="00C97CCA" w:rsidRDefault="00580D27" w:rsidP="00BC578A">
            <w:pPr>
              <w:spacing w:line="276" w:lineRule="auto"/>
              <w:jc w:val="center"/>
            </w:pPr>
            <w:r w:rsidRPr="00C97CCA">
              <w:t>27</w:t>
            </w:r>
          </w:p>
        </w:tc>
        <w:tc>
          <w:tcPr>
            <w:tcW w:w="8175" w:type="dxa"/>
          </w:tcPr>
          <w:p w14:paraId="7E8FA910" w14:textId="77777777" w:rsidR="00580D27" w:rsidRPr="00C97CCA" w:rsidRDefault="00580D27" w:rsidP="00BC578A">
            <w:pPr>
              <w:spacing w:line="276" w:lineRule="auto"/>
            </w:pPr>
            <w:r w:rsidRPr="00C97CCA">
              <w:t>Los resultados de la Visita de Inspección fueron notificados a la Unidad auditada y a las instancias correspondientes.</w:t>
            </w:r>
          </w:p>
        </w:tc>
        <w:tc>
          <w:tcPr>
            <w:tcW w:w="709" w:type="dxa"/>
          </w:tcPr>
          <w:p w14:paraId="6855C325" w14:textId="77777777" w:rsidR="00580D27" w:rsidRPr="00C97CCA" w:rsidRDefault="00580D27" w:rsidP="00BC578A">
            <w:pPr>
              <w:spacing w:line="276" w:lineRule="auto"/>
            </w:pPr>
          </w:p>
        </w:tc>
      </w:tr>
      <w:tr w:rsidR="00580D27" w:rsidRPr="00C97CCA" w14:paraId="51E81545" w14:textId="77777777" w:rsidTr="0042143E">
        <w:tc>
          <w:tcPr>
            <w:tcW w:w="538" w:type="dxa"/>
          </w:tcPr>
          <w:p w14:paraId="6933383C" w14:textId="77777777" w:rsidR="00580D27" w:rsidRPr="00C97CCA" w:rsidRDefault="00580D27" w:rsidP="00BC578A">
            <w:pPr>
              <w:spacing w:line="276" w:lineRule="auto"/>
              <w:jc w:val="center"/>
            </w:pPr>
            <w:r w:rsidRPr="00C97CCA">
              <w:t>28</w:t>
            </w:r>
          </w:p>
        </w:tc>
        <w:tc>
          <w:tcPr>
            <w:tcW w:w="8175" w:type="dxa"/>
          </w:tcPr>
          <w:p w14:paraId="6D01412B" w14:textId="77777777" w:rsidR="00580D27" w:rsidRPr="00C97CCA" w:rsidRDefault="00580D27" w:rsidP="00BC578A">
            <w:pPr>
              <w:spacing w:line="276" w:lineRule="auto"/>
            </w:pPr>
            <w:r w:rsidRPr="00C97CCA">
              <w:t>El informe se encuentra firmado por el Titular de la Dirección Inspectora.</w:t>
            </w:r>
          </w:p>
        </w:tc>
        <w:tc>
          <w:tcPr>
            <w:tcW w:w="709" w:type="dxa"/>
          </w:tcPr>
          <w:p w14:paraId="642DF39F" w14:textId="77777777" w:rsidR="00580D27" w:rsidRPr="00C97CCA" w:rsidRDefault="00580D27" w:rsidP="00BC578A">
            <w:pPr>
              <w:spacing w:line="276" w:lineRule="auto"/>
            </w:pPr>
          </w:p>
        </w:tc>
      </w:tr>
      <w:tr w:rsidR="00580D27" w:rsidRPr="00C97CCA" w14:paraId="6C4BC34E" w14:textId="77777777" w:rsidTr="0042143E">
        <w:tc>
          <w:tcPr>
            <w:tcW w:w="538" w:type="dxa"/>
          </w:tcPr>
          <w:p w14:paraId="4F84D13B" w14:textId="77777777" w:rsidR="00580D27" w:rsidRPr="00C97CCA" w:rsidRDefault="00580D27" w:rsidP="00BC578A">
            <w:pPr>
              <w:spacing w:line="276" w:lineRule="auto"/>
              <w:jc w:val="center"/>
            </w:pPr>
            <w:r w:rsidRPr="00C97CCA">
              <w:t>29</w:t>
            </w:r>
          </w:p>
        </w:tc>
        <w:tc>
          <w:tcPr>
            <w:tcW w:w="8175" w:type="dxa"/>
          </w:tcPr>
          <w:p w14:paraId="355BA41E" w14:textId="77777777" w:rsidR="00580D27" w:rsidRPr="00C97CCA" w:rsidRDefault="00580D27" w:rsidP="00BC578A">
            <w:pPr>
              <w:spacing w:line="276" w:lineRule="auto"/>
            </w:pPr>
            <w:r w:rsidRPr="00C97CCA">
              <w:t>El expediente de la Visita de Inspección se integró de manera ordenada, con cédulas, informes, anexos y papeles de trabajo generados en cada una de las etapas.</w:t>
            </w:r>
          </w:p>
        </w:tc>
        <w:tc>
          <w:tcPr>
            <w:tcW w:w="709" w:type="dxa"/>
          </w:tcPr>
          <w:p w14:paraId="17B3EB04" w14:textId="77777777" w:rsidR="00580D27" w:rsidRPr="00C97CCA" w:rsidRDefault="00580D27" w:rsidP="00BC578A">
            <w:pPr>
              <w:spacing w:line="276" w:lineRule="auto"/>
            </w:pPr>
          </w:p>
        </w:tc>
      </w:tr>
      <w:tr w:rsidR="0046709A" w:rsidRPr="00C97CCA" w14:paraId="4C469FF7" w14:textId="77777777" w:rsidTr="0042143E">
        <w:tc>
          <w:tcPr>
            <w:tcW w:w="538" w:type="dxa"/>
          </w:tcPr>
          <w:p w14:paraId="764471B9" w14:textId="2BB84421" w:rsidR="0046709A" w:rsidRPr="00C97CCA" w:rsidRDefault="0046709A" w:rsidP="00BC578A">
            <w:pPr>
              <w:jc w:val="center"/>
            </w:pPr>
            <w:r w:rsidRPr="00C97CCA">
              <w:t>30</w:t>
            </w:r>
          </w:p>
        </w:tc>
        <w:tc>
          <w:tcPr>
            <w:tcW w:w="8175" w:type="dxa"/>
          </w:tcPr>
          <w:p w14:paraId="3ACBAB10" w14:textId="7EC24B1C" w:rsidR="0046709A" w:rsidRPr="00C97CCA" w:rsidRDefault="006836AA" w:rsidP="006836AA">
            <w:pPr>
              <w:spacing w:after="200" w:line="276" w:lineRule="auto"/>
              <w:contextualSpacing/>
              <w:jc w:val="both"/>
            </w:pPr>
            <w:r w:rsidRPr="00C97CCA">
              <w:t xml:space="preserve">El informe </w:t>
            </w:r>
            <w:r>
              <w:t>contiene la “</w:t>
            </w:r>
            <w:r>
              <w:rPr>
                <w:bCs/>
              </w:rPr>
              <w:t>Declaración sobre el apego a las Normas de la Visita de Inspección”.</w:t>
            </w:r>
          </w:p>
        </w:tc>
        <w:tc>
          <w:tcPr>
            <w:tcW w:w="709" w:type="dxa"/>
          </w:tcPr>
          <w:p w14:paraId="326E4B2C" w14:textId="77777777" w:rsidR="0046709A" w:rsidRPr="00C97CCA" w:rsidRDefault="0046709A" w:rsidP="00BC578A"/>
        </w:tc>
      </w:tr>
      <w:tr w:rsidR="00580D27" w:rsidRPr="00C97CCA" w14:paraId="319BBCE9" w14:textId="77777777" w:rsidTr="0042143E">
        <w:tc>
          <w:tcPr>
            <w:tcW w:w="538" w:type="dxa"/>
          </w:tcPr>
          <w:p w14:paraId="319072C9" w14:textId="2E6D3C46" w:rsidR="00580D27" w:rsidRPr="00C97CCA" w:rsidRDefault="0046709A" w:rsidP="00BC578A">
            <w:pPr>
              <w:spacing w:line="276" w:lineRule="auto"/>
              <w:jc w:val="center"/>
            </w:pPr>
            <w:r>
              <w:t>31</w:t>
            </w:r>
          </w:p>
        </w:tc>
        <w:tc>
          <w:tcPr>
            <w:tcW w:w="8175" w:type="dxa"/>
          </w:tcPr>
          <w:p w14:paraId="0D904EC8" w14:textId="77777777" w:rsidR="00580D27" w:rsidRPr="00C97CCA" w:rsidRDefault="00580D27" w:rsidP="00BC578A">
            <w:pPr>
              <w:spacing w:line="276" w:lineRule="auto"/>
            </w:pPr>
            <w:r w:rsidRPr="00C97CCA">
              <w:t>Los hallazgos que conllevan a presuntas faltas administrativas se consideraron para la integración del informe de irregularidades detectadas.</w:t>
            </w:r>
          </w:p>
        </w:tc>
        <w:tc>
          <w:tcPr>
            <w:tcW w:w="709" w:type="dxa"/>
          </w:tcPr>
          <w:p w14:paraId="742B0640" w14:textId="77777777" w:rsidR="00580D27" w:rsidRPr="00C97CCA" w:rsidRDefault="00580D27" w:rsidP="00BC578A">
            <w:pPr>
              <w:spacing w:line="276" w:lineRule="auto"/>
            </w:pPr>
          </w:p>
        </w:tc>
      </w:tr>
    </w:tbl>
    <w:p w14:paraId="441CF149" w14:textId="77777777" w:rsidR="00580D27" w:rsidRPr="00C97CCA" w:rsidRDefault="00580D27" w:rsidP="00BC578A">
      <w:pPr>
        <w:rPr>
          <w:rFonts w:ascii="Calibri" w:eastAsia="Calibri" w:hAnsi="Calibri"/>
          <w:b/>
        </w:rPr>
      </w:pPr>
      <w:r w:rsidRPr="00C97CCA">
        <w:rPr>
          <w:rFonts w:ascii="Calibri" w:eastAsia="Calibri" w:hAnsi="Calibri"/>
          <w:b/>
        </w:rPr>
        <w:t xml:space="preserve">Aclaraciones o comentarios: </w:t>
      </w:r>
    </w:p>
    <w:p w14:paraId="32A12A59" w14:textId="77777777" w:rsidR="00580D27" w:rsidRPr="00C97CCA" w:rsidRDefault="00580D27" w:rsidP="00BC578A">
      <w:pPr>
        <w:rPr>
          <w:rFonts w:ascii="Calibri" w:eastAsia="Calibri" w:hAnsi="Calibri"/>
          <w:b/>
        </w:rPr>
      </w:pPr>
    </w:p>
    <w:p w14:paraId="6BE275EA" w14:textId="77777777" w:rsidR="00580D27" w:rsidRPr="00C97CCA" w:rsidRDefault="00580D27" w:rsidP="00BC578A">
      <w:pPr>
        <w:rPr>
          <w:rFonts w:ascii="Calibri" w:eastAsia="Calibri" w:hAnsi="Calibri"/>
          <w:b/>
        </w:rPr>
      </w:pPr>
      <w:r w:rsidRPr="00C97CCA">
        <w:rPr>
          <w:rFonts w:ascii="Calibri" w:eastAsia="Calibri" w:hAnsi="Calibri"/>
          <w:b/>
        </w:rPr>
        <w:t xml:space="preserve">    Elaboró (5) </w:t>
      </w:r>
      <w:r w:rsidRPr="00C97CCA">
        <w:rPr>
          <w:rFonts w:ascii="Calibri" w:eastAsia="Calibri" w:hAnsi="Calibri"/>
          <w:b/>
        </w:rPr>
        <w:tab/>
      </w:r>
      <w:r w:rsidRPr="00C97CCA">
        <w:rPr>
          <w:rFonts w:ascii="Calibri" w:eastAsia="Calibri" w:hAnsi="Calibri"/>
          <w:b/>
        </w:rPr>
        <w:tab/>
      </w:r>
      <w:r w:rsidRPr="00C97CCA">
        <w:rPr>
          <w:rFonts w:ascii="Calibri" w:eastAsia="Calibri" w:hAnsi="Calibri"/>
          <w:b/>
        </w:rPr>
        <w:tab/>
      </w:r>
      <w:proofErr w:type="gramStart"/>
      <w:r w:rsidRPr="00C97CCA">
        <w:rPr>
          <w:rFonts w:ascii="Calibri" w:eastAsia="Calibri" w:hAnsi="Calibri"/>
          <w:b/>
        </w:rPr>
        <w:tab/>
        <w:t xml:space="preserve">  Revisó</w:t>
      </w:r>
      <w:proofErr w:type="gramEnd"/>
      <w:r w:rsidRPr="00C97CCA">
        <w:rPr>
          <w:rFonts w:ascii="Calibri" w:eastAsia="Calibri" w:hAnsi="Calibri"/>
          <w:b/>
        </w:rPr>
        <w:t xml:space="preserve"> (6) </w:t>
      </w:r>
      <w:r w:rsidRPr="00C97CCA">
        <w:rPr>
          <w:rFonts w:ascii="Calibri" w:eastAsia="Calibri" w:hAnsi="Calibri"/>
          <w:b/>
        </w:rPr>
        <w:tab/>
      </w:r>
      <w:r w:rsidRPr="00C97CCA">
        <w:rPr>
          <w:rFonts w:ascii="Calibri" w:eastAsia="Calibri" w:hAnsi="Calibri"/>
          <w:b/>
        </w:rPr>
        <w:tab/>
      </w:r>
      <w:r w:rsidRPr="00C97CCA">
        <w:rPr>
          <w:rFonts w:ascii="Calibri" w:eastAsia="Calibri" w:hAnsi="Calibri"/>
          <w:b/>
        </w:rPr>
        <w:tab/>
      </w:r>
      <w:r w:rsidRPr="00C97CCA">
        <w:rPr>
          <w:rFonts w:ascii="Calibri" w:eastAsia="Calibri" w:hAnsi="Calibri"/>
          <w:b/>
        </w:rPr>
        <w:tab/>
        <w:t>Fecha (7)</w:t>
      </w:r>
    </w:p>
    <w:p w14:paraId="69D28D30" w14:textId="77777777" w:rsidR="00580D27" w:rsidRPr="00C97CCA" w:rsidRDefault="00580D27" w:rsidP="00BC578A">
      <w:pPr>
        <w:rPr>
          <w:rFonts w:ascii="Calibri" w:eastAsia="Calibri" w:hAnsi="Calibri"/>
          <w:b/>
        </w:rPr>
      </w:pPr>
      <w:r w:rsidRPr="00C97CCA">
        <w:rPr>
          <w:rFonts w:ascii="Calibri" w:eastAsia="Calibri" w:hAnsi="Calibri"/>
          <w:b/>
        </w:rPr>
        <w:t xml:space="preserve"> </w:t>
      </w:r>
      <w:r>
        <w:rPr>
          <w:rFonts w:ascii="Calibri" w:eastAsia="Calibri" w:hAnsi="Calibri"/>
          <w:b/>
        </w:rPr>
        <w:t>Supervisor</w:t>
      </w:r>
      <w:r w:rsidRPr="00C97CCA">
        <w:rPr>
          <w:rFonts w:ascii="Calibri" w:eastAsia="Calibri" w:hAnsi="Calibri"/>
          <w:b/>
        </w:rPr>
        <w:t xml:space="preserve"> </w:t>
      </w:r>
      <w:r w:rsidRPr="00C97CCA">
        <w:rPr>
          <w:rFonts w:ascii="Calibri" w:eastAsia="Calibri" w:hAnsi="Calibri"/>
          <w:b/>
        </w:rPr>
        <w:tab/>
      </w:r>
      <w:r w:rsidRPr="00C97CCA">
        <w:rPr>
          <w:rFonts w:ascii="Calibri" w:eastAsia="Calibri" w:hAnsi="Calibri"/>
          <w:b/>
        </w:rPr>
        <w:tab/>
      </w:r>
      <w:r w:rsidRPr="00C97CCA">
        <w:rPr>
          <w:rFonts w:ascii="Calibri" w:eastAsia="Calibri" w:hAnsi="Calibri"/>
          <w:b/>
        </w:rPr>
        <w:tab/>
      </w:r>
      <w:r w:rsidRPr="00C97CCA">
        <w:rPr>
          <w:rFonts w:ascii="Calibri" w:eastAsia="Calibri" w:hAnsi="Calibri"/>
          <w:b/>
        </w:rPr>
        <w:tab/>
        <w:t>Coordinador</w:t>
      </w:r>
    </w:p>
    <w:p w14:paraId="0B24A0E4" w14:textId="77777777" w:rsidR="003E1F9D" w:rsidRDefault="003E1F9D" w:rsidP="00BC578A">
      <w:pPr>
        <w:rPr>
          <w:rFonts w:cstheme="minorHAnsi"/>
          <w:b/>
          <w:bCs/>
          <w:i/>
          <w:iCs/>
        </w:rPr>
      </w:pPr>
    </w:p>
    <w:p w14:paraId="08A9DC20" w14:textId="4B14E94C" w:rsidR="00C86512" w:rsidRPr="00C97CCA" w:rsidRDefault="00C86512" w:rsidP="00BC578A">
      <w:pPr>
        <w:pStyle w:val="Citadestacada"/>
      </w:pPr>
      <w:r w:rsidRPr="00C97CCA">
        <w:lastRenderedPageBreak/>
        <w:t>Cédula De Supervisión De Seguimiento De La Visita De Inspección</w:t>
      </w:r>
      <w:r>
        <w:fldChar w:fldCharType="begin"/>
      </w:r>
      <w:r>
        <w:instrText xml:space="preserve"> XE "</w:instrText>
      </w:r>
      <w:r w:rsidRPr="00EB2F7E">
        <w:instrText>Cédula De Supervisión De Seguimiento De La Visita De Inspección</w:instrText>
      </w:r>
      <w:r>
        <w:instrText xml:space="preserve">" </w:instrText>
      </w:r>
      <w:r>
        <w:fldChar w:fldCharType="end"/>
      </w:r>
    </w:p>
    <w:p w14:paraId="776E72D1" w14:textId="77777777" w:rsidR="00C86512" w:rsidRPr="00C97CCA" w:rsidRDefault="00C86512" w:rsidP="00BC578A">
      <w:pPr>
        <w:rPr>
          <w:rFonts w:ascii="Calibri" w:eastAsia="Calibri" w:hAnsi="Calibri"/>
          <w:b/>
        </w:rPr>
      </w:pPr>
    </w:p>
    <w:p w14:paraId="6337A8CB" w14:textId="77777777" w:rsidR="00C86512" w:rsidRPr="00C97CCA" w:rsidRDefault="00C86512" w:rsidP="00BC578A">
      <w:pPr>
        <w:rPr>
          <w:rFonts w:ascii="Calibri" w:eastAsia="Calibri" w:hAnsi="Calibri"/>
        </w:rPr>
      </w:pPr>
      <w:r w:rsidRPr="00C97CCA">
        <w:rPr>
          <w:rFonts w:ascii="Calibri" w:eastAsia="Calibri" w:hAnsi="Calibri"/>
        </w:rPr>
        <w:t xml:space="preserve">Ente: (1) </w:t>
      </w:r>
    </w:p>
    <w:p w14:paraId="69537119" w14:textId="77777777" w:rsidR="00C86512" w:rsidRPr="00C97CCA" w:rsidRDefault="00C86512" w:rsidP="00BC578A">
      <w:pPr>
        <w:rPr>
          <w:rFonts w:ascii="Calibri" w:eastAsia="Calibri" w:hAnsi="Calibri"/>
        </w:rPr>
      </w:pPr>
      <w:r w:rsidRPr="00C97CCA">
        <w:rPr>
          <w:rFonts w:ascii="Calibri" w:eastAsia="Calibri" w:hAnsi="Calibri"/>
        </w:rPr>
        <w:t xml:space="preserve">Unidad administrativa a la que se practicó el seguimiento: (2) </w:t>
      </w:r>
    </w:p>
    <w:p w14:paraId="4126C7DD" w14:textId="77777777" w:rsidR="00C86512" w:rsidRPr="00C97CCA" w:rsidRDefault="00C86512" w:rsidP="00BC578A">
      <w:pPr>
        <w:rPr>
          <w:rFonts w:ascii="Calibri" w:eastAsia="Calibri" w:hAnsi="Calibri"/>
        </w:rPr>
      </w:pPr>
      <w:r w:rsidRPr="00C97CCA">
        <w:rPr>
          <w:rFonts w:ascii="Calibri" w:eastAsia="Calibri" w:hAnsi="Calibri"/>
        </w:rPr>
        <w:t>Visita de Inspección a la que se da seguimiento: (3)</w:t>
      </w:r>
    </w:p>
    <w:p w14:paraId="07CE45D3" w14:textId="77777777" w:rsidR="00C86512" w:rsidRPr="00C97CCA" w:rsidRDefault="00C86512" w:rsidP="00BC578A">
      <w:pPr>
        <w:rPr>
          <w:rFonts w:ascii="Calibri" w:eastAsia="Calibri" w:hAnsi="Calibri"/>
        </w:rPr>
      </w:pPr>
    </w:p>
    <w:tbl>
      <w:tblPr>
        <w:tblStyle w:val="Tablaconcuadrcula1"/>
        <w:tblW w:w="0" w:type="auto"/>
        <w:tblLook w:val="04A0" w:firstRow="1" w:lastRow="0" w:firstColumn="1" w:lastColumn="0" w:noHBand="0" w:noVBand="1"/>
      </w:tblPr>
      <w:tblGrid>
        <w:gridCol w:w="745"/>
        <w:gridCol w:w="7365"/>
        <w:gridCol w:w="718"/>
      </w:tblGrid>
      <w:tr w:rsidR="00C86512" w:rsidRPr="00C97CCA" w14:paraId="5F59451B" w14:textId="77777777" w:rsidTr="0042143E">
        <w:tc>
          <w:tcPr>
            <w:tcW w:w="753" w:type="dxa"/>
          </w:tcPr>
          <w:p w14:paraId="0F596FA5" w14:textId="77777777" w:rsidR="00C86512" w:rsidRPr="00C97CCA" w:rsidRDefault="00C86512" w:rsidP="00BC578A">
            <w:pPr>
              <w:spacing w:line="276" w:lineRule="auto"/>
              <w:jc w:val="center"/>
              <w:rPr>
                <w:b/>
              </w:rPr>
            </w:pPr>
            <w:r w:rsidRPr="00C97CCA">
              <w:rPr>
                <w:b/>
              </w:rPr>
              <w:t>No.</w:t>
            </w:r>
          </w:p>
        </w:tc>
        <w:tc>
          <w:tcPr>
            <w:tcW w:w="7577" w:type="dxa"/>
          </w:tcPr>
          <w:p w14:paraId="751CC50F" w14:textId="77777777" w:rsidR="00C86512" w:rsidRPr="00C97CCA" w:rsidRDefault="00C86512" w:rsidP="00BC578A">
            <w:pPr>
              <w:tabs>
                <w:tab w:val="left" w:pos="1534"/>
              </w:tabs>
              <w:spacing w:line="276" w:lineRule="auto"/>
              <w:jc w:val="center"/>
              <w:rPr>
                <w:b/>
              </w:rPr>
            </w:pPr>
            <w:r w:rsidRPr="00C97CCA">
              <w:rPr>
                <w:b/>
              </w:rPr>
              <w:t>Concepto</w:t>
            </w:r>
          </w:p>
        </w:tc>
        <w:tc>
          <w:tcPr>
            <w:tcW w:w="724" w:type="dxa"/>
          </w:tcPr>
          <w:p w14:paraId="6BC0D286" w14:textId="77777777" w:rsidR="00C86512" w:rsidRPr="00C97CCA" w:rsidRDefault="00C86512" w:rsidP="00BC578A">
            <w:pPr>
              <w:spacing w:line="276" w:lineRule="auto"/>
              <w:jc w:val="center"/>
              <w:rPr>
                <w:b/>
              </w:rPr>
            </w:pPr>
            <w:proofErr w:type="spellStart"/>
            <w:r w:rsidRPr="00C97CCA">
              <w:rPr>
                <w:b/>
              </w:rPr>
              <w:t>rev.</w:t>
            </w:r>
            <w:proofErr w:type="spellEnd"/>
            <w:r w:rsidRPr="00C97CCA">
              <w:rPr>
                <w:b/>
              </w:rPr>
              <w:t xml:space="preserve"> (4)</w:t>
            </w:r>
          </w:p>
        </w:tc>
      </w:tr>
      <w:tr w:rsidR="00C86512" w:rsidRPr="00C97CCA" w14:paraId="05E85C38" w14:textId="77777777" w:rsidTr="0042143E">
        <w:tc>
          <w:tcPr>
            <w:tcW w:w="753" w:type="dxa"/>
          </w:tcPr>
          <w:p w14:paraId="7EBD0255" w14:textId="77777777" w:rsidR="00C86512" w:rsidRPr="00C97CCA" w:rsidRDefault="00C86512" w:rsidP="00BC578A">
            <w:pPr>
              <w:spacing w:line="276" w:lineRule="auto"/>
              <w:jc w:val="center"/>
            </w:pPr>
            <w:r w:rsidRPr="00C97CCA">
              <w:t>1</w:t>
            </w:r>
          </w:p>
        </w:tc>
        <w:tc>
          <w:tcPr>
            <w:tcW w:w="7577" w:type="dxa"/>
          </w:tcPr>
          <w:p w14:paraId="340F7BCE" w14:textId="77777777" w:rsidR="00C86512" w:rsidRPr="00C97CCA" w:rsidRDefault="00C86512" w:rsidP="00BC578A">
            <w:pPr>
              <w:spacing w:line="276" w:lineRule="auto"/>
            </w:pPr>
            <w:r w:rsidRPr="00C97CCA">
              <w:t xml:space="preserve">Se dio seguimiento a todas las observaciones determinadas en la(s) Visita de Inspección(s) que se reportan. </w:t>
            </w:r>
          </w:p>
        </w:tc>
        <w:tc>
          <w:tcPr>
            <w:tcW w:w="724" w:type="dxa"/>
          </w:tcPr>
          <w:p w14:paraId="510D4A4D" w14:textId="77777777" w:rsidR="00C86512" w:rsidRPr="00C97CCA" w:rsidRDefault="00C86512" w:rsidP="00BC578A">
            <w:pPr>
              <w:spacing w:line="276" w:lineRule="auto"/>
            </w:pPr>
          </w:p>
        </w:tc>
      </w:tr>
      <w:tr w:rsidR="00C86512" w:rsidRPr="00C97CCA" w14:paraId="46E788D7" w14:textId="77777777" w:rsidTr="0042143E">
        <w:tc>
          <w:tcPr>
            <w:tcW w:w="753" w:type="dxa"/>
          </w:tcPr>
          <w:p w14:paraId="3E268791" w14:textId="77777777" w:rsidR="00C86512" w:rsidRPr="00C97CCA" w:rsidRDefault="00C86512" w:rsidP="00BC578A">
            <w:pPr>
              <w:spacing w:line="276" w:lineRule="auto"/>
              <w:jc w:val="center"/>
            </w:pPr>
            <w:r w:rsidRPr="00C97CCA">
              <w:t>2</w:t>
            </w:r>
          </w:p>
        </w:tc>
        <w:tc>
          <w:tcPr>
            <w:tcW w:w="7577" w:type="dxa"/>
          </w:tcPr>
          <w:p w14:paraId="672B9A7E" w14:textId="77777777" w:rsidR="00C86512" w:rsidRPr="00C97CCA" w:rsidRDefault="00C86512" w:rsidP="00BC578A">
            <w:pPr>
              <w:spacing w:line="276" w:lineRule="auto"/>
            </w:pPr>
            <w:r w:rsidRPr="00C97CCA">
              <w:t xml:space="preserve">Se elaboraron las Cédulas de Seguimiento correspondientes en las que se asentaron las acciones realizadas por las Unidades auditadas para atender las recomendaciones. </w:t>
            </w:r>
          </w:p>
        </w:tc>
        <w:tc>
          <w:tcPr>
            <w:tcW w:w="724" w:type="dxa"/>
          </w:tcPr>
          <w:p w14:paraId="0ED2C54B" w14:textId="77777777" w:rsidR="00C86512" w:rsidRPr="00C97CCA" w:rsidRDefault="00C86512" w:rsidP="00BC578A">
            <w:pPr>
              <w:spacing w:line="276" w:lineRule="auto"/>
            </w:pPr>
          </w:p>
        </w:tc>
      </w:tr>
      <w:tr w:rsidR="00C86512" w:rsidRPr="00C97CCA" w14:paraId="09D691CB" w14:textId="77777777" w:rsidTr="0042143E">
        <w:tc>
          <w:tcPr>
            <w:tcW w:w="753" w:type="dxa"/>
          </w:tcPr>
          <w:p w14:paraId="3B797B98" w14:textId="77777777" w:rsidR="00C86512" w:rsidRPr="00C97CCA" w:rsidRDefault="00C86512" w:rsidP="00BC578A">
            <w:pPr>
              <w:spacing w:line="276" w:lineRule="auto"/>
              <w:jc w:val="center"/>
            </w:pPr>
            <w:r w:rsidRPr="00C97CCA">
              <w:t>3</w:t>
            </w:r>
          </w:p>
        </w:tc>
        <w:tc>
          <w:tcPr>
            <w:tcW w:w="7577" w:type="dxa"/>
          </w:tcPr>
          <w:p w14:paraId="3E8747BE" w14:textId="77777777" w:rsidR="00C86512" w:rsidRPr="00C97CCA" w:rsidRDefault="00C86512" w:rsidP="00BC578A">
            <w:pPr>
              <w:spacing w:line="276" w:lineRule="auto"/>
            </w:pPr>
            <w:r w:rsidRPr="00C97CCA">
              <w:t>El seguimiento se encuentra sustentado con evidencia documental suficiente, competente, pertinente y relevante.</w:t>
            </w:r>
          </w:p>
        </w:tc>
        <w:tc>
          <w:tcPr>
            <w:tcW w:w="724" w:type="dxa"/>
          </w:tcPr>
          <w:p w14:paraId="66D80F79" w14:textId="77777777" w:rsidR="00C86512" w:rsidRPr="00C97CCA" w:rsidRDefault="00C86512" w:rsidP="00BC578A">
            <w:pPr>
              <w:spacing w:line="276" w:lineRule="auto"/>
            </w:pPr>
          </w:p>
        </w:tc>
      </w:tr>
      <w:tr w:rsidR="00C86512" w:rsidRPr="00C97CCA" w14:paraId="65E1B890" w14:textId="77777777" w:rsidTr="0042143E">
        <w:tc>
          <w:tcPr>
            <w:tcW w:w="753" w:type="dxa"/>
          </w:tcPr>
          <w:p w14:paraId="07A3BD64" w14:textId="77777777" w:rsidR="00C86512" w:rsidRPr="00C97CCA" w:rsidRDefault="00C86512" w:rsidP="00BC578A">
            <w:pPr>
              <w:spacing w:line="276" w:lineRule="auto"/>
              <w:jc w:val="center"/>
            </w:pPr>
            <w:r w:rsidRPr="00C97CCA">
              <w:t>4</w:t>
            </w:r>
          </w:p>
        </w:tc>
        <w:tc>
          <w:tcPr>
            <w:tcW w:w="7577" w:type="dxa"/>
          </w:tcPr>
          <w:p w14:paraId="2FA551FD" w14:textId="77777777" w:rsidR="00C86512" w:rsidRPr="00C97CCA" w:rsidRDefault="00C86512" w:rsidP="00BC578A">
            <w:pPr>
              <w:spacing w:line="276" w:lineRule="auto"/>
            </w:pPr>
            <w:r w:rsidRPr="00C97CCA">
              <w:t xml:space="preserve"> Las cédulas de seguimiento y su evidencia documental se encuentran enlazadas mediante índices y cruces de Visita de Inspección. </w:t>
            </w:r>
          </w:p>
        </w:tc>
        <w:tc>
          <w:tcPr>
            <w:tcW w:w="724" w:type="dxa"/>
          </w:tcPr>
          <w:p w14:paraId="74471446" w14:textId="77777777" w:rsidR="00C86512" w:rsidRPr="00C97CCA" w:rsidRDefault="00C86512" w:rsidP="00BC578A">
            <w:pPr>
              <w:spacing w:line="276" w:lineRule="auto"/>
            </w:pPr>
          </w:p>
        </w:tc>
      </w:tr>
      <w:tr w:rsidR="00C86512" w:rsidRPr="00C97CCA" w14:paraId="3C5E66B7" w14:textId="77777777" w:rsidTr="0042143E">
        <w:tc>
          <w:tcPr>
            <w:tcW w:w="753" w:type="dxa"/>
          </w:tcPr>
          <w:p w14:paraId="1F726553" w14:textId="77777777" w:rsidR="00C86512" w:rsidRPr="00C97CCA" w:rsidRDefault="00C86512" w:rsidP="00BC578A">
            <w:pPr>
              <w:spacing w:line="276" w:lineRule="auto"/>
              <w:jc w:val="center"/>
            </w:pPr>
            <w:r w:rsidRPr="00C97CCA">
              <w:t>5</w:t>
            </w:r>
          </w:p>
        </w:tc>
        <w:tc>
          <w:tcPr>
            <w:tcW w:w="7577" w:type="dxa"/>
          </w:tcPr>
          <w:p w14:paraId="02A5E20B" w14:textId="77777777" w:rsidR="00C86512" w:rsidRPr="00C97CCA" w:rsidRDefault="00C86512" w:rsidP="00BC578A">
            <w:pPr>
              <w:spacing w:line="276" w:lineRule="auto"/>
            </w:pPr>
            <w:r w:rsidRPr="00C97CCA">
              <w:t xml:space="preserve">Las cédulas de seguimiento fueron firmadas por los responsables de elaborarlas y revisarlas. </w:t>
            </w:r>
          </w:p>
        </w:tc>
        <w:tc>
          <w:tcPr>
            <w:tcW w:w="724" w:type="dxa"/>
          </w:tcPr>
          <w:p w14:paraId="30DD7F03" w14:textId="77777777" w:rsidR="00C86512" w:rsidRPr="00C97CCA" w:rsidRDefault="00C86512" w:rsidP="00BC578A">
            <w:pPr>
              <w:spacing w:line="276" w:lineRule="auto"/>
            </w:pPr>
          </w:p>
        </w:tc>
      </w:tr>
      <w:tr w:rsidR="00C86512" w:rsidRPr="00C97CCA" w14:paraId="727325DD" w14:textId="77777777" w:rsidTr="0042143E">
        <w:tc>
          <w:tcPr>
            <w:tcW w:w="753" w:type="dxa"/>
          </w:tcPr>
          <w:p w14:paraId="0C97560C" w14:textId="77777777" w:rsidR="00C86512" w:rsidRPr="00C97CCA" w:rsidRDefault="00C86512" w:rsidP="00BC578A">
            <w:pPr>
              <w:spacing w:line="276" w:lineRule="auto"/>
              <w:jc w:val="center"/>
            </w:pPr>
            <w:r w:rsidRPr="00C97CCA">
              <w:t>6</w:t>
            </w:r>
          </w:p>
        </w:tc>
        <w:tc>
          <w:tcPr>
            <w:tcW w:w="7577" w:type="dxa"/>
          </w:tcPr>
          <w:p w14:paraId="24CCBC7D" w14:textId="77777777" w:rsidR="00C86512" w:rsidRPr="00C97CCA" w:rsidRDefault="00C86512" w:rsidP="00BC578A">
            <w:pPr>
              <w:spacing w:line="276" w:lineRule="auto"/>
              <w:rPr>
                <w:b/>
              </w:rPr>
            </w:pPr>
            <w:r w:rsidRPr="00C97CCA">
              <w:t>El oficio de resultados de seguimiento fue oportuno, objetivo, claro y conciso</w:t>
            </w:r>
          </w:p>
        </w:tc>
        <w:tc>
          <w:tcPr>
            <w:tcW w:w="724" w:type="dxa"/>
          </w:tcPr>
          <w:p w14:paraId="5D67CEBE" w14:textId="77777777" w:rsidR="00C86512" w:rsidRPr="00C97CCA" w:rsidRDefault="00C86512" w:rsidP="00BC578A">
            <w:pPr>
              <w:spacing w:line="276" w:lineRule="auto"/>
            </w:pPr>
          </w:p>
        </w:tc>
      </w:tr>
    </w:tbl>
    <w:p w14:paraId="46807D21" w14:textId="77777777" w:rsidR="00C86512" w:rsidRPr="00C97CCA" w:rsidRDefault="00C86512" w:rsidP="00BC578A">
      <w:pPr>
        <w:rPr>
          <w:rFonts w:ascii="Calibri" w:eastAsia="Calibri" w:hAnsi="Calibri"/>
          <w:b/>
        </w:rPr>
      </w:pPr>
    </w:p>
    <w:p w14:paraId="4A4D3FEB" w14:textId="77777777" w:rsidR="00C86512" w:rsidRPr="00C97CCA" w:rsidRDefault="00C86512" w:rsidP="00BC578A">
      <w:pPr>
        <w:rPr>
          <w:rFonts w:ascii="Calibri" w:eastAsia="Calibri" w:hAnsi="Calibri"/>
        </w:rPr>
      </w:pPr>
      <w:r w:rsidRPr="00C97CCA">
        <w:rPr>
          <w:rFonts w:ascii="Calibri" w:eastAsia="Calibri" w:hAnsi="Calibri"/>
        </w:rPr>
        <w:t>Aclaraciones o comentarios:</w:t>
      </w:r>
    </w:p>
    <w:p w14:paraId="1099E78D" w14:textId="77777777" w:rsidR="00C86512" w:rsidRPr="00C97CCA" w:rsidRDefault="00C86512" w:rsidP="00BC578A">
      <w:pPr>
        <w:rPr>
          <w:rFonts w:ascii="Calibri" w:eastAsia="Calibri" w:hAnsi="Calibri"/>
        </w:rPr>
      </w:pPr>
    </w:p>
    <w:p w14:paraId="7B54C324" w14:textId="77777777" w:rsidR="00C86512" w:rsidRPr="00C97CCA" w:rsidRDefault="00C86512" w:rsidP="00BC578A">
      <w:pPr>
        <w:rPr>
          <w:rFonts w:ascii="Calibri" w:eastAsia="Calibri" w:hAnsi="Calibri"/>
        </w:rPr>
      </w:pPr>
    </w:p>
    <w:p w14:paraId="7DCF41BF" w14:textId="77777777" w:rsidR="00C86512" w:rsidRPr="00C97CCA" w:rsidRDefault="00C86512" w:rsidP="00BC578A">
      <w:pPr>
        <w:rPr>
          <w:rFonts w:ascii="Calibri" w:eastAsia="Calibri" w:hAnsi="Calibri"/>
        </w:rPr>
      </w:pPr>
    </w:p>
    <w:p w14:paraId="131A3E64" w14:textId="77777777" w:rsidR="00C86512" w:rsidRPr="00C97CCA" w:rsidRDefault="00C86512" w:rsidP="00BC578A">
      <w:pPr>
        <w:rPr>
          <w:rFonts w:ascii="Calibri" w:eastAsia="Calibri" w:hAnsi="Calibri"/>
        </w:rPr>
      </w:pPr>
    </w:p>
    <w:p w14:paraId="70D83B7F" w14:textId="77777777" w:rsidR="00C86512" w:rsidRPr="00C97CCA" w:rsidRDefault="00C86512" w:rsidP="00BC578A">
      <w:pPr>
        <w:rPr>
          <w:rFonts w:ascii="Calibri" w:eastAsia="Calibri" w:hAnsi="Calibri"/>
        </w:rPr>
      </w:pPr>
      <w:r w:rsidRPr="00C97CCA">
        <w:rPr>
          <w:rFonts w:ascii="Calibri" w:eastAsia="Calibri" w:hAnsi="Calibri"/>
        </w:rPr>
        <w:t xml:space="preserve">   Elaboró (5) </w:t>
      </w:r>
      <w:r w:rsidRPr="00C97CCA">
        <w:rPr>
          <w:rFonts w:ascii="Calibri" w:eastAsia="Calibri" w:hAnsi="Calibri"/>
        </w:rPr>
        <w:tab/>
      </w:r>
      <w:r w:rsidRPr="00C97CCA">
        <w:rPr>
          <w:rFonts w:ascii="Calibri" w:eastAsia="Calibri" w:hAnsi="Calibri"/>
        </w:rPr>
        <w:tab/>
      </w:r>
      <w:r w:rsidRPr="00C97CCA">
        <w:rPr>
          <w:rFonts w:ascii="Calibri" w:eastAsia="Calibri" w:hAnsi="Calibri"/>
        </w:rPr>
        <w:tab/>
      </w:r>
      <w:r w:rsidRPr="00C97CCA">
        <w:rPr>
          <w:rFonts w:ascii="Calibri" w:eastAsia="Calibri" w:hAnsi="Calibri"/>
        </w:rPr>
        <w:tab/>
      </w:r>
      <w:r w:rsidRPr="00C97CCA">
        <w:rPr>
          <w:rFonts w:ascii="Calibri" w:eastAsia="Calibri" w:hAnsi="Calibri"/>
        </w:rPr>
        <w:tab/>
        <w:t xml:space="preserve">   Revisó (6) </w:t>
      </w:r>
      <w:r w:rsidRPr="00C97CCA">
        <w:rPr>
          <w:rFonts w:ascii="Calibri" w:eastAsia="Calibri" w:hAnsi="Calibri"/>
        </w:rPr>
        <w:tab/>
      </w:r>
      <w:r w:rsidRPr="00C97CCA">
        <w:rPr>
          <w:rFonts w:ascii="Calibri" w:eastAsia="Calibri" w:hAnsi="Calibri"/>
        </w:rPr>
        <w:tab/>
      </w:r>
      <w:r w:rsidRPr="00C97CCA">
        <w:rPr>
          <w:rFonts w:ascii="Calibri" w:eastAsia="Calibri" w:hAnsi="Calibri"/>
        </w:rPr>
        <w:tab/>
      </w:r>
      <w:r w:rsidRPr="00C97CCA">
        <w:rPr>
          <w:rFonts w:ascii="Calibri" w:eastAsia="Calibri" w:hAnsi="Calibri"/>
        </w:rPr>
        <w:tab/>
        <w:t xml:space="preserve">Fecha (7) </w:t>
      </w:r>
    </w:p>
    <w:p w14:paraId="326F67AE" w14:textId="77777777" w:rsidR="00C86512" w:rsidRPr="00C97CCA" w:rsidRDefault="00C86512" w:rsidP="00BC578A">
      <w:pPr>
        <w:rPr>
          <w:rFonts w:ascii="Calibri" w:eastAsia="Calibri" w:hAnsi="Calibri"/>
        </w:rPr>
      </w:pPr>
      <w:r w:rsidRPr="00C97CCA">
        <w:rPr>
          <w:rFonts w:ascii="Calibri" w:eastAsia="Calibri" w:hAnsi="Calibri"/>
        </w:rPr>
        <w:t xml:space="preserve">Jefe de Grupo </w:t>
      </w:r>
      <w:r w:rsidRPr="00C97CCA">
        <w:rPr>
          <w:rFonts w:ascii="Calibri" w:eastAsia="Calibri" w:hAnsi="Calibri"/>
        </w:rPr>
        <w:tab/>
      </w:r>
      <w:r w:rsidRPr="00C97CCA">
        <w:rPr>
          <w:rFonts w:ascii="Calibri" w:eastAsia="Calibri" w:hAnsi="Calibri"/>
        </w:rPr>
        <w:tab/>
      </w:r>
      <w:r w:rsidRPr="00C97CCA">
        <w:rPr>
          <w:rFonts w:ascii="Calibri" w:eastAsia="Calibri" w:hAnsi="Calibri"/>
        </w:rPr>
        <w:tab/>
      </w:r>
      <w:r w:rsidRPr="00C97CCA">
        <w:rPr>
          <w:rFonts w:ascii="Calibri" w:eastAsia="Calibri" w:hAnsi="Calibri"/>
        </w:rPr>
        <w:tab/>
      </w:r>
      <w:r w:rsidRPr="00C97CCA">
        <w:rPr>
          <w:rFonts w:ascii="Calibri" w:eastAsia="Calibri" w:hAnsi="Calibri"/>
        </w:rPr>
        <w:tab/>
        <w:t>Coordinador</w:t>
      </w:r>
    </w:p>
    <w:p w14:paraId="76E95174" w14:textId="77777777" w:rsidR="00C86512" w:rsidRPr="00C97CCA" w:rsidRDefault="00C86512" w:rsidP="00BC578A">
      <w:pPr>
        <w:rPr>
          <w:rFonts w:ascii="Calibri" w:eastAsia="Calibri" w:hAnsi="Calibri"/>
        </w:rPr>
      </w:pPr>
      <w:r w:rsidRPr="00C97CCA">
        <w:rPr>
          <w:rFonts w:ascii="Calibri" w:eastAsia="Calibri" w:hAnsi="Calibri"/>
        </w:rPr>
        <w:br w:type="page"/>
      </w:r>
    </w:p>
    <w:p w14:paraId="32B73717" w14:textId="09E29885" w:rsidR="00C86512" w:rsidRPr="00C97CCA" w:rsidRDefault="00C86512" w:rsidP="00BC578A">
      <w:pPr>
        <w:pStyle w:val="Citadestacada"/>
      </w:pPr>
      <w:r w:rsidRPr="00C97CCA">
        <w:lastRenderedPageBreak/>
        <w:t>Cédula Única de Visita de Inspección</w:t>
      </w:r>
      <w:r>
        <w:fldChar w:fldCharType="begin"/>
      </w:r>
      <w:r>
        <w:instrText xml:space="preserve"> XE "</w:instrText>
      </w:r>
      <w:r w:rsidRPr="00190852">
        <w:instrText>Cédula Única de Visita de Inspección</w:instrText>
      </w:r>
      <w:r>
        <w:instrText xml:space="preserve">" </w:instrText>
      </w:r>
      <w:r>
        <w:fldChar w:fldCharType="end"/>
      </w:r>
    </w:p>
    <w:p w14:paraId="39C93776" w14:textId="77777777" w:rsidR="00C86512" w:rsidRPr="00C97CCA" w:rsidRDefault="00C86512" w:rsidP="00BC578A">
      <w:pPr>
        <w:jc w:val="center"/>
        <w:rPr>
          <w:rFonts w:ascii="Calibri" w:eastAsia="Calibri" w:hAnsi="Calibri"/>
        </w:rPr>
      </w:pPr>
      <w:r w:rsidRPr="00C97CCA">
        <w:rPr>
          <w:rFonts w:ascii="Calibri" w:eastAsia="Calibri" w:hAnsi="Calibri"/>
        </w:rPr>
        <w:t>Instructivo de llenado</w:t>
      </w:r>
    </w:p>
    <w:p w14:paraId="776175FE" w14:textId="77777777" w:rsidR="00C86512" w:rsidRPr="00C97CCA" w:rsidRDefault="00C86512" w:rsidP="00BC578A">
      <w:pPr>
        <w:jc w:val="center"/>
        <w:rPr>
          <w:rFonts w:ascii="Calibri" w:eastAsia="Calibri" w:hAnsi="Calibri"/>
        </w:rPr>
      </w:pPr>
    </w:p>
    <w:tbl>
      <w:tblPr>
        <w:tblStyle w:val="Tablaconcuadrcula1"/>
        <w:tblW w:w="0" w:type="auto"/>
        <w:tblLook w:val="04A0" w:firstRow="1" w:lastRow="0" w:firstColumn="1" w:lastColumn="0" w:noHBand="0" w:noVBand="1"/>
      </w:tblPr>
      <w:tblGrid>
        <w:gridCol w:w="1391"/>
        <w:gridCol w:w="7437"/>
      </w:tblGrid>
      <w:tr w:rsidR="00C86512" w:rsidRPr="00C97CCA" w14:paraId="089EC0FA" w14:textId="77777777" w:rsidTr="0042143E">
        <w:tc>
          <w:tcPr>
            <w:tcW w:w="1391" w:type="dxa"/>
          </w:tcPr>
          <w:p w14:paraId="70F88017" w14:textId="77777777" w:rsidR="00C86512" w:rsidRPr="00C97CCA" w:rsidRDefault="00C86512" w:rsidP="00BC578A">
            <w:pPr>
              <w:spacing w:line="276" w:lineRule="auto"/>
              <w:jc w:val="center"/>
              <w:rPr>
                <w:b/>
              </w:rPr>
            </w:pPr>
            <w:r w:rsidRPr="00C97CCA">
              <w:rPr>
                <w:b/>
              </w:rPr>
              <w:t>Identificador</w:t>
            </w:r>
          </w:p>
        </w:tc>
        <w:tc>
          <w:tcPr>
            <w:tcW w:w="7594" w:type="dxa"/>
          </w:tcPr>
          <w:p w14:paraId="0856E513" w14:textId="77777777" w:rsidR="00C86512" w:rsidRPr="00C97CCA" w:rsidRDefault="00C86512" w:rsidP="00BC578A">
            <w:pPr>
              <w:spacing w:line="276" w:lineRule="auto"/>
              <w:jc w:val="center"/>
              <w:rPr>
                <w:b/>
              </w:rPr>
            </w:pPr>
            <w:r w:rsidRPr="00C97CCA">
              <w:rPr>
                <w:b/>
              </w:rPr>
              <w:t>Descripción</w:t>
            </w:r>
          </w:p>
        </w:tc>
      </w:tr>
      <w:tr w:rsidR="00C86512" w:rsidRPr="00C97CCA" w14:paraId="467CC03A" w14:textId="77777777" w:rsidTr="0042143E">
        <w:tc>
          <w:tcPr>
            <w:tcW w:w="1391" w:type="dxa"/>
          </w:tcPr>
          <w:p w14:paraId="4D5DFDB4" w14:textId="77777777" w:rsidR="00C86512" w:rsidRPr="00C97CCA" w:rsidRDefault="00C86512" w:rsidP="00BC578A">
            <w:pPr>
              <w:spacing w:line="276" w:lineRule="auto"/>
              <w:jc w:val="center"/>
            </w:pPr>
            <w:r w:rsidRPr="00C97CCA">
              <w:t>1</w:t>
            </w:r>
          </w:p>
        </w:tc>
        <w:tc>
          <w:tcPr>
            <w:tcW w:w="7594" w:type="dxa"/>
          </w:tcPr>
          <w:p w14:paraId="29DAB5CA" w14:textId="77777777" w:rsidR="00C86512" w:rsidRPr="00C97CCA" w:rsidRDefault="00C86512" w:rsidP="00BC578A">
            <w:pPr>
              <w:spacing w:line="276" w:lineRule="auto"/>
              <w:jc w:val="both"/>
            </w:pPr>
            <w:r w:rsidRPr="00C97CCA">
              <w:t>Nombre del ente correspondiente.</w:t>
            </w:r>
          </w:p>
        </w:tc>
      </w:tr>
      <w:tr w:rsidR="00C86512" w:rsidRPr="00C97CCA" w14:paraId="407B5E22" w14:textId="77777777" w:rsidTr="0042143E">
        <w:tc>
          <w:tcPr>
            <w:tcW w:w="1391" w:type="dxa"/>
          </w:tcPr>
          <w:p w14:paraId="3AE7539A" w14:textId="77777777" w:rsidR="00C86512" w:rsidRPr="00C97CCA" w:rsidRDefault="00C86512" w:rsidP="00BC578A">
            <w:pPr>
              <w:spacing w:line="276" w:lineRule="auto"/>
              <w:jc w:val="center"/>
            </w:pPr>
            <w:r w:rsidRPr="00C97CCA">
              <w:t>2</w:t>
            </w:r>
          </w:p>
        </w:tc>
        <w:tc>
          <w:tcPr>
            <w:tcW w:w="7594" w:type="dxa"/>
          </w:tcPr>
          <w:p w14:paraId="577F0F50" w14:textId="77777777" w:rsidR="00C86512" w:rsidRPr="00C97CCA" w:rsidRDefault="00C86512" w:rsidP="00BC578A">
            <w:pPr>
              <w:spacing w:line="276" w:lineRule="auto"/>
              <w:jc w:val="both"/>
            </w:pPr>
            <w:r w:rsidRPr="00C97CCA">
              <w:t xml:space="preserve">Nombre completo de del Sujeto Obligado. </w:t>
            </w:r>
          </w:p>
        </w:tc>
      </w:tr>
      <w:tr w:rsidR="00C86512" w:rsidRPr="00C97CCA" w14:paraId="2233BBDC" w14:textId="77777777" w:rsidTr="0042143E">
        <w:tc>
          <w:tcPr>
            <w:tcW w:w="1391" w:type="dxa"/>
          </w:tcPr>
          <w:p w14:paraId="57D711AC" w14:textId="77777777" w:rsidR="00C86512" w:rsidRPr="00C97CCA" w:rsidRDefault="00C86512" w:rsidP="00BC578A">
            <w:pPr>
              <w:spacing w:line="276" w:lineRule="auto"/>
              <w:jc w:val="center"/>
            </w:pPr>
            <w:r w:rsidRPr="00C97CCA">
              <w:t>3</w:t>
            </w:r>
          </w:p>
        </w:tc>
        <w:tc>
          <w:tcPr>
            <w:tcW w:w="7594" w:type="dxa"/>
          </w:tcPr>
          <w:p w14:paraId="70CDCCB9" w14:textId="77777777" w:rsidR="00C86512" w:rsidRPr="00C97CCA" w:rsidRDefault="00C86512" w:rsidP="00BC578A">
            <w:pPr>
              <w:spacing w:line="276" w:lineRule="auto"/>
              <w:jc w:val="both"/>
            </w:pPr>
            <w:r w:rsidRPr="00C97CCA">
              <w:t>En su caso, clave de programa de conformidad con el plan de trabajo -detallado-.</w:t>
            </w:r>
          </w:p>
        </w:tc>
      </w:tr>
      <w:tr w:rsidR="00C86512" w:rsidRPr="00C97CCA" w14:paraId="495B6D4A" w14:textId="77777777" w:rsidTr="0042143E">
        <w:tc>
          <w:tcPr>
            <w:tcW w:w="1391" w:type="dxa"/>
          </w:tcPr>
          <w:p w14:paraId="35BABB11" w14:textId="77777777" w:rsidR="00C86512" w:rsidRPr="00C97CCA" w:rsidRDefault="00C86512" w:rsidP="00BC578A">
            <w:pPr>
              <w:spacing w:line="276" w:lineRule="auto"/>
              <w:jc w:val="center"/>
            </w:pPr>
            <w:r w:rsidRPr="00C97CCA">
              <w:t>4</w:t>
            </w:r>
          </w:p>
        </w:tc>
        <w:tc>
          <w:tcPr>
            <w:tcW w:w="7594" w:type="dxa"/>
          </w:tcPr>
          <w:p w14:paraId="57A75457" w14:textId="77777777" w:rsidR="00C86512" w:rsidRPr="00C97CCA" w:rsidRDefault="00C86512" w:rsidP="00BC578A">
            <w:pPr>
              <w:spacing w:line="276" w:lineRule="auto"/>
              <w:jc w:val="both"/>
            </w:pPr>
            <w:r w:rsidRPr="00C97CCA">
              <w:t xml:space="preserve">Número de la Visita de Inspección. </w:t>
            </w:r>
          </w:p>
        </w:tc>
      </w:tr>
      <w:tr w:rsidR="00C86512" w:rsidRPr="00C97CCA" w14:paraId="49FDC0A4" w14:textId="77777777" w:rsidTr="0042143E">
        <w:tc>
          <w:tcPr>
            <w:tcW w:w="1391" w:type="dxa"/>
          </w:tcPr>
          <w:p w14:paraId="537C87FF" w14:textId="77777777" w:rsidR="00C86512" w:rsidRPr="00C97CCA" w:rsidRDefault="00C86512" w:rsidP="00BC578A">
            <w:pPr>
              <w:spacing w:line="276" w:lineRule="auto"/>
              <w:jc w:val="center"/>
            </w:pPr>
            <w:r w:rsidRPr="00C97CCA">
              <w:t>5</w:t>
            </w:r>
          </w:p>
        </w:tc>
        <w:tc>
          <w:tcPr>
            <w:tcW w:w="7594" w:type="dxa"/>
          </w:tcPr>
          <w:p w14:paraId="6B7A32DA" w14:textId="77777777" w:rsidR="00C86512" w:rsidRPr="00C97CCA" w:rsidRDefault="00C86512" w:rsidP="00BC578A">
            <w:pPr>
              <w:spacing w:line="276" w:lineRule="auto"/>
              <w:jc w:val="both"/>
            </w:pPr>
            <w:r w:rsidRPr="00C97CCA">
              <w:t xml:space="preserve">Fecha en que dio inicio la Visita de Inspección. </w:t>
            </w:r>
          </w:p>
        </w:tc>
      </w:tr>
      <w:tr w:rsidR="00C86512" w:rsidRPr="00C97CCA" w14:paraId="0CE62236" w14:textId="77777777" w:rsidTr="0042143E">
        <w:tc>
          <w:tcPr>
            <w:tcW w:w="1391" w:type="dxa"/>
          </w:tcPr>
          <w:p w14:paraId="26D43FB4" w14:textId="77777777" w:rsidR="00C86512" w:rsidRPr="00C97CCA" w:rsidRDefault="00C86512" w:rsidP="00BC578A">
            <w:pPr>
              <w:spacing w:line="276" w:lineRule="auto"/>
              <w:jc w:val="center"/>
            </w:pPr>
            <w:r w:rsidRPr="00C97CCA">
              <w:t>6</w:t>
            </w:r>
          </w:p>
        </w:tc>
        <w:tc>
          <w:tcPr>
            <w:tcW w:w="7594" w:type="dxa"/>
          </w:tcPr>
          <w:p w14:paraId="379C93FD" w14:textId="77777777" w:rsidR="00C86512" w:rsidRPr="00C97CCA" w:rsidRDefault="00C86512" w:rsidP="00BC578A">
            <w:pPr>
              <w:spacing w:line="276" w:lineRule="auto"/>
              <w:jc w:val="both"/>
            </w:pPr>
            <w:r w:rsidRPr="00C97CCA">
              <w:t xml:space="preserve">Fecha en que concluyó la Visita de Inspección. </w:t>
            </w:r>
          </w:p>
        </w:tc>
      </w:tr>
      <w:tr w:rsidR="00C86512" w:rsidRPr="00C97CCA" w14:paraId="2C565A50" w14:textId="77777777" w:rsidTr="0042143E">
        <w:tc>
          <w:tcPr>
            <w:tcW w:w="1391" w:type="dxa"/>
          </w:tcPr>
          <w:p w14:paraId="73BB282A" w14:textId="77777777" w:rsidR="00C86512" w:rsidRPr="00C97CCA" w:rsidRDefault="00C86512" w:rsidP="00BC578A">
            <w:pPr>
              <w:spacing w:line="276" w:lineRule="auto"/>
              <w:jc w:val="center"/>
            </w:pPr>
            <w:r w:rsidRPr="00C97CCA">
              <w:t>7</w:t>
            </w:r>
          </w:p>
        </w:tc>
        <w:tc>
          <w:tcPr>
            <w:tcW w:w="7594" w:type="dxa"/>
          </w:tcPr>
          <w:p w14:paraId="6E00B616" w14:textId="77777777" w:rsidR="00C86512" w:rsidRPr="00C97CCA" w:rsidRDefault="00C86512" w:rsidP="00BC578A">
            <w:pPr>
              <w:spacing w:line="276" w:lineRule="auto"/>
              <w:jc w:val="both"/>
            </w:pPr>
            <w:r w:rsidRPr="00C97CCA">
              <w:t xml:space="preserve">Tiempo real empleado en la Visita de Inspección (días). </w:t>
            </w:r>
          </w:p>
        </w:tc>
      </w:tr>
      <w:tr w:rsidR="00C86512" w:rsidRPr="00C97CCA" w14:paraId="491E5D7B" w14:textId="77777777" w:rsidTr="0042143E">
        <w:tc>
          <w:tcPr>
            <w:tcW w:w="1391" w:type="dxa"/>
          </w:tcPr>
          <w:p w14:paraId="07D36D55" w14:textId="77777777" w:rsidR="00C86512" w:rsidRPr="00C97CCA" w:rsidRDefault="00C86512" w:rsidP="00BC578A">
            <w:pPr>
              <w:spacing w:line="276" w:lineRule="auto"/>
              <w:jc w:val="center"/>
            </w:pPr>
            <w:r w:rsidRPr="00C97CCA">
              <w:t>8</w:t>
            </w:r>
          </w:p>
        </w:tc>
        <w:tc>
          <w:tcPr>
            <w:tcW w:w="7594" w:type="dxa"/>
          </w:tcPr>
          <w:p w14:paraId="5516072E" w14:textId="77777777" w:rsidR="00C86512" w:rsidRPr="00C97CCA" w:rsidRDefault="00C86512" w:rsidP="00BC578A">
            <w:pPr>
              <w:spacing w:line="276" w:lineRule="auto"/>
              <w:jc w:val="both"/>
            </w:pPr>
            <w:r w:rsidRPr="00C97CCA">
              <w:t xml:space="preserve">Período que abarcó la revisión de los conceptos auditados. </w:t>
            </w:r>
          </w:p>
        </w:tc>
      </w:tr>
      <w:tr w:rsidR="00C86512" w:rsidRPr="00C97CCA" w14:paraId="15BD294B" w14:textId="77777777" w:rsidTr="0042143E">
        <w:tc>
          <w:tcPr>
            <w:tcW w:w="1391" w:type="dxa"/>
          </w:tcPr>
          <w:p w14:paraId="2CF5157F" w14:textId="77777777" w:rsidR="00C86512" w:rsidRPr="00C97CCA" w:rsidRDefault="00C86512" w:rsidP="00BC578A">
            <w:pPr>
              <w:spacing w:line="276" w:lineRule="auto"/>
              <w:jc w:val="center"/>
            </w:pPr>
            <w:r w:rsidRPr="00C97CCA">
              <w:t>9</w:t>
            </w:r>
          </w:p>
        </w:tc>
        <w:tc>
          <w:tcPr>
            <w:tcW w:w="7594" w:type="dxa"/>
          </w:tcPr>
          <w:p w14:paraId="51466C7F" w14:textId="77777777" w:rsidR="00C86512" w:rsidRPr="00C97CCA" w:rsidRDefault="00C86512" w:rsidP="00BC578A">
            <w:pPr>
              <w:spacing w:line="276" w:lineRule="auto"/>
              <w:jc w:val="both"/>
            </w:pPr>
            <w:r w:rsidRPr="00C97CCA">
              <w:t xml:space="preserve">Nombre del Jefe de Grupo. </w:t>
            </w:r>
          </w:p>
        </w:tc>
      </w:tr>
      <w:tr w:rsidR="00C86512" w:rsidRPr="00C97CCA" w14:paraId="615B7019" w14:textId="77777777" w:rsidTr="0042143E">
        <w:tc>
          <w:tcPr>
            <w:tcW w:w="1391" w:type="dxa"/>
          </w:tcPr>
          <w:p w14:paraId="14E5DDF8" w14:textId="77777777" w:rsidR="00C86512" w:rsidRPr="00C97CCA" w:rsidRDefault="00C86512" w:rsidP="00BC578A">
            <w:pPr>
              <w:spacing w:line="276" w:lineRule="auto"/>
              <w:jc w:val="center"/>
            </w:pPr>
            <w:r w:rsidRPr="00C97CCA">
              <w:t>10</w:t>
            </w:r>
          </w:p>
        </w:tc>
        <w:tc>
          <w:tcPr>
            <w:tcW w:w="7594" w:type="dxa"/>
          </w:tcPr>
          <w:p w14:paraId="51811DA7" w14:textId="77777777" w:rsidR="00C86512" w:rsidRPr="00C97CCA" w:rsidRDefault="00C86512" w:rsidP="00BC578A">
            <w:pPr>
              <w:spacing w:line="276" w:lineRule="auto"/>
              <w:jc w:val="both"/>
            </w:pPr>
            <w:r w:rsidRPr="00C97CCA">
              <w:t xml:space="preserve">Cantidad de Inspectores que participaron en la Visita de Inspección. </w:t>
            </w:r>
          </w:p>
        </w:tc>
      </w:tr>
      <w:tr w:rsidR="00C86512" w:rsidRPr="00C97CCA" w14:paraId="57C56CFB" w14:textId="77777777" w:rsidTr="0042143E">
        <w:tc>
          <w:tcPr>
            <w:tcW w:w="1391" w:type="dxa"/>
          </w:tcPr>
          <w:p w14:paraId="0BE86685" w14:textId="77777777" w:rsidR="00C86512" w:rsidRPr="00C97CCA" w:rsidRDefault="00C86512" w:rsidP="00BC578A">
            <w:pPr>
              <w:spacing w:line="276" w:lineRule="auto"/>
              <w:jc w:val="center"/>
            </w:pPr>
            <w:r w:rsidRPr="00C97CCA">
              <w:t>11</w:t>
            </w:r>
          </w:p>
        </w:tc>
        <w:tc>
          <w:tcPr>
            <w:tcW w:w="7594" w:type="dxa"/>
          </w:tcPr>
          <w:p w14:paraId="6DB1C452" w14:textId="77777777" w:rsidR="00C86512" w:rsidRPr="00C97CCA" w:rsidRDefault="00C86512" w:rsidP="00BC578A">
            <w:pPr>
              <w:spacing w:line="276" w:lineRule="auto"/>
              <w:jc w:val="both"/>
            </w:pPr>
            <w:r w:rsidRPr="00C97CCA">
              <w:t xml:space="preserve">Clasificadas por tipo de Visita de Inspección (rubros). </w:t>
            </w:r>
          </w:p>
        </w:tc>
      </w:tr>
      <w:tr w:rsidR="00C86512" w:rsidRPr="00C97CCA" w14:paraId="2B260389" w14:textId="77777777" w:rsidTr="0042143E">
        <w:tc>
          <w:tcPr>
            <w:tcW w:w="1391" w:type="dxa"/>
          </w:tcPr>
          <w:p w14:paraId="4BF2C84D" w14:textId="77777777" w:rsidR="00C86512" w:rsidRPr="00C97CCA" w:rsidRDefault="00C86512" w:rsidP="00BC578A">
            <w:pPr>
              <w:spacing w:line="276" w:lineRule="auto"/>
              <w:jc w:val="center"/>
            </w:pPr>
            <w:r w:rsidRPr="00C97CCA">
              <w:t>12</w:t>
            </w:r>
          </w:p>
        </w:tc>
        <w:tc>
          <w:tcPr>
            <w:tcW w:w="7594" w:type="dxa"/>
          </w:tcPr>
          <w:p w14:paraId="3BFB1A20" w14:textId="77777777" w:rsidR="00C86512" w:rsidRPr="00C97CCA" w:rsidRDefault="00C86512" w:rsidP="00BC578A">
            <w:pPr>
              <w:spacing w:line="276" w:lineRule="auto"/>
              <w:jc w:val="both"/>
            </w:pPr>
            <w:r w:rsidRPr="00C97CCA">
              <w:t xml:space="preserve">Cantidad de observaciones del rubro respectivo. </w:t>
            </w:r>
          </w:p>
        </w:tc>
      </w:tr>
      <w:tr w:rsidR="00C86512" w:rsidRPr="00C97CCA" w14:paraId="6E0A5310" w14:textId="77777777" w:rsidTr="0042143E">
        <w:tc>
          <w:tcPr>
            <w:tcW w:w="1391" w:type="dxa"/>
          </w:tcPr>
          <w:p w14:paraId="6C62644D" w14:textId="77777777" w:rsidR="00C86512" w:rsidRPr="00C97CCA" w:rsidRDefault="00C86512" w:rsidP="00BC578A">
            <w:pPr>
              <w:spacing w:line="276" w:lineRule="auto"/>
              <w:jc w:val="center"/>
            </w:pPr>
            <w:r w:rsidRPr="00C97CCA">
              <w:t>13</w:t>
            </w:r>
          </w:p>
        </w:tc>
        <w:tc>
          <w:tcPr>
            <w:tcW w:w="7594" w:type="dxa"/>
          </w:tcPr>
          <w:p w14:paraId="15AECD65" w14:textId="77777777" w:rsidR="00C86512" w:rsidRPr="00C97CCA" w:rsidRDefault="00C86512" w:rsidP="00BC578A">
            <w:pPr>
              <w:spacing w:line="276" w:lineRule="auto"/>
              <w:jc w:val="both"/>
            </w:pPr>
            <w:r w:rsidRPr="00C97CCA">
              <w:t xml:space="preserve">Cantidad total de observaciones derivadas de la Visita de Inspección. </w:t>
            </w:r>
          </w:p>
        </w:tc>
      </w:tr>
      <w:tr w:rsidR="00C86512" w:rsidRPr="00C97CCA" w14:paraId="7A3169B9" w14:textId="77777777" w:rsidTr="0042143E">
        <w:tc>
          <w:tcPr>
            <w:tcW w:w="1391" w:type="dxa"/>
          </w:tcPr>
          <w:p w14:paraId="1D216F92" w14:textId="77777777" w:rsidR="00C86512" w:rsidRPr="00C97CCA" w:rsidRDefault="00C86512" w:rsidP="00BC578A">
            <w:pPr>
              <w:spacing w:line="276" w:lineRule="auto"/>
              <w:jc w:val="center"/>
            </w:pPr>
            <w:r w:rsidRPr="00C97CCA">
              <w:t>14</w:t>
            </w:r>
          </w:p>
        </w:tc>
        <w:tc>
          <w:tcPr>
            <w:tcW w:w="7594" w:type="dxa"/>
          </w:tcPr>
          <w:p w14:paraId="26C1F71A" w14:textId="77777777" w:rsidR="00C86512" w:rsidRPr="00C97CCA" w:rsidRDefault="00C86512" w:rsidP="00BC578A">
            <w:pPr>
              <w:spacing w:line="276" w:lineRule="auto"/>
              <w:jc w:val="both"/>
            </w:pPr>
            <w:r w:rsidRPr="00C97CCA">
              <w:t>Cantidad de observaciones a las que se dio seguimiento.</w:t>
            </w:r>
          </w:p>
        </w:tc>
      </w:tr>
      <w:tr w:rsidR="00C86512" w:rsidRPr="00C97CCA" w14:paraId="3DFA4A16" w14:textId="77777777" w:rsidTr="0042143E">
        <w:tc>
          <w:tcPr>
            <w:tcW w:w="1391" w:type="dxa"/>
          </w:tcPr>
          <w:p w14:paraId="54B1D0C5" w14:textId="77777777" w:rsidR="00C86512" w:rsidRPr="00C97CCA" w:rsidRDefault="00C86512" w:rsidP="00BC578A">
            <w:pPr>
              <w:spacing w:line="276" w:lineRule="auto"/>
              <w:jc w:val="center"/>
            </w:pPr>
            <w:r w:rsidRPr="00C97CCA">
              <w:t>15</w:t>
            </w:r>
          </w:p>
        </w:tc>
        <w:tc>
          <w:tcPr>
            <w:tcW w:w="7594" w:type="dxa"/>
          </w:tcPr>
          <w:p w14:paraId="44A30B6E" w14:textId="77777777" w:rsidR="00C86512" w:rsidRPr="00C97CCA" w:rsidRDefault="00C86512" w:rsidP="00BC578A">
            <w:pPr>
              <w:spacing w:line="276" w:lineRule="auto"/>
              <w:jc w:val="both"/>
            </w:pPr>
            <w:r w:rsidRPr="00C97CCA">
              <w:t>Cantidad de observaciones pendientes de solventar.</w:t>
            </w:r>
          </w:p>
        </w:tc>
      </w:tr>
      <w:tr w:rsidR="00C86512" w:rsidRPr="00C97CCA" w14:paraId="47A73E9C" w14:textId="77777777" w:rsidTr="0042143E">
        <w:tc>
          <w:tcPr>
            <w:tcW w:w="1391" w:type="dxa"/>
          </w:tcPr>
          <w:p w14:paraId="45F900A3" w14:textId="77777777" w:rsidR="00C86512" w:rsidRPr="00C97CCA" w:rsidRDefault="00C86512" w:rsidP="00BC578A">
            <w:pPr>
              <w:spacing w:line="276" w:lineRule="auto"/>
              <w:jc w:val="center"/>
            </w:pPr>
            <w:r w:rsidRPr="00C97CCA">
              <w:t>16</w:t>
            </w:r>
          </w:p>
        </w:tc>
        <w:tc>
          <w:tcPr>
            <w:tcW w:w="7594" w:type="dxa"/>
          </w:tcPr>
          <w:p w14:paraId="7C9A5476" w14:textId="77777777" w:rsidR="00C86512" w:rsidRPr="00C97CCA" w:rsidRDefault="00C86512" w:rsidP="00BC578A">
            <w:pPr>
              <w:spacing w:line="276" w:lineRule="auto"/>
              <w:jc w:val="both"/>
            </w:pPr>
            <w:r w:rsidRPr="00C97CCA">
              <w:t>Cantidad de observaciones que se solventan.</w:t>
            </w:r>
          </w:p>
        </w:tc>
      </w:tr>
      <w:tr w:rsidR="00C86512" w:rsidRPr="00C97CCA" w14:paraId="365BF412" w14:textId="77777777" w:rsidTr="0042143E">
        <w:tc>
          <w:tcPr>
            <w:tcW w:w="1391" w:type="dxa"/>
          </w:tcPr>
          <w:p w14:paraId="7619B75E" w14:textId="77777777" w:rsidR="00C86512" w:rsidRPr="00C97CCA" w:rsidRDefault="00C86512" w:rsidP="00BC578A">
            <w:pPr>
              <w:spacing w:line="276" w:lineRule="auto"/>
              <w:jc w:val="center"/>
            </w:pPr>
            <w:r w:rsidRPr="00C97CCA">
              <w:t>17</w:t>
            </w:r>
          </w:p>
        </w:tc>
        <w:tc>
          <w:tcPr>
            <w:tcW w:w="7594" w:type="dxa"/>
          </w:tcPr>
          <w:p w14:paraId="539C830A" w14:textId="77777777" w:rsidR="00C86512" w:rsidRPr="00C97CCA" w:rsidRDefault="00C86512" w:rsidP="00BC578A">
            <w:pPr>
              <w:spacing w:line="276" w:lineRule="auto"/>
              <w:jc w:val="both"/>
            </w:pPr>
            <w:r w:rsidRPr="00C97CCA">
              <w:t xml:space="preserve">Nombre y firma del Jefe de Grupo. </w:t>
            </w:r>
          </w:p>
        </w:tc>
      </w:tr>
      <w:tr w:rsidR="00C86512" w:rsidRPr="00C97CCA" w14:paraId="37E17FB3" w14:textId="77777777" w:rsidTr="0042143E">
        <w:tc>
          <w:tcPr>
            <w:tcW w:w="1391" w:type="dxa"/>
          </w:tcPr>
          <w:p w14:paraId="00AF1D6D" w14:textId="77777777" w:rsidR="00C86512" w:rsidRPr="00C97CCA" w:rsidRDefault="00C86512" w:rsidP="00BC578A">
            <w:pPr>
              <w:spacing w:line="276" w:lineRule="auto"/>
              <w:jc w:val="center"/>
            </w:pPr>
            <w:r w:rsidRPr="00C97CCA">
              <w:t>18</w:t>
            </w:r>
          </w:p>
        </w:tc>
        <w:tc>
          <w:tcPr>
            <w:tcW w:w="7594" w:type="dxa"/>
          </w:tcPr>
          <w:p w14:paraId="59088BA1" w14:textId="77777777" w:rsidR="00C86512" w:rsidRPr="00C97CCA" w:rsidRDefault="00C86512" w:rsidP="00BC578A">
            <w:pPr>
              <w:spacing w:line="276" w:lineRule="auto"/>
              <w:jc w:val="both"/>
              <w:rPr>
                <w:b/>
              </w:rPr>
            </w:pPr>
            <w:r w:rsidRPr="00C97CCA">
              <w:t>Nombre y firma del Titular de la Unidad Inspectora</w:t>
            </w:r>
          </w:p>
        </w:tc>
      </w:tr>
    </w:tbl>
    <w:p w14:paraId="60ECBDA8" w14:textId="77777777" w:rsidR="00C86512" w:rsidRPr="00C97CCA" w:rsidRDefault="00C86512" w:rsidP="00BC578A">
      <w:pPr>
        <w:jc w:val="both"/>
        <w:rPr>
          <w:rFonts w:ascii="Calibri" w:eastAsia="Calibri" w:hAnsi="Calibri"/>
          <w:b/>
        </w:rPr>
      </w:pPr>
    </w:p>
    <w:p w14:paraId="7534C8BE" w14:textId="77777777" w:rsidR="00C86512" w:rsidRPr="00C97CCA" w:rsidRDefault="00C86512" w:rsidP="00BC578A">
      <w:pPr>
        <w:rPr>
          <w:rFonts w:ascii="Calibri" w:eastAsia="Calibri" w:hAnsi="Calibri"/>
          <w:b/>
        </w:rPr>
      </w:pPr>
      <w:r w:rsidRPr="00C97CCA">
        <w:rPr>
          <w:rFonts w:ascii="Calibri" w:eastAsia="Calibri" w:hAnsi="Calibri"/>
          <w:b/>
        </w:rPr>
        <w:br w:type="page"/>
      </w:r>
    </w:p>
    <w:p w14:paraId="050624C0" w14:textId="77777777" w:rsidR="00C86512" w:rsidRPr="00C97CCA" w:rsidRDefault="00C86512" w:rsidP="00BC578A">
      <w:pPr>
        <w:jc w:val="center"/>
        <w:rPr>
          <w:rFonts w:ascii="Calibri" w:eastAsia="Calibri" w:hAnsi="Calibri"/>
          <w:b/>
        </w:rPr>
      </w:pPr>
      <w:r w:rsidRPr="00C97CCA">
        <w:rPr>
          <w:rFonts w:ascii="Calibri" w:eastAsia="Calibri" w:hAnsi="Calibri"/>
          <w:b/>
        </w:rPr>
        <w:lastRenderedPageBreak/>
        <w:t>Dirección de Acceso a la Información y Protección de Datos Personales</w:t>
      </w:r>
    </w:p>
    <w:p w14:paraId="57BC99D0" w14:textId="77777777" w:rsidR="00C86512" w:rsidRPr="00C97CCA" w:rsidRDefault="00C86512" w:rsidP="00BC578A">
      <w:pPr>
        <w:jc w:val="center"/>
        <w:rPr>
          <w:rFonts w:ascii="Calibri" w:eastAsia="Calibri" w:hAnsi="Calibri"/>
          <w:b/>
        </w:rPr>
      </w:pPr>
      <w:r w:rsidRPr="00C97CCA">
        <w:rPr>
          <w:rFonts w:ascii="Calibri" w:eastAsia="Calibri" w:hAnsi="Calibri"/>
          <w:b/>
        </w:rPr>
        <w:t>CÉDULA DE ÚNICA DE VISITA DE INSPECCIÓN</w:t>
      </w:r>
    </w:p>
    <w:p w14:paraId="7965A603" w14:textId="77777777" w:rsidR="00C86512" w:rsidRPr="00C97CCA" w:rsidRDefault="00C86512" w:rsidP="00BC578A">
      <w:pPr>
        <w:jc w:val="both"/>
        <w:rPr>
          <w:rFonts w:ascii="Calibri" w:eastAsia="Calibri" w:hAnsi="Calibri"/>
          <w:b/>
        </w:rPr>
      </w:pPr>
    </w:p>
    <w:tbl>
      <w:tblPr>
        <w:tblStyle w:val="Tablaconcuadrcula1"/>
        <w:tblW w:w="0" w:type="auto"/>
        <w:tblLook w:val="04A0" w:firstRow="1" w:lastRow="0" w:firstColumn="1" w:lastColumn="0" w:noHBand="0" w:noVBand="1"/>
      </w:tblPr>
      <w:tblGrid>
        <w:gridCol w:w="2603"/>
        <w:gridCol w:w="1130"/>
        <w:gridCol w:w="1059"/>
        <w:gridCol w:w="2700"/>
        <w:gridCol w:w="1346"/>
      </w:tblGrid>
      <w:tr w:rsidR="00C86512" w:rsidRPr="00C97CCA" w14:paraId="2413EFE0" w14:textId="77777777" w:rsidTr="0042143E">
        <w:tc>
          <w:tcPr>
            <w:tcW w:w="8978" w:type="dxa"/>
            <w:gridSpan w:val="5"/>
            <w:tcBorders>
              <w:top w:val="nil"/>
              <w:left w:val="nil"/>
              <w:right w:val="nil"/>
            </w:tcBorders>
          </w:tcPr>
          <w:p w14:paraId="4B9EBF0B" w14:textId="77777777" w:rsidR="00C86512" w:rsidRPr="00C97CCA" w:rsidRDefault="00C86512" w:rsidP="00BC578A">
            <w:pPr>
              <w:spacing w:line="276" w:lineRule="auto"/>
              <w:jc w:val="both"/>
              <w:rPr>
                <w:b/>
              </w:rPr>
            </w:pPr>
            <w:r w:rsidRPr="00C97CCA">
              <w:t>Ente auditado: (1)</w:t>
            </w:r>
          </w:p>
        </w:tc>
      </w:tr>
      <w:tr w:rsidR="00C86512" w:rsidRPr="00C97CCA" w14:paraId="376F9DE0" w14:textId="77777777" w:rsidTr="0042143E">
        <w:tc>
          <w:tcPr>
            <w:tcW w:w="8978" w:type="dxa"/>
            <w:gridSpan w:val="5"/>
            <w:tcBorders>
              <w:left w:val="nil"/>
              <w:right w:val="nil"/>
            </w:tcBorders>
          </w:tcPr>
          <w:p w14:paraId="2BE626EA" w14:textId="77777777" w:rsidR="00C86512" w:rsidRPr="00C97CCA" w:rsidRDefault="00C86512" w:rsidP="00BC578A">
            <w:pPr>
              <w:spacing w:line="276" w:lineRule="auto"/>
              <w:jc w:val="both"/>
              <w:rPr>
                <w:b/>
              </w:rPr>
            </w:pPr>
            <w:r w:rsidRPr="00C97CCA">
              <w:t>Unidad auditada:(2)</w:t>
            </w:r>
          </w:p>
        </w:tc>
      </w:tr>
      <w:tr w:rsidR="00C86512" w:rsidRPr="00C97CCA" w14:paraId="6BE6FB9D" w14:textId="77777777" w:rsidTr="0042143E">
        <w:tc>
          <w:tcPr>
            <w:tcW w:w="8978" w:type="dxa"/>
            <w:gridSpan w:val="5"/>
            <w:tcBorders>
              <w:left w:val="nil"/>
              <w:right w:val="nil"/>
            </w:tcBorders>
          </w:tcPr>
          <w:p w14:paraId="50085D0F" w14:textId="77777777" w:rsidR="00C86512" w:rsidRPr="00C97CCA" w:rsidRDefault="00C86512" w:rsidP="00BC578A">
            <w:pPr>
              <w:spacing w:line="276" w:lineRule="auto"/>
              <w:jc w:val="both"/>
              <w:rPr>
                <w:b/>
              </w:rPr>
            </w:pPr>
            <w:r w:rsidRPr="00C97CCA">
              <w:t>Clave de programa(3)</w:t>
            </w:r>
          </w:p>
        </w:tc>
      </w:tr>
      <w:tr w:rsidR="00C86512" w:rsidRPr="00C97CCA" w14:paraId="635AAA05" w14:textId="77777777" w:rsidTr="0042143E">
        <w:tc>
          <w:tcPr>
            <w:tcW w:w="8978" w:type="dxa"/>
            <w:gridSpan w:val="5"/>
            <w:tcBorders>
              <w:left w:val="nil"/>
              <w:right w:val="nil"/>
            </w:tcBorders>
          </w:tcPr>
          <w:p w14:paraId="174F96D8" w14:textId="77777777" w:rsidR="00C86512" w:rsidRPr="00C97CCA" w:rsidRDefault="00C86512" w:rsidP="00BC578A">
            <w:pPr>
              <w:spacing w:line="276" w:lineRule="auto"/>
              <w:jc w:val="both"/>
            </w:pPr>
            <w:r w:rsidRPr="00C97CCA">
              <w:t>Número de Visita de Inspección:(4)</w:t>
            </w:r>
          </w:p>
        </w:tc>
      </w:tr>
      <w:tr w:rsidR="00C86512" w:rsidRPr="00C97CCA" w14:paraId="3B7B2DD5" w14:textId="77777777" w:rsidTr="0042143E">
        <w:tc>
          <w:tcPr>
            <w:tcW w:w="8978" w:type="dxa"/>
            <w:gridSpan w:val="5"/>
            <w:tcBorders>
              <w:left w:val="nil"/>
              <w:right w:val="nil"/>
            </w:tcBorders>
          </w:tcPr>
          <w:p w14:paraId="28395B95" w14:textId="77777777" w:rsidR="00C86512" w:rsidRPr="00C97CCA" w:rsidRDefault="00C86512" w:rsidP="00BC578A">
            <w:pPr>
              <w:spacing w:line="276" w:lineRule="auto"/>
              <w:jc w:val="both"/>
              <w:rPr>
                <w:b/>
              </w:rPr>
            </w:pPr>
            <w:r w:rsidRPr="00C97CCA">
              <w:t>Fecha de inicio:(5)</w:t>
            </w:r>
            <w:r w:rsidRPr="00C97CCA">
              <w:tab/>
            </w:r>
            <w:r w:rsidRPr="00C97CCA">
              <w:tab/>
            </w:r>
            <w:r w:rsidRPr="00C97CCA">
              <w:tab/>
            </w:r>
            <w:r w:rsidRPr="00C97CCA">
              <w:tab/>
              <w:t>Fecha de término:(6)</w:t>
            </w:r>
          </w:p>
        </w:tc>
      </w:tr>
      <w:tr w:rsidR="00C86512" w:rsidRPr="00C97CCA" w14:paraId="5712F5AD" w14:textId="77777777" w:rsidTr="0042143E">
        <w:tc>
          <w:tcPr>
            <w:tcW w:w="8978" w:type="dxa"/>
            <w:gridSpan w:val="5"/>
            <w:tcBorders>
              <w:left w:val="nil"/>
              <w:right w:val="nil"/>
            </w:tcBorders>
          </w:tcPr>
          <w:p w14:paraId="7F9A21E3" w14:textId="77777777" w:rsidR="00C86512" w:rsidRPr="00C97CCA" w:rsidRDefault="00C86512" w:rsidP="00BC578A">
            <w:pPr>
              <w:spacing w:line="276" w:lineRule="auto"/>
              <w:jc w:val="both"/>
              <w:rPr>
                <w:b/>
              </w:rPr>
            </w:pPr>
            <w:r w:rsidRPr="00C97CCA">
              <w:t>Tiempo real empleado:(7)</w:t>
            </w:r>
            <w:r w:rsidRPr="00C97CCA">
              <w:tab/>
            </w:r>
            <w:r w:rsidRPr="00C97CCA">
              <w:tab/>
            </w:r>
            <w:r w:rsidRPr="00C97CCA">
              <w:tab/>
              <w:t>Período auditado:(8)</w:t>
            </w:r>
          </w:p>
        </w:tc>
      </w:tr>
      <w:tr w:rsidR="00C86512" w:rsidRPr="00C97CCA" w14:paraId="6591CC80" w14:textId="77777777" w:rsidTr="0042143E">
        <w:tc>
          <w:tcPr>
            <w:tcW w:w="8978" w:type="dxa"/>
            <w:gridSpan w:val="5"/>
            <w:tcBorders>
              <w:left w:val="nil"/>
              <w:right w:val="nil"/>
            </w:tcBorders>
          </w:tcPr>
          <w:p w14:paraId="0D67E390" w14:textId="77777777" w:rsidR="00C86512" w:rsidRPr="00C97CCA" w:rsidRDefault="00C86512" w:rsidP="00BC578A">
            <w:pPr>
              <w:spacing w:line="276" w:lineRule="auto"/>
              <w:jc w:val="both"/>
              <w:rPr>
                <w:b/>
              </w:rPr>
            </w:pPr>
            <w:r w:rsidRPr="00C97CCA">
              <w:t>Nombre del Jefe de Grupo:(9)</w:t>
            </w:r>
          </w:p>
        </w:tc>
      </w:tr>
      <w:tr w:rsidR="00C86512" w:rsidRPr="00C97CCA" w14:paraId="4E2A2D77" w14:textId="77777777" w:rsidTr="0042143E">
        <w:tc>
          <w:tcPr>
            <w:tcW w:w="8978" w:type="dxa"/>
            <w:gridSpan w:val="5"/>
            <w:tcBorders>
              <w:left w:val="nil"/>
              <w:bottom w:val="single" w:sz="4" w:space="0" w:color="auto"/>
              <w:right w:val="nil"/>
            </w:tcBorders>
          </w:tcPr>
          <w:p w14:paraId="255F2564" w14:textId="77777777" w:rsidR="00C86512" w:rsidRPr="00C97CCA" w:rsidRDefault="00C86512" w:rsidP="00BC578A">
            <w:pPr>
              <w:spacing w:line="276" w:lineRule="auto"/>
              <w:jc w:val="both"/>
              <w:rPr>
                <w:b/>
              </w:rPr>
            </w:pPr>
            <w:r w:rsidRPr="00C97CCA">
              <w:t>Cantidad de Inspectores acreditados:(10)</w:t>
            </w:r>
          </w:p>
        </w:tc>
      </w:tr>
      <w:tr w:rsidR="00C86512" w:rsidRPr="00C97CCA" w14:paraId="1B4E4C24" w14:textId="77777777" w:rsidTr="0042143E">
        <w:trPr>
          <w:trHeight w:val="1466"/>
        </w:trPr>
        <w:tc>
          <w:tcPr>
            <w:tcW w:w="8978" w:type="dxa"/>
            <w:gridSpan w:val="5"/>
            <w:tcBorders>
              <w:left w:val="nil"/>
              <w:bottom w:val="nil"/>
              <w:right w:val="nil"/>
            </w:tcBorders>
          </w:tcPr>
          <w:p w14:paraId="431F1AA7" w14:textId="77777777" w:rsidR="00C86512" w:rsidRPr="00C97CCA" w:rsidRDefault="00C86512" w:rsidP="00BC578A">
            <w:pPr>
              <w:spacing w:line="276" w:lineRule="auto"/>
              <w:jc w:val="both"/>
              <w:rPr>
                <w:b/>
              </w:rPr>
            </w:pPr>
          </w:p>
        </w:tc>
      </w:tr>
      <w:tr w:rsidR="00C86512" w:rsidRPr="00C97CCA" w14:paraId="0FF9C6E8" w14:textId="77777777" w:rsidTr="0042143E">
        <w:tc>
          <w:tcPr>
            <w:tcW w:w="3794" w:type="dxa"/>
            <w:gridSpan w:val="2"/>
            <w:tcBorders>
              <w:top w:val="nil"/>
              <w:left w:val="nil"/>
              <w:right w:val="single" w:sz="4" w:space="0" w:color="auto"/>
            </w:tcBorders>
          </w:tcPr>
          <w:p w14:paraId="25CBC1E5" w14:textId="77777777" w:rsidR="00C86512" w:rsidRPr="00C97CCA" w:rsidRDefault="00C86512" w:rsidP="00BC578A">
            <w:pPr>
              <w:spacing w:line="276" w:lineRule="auto"/>
              <w:jc w:val="center"/>
              <w:rPr>
                <w:b/>
              </w:rPr>
            </w:pPr>
            <w:r w:rsidRPr="00C97CCA">
              <w:rPr>
                <w:b/>
              </w:rPr>
              <w:t>Observaciones determinadas</w:t>
            </w:r>
          </w:p>
        </w:tc>
        <w:tc>
          <w:tcPr>
            <w:tcW w:w="5184" w:type="dxa"/>
            <w:gridSpan w:val="3"/>
            <w:tcBorders>
              <w:top w:val="nil"/>
              <w:left w:val="single" w:sz="4" w:space="0" w:color="auto"/>
              <w:bottom w:val="nil"/>
              <w:right w:val="nil"/>
            </w:tcBorders>
          </w:tcPr>
          <w:p w14:paraId="14DA263E" w14:textId="77777777" w:rsidR="00C86512" w:rsidRPr="00C97CCA" w:rsidRDefault="00C86512" w:rsidP="00BC578A">
            <w:pPr>
              <w:spacing w:line="276" w:lineRule="auto"/>
              <w:jc w:val="center"/>
              <w:rPr>
                <w:b/>
              </w:rPr>
            </w:pPr>
            <w:r w:rsidRPr="00C97CCA">
              <w:rPr>
                <w:b/>
              </w:rPr>
              <w:t>Seguimiento</w:t>
            </w:r>
          </w:p>
        </w:tc>
      </w:tr>
      <w:tr w:rsidR="00C86512" w:rsidRPr="00C97CCA" w14:paraId="7EC139F1" w14:textId="77777777" w:rsidTr="0042143E">
        <w:tc>
          <w:tcPr>
            <w:tcW w:w="2660" w:type="dxa"/>
          </w:tcPr>
          <w:p w14:paraId="7C507676" w14:textId="77777777" w:rsidR="00C86512" w:rsidRPr="00C97CCA" w:rsidRDefault="00C86512" w:rsidP="00BC578A">
            <w:pPr>
              <w:spacing w:line="276" w:lineRule="auto"/>
              <w:jc w:val="center"/>
              <w:rPr>
                <w:b/>
              </w:rPr>
            </w:pPr>
            <w:r w:rsidRPr="00C97CCA">
              <w:rPr>
                <w:b/>
              </w:rPr>
              <w:t>Rubro (11)</w:t>
            </w:r>
          </w:p>
        </w:tc>
        <w:tc>
          <w:tcPr>
            <w:tcW w:w="1134" w:type="dxa"/>
          </w:tcPr>
          <w:p w14:paraId="35DD984F" w14:textId="77777777" w:rsidR="00C86512" w:rsidRPr="00C97CCA" w:rsidRDefault="00C86512" w:rsidP="00BC578A">
            <w:pPr>
              <w:spacing w:line="276" w:lineRule="auto"/>
              <w:jc w:val="center"/>
              <w:rPr>
                <w:b/>
              </w:rPr>
            </w:pPr>
            <w:r w:rsidRPr="00C97CCA">
              <w:rPr>
                <w:b/>
              </w:rPr>
              <w:t>cantidad</w:t>
            </w:r>
          </w:p>
        </w:tc>
        <w:tc>
          <w:tcPr>
            <w:tcW w:w="1087" w:type="dxa"/>
            <w:tcBorders>
              <w:top w:val="nil"/>
              <w:bottom w:val="nil"/>
            </w:tcBorders>
          </w:tcPr>
          <w:p w14:paraId="1128E9E4" w14:textId="77777777" w:rsidR="00C86512" w:rsidRPr="00C97CCA" w:rsidRDefault="00C86512" w:rsidP="00BC578A">
            <w:pPr>
              <w:spacing w:line="276" w:lineRule="auto"/>
              <w:jc w:val="center"/>
              <w:rPr>
                <w:b/>
              </w:rPr>
            </w:pPr>
          </w:p>
        </w:tc>
        <w:tc>
          <w:tcPr>
            <w:tcW w:w="2740" w:type="dxa"/>
          </w:tcPr>
          <w:p w14:paraId="69A18579" w14:textId="77777777" w:rsidR="00C86512" w:rsidRPr="00C97CCA" w:rsidRDefault="00C86512" w:rsidP="00BC578A">
            <w:pPr>
              <w:spacing w:line="276" w:lineRule="auto"/>
              <w:jc w:val="center"/>
              <w:rPr>
                <w:b/>
              </w:rPr>
            </w:pPr>
            <w:r w:rsidRPr="00C97CCA">
              <w:rPr>
                <w:b/>
              </w:rPr>
              <w:t>Concepto</w:t>
            </w:r>
          </w:p>
        </w:tc>
        <w:tc>
          <w:tcPr>
            <w:tcW w:w="1357" w:type="dxa"/>
          </w:tcPr>
          <w:p w14:paraId="748A7541" w14:textId="77777777" w:rsidR="00C86512" w:rsidRPr="00C97CCA" w:rsidRDefault="00C86512" w:rsidP="00BC578A">
            <w:pPr>
              <w:spacing w:line="276" w:lineRule="auto"/>
              <w:jc w:val="center"/>
              <w:rPr>
                <w:b/>
              </w:rPr>
            </w:pPr>
            <w:r w:rsidRPr="00C97CCA">
              <w:rPr>
                <w:b/>
              </w:rPr>
              <w:t>cantidad</w:t>
            </w:r>
          </w:p>
        </w:tc>
      </w:tr>
      <w:tr w:rsidR="00C86512" w:rsidRPr="00C97CCA" w14:paraId="720661BA" w14:textId="77777777" w:rsidTr="0042143E">
        <w:tc>
          <w:tcPr>
            <w:tcW w:w="2660" w:type="dxa"/>
          </w:tcPr>
          <w:p w14:paraId="55D8D227" w14:textId="77777777" w:rsidR="00C86512" w:rsidRPr="00C97CCA" w:rsidRDefault="00C86512" w:rsidP="00BC578A">
            <w:pPr>
              <w:spacing w:line="276" w:lineRule="auto"/>
              <w:jc w:val="both"/>
              <w:rPr>
                <w:b/>
              </w:rPr>
            </w:pPr>
          </w:p>
        </w:tc>
        <w:tc>
          <w:tcPr>
            <w:tcW w:w="1134" w:type="dxa"/>
          </w:tcPr>
          <w:p w14:paraId="7A0308E4" w14:textId="77777777" w:rsidR="00C86512" w:rsidRPr="00C97CCA" w:rsidRDefault="00C86512" w:rsidP="00BC578A">
            <w:pPr>
              <w:spacing w:line="276" w:lineRule="auto"/>
              <w:jc w:val="center"/>
              <w:rPr>
                <w:b/>
              </w:rPr>
            </w:pPr>
            <w:r w:rsidRPr="00C97CCA">
              <w:t>(12)</w:t>
            </w:r>
          </w:p>
        </w:tc>
        <w:tc>
          <w:tcPr>
            <w:tcW w:w="1087" w:type="dxa"/>
            <w:tcBorders>
              <w:top w:val="nil"/>
              <w:bottom w:val="nil"/>
            </w:tcBorders>
          </w:tcPr>
          <w:p w14:paraId="61791427" w14:textId="77777777" w:rsidR="00C86512" w:rsidRPr="00C97CCA" w:rsidRDefault="00C86512" w:rsidP="00BC578A">
            <w:pPr>
              <w:spacing w:line="276" w:lineRule="auto"/>
              <w:jc w:val="both"/>
              <w:rPr>
                <w:b/>
              </w:rPr>
            </w:pPr>
          </w:p>
        </w:tc>
        <w:tc>
          <w:tcPr>
            <w:tcW w:w="2740" w:type="dxa"/>
          </w:tcPr>
          <w:p w14:paraId="7D0709C9" w14:textId="77777777" w:rsidR="00C86512" w:rsidRPr="00C97CCA" w:rsidRDefault="00C86512" w:rsidP="00BC578A">
            <w:pPr>
              <w:spacing w:line="276" w:lineRule="auto"/>
              <w:jc w:val="both"/>
              <w:rPr>
                <w:b/>
              </w:rPr>
            </w:pPr>
            <w:r w:rsidRPr="00C97CCA">
              <w:t xml:space="preserve">Observaciones originales </w:t>
            </w:r>
          </w:p>
        </w:tc>
        <w:tc>
          <w:tcPr>
            <w:tcW w:w="1357" w:type="dxa"/>
          </w:tcPr>
          <w:p w14:paraId="120F5A42" w14:textId="77777777" w:rsidR="00C86512" w:rsidRPr="00C97CCA" w:rsidRDefault="00C86512" w:rsidP="00BC578A">
            <w:pPr>
              <w:spacing w:line="276" w:lineRule="auto"/>
              <w:jc w:val="both"/>
              <w:rPr>
                <w:b/>
              </w:rPr>
            </w:pPr>
            <w:r w:rsidRPr="00C97CCA">
              <w:rPr>
                <w:b/>
              </w:rPr>
              <w:t>(14)</w:t>
            </w:r>
          </w:p>
        </w:tc>
      </w:tr>
      <w:tr w:rsidR="00C86512" w:rsidRPr="00C97CCA" w14:paraId="5A33A58F" w14:textId="77777777" w:rsidTr="0042143E">
        <w:tc>
          <w:tcPr>
            <w:tcW w:w="2660" w:type="dxa"/>
          </w:tcPr>
          <w:p w14:paraId="79E00EE8" w14:textId="77777777" w:rsidR="00C86512" w:rsidRPr="00C97CCA" w:rsidRDefault="00C86512" w:rsidP="00BC578A">
            <w:pPr>
              <w:spacing w:line="276" w:lineRule="auto"/>
              <w:jc w:val="both"/>
              <w:rPr>
                <w:b/>
              </w:rPr>
            </w:pPr>
            <w:r w:rsidRPr="00C97CCA">
              <w:rPr>
                <w:b/>
              </w:rPr>
              <w:tab/>
            </w:r>
          </w:p>
        </w:tc>
        <w:tc>
          <w:tcPr>
            <w:tcW w:w="1134" w:type="dxa"/>
          </w:tcPr>
          <w:p w14:paraId="23A8E1AE" w14:textId="77777777" w:rsidR="00C86512" w:rsidRPr="00C97CCA" w:rsidRDefault="00C86512" w:rsidP="00BC578A">
            <w:pPr>
              <w:spacing w:line="276" w:lineRule="auto"/>
              <w:jc w:val="center"/>
              <w:rPr>
                <w:b/>
              </w:rPr>
            </w:pPr>
          </w:p>
        </w:tc>
        <w:tc>
          <w:tcPr>
            <w:tcW w:w="1087" w:type="dxa"/>
            <w:tcBorders>
              <w:top w:val="nil"/>
              <w:bottom w:val="nil"/>
            </w:tcBorders>
          </w:tcPr>
          <w:p w14:paraId="20E68C61" w14:textId="77777777" w:rsidR="00C86512" w:rsidRPr="00C97CCA" w:rsidRDefault="00C86512" w:rsidP="00BC578A">
            <w:pPr>
              <w:spacing w:line="276" w:lineRule="auto"/>
              <w:jc w:val="both"/>
              <w:rPr>
                <w:b/>
              </w:rPr>
            </w:pPr>
          </w:p>
        </w:tc>
        <w:tc>
          <w:tcPr>
            <w:tcW w:w="2740" w:type="dxa"/>
          </w:tcPr>
          <w:p w14:paraId="47A4399B" w14:textId="77777777" w:rsidR="00C86512" w:rsidRPr="00C97CCA" w:rsidRDefault="00C86512" w:rsidP="00BC578A">
            <w:pPr>
              <w:spacing w:line="276" w:lineRule="auto"/>
              <w:jc w:val="both"/>
              <w:rPr>
                <w:b/>
              </w:rPr>
            </w:pPr>
            <w:r w:rsidRPr="00C97CCA">
              <w:t>No solventadas</w:t>
            </w:r>
          </w:p>
        </w:tc>
        <w:tc>
          <w:tcPr>
            <w:tcW w:w="1357" w:type="dxa"/>
          </w:tcPr>
          <w:p w14:paraId="0242DD62" w14:textId="77777777" w:rsidR="00C86512" w:rsidRPr="00C97CCA" w:rsidRDefault="00C86512" w:rsidP="00BC578A">
            <w:pPr>
              <w:spacing w:line="276" w:lineRule="auto"/>
              <w:jc w:val="both"/>
              <w:rPr>
                <w:b/>
              </w:rPr>
            </w:pPr>
            <w:r w:rsidRPr="00C97CCA">
              <w:rPr>
                <w:b/>
              </w:rPr>
              <w:t>(15)</w:t>
            </w:r>
          </w:p>
        </w:tc>
      </w:tr>
      <w:tr w:rsidR="00C86512" w:rsidRPr="00C97CCA" w14:paraId="6BE80F31" w14:textId="77777777" w:rsidTr="0042143E">
        <w:tc>
          <w:tcPr>
            <w:tcW w:w="2660" w:type="dxa"/>
          </w:tcPr>
          <w:p w14:paraId="0A633832" w14:textId="77777777" w:rsidR="00C86512" w:rsidRPr="00C97CCA" w:rsidRDefault="00C86512" w:rsidP="00BC578A">
            <w:pPr>
              <w:spacing w:line="276" w:lineRule="auto"/>
              <w:jc w:val="both"/>
              <w:rPr>
                <w:b/>
              </w:rPr>
            </w:pPr>
          </w:p>
        </w:tc>
        <w:tc>
          <w:tcPr>
            <w:tcW w:w="1134" w:type="dxa"/>
          </w:tcPr>
          <w:p w14:paraId="1B6F8718" w14:textId="77777777" w:rsidR="00C86512" w:rsidRPr="00C97CCA" w:rsidRDefault="00C86512" w:rsidP="00BC578A">
            <w:pPr>
              <w:spacing w:line="276" w:lineRule="auto"/>
              <w:jc w:val="center"/>
              <w:rPr>
                <w:b/>
              </w:rPr>
            </w:pPr>
          </w:p>
        </w:tc>
        <w:tc>
          <w:tcPr>
            <w:tcW w:w="1087" w:type="dxa"/>
            <w:tcBorders>
              <w:top w:val="nil"/>
              <w:bottom w:val="nil"/>
            </w:tcBorders>
          </w:tcPr>
          <w:p w14:paraId="209E6EA6" w14:textId="77777777" w:rsidR="00C86512" w:rsidRPr="00C97CCA" w:rsidRDefault="00C86512" w:rsidP="00BC578A">
            <w:pPr>
              <w:spacing w:line="276" w:lineRule="auto"/>
              <w:jc w:val="both"/>
              <w:rPr>
                <w:b/>
              </w:rPr>
            </w:pPr>
          </w:p>
        </w:tc>
        <w:tc>
          <w:tcPr>
            <w:tcW w:w="2740" w:type="dxa"/>
          </w:tcPr>
          <w:p w14:paraId="7907A25B" w14:textId="77777777" w:rsidR="00C86512" w:rsidRPr="00C97CCA" w:rsidRDefault="00C86512" w:rsidP="00BC578A">
            <w:pPr>
              <w:spacing w:line="276" w:lineRule="auto"/>
              <w:jc w:val="both"/>
              <w:rPr>
                <w:b/>
              </w:rPr>
            </w:pPr>
            <w:r w:rsidRPr="00C97CCA">
              <w:t>Solventadas</w:t>
            </w:r>
          </w:p>
        </w:tc>
        <w:tc>
          <w:tcPr>
            <w:tcW w:w="1357" w:type="dxa"/>
          </w:tcPr>
          <w:p w14:paraId="34EC64E9" w14:textId="77777777" w:rsidR="00C86512" w:rsidRPr="00C97CCA" w:rsidRDefault="00C86512" w:rsidP="00BC578A">
            <w:pPr>
              <w:spacing w:line="276" w:lineRule="auto"/>
              <w:jc w:val="both"/>
              <w:rPr>
                <w:b/>
              </w:rPr>
            </w:pPr>
            <w:r w:rsidRPr="00C97CCA">
              <w:rPr>
                <w:b/>
              </w:rPr>
              <w:t>(16)</w:t>
            </w:r>
          </w:p>
        </w:tc>
      </w:tr>
      <w:tr w:rsidR="00C86512" w:rsidRPr="00C97CCA" w14:paraId="4102C7F1" w14:textId="77777777" w:rsidTr="0042143E">
        <w:tc>
          <w:tcPr>
            <w:tcW w:w="2660" w:type="dxa"/>
          </w:tcPr>
          <w:p w14:paraId="409BAEC1" w14:textId="77777777" w:rsidR="00C86512" w:rsidRPr="00C97CCA" w:rsidRDefault="00C86512" w:rsidP="00BC578A">
            <w:pPr>
              <w:spacing w:line="276" w:lineRule="auto"/>
              <w:jc w:val="both"/>
              <w:rPr>
                <w:b/>
              </w:rPr>
            </w:pPr>
          </w:p>
        </w:tc>
        <w:tc>
          <w:tcPr>
            <w:tcW w:w="1134" w:type="dxa"/>
          </w:tcPr>
          <w:p w14:paraId="2F8C07F1" w14:textId="77777777" w:rsidR="00C86512" w:rsidRPr="00C97CCA" w:rsidRDefault="00C86512" w:rsidP="00BC578A">
            <w:pPr>
              <w:spacing w:line="276" w:lineRule="auto"/>
              <w:jc w:val="center"/>
              <w:rPr>
                <w:b/>
              </w:rPr>
            </w:pPr>
          </w:p>
        </w:tc>
        <w:tc>
          <w:tcPr>
            <w:tcW w:w="1087" w:type="dxa"/>
            <w:tcBorders>
              <w:top w:val="nil"/>
              <w:bottom w:val="nil"/>
            </w:tcBorders>
          </w:tcPr>
          <w:p w14:paraId="2A197C9F" w14:textId="77777777" w:rsidR="00C86512" w:rsidRPr="00C97CCA" w:rsidRDefault="00C86512" w:rsidP="00BC578A">
            <w:pPr>
              <w:spacing w:line="276" w:lineRule="auto"/>
              <w:jc w:val="both"/>
              <w:rPr>
                <w:b/>
              </w:rPr>
            </w:pPr>
          </w:p>
        </w:tc>
        <w:tc>
          <w:tcPr>
            <w:tcW w:w="2740" w:type="dxa"/>
          </w:tcPr>
          <w:p w14:paraId="2ECEB1F6" w14:textId="77777777" w:rsidR="00C86512" w:rsidRPr="00C97CCA" w:rsidRDefault="00C86512" w:rsidP="00BC578A">
            <w:pPr>
              <w:spacing w:line="276" w:lineRule="auto"/>
              <w:jc w:val="both"/>
              <w:rPr>
                <w:b/>
              </w:rPr>
            </w:pPr>
          </w:p>
        </w:tc>
        <w:tc>
          <w:tcPr>
            <w:tcW w:w="1357" w:type="dxa"/>
          </w:tcPr>
          <w:p w14:paraId="4A8DE7CF" w14:textId="77777777" w:rsidR="00C86512" w:rsidRPr="00C97CCA" w:rsidRDefault="00C86512" w:rsidP="00BC578A">
            <w:pPr>
              <w:spacing w:line="276" w:lineRule="auto"/>
              <w:jc w:val="both"/>
              <w:rPr>
                <w:b/>
              </w:rPr>
            </w:pPr>
          </w:p>
        </w:tc>
      </w:tr>
      <w:tr w:rsidR="00C86512" w:rsidRPr="00C97CCA" w14:paraId="4230BEC5" w14:textId="77777777" w:rsidTr="0042143E">
        <w:tc>
          <w:tcPr>
            <w:tcW w:w="2660" w:type="dxa"/>
          </w:tcPr>
          <w:p w14:paraId="22BD36EE" w14:textId="77777777" w:rsidR="00C86512" w:rsidRPr="00C97CCA" w:rsidRDefault="00C86512" w:rsidP="00BC578A">
            <w:pPr>
              <w:spacing w:line="276" w:lineRule="auto"/>
              <w:jc w:val="both"/>
              <w:rPr>
                <w:b/>
              </w:rPr>
            </w:pPr>
          </w:p>
        </w:tc>
        <w:tc>
          <w:tcPr>
            <w:tcW w:w="1134" w:type="dxa"/>
          </w:tcPr>
          <w:p w14:paraId="4FF0FBC9" w14:textId="77777777" w:rsidR="00C86512" w:rsidRPr="00C97CCA" w:rsidRDefault="00C86512" w:rsidP="00BC578A">
            <w:pPr>
              <w:spacing w:line="276" w:lineRule="auto"/>
              <w:jc w:val="center"/>
              <w:rPr>
                <w:b/>
              </w:rPr>
            </w:pPr>
          </w:p>
        </w:tc>
        <w:tc>
          <w:tcPr>
            <w:tcW w:w="1087" w:type="dxa"/>
            <w:tcBorders>
              <w:top w:val="nil"/>
              <w:bottom w:val="nil"/>
            </w:tcBorders>
          </w:tcPr>
          <w:p w14:paraId="6AF8381E" w14:textId="77777777" w:rsidR="00C86512" w:rsidRPr="00C97CCA" w:rsidRDefault="00C86512" w:rsidP="00BC578A">
            <w:pPr>
              <w:spacing w:line="276" w:lineRule="auto"/>
              <w:jc w:val="both"/>
              <w:rPr>
                <w:b/>
              </w:rPr>
            </w:pPr>
          </w:p>
        </w:tc>
        <w:tc>
          <w:tcPr>
            <w:tcW w:w="2740" w:type="dxa"/>
          </w:tcPr>
          <w:p w14:paraId="4F8DB888" w14:textId="77777777" w:rsidR="00C86512" w:rsidRPr="00C97CCA" w:rsidRDefault="00C86512" w:rsidP="00BC578A">
            <w:pPr>
              <w:spacing w:line="276" w:lineRule="auto"/>
              <w:jc w:val="both"/>
              <w:rPr>
                <w:b/>
              </w:rPr>
            </w:pPr>
          </w:p>
        </w:tc>
        <w:tc>
          <w:tcPr>
            <w:tcW w:w="1357" w:type="dxa"/>
          </w:tcPr>
          <w:p w14:paraId="0AED06F6" w14:textId="77777777" w:rsidR="00C86512" w:rsidRPr="00C97CCA" w:rsidRDefault="00C86512" w:rsidP="00BC578A">
            <w:pPr>
              <w:spacing w:line="276" w:lineRule="auto"/>
              <w:jc w:val="center"/>
              <w:rPr>
                <w:b/>
              </w:rPr>
            </w:pPr>
          </w:p>
        </w:tc>
      </w:tr>
      <w:tr w:rsidR="00C86512" w:rsidRPr="00C97CCA" w14:paraId="1EF5659E" w14:textId="77777777" w:rsidTr="0042143E">
        <w:trPr>
          <w:gridAfter w:val="3"/>
          <w:wAfter w:w="5184" w:type="dxa"/>
        </w:trPr>
        <w:tc>
          <w:tcPr>
            <w:tcW w:w="2660" w:type="dxa"/>
            <w:tcBorders>
              <w:bottom w:val="single" w:sz="4" w:space="0" w:color="auto"/>
            </w:tcBorders>
          </w:tcPr>
          <w:p w14:paraId="63135645" w14:textId="77777777" w:rsidR="00C86512" w:rsidRPr="00C97CCA" w:rsidRDefault="00C86512" w:rsidP="00BC578A">
            <w:pPr>
              <w:spacing w:line="276" w:lineRule="auto"/>
              <w:jc w:val="both"/>
              <w:rPr>
                <w:b/>
              </w:rPr>
            </w:pPr>
          </w:p>
        </w:tc>
        <w:tc>
          <w:tcPr>
            <w:tcW w:w="1134" w:type="dxa"/>
            <w:tcBorders>
              <w:bottom w:val="single" w:sz="4" w:space="0" w:color="auto"/>
            </w:tcBorders>
          </w:tcPr>
          <w:p w14:paraId="77E17293" w14:textId="77777777" w:rsidR="00C86512" w:rsidRPr="00C97CCA" w:rsidRDefault="00C86512" w:rsidP="00BC578A">
            <w:pPr>
              <w:spacing w:line="276" w:lineRule="auto"/>
              <w:jc w:val="center"/>
              <w:rPr>
                <w:b/>
              </w:rPr>
            </w:pPr>
          </w:p>
        </w:tc>
      </w:tr>
      <w:tr w:rsidR="00C86512" w:rsidRPr="00C97CCA" w14:paraId="770ED513" w14:textId="77777777" w:rsidTr="0042143E">
        <w:trPr>
          <w:gridAfter w:val="3"/>
          <w:wAfter w:w="5184" w:type="dxa"/>
        </w:trPr>
        <w:tc>
          <w:tcPr>
            <w:tcW w:w="2660" w:type="dxa"/>
            <w:tcBorders>
              <w:bottom w:val="single" w:sz="4" w:space="0" w:color="auto"/>
            </w:tcBorders>
          </w:tcPr>
          <w:p w14:paraId="47482DBF" w14:textId="77777777" w:rsidR="00C86512" w:rsidRPr="00C97CCA" w:rsidRDefault="00C86512" w:rsidP="00BC578A">
            <w:pPr>
              <w:spacing w:line="276" w:lineRule="auto"/>
              <w:jc w:val="both"/>
              <w:rPr>
                <w:b/>
              </w:rPr>
            </w:pPr>
          </w:p>
        </w:tc>
        <w:tc>
          <w:tcPr>
            <w:tcW w:w="1134" w:type="dxa"/>
            <w:tcBorders>
              <w:bottom w:val="single" w:sz="4" w:space="0" w:color="auto"/>
            </w:tcBorders>
          </w:tcPr>
          <w:p w14:paraId="370FDFF0" w14:textId="77777777" w:rsidR="00C86512" w:rsidRPr="00C97CCA" w:rsidRDefault="00C86512" w:rsidP="00BC578A">
            <w:pPr>
              <w:spacing w:line="276" w:lineRule="auto"/>
              <w:jc w:val="center"/>
              <w:rPr>
                <w:b/>
              </w:rPr>
            </w:pPr>
          </w:p>
        </w:tc>
      </w:tr>
      <w:tr w:rsidR="00C86512" w:rsidRPr="00C97CCA" w14:paraId="030E3A94" w14:textId="77777777" w:rsidTr="0042143E">
        <w:trPr>
          <w:gridAfter w:val="3"/>
          <w:wAfter w:w="5184" w:type="dxa"/>
        </w:trPr>
        <w:tc>
          <w:tcPr>
            <w:tcW w:w="2660" w:type="dxa"/>
            <w:tcBorders>
              <w:bottom w:val="single" w:sz="4" w:space="0" w:color="auto"/>
            </w:tcBorders>
          </w:tcPr>
          <w:p w14:paraId="0F112068" w14:textId="77777777" w:rsidR="00C86512" w:rsidRPr="00C97CCA" w:rsidRDefault="00C86512" w:rsidP="00BC578A">
            <w:pPr>
              <w:spacing w:line="276" w:lineRule="auto"/>
              <w:jc w:val="both"/>
              <w:rPr>
                <w:b/>
              </w:rPr>
            </w:pPr>
            <w:r w:rsidRPr="00C97CCA">
              <w:t xml:space="preserve">Total: </w:t>
            </w:r>
          </w:p>
        </w:tc>
        <w:tc>
          <w:tcPr>
            <w:tcW w:w="1134" w:type="dxa"/>
            <w:tcBorders>
              <w:bottom w:val="single" w:sz="4" w:space="0" w:color="auto"/>
            </w:tcBorders>
          </w:tcPr>
          <w:p w14:paraId="1F14FBD7" w14:textId="77777777" w:rsidR="00C86512" w:rsidRPr="00C97CCA" w:rsidRDefault="00C86512" w:rsidP="00BC578A">
            <w:pPr>
              <w:spacing w:line="276" w:lineRule="auto"/>
              <w:jc w:val="center"/>
              <w:rPr>
                <w:b/>
              </w:rPr>
            </w:pPr>
            <w:r w:rsidRPr="00C97CCA">
              <w:t>(13)</w:t>
            </w:r>
          </w:p>
        </w:tc>
      </w:tr>
      <w:tr w:rsidR="00C86512" w:rsidRPr="00C97CCA" w14:paraId="53250C2D" w14:textId="77777777" w:rsidTr="0042143E">
        <w:trPr>
          <w:gridAfter w:val="3"/>
          <w:wAfter w:w="5184" w:type="dxa"/>
          <w:trHeight w:val="1105"/>
        </w:trPr>
        <w:tc>
          <w:tcPr>
            <w:tcW w:w="3794" w:type="dxa"/>
            <w:gridSpan w:val="2"/>
            <w:tcBorders>
              <w:top w:val="single" w:sz="4" w:space="0" w:color="auto"/>
              <w:left w:val="nil"/>
              <w:bottom w:val="nil"/>
              <w:right w:val="nil"/>
            </w:tcBorders>
          </w:tcPr>
          <w:p w14:paraId="53EA0094" w14:textId="77777777" w:rsidR="00C86512" w:rsidRPr="00C97CCA" w:rsidRDefault="00C86512" w:rsidP="00BC578A">
            <w:pPr>
              <w:spacing w:line="276" w:lineRule="auto"/>
              <w:jc w:val="both"/>
            </w:pPr>
          </w:p>
        </w:tc>
      </w:tr>
    </w:tbl>
    <w:p w14:paraId="4F510618" w14:textId="77777777" w:rsidR="00C86512" w:rsidRPr="00C97CCA" w:rsidRDefault="00C86512" w:rsidP="00BC578A">
      <w:pPr>
        <w:jc w:val="both"/>
        <w:rPr>
          <w:rFonts w:ascii="Calibri" w:eastAsia="Calibri" w:hAnsi="Calibri"/>
        </w:rPr>
      </w:pPr>
    </w:p>
    <w:p w14:paraId="7263A833" w14:textId="77777777" w:rsidR="00C86512" w:rsidRPr="00C97CCA" w:rsidRDefault="00C86512" w:rsidP="00BC578A">
      <w:pPr>
        <w:jc w:val="both"/>
        <w:rPr>
          <w:rFonts w:ascii="Calibri" w:eastAsia="Calibri" w:hAnsi="Calibri"/>
          <w:b/>
        </w:rPr>
      </w:pPr>
    </w:p>
    <w:p w14:paraId="7438926D" w14:textId="77777777" w:rsidR="00C86512" w:rsidRPr="00C97CCA" w:rsidRDefault="00C86512" w:rsidP="00BC578A">
      <w:pPr>
        <w:jc w:val="both"/>
        <w:rPr>
          <w:rFonts w:ascii="Calibri" w:eastAsia="Calibri" w:hAnsi="Calibri"/>
          <w:b/>
        </w:rPr>
      </w:pPr>
    </w:p>
    <w:p w14:paraId="39566100" w14:textId="77777777" w:rsidR="00C86512" w:rsidRPr="00C97CCA" w:rsidRDefault="00C86512" w:rsidP="00BC578A">
      <w:pPr>
        <w:jc w:val="both"/>
        <w:rPr>
          <w:rFonts w:ascii="Calibri" w:eastAsia="Calibri" w:hAnsi="Calibri"/>
          <w:b/>
        </w:rPr>
      </w:pPr>
    </w:p>
    <w:p w14:paraId="41D40B27" w14:textId="77777777" w:rsidR="00C86512" w:rsidRPr="00C97CCA" w:rsidRDefault="00C86512" w:rsidP="00BC578A">
      <w:pPr>
        <w:jc w:val="both"/>
        <w:rPr>
          <w:rFonts w:ascii="Calibri" w:eastAsia="Calibri" w:hAnsi="Calibri"/>
        </w:rPr>
      </w:pPr>
      <w:r w:rsidRPr="00C97CCA">
        <w:rPr>
          <w:rFonts w:ascii="Calibri" w:eastAsia="Calibri" w:hAnsi="Calibri"/>
          <w:noProof/>
          <w:lang w:eastAsia="es-MX"/>
        </w:rPr>
        <mc:AlternateContent>
          <mc:Choice Requires="wps">
            <w:drawing>
              <wp:anchor distT="0" distB="0" distL="114300" distR="114300" simplePos="0" relativeHeight="251450368" behindDoc="0" locked="0" layoutInCell="1" allowOverlap="1" wp14:anchorId="24B7AFBE" wp14:editId="685CC92B">
                <wp:simplePos x="0" y="0"/>
                <wp:positionH relativeFrom="column">
                  <wp:posOffset>2861953</wp:posOffset>
                </wp:positionH>
                <wp:positionV relativeFrom="paragraph">
                  <wp:posOffset>296471</wp:posOffset>
                </wp:positionV>
                <wp:extent cx="2220686" cy="0"/>
                <wp:effectExtent l="0" t="0" r="27305" b="19050"/>
                <wp:wrapNone/>
                <wp:docPr id="295" name="295 Conector recto"/>
                <wp:cNvGraphicFramePr/>
                <a:graphic xmlns:a="http://schemas.openxmlformats.org/drawingml/2006/main">
                  <a:graphicData uri="http://schemas.microsoft.com/office/word/2010/wordprocessingShape">
                    <wps:wsp>
                      <wps:cNvCnPr/>
                      <wps:spPr>
                        <a:xfrm>
                          <a:off x="0" y="0"/>
                          <a:ext cx="2220686" cy="0"/>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w:pict>
              <v:line w14:anchorId="2AAD2E6B" id="295 Conector recto" o:spid="_x0000_s1026" style="position:absolute;z-index:251450368;visibility:visible;mso-wrap-style:square;mso-wrap-distance-left:9pt;mso-wrap-distance-top:0;mso-wrap-distance-right:9pt;mso-wrap-distance-bottom:0;mso-position-horizontal:absolute;mso-position-horizontal-relative:text;mso-position-vertical:absolute;mso-position-vertical-relative:text" from="225.35pt,23.35pt" to="400.2pt,2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" strokecolor="#4a7ebb"/>
            </w:pict>
          </mc:Fallback>
        </mc:AlternateContent>
      </w:r>
      <w:r w:rsidRPr="00C97CCA">
        <w:rPr>
          <w:rFonts w:ascii="Calibri" w:eastAsia="Calibri" w:hAnsi="Calibri"/>
          <w:noProof/>
          <w:lang w:eastAsia="es-MX"/>
        </w:rPr>
        <mc:AlternateContent>
          <mc:Choice Requires="wps">
            <w:drawing>
              <wp:anchor distT="0" distB="0" distL="114300" distR="114300" simplePos="0" relativeHeight="251446272" behindDoc="0" locked="0" layoutInCell="1" allowOverlap="1" wp14:anchorId="180B1789" wp14:editId="7CF89AEF">
                <wp:simplePos x="0" y="0"/>
                <wp:positionH relativeFrom="column">
                  <wp:posOffset>-152590</wp:posOffset>
                </wp:positionH>
                <wp:positionV relativeFrom="paragraph">
                  <wp:posOffset>298450</wp:posOffset>
                </wp:positionV>
                <wp:extent cx="2220686" cy="0"/>
                <wp:effectExtent l="0" t="0" r="27305" b="19050"/>
                <wp:wrapNone/>
                <wp:docPr id="294" name="294 Conector recto"/>
                <wp:cNvGraphicFramePr/>
                <a:graphic xmlns:a="http://schemas.openxmlformats.org/drawingml/2006/main">
                  <a:graphicData uri="http://schemas.microsoft.com/office/word/2010/wordprocessingShape">
                    <wps:wsp>
                      <wps:cNvCnPr/>
                      <wps:spPr>
                        <a:xfrm>
                          <a:off x="0" y="0"/>
                          <a:ext cx="2220686" cy="0"/>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w:pict>
              <v:line w14:anchorId="0BEED665" id="294 Conector recto" o:spid="_x0000_s1026" style="position:absolute;z-index:251446272;visibility:visible;mso-wrap-style:square;mso-wrap-distance-left:9pt;mso-wrap-distance-top:0;mso-wrap-distance-right:9pt;mso-wrap-distance-bottom:0;mso-position-horizontal:absolute;mso-position-horizontal-relative:text;mso-position-vertical:absolute;mso-position-vertical-relative:text" from="-12pt,23.5pt" to="162.85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" strokecolor="#4a7ebb"/>
            </w:pict>
          </mc:Fallback>
        </mc:AlternateContent>
      </w:r>
      <w:r w:rsidRPr="00C97CCA">
        <w:rPr>
          <w:rFonts w:ascii="Calibri" w:eastAsia="Calibri" w:hAnsi="Calibri"/>
        </w:rPr>
        <w:t xml:space="preserve">   Elaboró: (17) </w:t>
      </w:r>
      <w:r w:rsidRPr="00C97CCA">
        <w:rPr>
          <w:rFonts w:ascii="Calibri" w:eastAsia="Calibri" w:hAnsi="Calibri"/>
        </w:rPr>
        <w:tab/>
      </w:r>
      <w:r w:rsidRPr="00C97CCA">
        <w:rPr>
          <w:rFonts w:ascii="Calibri" w:eastAsia="Calibri" w:hAnsi="Calibri"/>
        </w:rPr>
        <w:tab/>
      </w:r>
      <w:r w:rsidRPr="00C97CCA">
        <w:rPr>
          <w:rFonts w:ascii="Calibri" w:eastAsia="Calibri" w:hAnsi="Calibri"/>
        </w:rPr>
        <w:tab/>
      </w:r>
      <w:r w:rsidRPr="00C97CCA">
        <w:rPr>
          <w:rFonts w:ascii="Calibri" w:eastAsia="Calibri" w:hAnsi="Calibri"/>
        </w:rPr>
        <w:tab/>
      </w:r>
      <w:r w:rsidRPr="00C97CCA">
        <w:rPr>
          <w:rFonts w:ascii="Calibri" w:eastAsia="Calibri" w:hAnsi="Calibri"/>
        </w:rPr>
        <w:tab/>
      </w:r>
      <w:proofErr w:type="gramStart"/>
      <w:r w:rsidRPr="00C97CCA">
        <w:rPr>
          <w:rFonts w:ascii="Calibri" w:eastAsia="Calibri" w:hAnsi="Calibri"/>
        </w:rPr>
        <w:tab/>
        <w:t xml:space="preserve">  Autorizó</w:t>
      </w:r>
      <w:proofErr w:type="gramEnd"/>
      <w:r w:rsidRPr="00C97CCA">
        <w:rPr>
          <w:rFonts w:ascii="Calibri" w:eastAsia="Calibri" w:hAnsi="Calibri"/>
        </w:rPr>
        <w:t xml:space="preserve"> (18) </w:t>
      </w:r>
    </w:p>
    <w:p w14:paraId="7EBC9BF3" w14:textId="77777777" w:rsidR="00C86512" w:rsidRPr="007A7D73" w:rsidRDefault="00C86512" w:rsidP="00BC578A">
      <w:pPr>
        <w:jc w:val="both"/>
        <w:rPr>
          <w:rFonts w:ascii="Calibri" w:eastAsia="Calibri" w:hAnsi="Calibri"/>
          <w:b/>
        </w:rPr>
      </w:pPr>
      <w:r w:rsidRPr="00C97CCA">
        <w:rPr>
          <w:rFonts w:ascii="Calibri" w:eastAsia="Calibri" w:hAnsi="Calibri"/>
        </w:rPr>
        <w:t xml:space="preserve">Nombre y firma </w:t>
      </w:r>
      <w:r w:rsidRPr="00C97CCA">
        <w:rPr>
          <w:rFonts w:ascii="Calibri" w:eastAsia="Calibri" w:hAnsi="Calibri"/>
        </w:rPr>
        <w:tab/>
      </w:r>
      <w:r w:rsidRPr="00C97CCA">
        <w:rPr>
          <w:rFonts w:ascii="Calibri" w:eastAsia="Calibri" w:hAnsi="Calibri"/>
        </w:rPr>
        <w:tab/>
      </w:r>
      <w:r w:rsidRPr="00C97CCA">
        <w:rPr>
          <w:rFonts w:ascii="Calibri" w:eastAsia="Calibri" w:hAnsi="Calibri"/>
        </w:rPr>
        <w:tab/>
      </w:r>
      <w:r w:rsidRPr="00C97CCA">
        <w:rPr>
          <w:rFonts w:ascii="Calibri" w:eastAsia="Calibri" w:hAnsi="Calibri"/>
        </w:rPr>
        <w:tab/>
      </w:r>
      <w:r w:rsidRPr="00C97CCA">
        <w:rPr>
          <w:rFonts w:ascii="Calibri" w:eastAsia="Calibri" w:hAnsi="Calibri"/>
        </w:rPr>
        <w:tab/>
        <w:t>Nombre y firma</w:t>
      </w:r>
    </w:p>
    <w:p w14:paraId="7A0A8933" w14:textId="342ABA5A" w:rsidR="003E1F9D" w:rsidRDefault="00CC14F0" w:rsidP="008E3BCA">
      <w:pPr>
        <w:pStyle w:val="Ttulo2"/>
        <w:numPr>
          <w:ilvl w:val="0"/>
          <w:numId w:val="21"/>
        </w:numPr>
        <w:spacing w:after="240"/>
      </w:pPr>
      <w:bookmarkStart w:id="49" w:name="_Toc125459184"/>
      <w:r>
        <w:lastRenderedPageBreak/>
        <w:t>Dictamen Final</w:t>
      </w:r>
      <w:bookmarkEnd w:id="49"/>
    </w:p>
    <w:p w14:paraId="7F7B3688" w14:textId="77777777" w:rsidR="00AD3E18" w:rsidRDefault="0003453E" w:rsidP="00BC578A">
      <w:pPr>
        <w:spacing w:after="240"/>
        <w:jc w:val="both"/>
      </w:pPr>
      <w:r>
        <w:t xml:space="preserve">El documento final que se emite por parte de la “Dirección” y que deberá ser aprobado por el pleno del </w:t>
      </w:r>
      <w:r w:rsidR="00AD3E18">
        <w:t>instituto es el “Dictamen Final”.</w:t>
      </w:r>
    </w:p>
    <w:p w14:paraId="70DFFA19" w14:textId="6B8E4371" w:rsidR="00CC14F0" w:rsidRDefault="00AD3E18" w:rsidP="00BC578A">
      <w:pPr>
        <w:spacing w:after="240"/>
        <w:jc w:val="both"/>
      </w:pPr>
      <w:r>
        <w:t xml:space="preserve">Una vez concluidos los plazos que establecen los lineamientos en su </w:t>
      </w:r>
      <w:r w:rsidR="00211A07">
        <w:t>“</w:t>
      </w:r>
      <w:r w:rsidR="009C6DF0">
        <w:t>Capítulo IV</w:t>
      </w:r>
      <w:r w:rsidR="00211A07">
        <w:t xml:space="preserve">: </w:t>
      </w:r>
      <w:r w:rsidR="00FA0A41" w:rsidRPr="00FA0A41">
        <w:t xml:space="preserve">De </w:t>
      </w:r>
      <w:r w:rsidR="00FA0A41">
        <w:t>l</w:t>
      </w:r>
      <w:r w:rsidR="00FA0A41" w:rsidRPr="00FA0A41">
        <w:t xml:space="preserve">os Dictámenes </w:t>
      </w:r>
      <w:r w:rsidR="008F64C8">
        <w:t>d</w:t>
      </w:r>
      <w:r w:rsidR="00FA0A41" w:rsidRPr="00FA0A41">
        <w:t xml:space="preserve">e </w:t>
      </w:r>
      <w:r w:rsidR="008F64C8">
        <w:t>l</w:t>
      </w:r>
      <w:r w:rsidR="00FA0A41" w:rsidRPr="00FA0A41">
        <w:t xml:space="preserve">a Visita </w:t>
      </w:r>
      <w:r w:rsidR="008F64C8">
        <w:t>d</w:t>
      </w:r>
      <w:r w:rsidR="00FA0A41" w:rsidRPr="00FA0A41">
        <w:t xml:space="preserve">e Inspección, </w:t>
      </w:r>
      <w:r w:rsidR="008F64C8">
        <w:t>d</w:t>
      </w:r>
      <w:r w:rsidR="00FA0A41" w:rsidRPr="00FA0A41">
        <w:t xml:space="preserve">e </w:t>
      </w:r>
      <w:r w:rsidR="008F64C8">
        <w:t>l</w:t>
      </w:r>
      <w:r w:rsidR="00FA0A41" w:rsidRPr="00FA0A41">
        <w:t xml:space="preserve">os Acuerdos </w:t>
      </w:r>
      <w:r w:rsidR="005A2CB2">
        <w:t>d</w:t>
      </w:r>
      <w:r w:rsidR="00FA0A41" w:rsidRPr="00FA0A41">
        <w:t xml:space="preserve">e Cumplimiento </w:t>
      </w:r>
      <w:r w:rsidR="005A2CB2">
        <w:t>o</w:t>
      </w:r>
      <w:r w:rsidR="00FA0A41" w:rsidRPr="00FA0A41">
        <w:t xml:space="preserve"> Incumplimiento, </w:t>
      </w:r>
      <w:r w:rsidR="005A2CB2">
        <w:t>d</w:t>
      </w:r>
      <w:r w:rsidR="00FA0A41" w:rsidRPr="00FA0A41">
        <w:t xml:space="preserve">e </w:t>
      </w:r>
      <w:r w:rsidR="005A2CB2">
        <w:t>l</w:t>
      </w:r>
      <w:r w:rsidR="00FA0A41" w:rsidRPr="00FA0A41">
        <w:t xml:space="preserve">a Resolución </w:t>
      </w:r>
      <w:r w:rsidR="005A2CB2">
        <w:t>d</w:t>
      </w:r>
      <w:r w:rsidR="00FA0A41" w:rsidRPr="00FA0A41">
        <w:t xml:space="preserve">el Pleno </w:t>
      </w:r>
      <w:r w:rsidR="005A2CB2">
        <w:t>y</w:t>
      </w:r>
      <w:r w:rsidR="00FA0A41" w:rsidRPr="00FA0A41">
        <w:t xml:space="preserve"> </w:t>
      </w:r>
      <w:r w:rsidR="005A2CB2">
        <w:t>d</w:t>
      </w:r>
      <w:r w:rsidR="00FA0A41" w:rsidRPr="00FA0A41">
        <w:t xml:space="preserve">e </w:t>
      </w:r>
      <w:r w:rsidR="005A2CB2">
        <w:t>s</w:t>
      </w:r>
      <w:r w:rsidR="00FA0A41" w:rsidRPr="00FA0A41">
        <w:t xml:space="preserve">u Notificación </w:t>
      </w:r>
      <w:r w:rsidR="005A2CB2">
        <w:t>a</w:t>
      </w:r>
      <w:r w:rsidR="00FA0A41" w:rsidRPr="00FA0A41">
        <w:t xml:space="preserve"> </w:t>
      </w:r>
      <w:r w:rsidR="005A2CB2">
        <w:t>l</w:t>
      </w:r>
      <w:r w:rsidR="00FA0A41" w:rsidRPr="00FA0A41">
        <w:t>os Sujetos Obligados</w:t>
      </w:r>
      <w:r w:rsidR="00211A07">
        <w:t>”</w:t>
      </w:r>
      <w:r w:rsidR="00405BD1">
        <w:t>, se procederá a elaborar el documento de dictaminación final.</w:t>
      </w:r>
    </w:p>
    <w:p w14:paraId="1601B653" w14:textId="2A0C5591" w:rsidR="00E714E9" w:rsidRDefault="00E714E9" w:rsidP="00BC578A">
      <w:pPr>
        <w:spacing w:after="240"/>
        <w:jc w:val="both"/>
      </w:pPr>
      <w:r w:rsidRPr="00E714E9">
        <w:t xml:space="preserve">El </w:t>
      </w:r>
      <w:r w:rsidR="00E246D6">
        <w:t>“</w:t>
      </w:r>
      <w:r w:rsidRPr="00E714E9">
        <w:t>Dictamen Final</w:t>
      </w:r>
      <w:r w:rsidR="00E246D6">
        <w:t>”</w:t>
      </w:r>
      <w:r w:rsidRPr="00E714E9">
        <w:t xml:space="preserve"> servirá para generar el acuerdo ante el </w:t>
      </w:r>
      <w:r w:rsidR="00E246D6">
        <w:t>“</w:t>
      </w:r>
      <w:r w:rsidRPr="00E714E9">
        <w:t>Pleno</w:t>
      </w:r>
      <w:r w:rsidR="00E246D6">
        <w:t>”</w:t>
      </w:r>
      <w:r w:rsidRPr="00E714E9">
        <w:t xml:space="preserve"> sobre la resolución del cumplimiento o no, del </w:t>
      </w:r>
      <w:r w:rsidR="00E246D6">
        <w:t>s</w:t>
      </w:r>
      <w:r w:rsidRPr="00E714E9">
        <w:t xml:space="preserve">ujeto </w:t>
      </w:r>
      <w:r w:rsidR="00E246D6">
        <w:t>o</w:t>
      </w:r>
      <w:r w:rsidRPr="00E714E9">
        <w:t xml:space="preserve">bligado en materia de las obligaciones que tiene conforme a la </w:t>
      </w:r>
      <w:r w:rsidR="00AD3A18">
        <w:t>“</w:t>
      </w:r>
      <w:r w:rsidRPr="00E714E9">
        <w:t>Ley</w:t>
      </w:r>
      <w:r w:rsidR="00AD3A18">
        <w:t xml:space="preserve"> </w:t>
      </w:r>
      <w:r w:rsidR="00E0219E">
        <w:t>E</w:t>
      </w:r>
      <w:r w:rsidR="00AD3A18">
        <w:t>statal”</w:t>
      </w:r>
      <w:r w:rsidRPr="00E714E9">
        <w:t xml:space="preserve"> y sobre la revisión hecha de acuerdo con los alcances determinados de los apartados del numeral </w:t>
      </w:r>
      <w:r w:rsidR="00AD3A18">
        <w:t>“</w:t>
      </w:r>
      <w:r w:rsidRPr="00E714E9">
        <w:t>Cuarto</w:t>
      </w:r>
      <w:r w:rsidR="00AD3A18">
        <w:t>”</w:t>
      </w:r>
      <w:r w:rsidRPr="00E714E9">
        <w:t xml:space="preserve"> de los </w:t>
      </w:r>
      <w:r w:rsidR="00AD3A18">
        <w:t>“</w:t>
      </w:r>
      <w:r w:rsidRPr="00E714E9">
        <w:t>Lineamientos</w:t>
      </w:r>
      <w:r w:rsidR="00AD3A18">
        <w:t>”</w:t>
      </w:r>
      <w:r w:rsidRPr="00E714E9">
        <w:t>.</w:t>
      </w:r>
    </w:p>
    <w:p w14:paraId="3638C729" w14:textId="2DFF8E6C" w:rsidR="00654EA8" w:rsidRDefault="006904C5" w:rsidP="00BC578A">
      <w:pPr>
        <w:spacing w:after="240"/>
        <w:jc w:val="both"/>
      </w:pPr>
      <w:r>
        <w:t>Cuando l</w:t>
      </w:r>
      <w:r w:rsidR="00654EA8">
        <w:t xml:space="preserve">a </w:t>
      </w:r>
      <w:r w:rsidR="00AD3A18">
        <w:t>“</w:t>
      </w:r>
      <w:r w:rsidR="00654EA8">
        <w:t>Direcció</w:t>
      </w:r>
      <w:r>
        <w:t>n</w:t>
      </w:r>
      <w:r w:rsidR="00AD3A18">
        <w:t>”</w:t>
      </w:r>
      <w:r>
        <w:t xml:space="preserve"> </w:t>
      </w:r>
      <w:r w:rsidR="00EA1D1A">
        <w:t xml:space="preserve">haya concluido la visita de inspección, tendrá </w:t>
      </w:r>
      <w:r w:rsidR="00654EA8">
        <w:t>diez días hábiles</w:t>
      </w:r>
      <w:r w:rsidR="00EA1D1A">
        <w:t xml:space="preserve"> para entregar </w:t>
      </w:r>
      <w:r w:rsidR="00654EA8">
        <w:t xml:space="preserve"> mediante oficio al titular del </w:t>
      </w:r>
      <w:r w:rsidR="00AD3A18">
        <w:t>s</w:t>
      </w:r>
      <w:r w:rsidR="00654EA8">
        <w:t xml:space="preserve">ujeto </w:t>
      </w:r>
      <w:r w:rsidR="00AD3A18">
        <w:t>o</w:t>
      </w:r>
      <w:r w:rsidR="00654EA8">
        <w:t xml:space="preserve">bligado, </w:t>
      </w:r>
      <w:r w:rsidR="00F21732">
        <w:t xml:space="preserve">con copia </w:t>
      </w:r>
      <w:r w:rsidR="00654EA8">
        <w:t xml:space="preserve">al presidente del </w:t>
      </w:r>
      <w:r w:rsidR="00AD3A18">
        <w:t>“</w:t>
      </w:r>
      <w:r w:rsidR="00654EA8">
        <w:t>Comité de Transparencia</w:t>
      </w:r>
      <w:r w:rsidR="00AD3A18">
        <w:t>”</w:t>
      </w:r>
      <w:r w:rsidR="00654EA8">
        <w:t xml:space="preserve">, y al responsable de su </w:t>
      </w:r>
      <w:r w:rsidR="00AD3A18">
        <w:t>“</w:t>
      </w:r>
      <w:r w:rsidR="00654EA8">
        <w:t>Unidad de Transparencia</w:t>
      </w:r>
      <w:r w:rsidR="00AD3A18">
        <w:t>”</w:t>
      </w:r>
      <w:r w:rsidR="00654EA8">
        <w:t xml:space="preserve">, el </w:t>
      </w:r>
      <w:r w:rsidR="00242634">
        <w:t>“</w:t>
      </w:r>
      <w:r w:rsidR="00654EA8">
        <w:t>Dictamen de Seguimiento</w:t>
      </w:r>
      <w:r w:rsidR="00242634">
        <w:t xml:space="preserve">”, documento que </w:t>
      </w:r>
      <w:r w:rsidR="00654EA8">
        <w:t xml:space="preserve">contendrá una relación de las actas levantadas </w:t>
      </w:r>
      <w:r w:rsidR="00242634">
        <w:t xml:space="preserve">en </w:t>
      </w:r>
      <w:r w:rsidR="00654EA8">
        <w:t xml:space="preserve">la </w:t>
      </w:r>
      <w:r w:rsidR="00242634">
        <w:t>v</w:t>
      </w:r>
      <w:r w:rsidR="00654EA8">
        <w:t xml:space="preserve">isita de </w:t>
      </w:r>
      <w:r w:rsidR="00242634">
        <w:t>i</w:t>
      </w:r>
      <w:r w:rsidR="00654EA8">
        <w:t xml:space="preserve">nspección, las observaciones y recomendaciones para </w:t>
      </w:r>
      <w:r w:rsidR="00DD2C27">
        <w:t xml:space="preserve">ser </w:t>
      </w:r>
      <w:r w:rsidR="00654EA8">
        <w:t>solventa</w:t>
      </w:r>
      <w:r w:rsidR="00DD2C27">
        <w:t xml:space="preserve">das, </w:t>
      </w:r>
      <w:r w:rsidR="00654EA8">
        <w:t>los hechos y omisiones detectados</w:t>
      </w:r>
      <w:r w:rsidR="00DD2C27">
        <w:t xml:space="preserve">, es decir, la versión hecha para el sujeto obligado del </w:t>
      </w:r>
      <w:r w:rsidR="00D1033D">
        <w:t>“</w:t>
      </w:r>
      <w:r w:rsidR="00654EA8">
        <w:t>Expediente General de Inspección</w:t>
      </w:r>
      <w:r w:rsidR="00D1033D">
        <w:t>”</w:t>
      </w:r>
      <w:r w:rsidR="00654EA8">
        <w:t>.</w:t>
      </w:r>
    </w:p>
    <w:p w14:paraId="3B3D4397" w14:textId="2683862C" w:rsidR="00654EA8" w:rsidRDefault="00FC5CF8" w:rsidP="00BC578A">
      <w:pPr>
        <w:spacing w:after="240"/>
        <w:jc w:val="both"/>
      </w:pPr>
      <w:r>
        <w:t>Si “</w:t>
      </w:r>
      <w:r w:rsidR="00654EA8">
        <w:t>Dictamen de Seguimiento</w:t>
      </w:r>
      <w:r>
        <w:t xml:space="preserve">” no llegase a contener ninguna </w:t>
      </w:r>
      <w:r w:rsidR="00654EA8">
        <w:t xml:space="preserve">observación que solventar, </w:t>
      </w:r>
      <w:r>
        <w:t xml:space="preserve">entonces </w:t>
      </w:r>
      <w:r w:rsidR="00654EA8">
        <w:t xml:space="preserve">la </w:t>
      </w:r>
      <w:r>
        <w:t>“</w:t>
      </w:r>
      <w:r w:rsidR="00654EA8">
        <w:t>Dirección</w:t>
      </w:r>
      <w:r>
        <w:t>”</w:t>
      </w:r>
      <w:r w:rsidR="00654EA8">
        <w:t xml:space="preserve"> notificará al </w:t>
      </w:r>
      <w:r w:rsidR="00D1033D">
        <w:t>s</w:t>
      </w:r>
      <w:r w:rsidR="00654EA8">
        <w:t xml:space="preserve">ujeto </w:t>
      </w:r>
      <w:r w:rsidR="00D1033D">
        <w:t>o</w:t>
      </w:r>
      <w:r w:rsidR="00654EA8">
        <w:t xml:space="preserve">bligado </w:t>
      </w:r>
      <w:r w:rsidR="00366489">
        <w:t xml:space="preserve">que las evidencias encontradas han sido positivas, </w:t>
      </w:r>
      <w:r w:rsidR="00654EA8">
        <w:t xml:space="preserve">y elaborará dentro de los </w:t>
      </w:r>
      <w:r w:rsidR="00366489">
        <w:t xml:space="preserve">siguientes </w:t>
      </w:r>
      <w:r w:rsidR="00654EA8">
        <w:t>cinco días hábiles</w:t>
      </w:r>
      <w:r w:rsidR="00366489">
        <w:t xml:space="preserve"> el</w:t>
      </w:r>
      <w:r w:rsidR="00654EA8">
        <w:t xml:space="preserve"> proyecto de </w:t>
      </w:r>
      <w:r w:rsidR="00366489">
        <w:t>“</w:t>
      </w:r>
      <w:r w:rsidR="00654EA8">
        <w:t>Dictamen Final</w:t>
      </w:r>
      <w:r w:rsidR="00366489">
        <w:t>”</w:t>
      </w:r>
      <w:r w:rsidR="00654EA8">
        <w:t xml:space="preserve"> </w:t>
      </w:r>
      <w:r w:rsidR="00C35415">
        <w:t xml:space="preserve">con </w:t>
      </w:r>
      <w:r w:rsidR="00AF6685">
        <w:t>la integración</w:t>
      </w:r>
      <w:r w:rsidR="00366489">
        <w:t xml:space="preserve"> del “</w:t>
      </w:r>
      <w:r w:rsidR="00654EA8">
        <w:t>Acuerdo de Cumplimiento</w:t>
      </w:r>
      <w:r w:rsidR="00366489">
        <w:t xml:space="preserve">” </w:t>
      </w:r>
      <w:r w:rsidR="00654EA8">
        <w:t xml:space="preserve">para </w:t>
      </w:r>
      <w:r w:rsidR="005A4494">
        <w:t xml:space="preserve">ser </w:t>
      </w:r>
      <w:r w:rsidR="00654EA8">
        <w:t>aproba</w:t>
      </w:r>
      <w:r w:rsidR="005A4494">
        <w:t xml:space="preserve">do por </w:t>
      </w:r>
      <w:r w:rsidR="00654EA8">
        <w:t xml:space="preserve">el </w:t>
      </w:r>
      <w:r w:rsidR="00D1033D">
        <w:t>“</w:t>
      </w:r>
      <w:r w:rsidR="00654EA8">
        <w:t>Pleno</w:t>
      </w:r>
      <w:r w:rsidR="00D1033D">
        <w:t>”</w:t>
      </w:r>
      <w:r w:rsidR="00654EA8">
        <w:t>.</w:t>
      </w:r>
    </w:p>
    <w:p w14:paraId="75195272" w14:textId="402886E0" w:rsidR="00654EA8" w:rsidRDefault="005A4494" w:rsidP="00BC578A">
      <w:pPr>
        <w:spacing w:after="240"/>
        <w:jc w:val="both"/>
      </w:pPr>
      <w:r>
        <w:t xml:space="preserve">En </w:t>
      </w:r>
      <w:r w:rsidR="00524A2B">
        <w:t>cambio,</w:t>
      </w:r>
      <w:r>
        <w:t xml:space="preserve"> cuando existiesen observaciones </w:t>
      </w:r>
      <w:r w:rsidR="001C3E9B">
        <w:t xml:space="preserve">que solventar se dará un plazo de </w:t>
      </w:r>
      <w:r w:rsidR="00654EA8">
        <w:t xml:space="preserve">dos días hábiles </w:t>
      </w:r>
      <w:r w:rsidR="001C3E9B">
        <w:t>una vez notificado el</w:t>
      </w:r>
      <w:r w:rsidR="00654EA8">
        <w:t xml:space="preserve"> </w:t>
      </w:r>
      <w:r w:rsidR="00D1033D">
        <w:t>“</w:t>
      </w:r>
      <w:r w:rsidR="00654EA8">
        <w:t>Dictamen de Seguimiento</w:t>
      </w:r>
      <w:r w:rsidR="00D1033D">
        <w:t>”</w:t>
      </w:r>
      <w:r w:rsidR="00654EA8">
        <w:t xml:space="preserve"> para </w:t>
      </w:r>
      <w:r w:rsidR="003C18AD">
        <w:t>que los órganos de transparencia del sujeto obligado soliciten a la “</w:t>
      </w:r>
      <w:r w:rsidR="00654EA8">
        <w:t>Dirección</w:t>
      </w:r>
      <w:r w:rsidR="003C18AD">
        <w:t>”</w:t>
      </w:r>
      <w:r w:rsidR="00654EA8">
        <w:t xml:space="preserve">, la aclaración </w:t>
      </w:r>
      <w:r w:rsidR="009B70A4">
        <w:t xml:space="preserve">pertinente </w:t>
      </w:r>
      <w:r w:rsidR="00654EA8">
        <w:t xml:space="preserve">del citado informe, </w:t>
      </w:r>
      <w:r w:rsidR="009B70A4">
        <w:t xml:space="preserve">esto sólo </w:t>
      </w:r>
      <w:r w:rsidR="00654EA8">
        <w:t xml:space="preserve">en caso de </w:t>
      </w:r>
      <w:r w:rsidR="009B70A4">
        <w:t xml:space="preserve">que existiesen </w:t>
      </w:r>
      <w:r w:rsidR="00654EA8">
        <w:t xml:space="preserve">dudas de las observaciones </w:t>
      </w:r>
      <w:r w:rsidR="009B70A4">
        <w:t>y</w:t>
      </w:r>
      <w:r w:rsidR="00654EA8">
        <w:t xml:space="preserve"> la forma </w:t>
      </w:r>
      <w:r w:rsidR="00524A2B">
        <w:t xml:space="preserve">cómo </w:t>
      </w:r>
      <w:r w:rsidR="00654EA8">
        <w:t>solventarlas.</w:t>
      </w:r>
    </w:p>
    <w:p w14:paraId="57826972" w14:textId="5758261B" w:rsidR="003B2A10" w:rsidRDefault="00225340" w:rsidP="00BC578A">
      <w:pPr>
        <w:spacing w:after="240"/>
        <w:jc w:val="both"/>
      </w:pPr>
      <w:r>
        <w:t xml:space="preserve">Pasado este tiempo o una vez respondidas las dudas, el inspector </w:t>
      </w:r>
      <w:r w:rsidR="003469DD">
        <w:t xml:space="preserve">podrá determinar el plazo </w:t>
      </w:r>
      <w:r w:rsidR="008F7E22">
        <w:t xml:space="preserve">para </w:t>
      </w:r>
      <w:r w:rsidR="00826D4A">
        <w:t xml:space="preserve">que el sujeto obligado </w:t>
      </w:r>
      <w:r w:rsidR="008F7E22">
        <w:t>remit</w:t>
      </w:r>
      <w:r w:rsidR="00826D4A">
        <w:t>a</w:t>
      </w:r>
      <w:r w:rsidR="008F7E22">
        <w:t xml:space="preserve"> al </w:t>
      </w:r>
      <w:r w:rsidR="00D1033D">
        <w:t>ICHITAIP</w:t>
      </w:r>
      <w:r w:rsidR="008F7E22">
        <w:t xml:space="preserve">, por </w:t>
      </w:r>
      <w:r w:rsidR="00783A46">
        <w:t xml:space="preserve">medio </w:t>
      </w:r>
      <w:r w:rsidR="008F7E22">
        <w:t xml:space="preserve">de la </w:t>
      </w:r>
      <w:r w:rsidR="002B4B6A">
        <w:t>“</w:t>
      </w:r>
      <w:r w:rsidR="008F7E22">
        <w:t>Dirección</w:t>
      </w:r>
      <w:r w:rsidR="002B4B6A">
        <w:t>”</w:t>
      </w:r>
      <w:r w:rsidR="008F7E22">
        <w:t>, un comunicado con los anexos y evidencias mediante los cuales solvent</w:t>
      </w:r>
      <w:r w:rsidR="00826D4A">
        <w:t>ó</w:t>
      </w:r>
      <w:r w:rsidR="008F7E22">
        <w:t xml:space="preserve"> las observaciones discrepancias, faltas u omisiones notificados</w:t>
      </w:r>
      <w:r w:rsidR="00826D4A">
        <w:t xml:space="preserve"> en el </w:t>
      </w:r>
      <w:r w:rsidR="00D1033D">
        <w:t>“</w:t>
      </w:r>
      <w:r w:rsidR="00826D4A">
        <w:t>Dictamen de Seguimiento</w:t>
      </w:r>
      <w:r w:rsidR="00D1033D">
        <w:t>”</w:t>
      </w:r>
      <w:r w:rsidR="001B4143">
        <w:t xml:space="preserve">. El tiempo que establezca el inspector será de cuatro a diez días hábiles y este quedará establecido dependiendo de la cantidad de observaciones enviadas, la constitución </w:t>
      </w:r>
      <w:r w:rsidR="009F0D08">
        <w:t xml:space="preserve">orgánica del ente inspeccionado, </w:t>
      </w:r>
      <w:r w:rsidR="007675CD">
        <w:t>y otras circunstancias que a su criterio puedan demorar la entrega de</w:t>
      </w:r>
      <w:r w:rsidR="003B2A10">
        <w:t xml:space="preserve"> la respuesta.</w:t>
      </w:r>
      <w:r w:rsidR="00D008ED">
        <w:t xml:space="preserve"> </w:t>
      </w:r>
      <w:r w:rsidR="003B2A10">
        <w:t>Dichos plazos deberá</w:t>
      </w:r>
      <w:r w:rsidR="00F737E1">
        <w:t>n</w:t>
      </w:r>
      <w:r w:rsidR="003B2A10">
        <w:t xml:space="preserve"> ser informados al sujeto obligado</w:t>
      </w:r>
      <w:r w:rsidR="00D008ED">
        <w:t xml:space="preserve"> en el “Dictamen de Seguimiento”.</w:t>
      </w:r>
    </w:p>
    <w:p w14:paraId="579C9B99" w14:textId="38A63EB9" w:rsidR="0080731B" w:rsidRDefault="00D008ED" w:rsidP="00BC578A">
      <w:pPr>
        <w:spacing w:after="240"/>
        <w:jc w:val="both"/>
      </w:pPr>
      <w:r>
        <w:t>R</w:t>
      </w:r>
      <w:r w:rsidR="00654EA8">
        <w:t>ecibid</w:t>
      </w:r>
      <w:r w:rsidR="00F737E1">
        <w:t>a la respuesta</w:t>
      </w:r>
      <w:r w:rsidR="00654EA8">
        <w:t xml:space="preserve"> para solventar las observaciones, o bien, transcurrido el plazo </w:t>
      </w:r>
      <w:r w:rsidR="00F737E1">
        <w:t>otorgado por el inspector</w:t>
      </w:r>
      <w:r w:rsidR="00A94DF4">
        <w:t xml:space="preserve"> y</w:t>
      </w:r>
      <w:r w:rsidR="00654EA8">
        <w:t xml:space="preserve"> sin que se </w:t>
      </w:r>
      <w:r w:rsidR="00A94DF4">
        <w:t xml:space="preserve">haya </w:t>
      </w:r>
      <w:r w:rsidR="00654EA8">
        <w:t>recib</w:t>
      </w:r>
      <w:r w:rsidR="00A94DF4">
        <w:t>ido</w:t>
      </w:r>
      <w:r w:rsidR="00654EA8">
        <w:t xml:space="preserve"> comunicado alguno, la </w:t>
      </w:r>
      <w:r w:rsidR="00A94DF4">
        <w:t>“</w:t>
      </w:r>
      <w:r w:rsidR="00654EA8">
        <w:t>Direcció</w:t>
      </w:r>
      <w:r w:rsidR="00A94DF4">
        <w:t xml:space="preserve">n” </w:t>
      </w:r>
      <w:r w:rsidR="0080731B">
        <w:t xml:space="preserve">elaborará las cédulas de </w:t>
      </w:r>
      <w:r w:rsidR="0080731B">
        <w:lastRenderedPageBreak/>
        <w:t>seguimiento para constatar la atención a las observaciones y recomendaciones emitidas</w:t>
      </w:r>
      <w:r w:rsidR="00BF337D">
        <w:t>, en su caso,</w:t>
      </w:r>
      <w:r w:rsidR="0080731B">
        <w:t xml:space="preserve"> e informará al titular del </w:t>
      </w:r>
      <w:r w:rsidR="00BF337D">
        <w:t>s</w:t>
      </w:r>
      <w:r w:rsidR="0080731B">
        <w:t xml:space="preserve">ujeto </w:t>
      </w:r>
      <w:r w:rsidR="00BF337D">
        <w:t>o</w:t>
      </w:r>
      <w:r w:rsidR="0080731B">
        <w:t xml:space="preserve">bligado </w:t>
      </w:r>
      <w:r w:rsidR="001845D7">
        <w:t>su</w:t>
      </w:r>
      <w:r w:rsidR="0080731B">
        <w:t xml:space="preserve"> resultado mediante el “Oficio de Envío de Resultados de Seguimiento”.</w:t>
      </w:r>
    </w:p>
    <w:p w14:paraId="2EEFE904" w14:textId="35A1AF0E" w:rsidR="00654EA8" w:rsidRDefault="0080731B" w:rsidP="00BC578A">
      <w:pPr>
        <w:spacing w:after="240"/>
        <w:jc w:val="both"/>
      </w:pPr>
      <w:r>
        <w:t xml:space="preserve">El </w:t>
      </w:r>
      <w:r w:rsidR="00BF337D">
        <w:t>s</w:t>
      </w:r>
      <w:r>
        <w:t xml:space="preserve">ujeto </w:t>
      </w:r>
      <w:r w:rsidR="00BF337D">
        <w:t>o</w:t>
      </w:r>
      <w:r>
        <w:t xml:space="preserve">bligado dispondrá de tres días hábiles para manifestar lo que a su derecho convenga para que posterior a este plazo, la </w:t>
      </w:r>
      <w:r w:rsidR="00BF337D">
        <w:t>“</w:t>
      </w:r>
      <w:r>
        <w:t>Dirección</w:t>
      </w:r>
      <w:r w:rsidR="00BF337D">
        <w:t>”</w:t>
      </w:r>
      <w:r>
        <w:t xml:space="preserve"> dentro de los siete días hábiles posteriores, presente un proyecto de </w:t>
      </w:r>
      <w:r w:rsidR="001845D7">
        <w:t>“</w:t>
      </w:r>
      <w:r>
        <w:t>Dictamen de Final de la Visita de Inspección</w:t>
      </w:r>
      <w:r w:rsidR="001845D7">
        <w:t>”</w:t>
      </w:r>
      <w:r>
        <w:t xml:space="preserve"> </w:t>
      </w:r>
      <w:r w:rsidR="006462C1">
        <w:t>para que sea aprobado por el</w:t>
      </w:r>
      <w:r w:rsidR="00654EA8">
        <w:t xml:space="preserve"> </w:t>
      </w:r>
      <w:r w:rsidR="00BF337D">
        <w:t>“</w:t>
      </w:r>
      <w:r w:rsidR="00654EA8">
        <w:t>Pleno</w:t>
      </w:r>
      <w:r w:rsidR="00BF337D">
        <w:t>”</w:t>
      </w:r>
      <w:r w:rsidR="00A97CE0">
        <w:t>.</w:t>
      </w:r>
    </w:p>
    <w:p w14:paraId="107BB431" w14:textId="42D146E8" w:rsidR="00A97CE0" w:rsidRDefault="00A97CE0" w:rsidP="00BC578A">
      <w:pPr>
        <w:spacing w:after="240"/>
        <w:jc w:val="both"/>
      </w:pPr>
      <w:r>
        <w:t>El proyecto de “Dictamen Final” que elabore la “Dirección”</w:t>
      </w:r>
      <w:r w:rsidR="00285586">
        <w:t xml:space="preserve"> </w:t>
      </w:r>
      <w:r w:rsidR="00DD2713">
        <w:t xml:space="preserve">será </w:t>
      </w:r>
      <w:r w:rsidR="00DD2713" w:rsidRPr="00DD2713">
        <w:t>presenta</w:t>
      </w:r>
      <w:r w:rsidR="00DD2713">
        <w:t>do</w:t>
      </w:r>
      <w:r w:rsidR="00DD2713" w:rsidRPr="00DD2713">
        <w:t xml:space="preserve"> por la Secretaría Ejecutiva a la presidencia del Organismo garante para que a su vez se discuta por el Pleno y se genere el Acuerdo de Cumplimiento o el Acuerdo de Incumplimiento en su caso. </w:t>
      </w:r>
      <w:r w:rsidR="00420065">
        <w:t>Dicho dictamen podrá ser elaborado en uno de los cuatro sentidos siguientes:</w:t>
      </w:r>
    </w:p>
    <w:p w14:paraId="2DA48DC2" w14:textId="22A71501" w:rsidR="00974173" w:rsidRPr="00625E36" w:rsidRDefault="00974173" w:rsidP="008E3BCA">
      <w:pPr>
        <w:pStyle w:val="Articulo"/>
        <w:numPr>
          <w:ilvl w:val="0"/>
          <w:numId w:val="166"/>
        </w:numPr>
        <w:tabs>
          <w:tab w:val="clear" w:pos="567"/>
          <w:tab w:val="clear" w:pos="850"/>
          <w:tab w:val="left" w:pos="709"/>
          <w:tab w:val="left" w:pos="851"/>
        </w:tabs>
        <w:spacing w:before="120" w:after="120" w:line="276" w:lineRule="auto"/>
        <w:ind w:left="709" w:hanging="284"/>
        <w:rPr>
          <w:rFonts w:asciiTheme="minorHAnsi" w:eastAsiaTheme="minorHAnsi" w:hAnsiTheme="minorHAnsi" w:cstheme="minorBidi"/>
          <w:i/>
          <w:iCs/>
          <w:sz w:val="22"/>
          <w:szCs w:val="22"/>
          <w:lang w:val="es-MX" w:eastAsia="en-US"/>
        </w:rPr>
      </w:pPr>
      <w:r w:rsidRPr="00FB3FB1">
        <w:rPr>
          <w:rFonts w:asciiTheme="minorHAnsi" w:eastAsiaTheme="minorHAnsi" w:hAnsiTheme="minorHAnsi" w:cstheme="minorBidi"/>
          <w:b/>
          <w:bCs/>
          <w:i/>
          <w:iCs/>
          <w:sz w:val="22"/>
          <w:szCs w:val="22"/>
          <w:lang w:val="es-MX" w:eastAsia="en-US"/>
        </w:rPr>
        <w:t xml:space="preserve">El </w:t>
      </w:r>
      <w:r w:rsidR="00C1260B">
        <w:rPr>
          <w:rFonts w:asciiTheme="minorHAnsi" w:eastAsiaTheme="minorHAnsi" w:hAnsiTheme="minorHAnsi" w:cstheme="minorBidi"/>
          <w:b/>
          <w:bCs/>
          <w:i/>
          <w:iCs/>
          <w:sz w:val="22"/>
          <w:szCs w:val="22"/>
          <w:lang w:val="es-MX" w:eastAsia="en-US"/>
        </w:rPr>
        <w:t>s</w:t>
      </w:r>
      <w:r w:rsidRPr="00FB3FB1">
        <w:rPr>
          <w:rFonts w:asciiTheme="minorHAnsi" w:eastAsiaTheme="minorHAnsi" w:hAnsiTheme="minorHAnsi" w:cstheme="minorBidi"/>
          <w:b/>
          <w:bCs/>
          <w:i/>
          <w:iCs/>
          <w:sz w:val="22"/>
          <w:szCs w:val="22"/>
          <w:lang w:val="es-MX" w:eastAsia="en-US"/>
        </w:rPr>
        <w:t xml:space="preserve">ujeto </w:t>
      </w:r>
      <w:r w:rsidR="00C1260B">
        <w:rPr>
          <w:rFonts w:asciiTheme="minorHAnsi" w:eastAsiaTheme="minorHAnsi" w:hAnsiTheme="minorHAnsi" w:cstheme="minorBidi"/>
          <w:b/>
          <w:bCs/>
          <w:i/>
          <w:iCs/>
          <w:sz w:val="22"/>
          <w:szCs w:val="22"/>
          <w:lang w:val="es-MX" w:eastAsia="en-US"/>
        </w:rPr>
        <w:t>o</w:t>
      </w:r>
      <w:r w:rsidRPr="00FB3FB1">
        <w:rPr>
          <w:rFonts w:asciiTheme="minorHAnsi" w:eastAsiaTheme="minorHAnsi" w:hAnsiTheme="minorHAnsi" w:cstheme="minorBidi"/>
          <w:b/>
          <w:bCs/>
          <w:i/>
          <w:iCs/>
          <w:sz w:val="22"/>
          <w:szCs w:val="22"/>
          <w:lang w:val="es-MX" w:eastAsia="en-US"/>
        </w:rPr>
        <w:t>bligado no contiene observaciones que solventar.-</w:t>
      </w:r>
      <w:r>
        <w:rPr>
          <w:rFonts w:asciiTheme="minorHAnsi" w:eastAsiaTheme="minorHAnsi" w:hAnsiTheme="minorHAnsi" w:cstheme="minorBidi"/>
          <w:i/>
          <w:iCs/>
          <w:sz w:val="22"/>
          <w:szCs w:val="22"/>
          <w:lang w:val="es-MX" w:eastAsia="en-US"/>
        </w:rPr>
        <w:t xml:space="preserve"> </w:t>
      </w:r>
      <w:r w:rsidR="00234ACA">
        <w:rPr>
          <w:rFonts w:asciiTheme="minorHAnsi" w:eastAsiaTheme="minorHAnsi" w:hAnsiTheme="minorHAnsi" w:cstheme="minorBidi"/>
          <w:sz w:val="22"/>
          <w:szCs w:val="22"/>
          <w:lang w:val="es-MX" w:eastAsia="en-US"/>
        </w:rPr>
        <w:t>Esto significa que de la revisión hecha y de las pruebas realizadas</w:t>
      </w:r>
      <w:r w:rsidR="001E0B8F">
        <w:rPr>
          <w:rFonts w:asciiTheme="minorHAnsi" w:eastAsiaTheme="minorHAnsi" w:hAnsiTheme="minorHAnsi" w:cstheme="minorBidi"/>
          <w:sz w:val="22"/>
          <w:szCs w:val="22"/>
          <w:lang w:val="es-MX" w:eastAsia="en-US"/>
        </w:rPr>
        <w:t>, se encontró plena coincidencia entre la información que posee y la que se encuentra publicada,</w:t>
      </w:r>
      <w:r w:rsidR="00625E36" w:rsidRPr="00625E36">
        <w:rPr>
          <w:rFonts w:eastAsiaTheme="minorHAnsi"/>
          <w:lang w:eastAsia="en-US"/>
        </w:rPr>
        <w:t xml:space="preserve"> </w:t>
      </w:r>
      <w:r w:rsidR="00625E36">
        <w:rPr>
          <w:rFonts w:asciiTheme="minorHAnsi" w:eastAsiaTheme="minorHAnsi" w:hAnsiTheme="minorHAnsi" w:cstheme="minorBidi"/>
          <w:sz w:val="22"/>
          <w:szCs w:val="22"/>
          <w:lang w:val="es-MX" w:eastAsia="en-US"/>
        </w:rPr>
        <w:t>de igual forma que sus procesos en el manejo, administración y publicación de la información está cumpliendo con los supuestos establecidos en el marco legal de transparencia;</w:t>
      </w:r>
      <w:r w:rsidR="00901D1B" w:rsidRPr="00625E36">
        <w:rPr>
          <w:rFonts w:asciiTheme="minorHAnsi" w:eastAsiaTheme="minorHAnsi" w:hAnsiTheme="minorHAnsi" w:cstheme="minorBidi"/>
          <w:sz w:val="22"/>
          <w:szCs w:val="22"/>
          <w:lang w:val="es-MX" w:eastAsia="en-US"/>
        </w:rPr>
        <w:t xml:space="preserve"> o</w:t>
      </w:r>
      <w:r w:rsidR="00871361">
        <w:rPr>
          <w:rFonts w:asciiTheme="minorHAnsi" w:eastAsiaTheme="minorHAnsi" w:hAnsiTheme="minorHAnsi" w:cstheme="minorBidi"/>
          <w:sz w:val="22"/>
          <w:szCs w:val="22"/>
          <w:lang w:val="es-MX" w:eastAsia="en-US"/>
        </w:rPr>
        <w:t xml:space="preserve"> a su vez</w:t>
      </w:r>
      <w:r w:rsidR="00901D1B" w:rsidRPr="00625E36">
        <w:rPr>
          <w:rFonts w:asciiTheme="minorHAnsi" w:eastAsiaTheme="minorHAnsi" w:hAnsiTheme="minorHAnsi" w:cstheme="minorBidi"/>
          <w:sz w:val="22"/>
          <w:szCs w:val="22"/>
          <w:lang w:val="es-MX" w:eastAsia="en-US"/>
        </w:rPr>
        <w:t xml:space="preserve"> que </w:t>
      </w:r>
      <w:r w:rsidR="00495E82" w:rsidRPr="00625E36">
        <w:rPr>
          <w:rFonts w:asciiTheme="minorHAnsi" w:eastAsiaTheme="minorHAnsi" w:hAnsiTheme="minorHAnsi" w:cstheme="minorBidi"/>
          <w:sz w:val="22"/>
          <w:szCs w:val="22"/>
          <w:lang w:val="es-MX" w:eastAsia="en-US"/>
        </w:rPr>
        <w:t xml:space="preserve">de las cédulas de observaciones entregadas en el proceso, se solventaron todos los hallazgos </w:t>
      </w:r>
      <w:r w:rsidR="00625E36" w:rsidRPr="00625E36">
        <w:rPr>
          <w:rFonts w:asciiTheme="minorHAnsi" w:eastAsiaTheme="minorHAnsi" w:hAnsiTheme="minorHAnsi" w:cstheme="minorBidi"/>
          <w:sz w:val="22"/>
          <w:szCs w:val="22"/>
          <w:lang w:val="es-MX" w:eastAsia="en-US"/>
        </w:rPr>
        <w:t xml:space="preserve">de manera previa a la elaboración del </w:t>
      </w:r>
      <w:r w:rsidR="003E04B2">
        <w:rPr>
          <w:rFonts w:asciiTheme="minorHAnsi" w:eastAsiaTheme="minorHAnsi" w:hAnsiTheme="minorHAnsi" w:cstheme="minorBidi"/>
          <w:sz w:val="22"/>
          <w:szCs w:val="22"/>
          <w:lang w:val="es-MX" w:eastAsia="en-US"/>
        </w:rPr>
        <w:t>“D</w:t>
      </w:r>
      <w:r w:rsidR="00625E36" w:rsidRPr="00625E36">
        <w:rPr>
          <w:rFonts w:asciiTheme="minorHAnsi" w:eastAsiaTheme="minorHAnsi" w:hAnsiTheme="minorHAnsi" w:cstheme="minorBidi"/>
          <w:sz w:val="22"/>
          <w:szCs w:val="22"/>
          <w:lang w:val="es-MX" w:eastAsia="en-US"/>
        </w:rPr>
        <w:t xml:space="preserve">ictamen de </w:t>
      </w:r>
      <w:r w:rsidR="003E04B2">
        <w:rPr>
          <w:rFonts w:asciiTheme="minorHAnsi" w:eastAsiaTheme="minorHAnsi" w:hAnsiTheme="minorHAnsi" w:cstheme="minorBidi"/>
          <w:sz w:val="22"/>
          <w:szCs w:val="22"/>
          <w:lang w:val="es-MX" w:eastAsia="en-US"/>
        </w:rPr>
        <w:t>S</w:t>
      </w:r>
      <w:r w:rsidR="00871361" w:rsidRPr="00625E36">
        <w:rPr>
          <w:rFonts w:asciiTheme="minorHAnsi" w:eastAsiaTheme="minorHAnsi" w:hAnsiTheme="minorHAnsi" w:cstheme="minorBidi"/>
          <w:sz w:val="22"/>
          <w:szCs w:val="22"/>
          <w:lang w:val="es-MX" w:eastAsia="en-US"/>
        </w:rPr>
        <w:t>eguimiento</w:t>
      </w:r>
      <w:r w:rsidR="003E04B2">
        <w:rPr>
          <w:rFonts w:asciiTheme="minorHAnsi" w:eastAsiaTheme="minorHAnsi" w:hAnsiTheme="minorHAnsi" w:cstheme="minorBidi"/>
          <w:sz w:val="22"/>
          <w:szCs w:val="22"/>
          <w:lang w:val="es-MX" w:eastAsia="en-US"/>
        </w:rPr>
        <w:t>”</w:t>
      </w:r>
      <w:r w:rsidR="00F6583B">
        <w:rPr>
          <w:rFonts w:asciiTheme="minorHAnsi" w:eastAsiaTheme="minorHAnsi" w:hAnsiTheme="minorHAnsi" w:cstheme="minorBidi"/>
          <w:sz w:val="22"/>
          <w:szCs w:val="22"/>
          <w:lang w:val="es-MX" w:eastAsia="en-US"/>
        </w:rPr>
        <w:t xml:space="preserve"> y terminada la visita se cumple con toda la normativa.</w:t>
      </w:r>
      <w:r w:rsidR="00DF4D27">
        <w:rPr>
          <w:rFonts w:asciiTheme="minorHAnsi" w:eastAsiaTheme="minorHAnsi" w:hAnsiTheme="minorHAnsi" w:cstheme="minorBidi"/>
          <w:sz w:val="22"/>
          <w:szCs w:val="22"/>
          <w:lang w:val="es-MX" w:eastAsia="en-US"/>
        </w:rPr>
        <w:t xml:space="preserve"> Se </w:t>
      </w:r>
      <w:r w:rsidR="00C35415">
        <w:rPr>
          <w:rFonts w:asciiTheme="minorHAnsi" w:eastAsiaTheme="minorHAnsi" w:hAnsiTheme="minorHAnsi" w:cstheme="minorBidi"/>
          <w:sz w:val="22"/>
          <w:szCs w:val="22"/>
          <w:lang w:val="es-MX" w:eastAsia="en-US"/>
        </w:rPr>
        <w:t>integrará</w:t>
      </w:r>
      <w:r w:rsidR="00993760">
        <w:rPr>
          <w:rFonts w:asciiTheme="minorHAnsi" w:eastAsiaTheme="minorHAnsi" w:hAnsiTheme="minorHAnsi" w:cstheme="minorBidi"/>
          <w:sz w:val="22"/>
          <w:szCs w:val="22"/>
          <w:lang w:val="es-MX" w:eastAsia="en-US"/>
        </w:rPr>
        <w:t xml:space="preserve"> al dictamen</w:t>
      </w:r>
      <w:r w:rsidR="00DF4D27">
        <w:rPr>
          <w:rFonts w:asciiTheme="minorHAnsi" w:eastAsiaTheme="minorHAnsi" w:hAnsiTheme="minorHAnsi" w:cstheme="minorBidi"/>
          <w:sz w:val="22"/>
          <w:szCs w:val="22"/>
          <w:lang w:val="es-MX" w:eastAsia="en-US"/>
        </w:rPr>
        <w:t xml:space="preserve"> el “Acuerdo de Cumplimiento”</w:t>
      </w:r>
      <w:r w:rsidR="00993760">
        <w:rPr>
          <w:rFonts w:asciiTheme="minorHAnsi" w:eastAsiaTheme="minorHAnsi" w:hAnsiTheme="minorHAnsi" w:cstheme="minorBidi"/>
          <w:sz w:val="22"/>
          <w:szCs w:val="22"/>
          <w:lang w:val="es-MX" w:eastAsia="en-US"/>
        </w:rPr>
        <w:t>.</w:t>
      </w:r>
    </w:p>
    <w:p w14:paraId="1CDF2492" w14:textId="35880C10" w:rsidR="00974173" w:rsidRPr="00FB3FB1" w:rsidRDefault="00974173" w:rsidP="008E3BCA">
      <w:pPr>
        <w:pStyle w:val="Articulo"/>
        <w:numPr>
          <w:ilvl w:val="0"/>
          <w:numId w:val="166"/>
        </w:numPr>
        <w:tabs>
          <w:tab w:val="clear" w:pos="567"/>
          <w:tab w:val="clear" w:pos="850"/>
          <w:tab w:val="left" w:pos="709"/>
          <w:tab w:val="left" w:pos="851"/>
        </w:tabs>
        <w:spacing w:before="120" w:after="120" w:line="276" w:lineRule="auto"/>
        <w:ind w:left="709" w:hanging="284"/>
        <w:rPr>
          <w:rFonts w:asciiTheme="minorHAnsi" w:eastAsiaTheme="minorHAnsi" w:hAnsiTheme="minorHAnsi" w:cstheme="minorBidi"/>
          <w:b/>
          <w:bCs/>
          <w:i/>
          <w:iCs/>
          <w:sz w:val="22"/>
          <w:szCs w:val="22"/>
          <w:lang w:val="es-MX" w:eastAsia="en-US"/>
        </w:rPr>
      </w:pPr>
      <w:r w:rsidRPr="00FB3FB1">
        <w:rPr>
          <w:rFonts w:asciiTheme="minorHAnsi" w:eastAsiaTheme="minorHAnsi" w:hAnsiTheme="minorHAnsi" w:cstheme="minorBidi"/>
          <w:b/>
          <w:bCs/>
          <w:i/>
          <w:iCs/>
          <w:sz w:val="22"/>
          <w:szCs w:val="22"/>
          <w:lang w:val="es-MX" w:eastAsia="en-US"/>
        </w:rPr>
        <w:t xml:space="preserve">El </w:t>
      </w:r>
      <w:r w:rsidR="00C1260B">
        <w:rPr>
          <w:rFonts w:asciiTheme="minorHAnsi" w:eastAsiaTheme="minorHAnsi" w:hAnsiTheme="minorHAnsi" w:cstheme="minorBidi"/>
          <w:b/>
          <w:bCs/>
          <w:i/>
          <w:iCs/>
          <w:sz w:val="22"/>
          <w:szCs w:val="22"/>
          <w:lang w:val="es-MX" w:eastAsia="en-US"/>
        </w:rPr>
        <w:t>s</w:t>
      </w:r>
      <w:r w:rsidRPr="00FB3FB1">
        <w:rPr>
          <w:rFonts w:asciiTheme="minorHAnsi" w:eastAsiaTheme="minorHAnsi" w:hAnsiTheme="minorHAnsi" w:cstheme="minorBidi"/>
          <w:b/>
          <w:bCs/>
          <w:i/>
          <w:iCs/>
          <w:sz w:val="22"/>
          <w:szCs w:val="22"/>
          <w:lang w:val="es-MX" w:eastAsia="en-US"/>
        </w:rPr>
        <w:t xml:space="preserve">ujeto </w:t>
      </w:r>
      <w:r w:rsidR="00C1260B">
        <w:rPr>
          <w:rFonts w:asciiTheme="minorHAnsi" w:eastAsiaTheme="minorHAnsi" w:hAnsiTheme="minorHAnsi" w:cstheme="minorBidi"/>
          <w:b/>
          <w:bCs/>
          <w:i/>
          <w:iCs/>
          <w:sz w:val="22"/>
          <w:szCs w:val="22"/>
          <w:lang w:val="es-MX" w:eastAsia="en-US"/>
        </w:rPr>
        <w:t>o</w:t>
      </w:r>
      <w:r w:rsidRPr="00FB3FB1">
        <w:rPr>
          <w:rFonts w:asciiTheme="minorHAnsi" w:eastAsiaTheme="minorHAnsi" w:hAnsiTheme="minorHAnsi" w:cstheme="minorBidi"/>
          <w:b/>
          <w:bCs/>
          <w:i/>
          <w:iCs/>
          <w:sz w:val="22"/>
          <w:szCs w:val="22"/>
          <w:lang w:val="es-MX" w:eastAsia="en-US"/>
        </w:rPr>
        <w:t>bligado respondió y solventó las observaciones.</w:t>
      </w:r>
      <w:r w:rsidR="001E0B8F" w:rsidRPr="00FB3FB1">
        <w:rPr>
          <w:rFonts w:asciiTheme="minorHAnsi" w:eastAsiaTheme="minorHAnsi" w:hAnsiTheme="minorHAnsi" w:cstheme="minorBidi"/>
          <w:b/>
          <w:bCs/>
          <w:i/>
          <w:iCs/>
          <w:sz w:val="22"/>
          <w:szCs w:val="22"/>
          <w:lang w:val="es-MX" w:eastAsia="en-US"/>
        </w:rPr>
        <w:t>-</w:t>
      </w:r>
      <w:r w:rsidR="00FA6331">
        <w:rPr>
          <w:rFonts w:asciiTheme="minorHAnsi" w:eastAsiaTheme="minorHAnsi" w:hAnsiTheme="minorHAnsi" w:cstheme="minorBidi"/>
          <w:sz w:val="22"/>
          <w:szCs w:val="22"/>
          <w:lang w:val="es-MX" w:eastAsia="en-US"/>
        </w:rPr>
        <w:t xml:space="preserve"> </w:t>
      </w:r>
      <w:r w:rsidR="00687C94">
        <w:rPr>
          <w:rFonts w:asciiTheme="minorHAnsi" w:eastAsiaTheme="minorHAnsi" w:hAnsiTheme="minorHAnsi" w:cstheme="minorBidi"/>
          <w:sz w:val="22"/>
          <w:szCs w:val="22"/>
          <w:lang w:val="es-MX" w:eastAsia="en-US"/>
        </w:rPr>
        <w:t xml:space="preserve">Al concluir </w:t>
      </w:r>
      <w:r w:rsidR="00FA6331">
        <w:rPr>
          <w:rFonts w:asciiTheme="minorHAnsi" w:eastAsiaTheme="minorHAnsi" w:hAnsiTheme="minorHAnsi" w:cstheme="minorBidi"/>
          <w:sz w:val="22"/>
          <w:szCs w:val="22"/>
          <w:lang w:val="es-MX" w:eastAsia="en-US"/>
        </w:rPr>
        <w:t xml:space="preserve">la revisión, </w:t>
      </w:r>
      <w:r w:rsidR="00687C94">
        <w:rPr>
          <w:rFonts w:asciiTheme="minorHAnsi" w:eastAsiaTheme="minorHAnsi" w:hAnsiTheme="minorHAnsi" w:cstheme="minorBidi"/>
          <w:sz w:val="22"/>
          <w:szCs w:val="22"/>
          <w:lang w:val="es-MX" w:eastAsia="en-US"/>
        </w:rPr>
        <w:t>el sujeto obligado tuvo observaciones que no pudo solventar al momento en que se entregaron las cédulas de observaciones</w:t>
      </w:r>
      <w:r w:rsidR="004B282A">
        <w:rPr>
          <w:rFonts w:asciiTheme="minorHAnsi" w:eastAsiaTheme="minorHAnsi" w:hAnsiTheme="minorHAnsi" w:cstheme="minorBidi"/>
          <w:sz w:val="22"/>
          <w:szCs w:val="22"/>
          <w:lang w:val="es-MX" w:eastAsia="en-US"/>
        </w:rPr>
        <w:t xml:space="preserve">, pero que posterior a la entrega del </w:t>
      </w:r>
      <w:r w:rsidR="00C05F54">
        <w:rPr>
          <w:rFonts w:asciiTheme="minorHAnsi" w:eastAsiaTheme="minorHAnsi" w:hAnsiTheme="minorHAnsi" w:cstheme="minorBidi"/>
          <w:sz w:val="22"/>
          <w:szCs w:val="22"/>
          <w:lang w:val="es-MX" w:eastAsia="en-US"/>
        </w:rPr>
        <w:t>“</w:t>
      </w:r>
      <w:r w:rsidR="004B282A">
        <w:rPr>
          <w:rFonts w:asciiTheme="minorHAnsi" w:eastAsiaTheme="minorHAnsi" w:hAnsiTheme="minorHAnsi" w:cstheme="minorBidi"/>
          <w:sz w:val="22"/>
          <w:szCs w:val="22"/>
          <w:lang w:val="es-MX" w:eastAsia="en-US"/>
        </w:rPr>
        <w:t>Dictamen de Seguimiento</w:t>
      </w:r>
      <w:r w:rsidR="00C05F54">
        <w:rPr>
          <w:rFonts w:asciiTheme="minorHAnsi" w:eastAsiaTheme="minorHAnsi" w:hAnsiTheme="minorHAnsi" w:cstheme="minorBidi"/>
          <w:sz w:val="22"/>
          <w:szCs w:val="22"/>
          <w:lang w:val="es-MX" w:eastAsia="en-US"/>
        </w:rPr>
        <w:t>”</w:t>
      </w:r>
      <w:r w:rsidR="004B282A">
        <w:rPr>
          <w:rFonts w:asciiTheme="minorHAnsi" w:eastAsiaTheme="minorHAnsi" w:hAnsiTheme="minorHAnsi" w:cstheme="minorBidi"/>
          <w:sz w:val="22"/>
          <w:szCs w:val="22"/>
          <w:lang w:val="es-MX" w:eastAsia="en-US"/>
        </w:rPr>
        <w:t xml:space="preserve">, </w:t>
      </w:r>
      <w:r w:rsidR="00C05F54">
        <w:rPr>
          <w:rFonts w:asciiTheme="minorHAnsi" w:eastAsiaTheme="minorHAnsi" w:hAnsiTheme="minorHAnsi" w:cstheme="minorBidi"/>
          <w:sz w:val="22"/>
          <w:szCs w:val="22"/>
          <w:lang w:val="es-MX" w:eastAsia="en-US"/>
        </w:rPr>
        <w:t>é</w:t>
      </w:r>
      <w:r w:rsidR="004B282A">
        <w:rPr>
          <w:rFonts w:asciiTheme="minorHAnsi" w:eastAsiaTheme="minorHAnsi" w:hAnsiTheme="minorHAnsi" w:cstheme="minorBidi"/>
          <w:sz w:val="22"/>
          <w:szCs w:val="22"/>
          <w:lang w:val="es-MX" w:eastAsia="en-US"/>
        </w:rPr>
        <w:t xml:space="preserve">stas ya fueron subsanadas en su totalidad y </w:t>
      </w:r>
      <w:r w:rsidR="00715818">
        <w:rPr>
          <w:rFonts w:asciiTheme="minorHAnsi" w:eastAsiaTheme="minorHAnsi" w:hAnsiTheme="minorHAnsi" w:cstheme="minorBidi"/>
          <w:sz w:val="22"/>
          <w:szCs w:val="22"/>
          <w:lang w:val="es-MX" w:eastAsia="en-US"/>
        </w:rPr>
        <w:t>que para ello envía y se respalda con evidencia de que se encuentra cumpliendo con toda la normativa.</w:t>
      </w:r>
      <w:r w:rsidR="00DF4D27" w:rsidRPr="00DF4D27">
        <w:rPr>
          <w:rFonts w:asciiTheme="minorHAnsi" w:eastAsiaTheme="minorHAnsi" w:hAnsiTheme="minorHAnsi" w:cstheme="minorBidi"/>
          <w:sz w:val="22"/>
          <w:szCs w:val="22"/>
          <w:lang w:val="es-MX" w:eastAsia="en-US"/>
        </w:rPr>
        <w:t xml:space="preserve"> </w:t>
      </w:r>
      <w:r w:rsidR="00DF4D27">
        <w:rPr>
          <w:rFonts w:asciiTheme="minorHAnsi" w:eastAsiaTheme="minorHAnsi" w:hAnsiTheme="minorHAnsi" w:cstheme="minorBidi"/>
          <w:sz w:val="22"/>
          <w:szCs w:val="22"/>
          <w:lang w:val="es-MX" w:eastAsia="en-US"/>
        </w:rPr>
        <w:t xml:space="preserve">Se </w:t>
      </w:r>
      <w:r w:rsidR="00CD32E4">
        <w:rPr>
          <w:rFonts w:asciiTheme="minorHAnsi" w:eastAsiaTheme="minorHAnsi" w:hAnsiTheme="minorHAnsi" w:cstheme="minorBidi"/>
          <w:sz w:val="22"/>
          <w:szCs w:val="22"/>
          <w:lang w:val="es-MX" w:eastAsia="en-US"/>
        </w:rPr>
        <w:t>integrará</w:t>
      </w:r>
      <w:r w:rsidR="00DF4D27">
        <w:rPr>
          <w:rFonts w:asciiTheme="minorHAnsi" w:eastAsiaTheme="minorHAnsi" w:hAnsiTheme="minorHAnsi" w:cstheme="minorBidi"/>
          <w:sz w:val="22"/>
          <w:szCs w:val="22"/>
          <w:lang w:val="es-MX" w:eastAsia="en-US"/>
        </w:rPr>
        <w:t xml:space="preserve"> </w:t>
      </w:r>
      <w:r w:rsidR="00993760">
        <w:rPr>
          <w:rFonts w:asciiTheme="minorHAnsi" w:eastAsiaTheme="minorHAnsi" w:hAnsiTheme="minorHAnsi" w:cstheme="minorBidi"/>
          <w:sz w:val="22"/>
          <w:szCs w:val="22"/>
          <w:lang w:val="es-MX" w:eastAsia="en-US"/>
        </w:rPr>
        <w:t xml:space="preserve">al dictamen </w:t>
      </w:r>
      <w:r w:rsidR="00DF4D27">
        <w:rPr>
          <w:rFonts w:asciiTheme="minorHAnsi" w:eastAsiaTheme="minorHAnsi" w:hAnsiTheme="minorHAnsi" w:cstheme="minorBidi"/>
          <w:sz w:val="22"/>
          <w:szCs w:val="22"/>
          <w:lang w:val="es-MX" w:eastAsia="en-US"/>
        </w:rPr>
        <w:t>el “Acuerdo de Cumplimiento”</w:t>
      </w:r>
      <w:r w:rsidR="00993760">
        <w:rPr>
          <w:rFonts w:asciiTheme="minorHAnsi" w:eastAsiaTheme="minorHAnsi" w:hAnsiTheme="minorHAnsi" w:cstheme="minorBidi"/>
          <w:sz w:val="22"/>
          <w:szCs w:val="22"/>
          <w:lang w:val="es-MX" w:eastAsia="en-US"/>
        </w:rPr>
        <w:t>.</w:t>
      </w:r>
    </w:p>
    <w:p w14:paraId="378AA764" w14:textId="1F48D939" w:rsidR="00974173" w:rsidRPr="000B420C" w:rsidRDefault="00974173" w:rsidP="008E3BCA">
      <w:pPr>
        <w:pStyle w:val="Articulo"/>
        <w:numPr>
          <w:ilvl w:val="0"/>
          <w:numId w:val="166"/>
        </w:numPr>
        <w:tabs>
          <w:tab w:val="clear" w:pos="567"/>
          <w:tab w:val="clear" w:pos="850"/>
          <w:tab w:val="left" w:pos="709"/>
          <w:tab w:val="left" w:pos="851"/>
        </w:tabs>
        <w:spacing w:before="120" w:after="120" w:line="276" w:lineRule="auto"/>
        <w:ind w:left="709" w:hanging="284"/>
        <w:rPr>
          <w:rFonts w:asciiTheme="minorHAnsi" w:eastAsiaTheme="minorHAnsi" w:hAnsiTheme="minorHAnsi" w:cstheme="minorBidi"/>
          <w:i/>
          <w:iCs/>
          <w:sz w:val="22"/>
          <w:szCs w:val="22"/>
          <w:lang w:val="es-MX" w:eastAsia="en-US"/>
        </w:rPr>
      </w:pPr>
      <w:r w:rsidRPr="00FB3FB1">
        <w:rPr>
          <w:rFonts w:asciiTheme="minorHAnsi" w:eastAsiaTheme="minorHAnsi" w:hAnsiTheme="minorHAnsi" w:cstheme="minorBidi"/>
          <w:b/>
          <w:bCs/>
          <w:i/>
          <w:iCs/>
          <w:sz w:val="22"/>
          <w:szCs w:val="22"/>
          <w:lang w:val="es-MX" w:eastAsia="en-US"/>
        </w:rPr>
        <w:t xml:space="preserve">El </w:t>
      </w:r>
      <w:r w:rsidR="00C1260B">
        <w:rPr>
          <w:rFonts w:asciiTheme="minorHAnsi" w:eastAsiaTheme="minorHAnsi" w:hAnsiTheme="minorHAnsi" w:cstheme="minorBidi"/>
          <w:b/>
          <w:bCs/>
          <w:i/>
          <w:iCs/>
          <w:sz w:val="22"/>
          <w:szCs w:val="22"/>
          <w:lang w:val="es-MX" w:eastAsia="en-US"/>
        </w:rPr>
        <w:t>s</w:t>
      </w:r>
      <w:r w:rsidRPr="00FB3FB1">
        <w:rPr>
          <w:rFonts w:asciiTheme="minorHAnsi" w:eastAsiaTheme="minorHAnsi" w:hAnsiTheme="minorHAnsi" w:cstheme="minorBidi"/>
          <w:b/>
          <w:bCs/>
          <w:i/>
          <w:iCs/>
          <w:sz w:val="22"/>
          <w:szCs w:val="22"/>
          <w:lang w:val="es-MX" w:eastAsia="en-US"/>
        </w:rPr>
        <w:t xml:space="preserve">ujeto </w:t>
      </w:r>
      <w:r w:rsidR="00C1260B">
        <w:rPr>
          <w:rFonts w:asciiTheme="minorHAnsi" w:eastAsiaTheme="minorHAnsi" w:hAnsiTheme="minorHAnsi" w:cstheme="minorBidi"/>
          <w:b/>
          <w:bCs/>
          <w:i/>
          <w:iCs/>
          <w:sz w:val="22"/>
          <w:szCs w:val="22"/>
          <w:lang w:val="es-MX" w:eastAsia="en-US"/>
        </w:rPr>
        <w:t>o</w:t>
      </w:r>
      <w:r w:rsidRPr="00FB3FB1">
        <w:rPr>
          <w:rFonts w:asciiTheme="minorHAnsi" w:eastAsiaTheme="minorHAnsi" w:hAnsiTheme="minorHAnsi" w:cstheme="minorBidi"/>
          <w:b/>
          <w:bCs/>
          <w:i/>
          <w:iCs/>
          <w:sz w:val="22"/>
          <w:szCs w:val="22"/>
          <w:lang w:val="es-MX" w:eastAsia="en-US"/>
        </w:rPr>
        <w:t>bligado respondió sin solventar las observaciones, o bien, las solventó parcialmente.</w:t>
      </w:r>
      <w:r w:rsidR="00FB3FB1" w:rsidRPr="00FB3FB1">
        <w:rPr>
          <w:rFonts w:asciiTheme="minorHAnsi" w:eastAsiaTheme="minorHAnsi" w:hAnsiTheme="minorHAnsi" w:cstheme="minorBidi"/>
          <w:b/>
          <w:bCs/>
          <w:i/>
          <w:iCs/>
          <w:sz w:val="22"/>
          <w:szCs w:val="22"/>
          <w:lang w:val="es-MX" w:eastAsia="en-US"/>
        </w:rPr>
        <w:t>-</w:t>
      </w:r>
      <w:r w:rsidR="001B6C73">
        <w:rPr>
          <w:rFonts w:asciiTheme="minorHAnsi" w:eastAsiaTheme="minorHAnsi" w:hAnsiTheme="minorHAnsi" w:cstheme="minorBidi"/>
          <w:b/>
          <w:bCs/>
          <w:i/>
          <w:iCs/>
          <w:sz w:val="22"/>
          <w:szCs w:val="22"/>
          <w:lang w:val="es-MX" w:eastAsia="en-US"/>
        </w:rPr>
        <w:t xml:space="preserve"> </w:t>
      </w:r>
      <w:r w:rsidR="001B6C73">
        <w:rPr>
          <w:rFonts w:asciiTheme="minorHAnsi" w:eastAsiaTheme="minorHAnsi" w:hAnsiTheme="minorHAnsi" w:cstheme="minorBidi"/>
          <w:sz w:val="22"/>
          <w:szCs w:val="22"/>
          <w:lang w:val="es-MX" w:eastAsia="en-US"/>
        </w:rPr>
        <w:t>Del 100%</w:t>
      </w:r>
      <w:r w:rsidR="005034BB">
        <w:rPr>
          <w:rFonts w:asciiTheme="minorHAnsi" w:eastAsiaTheme="minorHAnsi" w:hAnsiTheme="minorHAnsi" w:cstheme="minorBidi"/>
          <w:sz w:val="22"/>
          <w:szCs w:val="22"/>
          <w:lang w:val="es-MX" w:eastAsia="en-US"/>
        </w:rPr>
        <w:t xml:space="preserve"> de las observaciones contenidas </w:t>
      </w:r>
      <w:r w:rsidR="00072ED2">
        <w:rPr>
          <w:rFonts w:asciiTheme="minorHAnsi" w:eastAsiaTheme="minorHAnsi" w:hAnsiTheme="minorHAnsi" w:cstheme="minorBidi"/>
          <w:sz w:val="22"/>
          <w:szCs w:val="22"/>
          <w:lang w:val="es-MX" w:eastAsia="en-US"/>
        </w:rPr>
        <w:t xml:space="preserve">en el “Dictamen de Seguimiento” </w:t>
      </w:r>
      <w:r w:rsidR="007C0E81">
        <w:rPr>
          <w:rFonts w:asciiTheme="minorHAnsi" w:eastAsiaTheme="minorHAnsi" w:hAnsiTheme="minorHAnsi" w:cstheme="minorBidi"/>
          <w:sz w:val="22"/>
          <w:szCs w:val="22"/>
          <w:lang w:val="es-MX" w:eastAsia="en-US"/>
        </w:rPr>
        <w:t xml:space="preserve">no se solventaron estas o que </w:t>
      </w:r>
      <w:r w:rsidR="00072ED2">
        <w:rPr>
          <w:rFonts w:asciiTheme="minorHAnsi" w:eastAsiaTheme="minorHAnsi" w:hAnsiTheme="minorHAnsi" w:cstheme="minorBidi"/>
          <w:sz w:val="22"/>
          <w:szCs w:val="22"/>
          <w:lang w:val="es-MX" w:eastAsia="en-US"/>
        </w:rPr>
        <w:t>solamente se sol</w:t>
      </w:r>
      <w:r w:rsidR="007C0E81">
        <w:rPr>
          <w:rFonts w:asciiTheme="minorHAnsi" w:eastAsiaTheme="minorHAnsi" w:hAnsiTheme="minorHAnsi" w:cstheme="minorBidi"/>
          <w:sz w:val="22"/>
          <w:szCs w:val="22"/>
          <w:lang w:val="es-MX" w:eastAsia="en-US"/>
        </w:rPr>
        <w:t xml:space="preserve">ventaron una parte de ellas. </w:t>
      </w:r>
      <w:r w:rsidR="00DF4D27">
        <w:rPr>
          <w:rFonts w:asciiTheme="minorHAnsi" w:eastAsiaTheme="minorHAnsi" w:hAnsiTheme="minorHAnsi" w:cstheme="minorBidi"/>
          <w:sz w:val="22"/>
          <w:szCs w:val="22"/>
          <w:lang w:val="es-MX" w:eastAsia="en-US"/>
        </w:rPr>
        <w:t xml:space="preserve">Para ello el “Dictamen </w:t>
      </w:r>
      <w:r w:rsidR="001A37F0">
        <w:rPr>
          <w:rFonts w:asciiTheme="minorHAnsi" w:eastAsiaTheme="minorHAnsi" w:hAnsiTheme="minorHAnsi" w:cstheme="minorBidi"/>
          <w:sz w:val="22"/>
          <w:szCs w:val="22"/>
          <w:lang w:val="es-MX" w:eastAsia="en-US"/>
        </w:rPr>
        <w:t xml:space="preserve">Final” </w:t>
      </w:r>
      <w:r w:rsidR="00A22305">
        <w:rPr>
          <w:rFonts w:asciiTheme="minorHAnsi" w:eastAsiaTheme="minorHAnsi" w:hAnsiTheme="minorHAnsi" w:cstheme="minorBidi"/>
          <w:sz w:val="22"/>
          <w:szCs w:val="22"/>
          <w:lang w:val="es-MX" w:eastAsia="en-US"/>
        </w:rPr>
        <w:t>se integrará</w:t>
      </w:r>
      <w:r w:rsidR="001A37F0">
        <w:rPr>
          <w:rFonts w:asciiTheme="minorHAnsi" w:eastAsiaTheme="minorHAnsi" w:hAnsiTheme="minorHAnsi" w:cstheme="minorBidi"/>
          <w:sz w:val="22"/>
          <w:szCs w:val="22"/>
          <w:lang w:val="es-MX" w:eastAsia="en-US"/>
        </w:rPr>
        <w:t xml:space="preserve"> el “Acuerdo de </w:t>
      </w:r>
      <w:r w:rsidR="00631C71">
        <w:rPr>
          <w:rFonts w:asciiTheme="minorHAnsi" w:eastAsiaTheme="minorHAnsi" w:hAnsiTheme="minorHAnsi" w:cstheme="minorBidi"/>
          <w:sz w:val="22"/>
          <w:szCs w:val="22"/>
          <w:lang w:val="es-MX" w:eastAsia="en-US"/>
        </w:rPr>
        <w:t>Inc</w:t>
      </w:r>
      <w:r w:rsidR="001A37F0">
        <w:rPr>
          <w:rFonts w:asciiTheme="minorHAnsi" w:eastAsiaTheme="minorHAnsi" w:hAnsiTheme="minorHAnsi" w:cstheme="minorBidi"/>
          <w:sz w:val="22"/>
          <w:szCs w:val="22"/>
          <w:lang w:val="es-MX" w:eastAsia="en-US"/>
        </w:rPr>
        <w:t xml:space="preserve">umplimiento”, </w:t>
      </w:r>
      <w:r w:rsidR="00631C71">
        <w:rPr>
          <w:rFonts w:asciiTheme="minorHAnsi" w:eastAsiaTheme="minorHAnsi" w:hAnsiTheme="minorHAnsi" w:cstheme="minorBidi"/>
          <w:sz w:val="22"/>
          <w:szCs w:val="22"/>
          <w:lang w:val="es-MX" w:eastAsia="en-US"/>
        </w:rPr>
        <w:t>y se</w:t>
      </w:r>
      <w:r w:rsidR="003A2D7A">
        <w:rPr>
          <w:rFonts w:asciiTheme="minorHAnsi" w:eastAsiaTheme="minorHAnsi" w:hAnsiTheme="minorHAnsi" w:cstheme="minorBidi"/>
          <w:sz w:val="22"/>
          <w:szCs w:val="22"/>
          <w:lang w:val="es-MX" w:eastAsia="en-US"/>
        </w:rPr>
        <w:t xml:space="preserve"> emitirá</w:t>
      </w:r>
      <w:r w:rsidR="001A37F0">
        <w:rPr>
          <w:rFonts w:asciiTheme="minorHAnsi" w:eastAsiaTheme="minorHAnsi" w:hAnsiTheme="minorHAnsi" w:cstheme="minorBidi"/>
          <w:sz w:val="22"/>
          <w:szCs w:val="22"/>
          <w:lang w:val="es-MX" w:eastAsia="en-US"/>
        </w:rPr>
        <w:t xml:space="preserve"> una calificación</w:t>
      </w:r>
      <w:r w:rsidR="009546F8">
        <w:rPr>
          <w:rFonts w:asciiTheme="minorHAnsi" w:eastAsiaTheme="minorHAnsi" w:hAnsiTheme="minorHAnsi" w:cstheme="minorBidi"/>
          <w:sz w:val="22"/>
          <w:szCs w:val="22"/>
          <w:lang w:val="es-MX" w:eastAsia="en-US"/>
        </w:rPr>
        <w:t xml:space="preserve"> sobre es</w:t>
      </w:r>
      <w:r w:rsidR="007821C6">
        <w:rPr>
          <w:rFonts w:asciiTheme="minorHAnsi" w:eastAsiaTheme="minorHAnsi" w:hAnsiTheme="minorHAnsi" w:cstheme="minorBidi"/>
          <w:sz w:val="22"/>
          <w:szCs w:val="22"/>
          <w:lang w:val="es-MX" w:eastAsia="en-US"/>
        </w:rPr>
        <w:t>ca</w:t>
      </w:r>
      <w:r w:rsidR="009546F8">
        <w:rPr>
          <w:rFonts w:asciiTheme="minorHAnsi" w:eastAsiaTheme="minorHAnsi" w:hAnsiTheme="minorHAnsi" w:cstheme="minorBidi"/>
          <w:sz w:val="22"/>
          <w:szCs w:val="22"/>
          <w:lang w:val="es-MX" w:eastAsia="en-US"/>
        </w:rPr>
        <w:t>la de 100 sobre las pruebas efectuadas a la muestra de la información analizada</w:t>
      </w:r>
      <w:r w:rsidR="008179FE">
        <w:rPr>
          <w:rFonts w:asciiTheme="minorHAnsi" w:eastAsiaTheme="minorHAnsi" w:hAnsiTheme="minorHAnsi" w:cstheme="minorBidi"/>
          <w:sz w:val="22"/>
          <w:szCs w:val="22"/>
          <w:lang w:val="es-MX" w:eastAsia="en-US"/>
        </w:rPr>
        <w:t xml:space="preserve"> y se determinará en que porcentaje se cumplió.</w:t>
      </w:r>
    </w:p>
    <w:p w14:paraId="5D448390" w14:textId="26AD0D5E" w:rsidR="00974173" w:rsidRPr="00FB3FB1" w:rsidRDefault="00974173" w:rsidP="008E3BCA">
      <w:pPr>
        <w:pStyle w:val="Articulo"/>
        <w:numPr>
          <w:ilvl w:val="0"/>
          <w:numId w:val="166"/>
        </w:numPr>
        <w:tabs>
          <w:tab w:val="clear" w:pos="567"/>
          <w:tab w:val="clear" w:pos="850"/>
          <w:tab w:val="left" w:pos="709"/>
          <w:tab w:val="left" w:pos="851"/>
        </w:tabs>
        <w:spacing w:line="276" w:lineRule="auto"/>
        <w:ind w:left="709" w:hanging="283"/>
        <w:rPr>
          <w:rFonts w:asciiTheme="minorHAnsi" w:eastAsiaTheme="minorHAnsi" w:hAnsiTheme="minorHAnsi" w:cstheme="minorBidi"/>
          <w:b/>
          <w:bCs/>
          <w:i/>
          <w:iCs/>
          <w:sz w:val="22"/>
          <w:szCs w:val="22"/>
          <w:lang w:val="es-MX" w:eastAsia="en-US"/>
        </w:rPr>
      </w:pPr>
      <w:r w:rsidRPr="00FB3FB1">
        <w:rPr>
          <w:rFonts w:asciiTheme="minorHAnsi" w:eastAsiaTheme="minorHAnsi" w:hAnsiTheme="minorHAnsi" w:cstheme="minorBidi"/>
          <w:b/>
          <w:bCs/>
          <w:i/>
          <w:iCs/>
          <w:sz w:val="22"/>
          <w:szCs w:val="22"/>
          <w:lang w:val="es-MX" w:eastAsia="en-US"/>
        </w:rPr>
        <w:t xml:space="preserve">El </w:t>
      </w:r>
      <w:r w:rsidR="00C1260B">
        <w:rPr>
          <w:rFonts w:asciiTheme="minorHAnsi" w:eastAsiaTheme="minorHAnsi" w:hAnsiTheme="minorHAnsi" w:cstheme="minorBidi"/>
          <w:b/>
          <w:bCs/>
          <w:i/>
          <w:iCs/>
          <w:sz w:val="22"/>
          <w:szCs w:val="22"/>
          <w:lang w:val="es-MX" w:eastAsia="en-US"/>
        </w:rPr>
        <w:t>s</w:t>
      </w:r>
      <w:r w:rsidRPr="00FB3FB1">
        <w:rPr>
          <w:rFonts w:asciiTheme="minorHAnsi" w:eastAsiaTheme="minorHAnsi" w:hAnsiTheme="minorHAnsi" w:cstheme="minorBidi"/>
          <w:b/>
          <w:bCs/>
          <w:i/>
          <w:iCs/>
          <w:sz w:val="22"/>
          <w:szCs w:val="22"/>
          <w:lang w:val="es-MX" w:eastAsia="en-US"/>
        </w:rPr>
        <w:t xml:space="preserve">ujeto </w:t>
      </w:r>
      <w:r w:rsidR="00C1260B">
        <w:rPr>
          <w:rFonts w:asciiTheme="minorHAnsi" w:eastAsiaTheme="minorHAnsi" w:hAnsiTheme="minorHAnsi" w:cstheme="minorBidi"/>
          <w:b/>
          <w:bCs/>
          <w:i/>
          <w:iCs/>
          <w:sz w:val="22"/>
          <w:szCs w:val="22"/>
          <w:lang w:val="es-MX" w:eastAsia="en-US"/>
        </w:rPr>
        <w:t>o</w:t>
      </w:r>
      <w:r w:rsidRPr="00FB3FB1">
        <w:rPr>
          <w:rFonts w:asciiTheme="minorHAnsi" w:eastAsiaTheme="minorHAnsi" w:hAnsiTheme="minorHAnsi" w:cstheme="minorBidi"/>
          <w:b/>
          <w:bCs/>
          <w:i/>
          <w:iCs/>
          <w:sz w:val="22"/>
          <w:szCs w:val="22"/>
          <w:lang w:val="es-MX" w:eastAsia="en-US"/>
        </w:rPr>
        <w:t>bligado no formuló respuesta a las observaciones pendientes de solventar.</w:t>
      </w:r>
      <w:r w:rsidR="00FB3FB1" w:rsidRPr="00FB3FB1">
        <w:rPr>
          <w:rFonts w:asciiTheme="minorHAnsi" w:eastAsiaTheme="minorHAnsi" w:hAnsiTheme="minorHAnsi" w:cstheme="minorBidi"/>
          <w:b/>
          <w:bCs/>
          <w:i/>
          <w:iCs/>
          <w:sz w:val="22"/>
          <w:szCs w:val="22"/>
          <w:lang w:val="es-MX" w:eastAsia="en-US"/>
        </w:rPr>
        <w:t>-</w:t>
      </w:r>
      <w:r w:rsidR="007A6FEF">
        <w:rPr>
          <w:rFonts w:asciiTheme="minorHAnsi" w:eastAsiaTheme="minorHAnsi" w:hAnsiTheme="minorHAnsi" w:cstheme="minorBidi"/>
          <w:b/>
          <w:bCs/>
          <w:i/>
          <w:iCs/>
          <w:sz w:val="22"/>
          <w:szCs w:val="22"/>
          <w:lang w:val="es-MX" w:eastAsia="en-US"/>
        </w:rPr>
        <w:t xml:space="preserve"> </w:t>
      </w:r>
      <w:r w:rsidR="007A6FEF">
        <w:rPr>
          <w:rFonts w:asciiTheme="minorHAnsi" w:eastAsiaTheme="minorHAnsi" w:hAnsiTheme="minorHAnsi" w:cstheme="minorBidi"/>
          <w:sz w:val="22"/>
          <w:szCs w:val="22"/>
          <w:lang w:val="es-MX" w:eastAsia="en-US"/>
        </w:rPr>
        <w:t xml:space="preserve">En este caso el sujeto obligado no atendió la visita de inspección o simplemente no formuló </w:t>
      </w:r>
      <w:r w:rsidR="00304D37">
        <w:rPr>
          <w:rFonts w:asciiTheme="minorHAnsi" w:eastAsiaTheme="minorHAnsi" w:hAnsiTheme="minorHAnsi" w:cstheme="minorBidi"/>
          <w:sz w:val="22"/>
          <w:szCs w:val="22"/>
          <w:lang w:val="es-MX" w:eastAsia="en-US"/>
        </w:rPr>
        <w:t xml:space="preserve">respuesta a las observaciones contenidas. </w:t>
      </w:r>
      <w:r w:rsidR="00BF5F48">
        <w:rPr>
          <w:rFonts w:asciiTheme="minorHAnsi" w:eastAsiaTheme="minorHAnsi" w:hAnsiTheme="minorHAnsi" w:cstheme="minorBidi"/>
          <w:sz w:val="22"/>
          <w:szCs w:val="22"/>
          <w:lang w:val="es-MX" w:eastAsia="en-US"/>
        </w:rPr>
        <w:t xml:space="preserve">Al igual que en el punto anterior se emitirá </w:t>
      </w:r>
      <w:r w:rsidR="003A2D7A">
        <w:rPr>
          <w:rFonts w:asciiTheme="minorHAnsi" w:eastAsiaTheme="minorHAnsi" w:hAnsiTheme="minorHAnsi" w:cstheme="minorBidi"/>
          <w:sz w:val="22"/>
          <w:szCs w:val="22"/>
          <w:lang w:val="es-MX" w:eastAsia="en-US"/>
        </w:rPr>
        <w:t xml:space="preserve">el “Acuerdo de Incumplimiento” y </w:t>
      </w:r>
      <w:r w:rsidR="00BF5F48">
        <w:rPr>
          <w:rFonts w:asciiTheme="minorHAnsi" w:eastAsiaTheme="minorHAnsi" w:hAnsiTheme="minorHAnsi" w:cstheme="minorBidi"/>
          <w:sz w:val="22"/>
          <w:szCs w:val="22"/>
          <w:lang w:val="es-MX" w:eastAsia="en-US"/>
        </w:rPr>
        <w:t>una calificación sobre su porcentaje de cumplimiento.</w:t>
      </w:r>
    </w:p>
    <w:p w14:paraId="46DDB525" w14:textId="133B02AA" w:rsidR="007821C6" w:rsidRDefault="007821C6" w:rsidP="00BC578A">
      <w:pPr>
        <w:pStyle w:val="Articulo"/>
        <w:tabs>
          <w:tab w:val="clear" w:pos="567"/>
          <w:tab w:val="clear" w:pos="850"/>
          <w:tab w:val="left" w:pos="709"/>
          <w:tab w:val="left" w:pos="851"/>
        </w:tabs>
        <w:spacing w:before="120" w:after="120" w:line="276" w:lineRule="auto"/>
        <w:rPr>
          <w:rFonts w:asciiTheme="minorHAnsi" w:eastAsiaTheme="minorHAnsi" w:hAnsiTheme="minorHAnsi" w:cstheme="minorBidi"/>
          <w:i/>
          <w:iCs/>
          <w:sz w:val="22"/>
          <w:szCs w:val="22"/>
          <w:lang w:val="es-MX" w:eastAsia="en-US"/>
        </w:rPr>
      </w:pPr>
      <w:r>
        <w:rPr>
          <w:rFonts w:asciiTheme="minorHAnsi" w:eastAsiaTheme="minorHAnsi" w:hAnsiTheme="minorHAnsi" w:cstheme="minorBidi"/>
          <w:sz w:val="22"/>
          <w:szCs w:val="22"/>
          <w:lang w:val="es-MX" w:eastAsia="en-US"/>
        </w:rPr>
        <w:t>El numeral décimo de los “Lineamientos</w:t>
      </w:r>
      <w:r w:rsidR="007E5B4F">
        <w:rPr>
          <w:rFonts w:asciiTheme="minorHAnsi" w:eastAsiaTheme="minorHAnsi" w:hAnsiTheme="minorHAnsi" w:cstheme="minorBidi"/>
          <w:sz w:val="22"/>
          <w:szCs w:val="22"/>
          <w:lang w:val="es-MX" w:eastAsia="en-US"/>
        </w:rPr>
        <w:t>”</w:t>
      </w:r>
      <w:r>
        <w:rPr>
          <w:rFonts w:asciiTheme="minorHAnsi" w:eastAsiaTheme="minorHAnsi" w:hAnsiTheme="minorHAnsi" w:cstheme="minorBidi"/>
          <w:sz w:val="22"/>
          <w:szCs w:val="22"/>
          <w:lang w:val="es-MX" w:eastAsia="en-US"/>
        </w:rPr>
        <w:t xml:space="preserve"> en su fracción </w:t>
      </w:r>
      <w:r w:rsidRPr="00EA555D">
        <w:rPr>
          <w:rFonts w:asciiTheme="minorHAnsi" w:eastAsiaTheme="minorHAnsi" w:hAnsiTheme="minorHAnsi" w:cstheme="minorBidi"/>
          <w:sz w:val="22"/>
          <w:szCs w:val="22"/>
          <w:lang w:val="es-MX" w:eastAsia="en-US"/>
        </w:rPr>
        <w:t>XI</w:t>
      </w:r>
      <w:r>
        <w:rPr>
          <w:rFonts w:asciiTheme="minorHAnsi" w:eastAsiaTheme="minorHAnsi" w:hAnsiTheme="minorHAnsi" w:cstheme="minorBidi"/>
          <w:sz w:val="22"/>
          <w:szCs w:val="22"/>
          <w:lang w:val="es-MX" w:eastAsia="en-US"/>
        </w:rPr>
        <w:t xml:space="preserve"> establece que “</w:t>
      </w:r>
      <w:r w:rsidRPr="00EA555D">
        <w:rPr>
          <w:rFonts w:asciiTheme="minorHAnsi" w:eastAsiaTheme="minorHAnsi" w:hAnsiTheme="minorHAnsi" w:cstheme="minorBidi"/>
          <w:i/>
          <w:iCs/>
          <w:sz w:val="22"/>
          <w:szCs w:val="22"/>
          <w:lang w:val="es-MX" w:eastAsia="en-US"/>
        </w:rPr>
        <w:t xml:space="preserve">Para la revisión y evaluación de la Visita de inspección, se especificará una muestra que en parte será determinada por el Mapa de Riesgos generado para el Sujeto Obligado. De la muestra se obtendrán el total de reactivos a evaluar y se asignará una ponderación para la generación de una escala de cero a cien </w:t>
      </w:r>
      <w:r w:rsidR="00602B45" w:rsidRPr="00EA555D">
        <w:rPr>
          <w:rFonts w:asciiTheme="minorHAnsi" w:eastAsiaTheme="minorHAnsi" w:hAnsiTheme="minorHAnsi" w:cstheme="minorBidi"/>
          <w:i/>
          <w:iCs/>
          <w:sz w:val="22"/>
          <w:szCs w:val="22"/>
          <w:lang w:val="es-MX" w:eastAsia="en-US"/>
        </w:rPr>
        <w:lastRenderedPageBreak/>
        <w:t>por ciento</w:t>
      </w:r>
      <w:r w:rsidRPr="00EA555D">
        <w:rPr>
          <w:rFonts w:asciiTheme="minorHAnsi" w:eastAsiaTheme="minorHAnsi" w:hAnsiTheme="minorHAnsi" w:cstheme="minorBidi"/>
          <w:i/>
          <w:iCs/>
          <w:sz w:val="22"/>
          <w:szCs w:val="22"/>
          <w:lang w:val="es-MX" w:eastAsia="en-US"/>
        </w:rPr>
        <w:t xml:space="preserve"> del cumplimiento de las obligaciones revisadas para obtener la calificación de la Visita de Inspección.</w:t>
      </w:r>
      <w:r>
        <w:rPr>
          <w:rFonts w:asciiTheme="minorHAnsi" w:eastAsiaTheme="minorHAnsi" w:hAnsiTheme="minorHAnsi" w:cstheme="minorBidi"/>
          <w:i/>
          <w:iCs/>
          <w:sz w:val="22"/>
          <w:szCs w:val="22"/>
          <w:lang w:val="es-MX" w:eastAsia="en-US"/>
        </w:rPr>
        <w:t>”</w:t>
      </w:r>
    </w:p>
    <w:p w14:paraId="0BC753DB" w14:textId="17594393" w:rsidR="00932BBA" w:rsidRPr="00EA555D" w:rsidRDefault="00932BBA" w:rsidP="00BC578A">
      <w:pPr>
        <w:pStyle w:val="Articulo"/>
        <w:tabs>
          <w:tab w:val="clear" w:pos="567"/>
          <w:tab w:val="clear" w:pos="850"/>
          <w:tab w:val="clear" w:pos="1134"/>
          <w:tab w:val="left" w:pos="709"/>
        </w:tabs>
        <w:spacing w:before="120" w:after="120" w:line="276" w:lineRule="auto"/>
        <w:rPr>
          <w:rFonts w:asciiTheme="minorHAnsi" w:eastAsiaTheme="minorHAnsi" w:hAnsiTheme="minorHAnsi" w:cstheme="minorBidi"/>
          <w:sz w:val="22"/>
          <w:szCs w:val="22"/>
          <w:lang w:val="es-MX" w:eastAsia="en-US"/>
        </w:rPr>
      </w:pPr>
      <w:r>
        <w:rPr>
          <w:rFonts w:asciiTheme="minorHAnsi" w:eastAsiaTheme="minorHAnsi" w:hAnsiTheme="minorHAnsi" w:cstheme="minorBidi"/>
          <w:sz w:val="22"/>
          <w:szCs w:val="22"/>
          <w:lang w:val="es-MX" w:eastAsia="en-US"/>
        </w:rPr>
        <w:t>En el caso de que la “</w:t>
      </w:r>
      <w:r w:rsidRPr="00E97D70">
        <w:rPr>
          <w:rFonts w:asciiTheme="minorHAnsi" w:eastAsiaTheme="minorHAnsi" w:hAnsiTheme="minorHAnsi" w:cstheme="minorBidi"/>
          <w:sz w:val="22"/>
          <w:szCs w:val="22"/>
          <w:lang w:val="es-MX" w:eastAsia="en-US"/>
        </w:rPr>
        <w:t>Visita de Inspección</w:t>
      </w:r>
      <w:r>
        <w:rPr>
          <w:rFonts w:asciiTheme="minorHAnsi" w:eastAsiaTheme="minorHAnsi" w:hAnsiTheme="minorHAnsi" w:cstheme="minorBidi"/>
          <w:sz w:val="22"/>
          <w:szCs w:val="22"/>
          <w:lang w:val="es-MX" w:eastAsia="en-US"/>
        </w:rPr>
        <w:t>”</w:t>
      </w:r>
      <w:r w:rsidRPr="00E97D70">
        <w:rPr>
          <w:rFonts w:asciiTheme="minorHAnsi" w:eastAsiaTheme="minorHAnsi" w:hAnsiTheme="minorHAnsi" w:cstheme="minorBidi"/>
          <w:sz w:val="22"/>
          <w:szCs w:val="22"/>
          <w:lang w:val="es-MX" w:eastAsia="en-US"/>
        </w:rPr>
        <w:t xml:space="preserve"> derive de la</w:t>
      </w:r>
      <w:r>
        <w:rPr>
          <w:rFonts w:asciiTheme="minorHAnsi" w:eastAsiaTheme="minorHAnsi" w:hAnsiTheme="minorHAnsi" w:cstheme="minorBidi"/>
          <w:sz w:val="22"/>
          <w:szCs w:val="22"/>
          <w:lang w:val="es-MX" w:eastAsia="en-US"/>
        </w:rPr>
        <w:t xml:space="preserve"> v</w:t>
      </w:r>
      <w:r w:rsidRPr="00E97D70">
        <w:rPr>
          <w:rFonts w:asciiTheme="minorHAnsi" w:eastAsiaTheme="minorHAnsi" w:hAnsiTheme="minorHAnsi" w:cstheme="minorBidi"/>
          <w:sz w:val="22"/>
          <w:szCs w:val="22"/>
          <w:lang w:val="es-MX" w:eastAsia="en-US"/>
        </w:rPr>
        <w:t xml:space="preserve">erificación </w:t>
      </w:r>
      <w:r>
        <w:rPr>
          <w:rFonts w:asciiTheme="minorHAnsi" w:eastAsiaTheme="minorHAnsi" w:hAnsiTheme="minorHAnsi" w:cstheme="minorBidi"/>
          <w:sz w:val="22"/>
          <w:szCs w:val="22"/>
          <w:lang w:val="es-MX" w:eastAsia="en-US"/>
        </w:rPr>
        <w:t>v</w:t>
      </w:r>
      <w:r w:rsidRPr="00E97D70">
        <w:rPr>
          <w:rFonts w:asciiTheme="minorHAnsi" w:eastAsiaTheme="minorHAnsi" w:hAnsiTheme="minorHAnsi" w:cstheme="minorBidi"/>
          <w:sz w:val="22"/>
          <w:szCs w:val="22"/>
          <w:lang w:val="es-MX" w:eastAsia="en-US"/>
        </w:rPr>
        <w:t xml:space="preserve">irtual practicada con anterioridad sobre la publicación de las </w:t>
      </w:r>
      <w:r>
        <w:rPr>
          <w:rFonts w:asciiTheme="minorHAnsi" w:eastAsiaTheme="minorHAnsi" w:hAnsiTheme="minorHAnsi" w:cstheme="minorBidi"/>
          <w:sz w:val="22"/>
          <w:szCs w:val="22"/>
          <w:lang w:val="es-MX" w:eastAsia="en-US"/>
        </w:rPr>
        <w:t>o</w:t>
      </w:r>
      <w:r w:rsidRPr="00E97D70">
        <w:rPr>
          <w:rFonts w:asciiTheme="minorHAnsi" w:eastAsiaTheme="minorHAnsi" w:hAnsiTheme="minorHAnsi" w:cstheme="minorBidi"/>
          <w:sz w:val="22"/>
          <w:szCs w:val="22"/>
          <w:lang w:val="es-MX" w:eastAsia="en-US"/>
        </w:rPr>
        <w:t xml:space="preserve">bligaciones de </w:t>
      </w:r>
      <w:r>
        <w:rPr>
          <w:rFonts w:asciiTheme="minorHAnsi" w:eastAsiaTheme="minorHAnsi" w:hAnsiTheme="minorHAnsi" w:cstheme="minorBidi"/>
          <w:sz w:val="22"/>
          <w:szCs w:val="22"/>
          <w:lang w:val="es-MX" w:eastAsia="en-US"/>
        </w:rPr>
        <w:t>t</w:t>
      </w:r>
      <w:r w:rsidRPr="00E97D70">
        <w:rPr>
          <w:rFonts w:asciiTheme="minorHAnsi" w:eastAsiaTheme="minorHAnsi" w:hAnsiTheme="minorHAnsi" w:cstheme="minorBidi"/>
          <w:sz w:val="22"/>
          <w:szCs w:val="22"/>
          <w:lang w:val="es-MX" w:eastAsia="en-US"/>
        </w:rPr>
        <w:t>ransparencia, se sumará la calificación obtenida de la verificación realizada por la Dirección, al porcentaje de cumplimiento resultante de la escala de evaluación diseñada</w:t>
      </w:r>
      <w:r w:rsidR="00874013">
        <w:rPr>
          <w:rFonts w:asciiTheme="minorHAnsi" w:eastAsiaTheme="minorHAnsi" w:hAnsiTheme="minorHAnsi" w:cstheme="minorBidi"/>
          <w:sz w:val="22"/>
          <w:szCs w:val="22"/>
          <w:lang w:val="es-MX" w:eastAsia="en-US"/>
        </w:rPr>
        <w:t>, al cual se le conoce como</w:t>
      </w:r>
      <w:r w:rsidR="00CA2AEF" w:rsidRPr="00CA2AEF">
        <w:t xml:space="preserve"> </w:t>
      </w:r>
      <w:r w:rsidR="00CA2AEF">
        <w:t>“</w:t>
      </w:r>
      <w:r w:rsidR="00CA2AEF" w:rsidRPr="00CA2AEF">
        <w:rPr>
          <w:rFonts w:asciiTheme="minorHAnsi" w:eastAsiaTheme="minorHAnsi" w:hAnsiTheme="minorHAnsi" w:cstheme="minorBidi"/>
          <w:sz w:val="22"/>
          <w:szCs w:val="22"/>
          <w:lang w:val="es-MX" w:eastAsia="en-US"/>
        </w:rPr>
        <w:t>Índice de Cumplimiento</w:t>
      </w:r>
      <w:r w:rsidR="00CA2AEF">
        <w:rPr>
          <w:rFonts w:asciiTheme="minorHAnsi" w:eastAsiaTheme="minorHAnsi" w:hAnsiTheme="minorHAnsi" w:cstheme="minorBidi"/>
          <w:sz w:val="22"/>
          <w:szCs w:val="22"/>
          <w:lang w:val="es-MX" w:eastAsia="en-US"/>
        </w:rPr>
        <w:t>”</w:t>
      </w:r>
      <w:r w:rsidRPr="00E97D70">
        <w:rPr>
          <w:rFonts w:asciiTheme="minorHAnsi" w:eastAsiaTheme="minorHAnsi" w:hAnsiTheme="minorHAnsi" w:cstheme="minorBidi"/>
          <w:sz w:val="22"/>
          <w:szCs w:val="22"/>
          <w:lang w:val="es-MX" w:eastAsia="en-US"/>
        </w:rPr>
        <w:t xml:space="preserve">; el resultado se dividirá entre dos y se obtendrá una nueva calificación de la acumulada de la </w:t>
      </w:r>
      <w:r w:rsidR="00FB58B7">
        <w:rPr>
          <w:rFonts w:asciiTheme="minorHAnsi" w:eastAsiaTheme="minorHAnsi" w:hAnsiTheme="minorHAnsi" w:cstheme="minorBidi"/>
          <w:sz w:val="22"/>
          <w:szCs w:val="22"/>
          <w:lang w:val="es-MX" w:eastAsia="en-US"/>
        </w:rPr>
        <w:t>“</w:t>
      </w:r>
      <w:r w:rsidRPr="00E97D70">
        <w:rPr>
          <w:rFonts w:asciiTheme="minorHAnsi" w:eastAsiaTheme="minorHAnsi" w:hAnsiTheme="minorHAnsi" w:cstheme="minorBidi"/>
          <w:sz w:val="22"/>
          <w:szCs w:val="22"/>
          <w:lang w:val="es-MX" w:eastAsia="en-US"/>
        </w:rPr>
        <w:t>Verificación Virtual</w:t>
      </w:r>
      <w:r w:rsidR="00FB58B7">
        <w:rPr>
          <w:rFonts w:asciiTheme="minorHAnsi" w:eastAsiaTheme="minorHAnsi" w:hAnsiTheme="minorHAnsi" w:cstheme="minorBidi"/>
          <w:sz w:val="22"/>
          <w:szCs w:val="22"/>
          <w:lang w:val="es-MX" w:eastAsia="en-US"/>
        </w:rPr>
        <w:t>”</w:t>
      </w:r>
      <w:r w:rsidRPr="00E97D70">
        <w:rPr>
          <w:rFonts w:asciiTheme="minorHAnsi" w:eastAsiaTheme="minorHAnsi" w:hAnsiTheme="minorHAnsi" w:cstheme="minorBidi"/>
          <w:sz w:val="22"/>
          <w:szCs w:val="22"/>
          <w:lang w:val="es-MX" w:eastAsia="en-US"/>
        </w:rPr>
        <w:t xml:space="preserve"> obtenida para el </w:t>
      </w:r>
      <w:r w:rsidR="00FB58B7">
        <w:rPr>
          <w:rFonts w:asciiTheme="minorHAnsi" w:eastAsiaTheme="minorHAnsi" w:hAnsiTheme="minorHAnsi" w:cstheme="minorBidi"/>
          <w:sz w:val="22"/>
          <w:szCs w:val="22"/>
          <w:lang w:val="es-MX" w:eastAsia="en-US"/>
        </w:rPr>
        <w:t>s</w:t>
      </w:r>
      <w:r w:rsidRPr="00E97D70">
        <w:rPr>
          <w:rFonts w:asciiTheme="minorHAnsi" w:eastAsiaTheme="minorHAnsi" w:hAnsiTheme="minorHAnsi" w:cstheme="minorBidi"/>
          <w:sz w:val="22"/>
          <w:szCs w:val="22"/>
          <w:lang w:val="es-MX" w:eastAsia="en-US"/>
        </w:rPr>
        <w:t xml:space="preserve">ujeto </w:t>
      </w:r>
      <w:r w:rsidR="00FB58B7">
        <w:rPr>
          <w:rFonts w:asciiTheme="minorHAnsi" w:eastAsiaTheme="minorHAnsi" w:hAnsiTheme="minorHAnsi" w:cstheme="minorBidi"/>
          <w:sz w:val="22"/>
          <w:szCs w:val="22"/>
          <w:lang w:val="es-MX" w:eastAsia="en-US"/>
        </w:rPr>
        <w:t>o</w:t>
      </w:r>
      <w:r w:rsidRPr="00E97D70">
        <w:rPr>
          <w:rFonts w:asciiTheme="minorHAnsi" w:eastAsiaTheme="minorHAnsi" w:hAnsiTheme="minorHAnsi" w:cstheme="minorBidi"/>
          <w:sz w:val="22"/>
          <w:szCs w:val="22"/>
          <w:lang w:val="es-MX" w:eastAsia="en-US"/>
        </w:rPr>
        <w:t xml:space="preserve">bligado y el resultado de la Visita de Inspección. </w:t>
      </w:r>
    </w:p>
    <w:p w14:paraId="08F79320" w14:textId="26430E6B" w:rsidR="0003453E" w:rsidRPr="00860A59" w:rsidRDefault="00860A59" w:rsidP="00BC578A">
      <w:pPr>
        <w:jc w:val="both"/>
      </w:pPr>
      <w:r>
        <w:t xml:space="preserve">Dicha calificación será difundida por medio de la </w:t>
      </w:r>
      <w:r w:rsidR="00FB58B7">
        <w:t>“S</w:t>
      </w:r>
      <w:r>
        <w:t xml:space="preserve">ecretaria </w:t>
      </w:r>
      <w:r w:rsidR="00FB58B7">
        <w:t>G</w:t>
      </w:r>
      <w:r>
        <w:t>eneral</w:t>
      </w:r>
      <w:r w:rsidR="00FB58B7">
        <w:t>”</w:t>
      </w:r>
      <w:r>
        <w:t xml:space="preserve"> del </w:t>
      </w:r>
      <w:r w:rsidR="00FB58B7">
        <w:t>ICHITAIP</w:t>
      </w:r>
      <w:r>
        <w:t xml:space="preserve"> en el portal </w:t>
      </w:r>
      <w:r w:rsidRPr="00860A59">
        <w:rPr>
          <w:i/>
          <w:iCs/>
        </w:rPr>
        <w:t>“</w:t>
      </w:r>
      <w:r w:rsidR="00F92809">
        <w:rPr>
          <w:i/>
          <w:iCs/>
        </w:rPr>
        <w:t>W</w:t>
      </w:r>
      <w:r w:rsidRPr="00860A59">
        <w:rPr>
          <w:i/>
          <w:iCs/>
        </w:rPr>
        <w:t>eb”</w:t>
      </w:r>
      <w:r w:rsidR="00EE3DDC">
        <w:rPr>
          <w:i/>
          <w:iCs/>
        </w:rPr>
        <w:t xml:space="preserve"> </w:t>
      </w:r>
      <w:r w:rsidR="00EE3DDC" w:rsidRPr="00EE3DDC">
        <w:t>del mismo</w:t>
      </w:r>
      <w:r w:rsidR="00EE3DDC">
        <w:t xml:space="preserve">, en </w:t>
      </w:r>
      <w:r w:rsidR="00FB58B7">
        <w:t xml:space="preserve">el </w:t>
      </w:r>
      <w:r w:rsidR="00EE3DDC">
        <w:t>apartado dispuesto para ello.</w:t>
      </w:r>
    </w:p>
    <w:p w14:paraId="6DDC92B2" w14:textId="77777777" w:rsidR="00976D60" w:rsidRDefault="00976D60" w:rsidP="00BC578A">
      <w:pPr>
        <w:pStyle w:val="Articulo"/>
        <w:tabs>
          <w:tab w:val="clear" w:pos="567"/>
          <w:tab w:val="clear" w:pos="850"/>
          <w:tab w:val="clear" w:pos="1134"/>
        </w:tabs>
        <w:spacing w:before="120" w:after="120" w:line="276" w:lineRule="auto"/>
        <w:jc w:val="center"/>
        <w:rPr>
          <w:rFonts w:asciiTheme="minorHAnsi" w:eastAsiaTheme="minorHAnsi" w:hAnsiTheme="minorHAnsi" w:cstheme="minorBidi"/>
          <w:b/>
          <w:bCs/>
          <w:i/>
          <w:iCs/>
          <w:sz w:val="22"/>
          <w:szCs w:val="22"/>
          <w:lang w:val="es-MX" w:eastAsia="en-US"/>
        </w:rPr>
      </w:pPr>
    </w:p>
    <w:p w14:paraId="2B045C0C" w14:textId="490F5FD7" w:rsidR="00932BBA" w:rsidRDefault="00932BBA" w:rsidP="00BC578A">
      <w:pPr>
        <w:pStyle w:val="Articulo"/>
        <w:tabs>
          <w:tab w:val="clear" w:pos="567"/>
          <w:tab w:val="clear" w:pos="850"/>
          <w:tab w:val="clear" w:pos="1134"/>
        </w:tabs>
        <w:spacing w:before="120" w:after="120" w:line="276" w:lineRule="auto"/>
        <w:jc w:val="center"/>
        <w:rPr>
          <w:rFonts w:asciiTheme="minorHAnsi" w:eastAsiaTheme="minorHAnsi" w:hAnsiTheme="minorHAnsi" w:cstheme="minorBidi"/>
          <w:b/>
          <w:bCs/>
          <w:i/>
          <w:iCs/>
          <w:sz w:val="22"/>
          <w:szCs w:val="22"/>
          <w:lang w:val="es-MX" w:eastAsia="en-US"/>
        </w:rPr>
      </w:pPr>
      <w:r>
        <w:rPr>
          <w:rFonts w:asciiTheme="minorHAnsi" w:eastAsiaTheme="minorHAnsi" w:hAnsiTheme="minorHAnsi" w:cstheme="minorBidi"/>
          <w:b/>
          <w:bCs/>
          <w:i/>
          <w:iCs/>
          <w:sz w:val="22"/>
          <w:szCs w:val="22"/>
          <w:lang w:val="es-MX" w:eastAsia="en-US"/>
        </w:rPr>
        <w:t>Escala de evaluación</w:t>
      </w:r>
    </w:p>
    <w:p w14:paraId="6E0BDB26" w14:textId="28443D8C" w:rsidR="00105508" w:rsidRDefault="00EE3DDC" w:rsidP="00BC578A">
      <w:pPr>
        <w:pStyle w:val="Articulo"/>
        <w:tabs>
          <w:tab w:val="clear" w:pos="567"/>
          <w:tab w:val="clear" w:pos="850"/>
          <w:tab w:val="clear" w:pos="1134"/>
        </w:tabs>
        <w:spacing w:before="120" w:after="120" w:line="276" w:lineRule="auto"/>
        <w:rPr>
          <w:rFonts w:asciiTheme="minorHAnsi" w:eastAsiaTheme="minorHAnsi" w:hAnsiTheme="minorHAnsi" w:cstheme="minorBidi"/>
          <w:sz w:val="22"/>
          <w:szCs w:val="22"/>
          <w:lang w:val="es-MX" w:eastAsia="en-US"/>
        </w:rPr>
      </w:pPr>
      <w:r>
        <w:rPr>
          <w:rFonts w:asciiTheme="minorHAnsi" w:eastAsiaTheme="minorHAnsi" w:hAnsiTheme="minorHAnsi" w:cstheme="minorBidi"/>
          <w:sz w:val="22"/>
          <w:szCs w:val="22"/>
          <w:lang w:val="es-MX" w:eastAsia="en-US"/>
        </w:rPr>
        <w:t>Para la evaluación de la visita de inspección se elaborará una escala de e</w:t>
      </w:r>
      <w:r w:rsidR="00B1604E">
        <w:rPr>
          <w:rFonts w:asciiTheme="minorHAnsi" w:eastAsiaTheme="minorHAnsi" w:hAnsiTheme="minorHAnsi" w:cstheme="minorBidi"/>
          <w:sz w:val="22"/>
          <w:szCs w:val="22"/>
          <w:lang w:val="es-MX" w:eastAsia="en-US"/>
        </w:rPr>
        <w:t xml:space="preserve">valuación para cada uno de ellos. Dicha escala será </w:t>
      </w:r>
      <w:r w:rsidR="00FB58B7">
        <w:rPr>
          <w:rFonts w:asciiTheme="minorHAnsi" w:eastAsiaTheme="minorHAnsi" w:hAnsiTheme="minorHAnsi" w:cstheme="minorBidi"/>
          <w:sz w:val="22"/>
          <w:szCs w:val="22"/>
          <w:lang w:val="es-MX" w:eastAsia="en-US"/>
        </w:rPr>
        <w:t xml:space="preserve">tomada </w:t>
      </w:r>
      <w:r w:rsidR="00B1604E">
        <w:rPr>
          <w:rFonts w:asciiTheme="minorHAnsi" w:eastAsiaTheme="minorHAnsi" w:hAnsiTheme="minorHAnsi" w:cstheme="minorBidi"/>
          <w:sz w:val="22"/>
          <w:szCs w:val="22"/>
          <w:lang w:val="es-MX" w:eastAsia="en-US"/>
        </w:rPr>
        <w:t xml:space="preserve">de </w:t>
      </w:r>
      <w:r w:rsidR="00FB58B7">
        <w:rPr>
          <w:rFonts w:asciiTheme="minorHAnsi" w:eastAsiaTheme="minorHAnsi" w:hAnsiTheme="minorHAnsi" w:cstheme="minorBidi"/>
          <w:sz w:val="22"/>
          <w:szCs w:val="22"/>
          <w:lang w:val="es-MX" w:eastAsia="en-US"/>
        </w:rPr>
        <w:t xml:space="preserve">la </w:t>
      </w:r>
      <w:r w:rsidR="00B1604E">
        <w:rPr>
          <w:rFonts w:asciiTheme="minorHAnsi" w:eastAsiaTheme="minorHAnsi" w:hAnsiTheme="minorHAnsi" w:cstheme="minorBidi"/>
          <w:sz w:val="22"/>
          <w:szCs w:val="22"/>
          <w:lang w:val="es-MX" w:eastAsia="en-US"/>
        </w:rPr>
        <w:t xml:space="preserve">muestra diseñada de </w:t>
      </w:r>
      <w:r w:rsidR="00FB58B7">
        <w:rPr>
          <w:rFonts w:asciiTheme="minorHAnsi" w:eastAsiaTheme="minorHAnsi" w:hAnsiTheme="minorHAnsi" w:cstheme="minorBidi"/>
          <w:sz w:val="22"/>
          <w:szCs w:val="22"/>
          <w:lang w:val="es-MX" w:eastAsia="en-US"/>
        </w:rPr>
        <w:t xml:space="preserve">los </w:t>
      </w:r>
      <w:r w:rsidR="00B1604E">
        <w:rPr>
          <w:rFonts w:asciiTheme="minorHAnsi" w:eastAsiaTheme="minorHAnsi" w:hAnsiTheme="minorHAnsi" w:cstheme="minorBidi"/>
          <w:sz w:val="22"/>
          <w:szCs w:val="22"/>
          <w:lang w:val="es-MX" w:eastAsia="en-US"/>
        </w:rPr>
        <w:t xml:space="preserve">elementos a revisar </w:t>
      </w:r>
      <w:r w:rsidR="00105508">
        <w:rPr>
          <w:rFonts w:asciiTheme="minorHAnsi" w:eastAsiaTheme="minorHAnsi" w:hAnsiTheme="minorHAnsi" w:cstheme="minorBidi"/>
          <w:sz w:val="22"/>
          <w:szCs w:val="22"/>
          <w:lang w:val="es-MX" w:eastAsia="en-US"/>
        </w:rPr>
        <w:t>surgida del “Mapa de Riesgos” elaborado en el estudio previo de la visita de inspección.</w:t>
      </w:r>
    </w:p>
    <w:p w14:paraId="614BEFE1" w14:textId="4802B6FF" w:rsidR="00932BBA" w:rsidRDefault="00932BBA" w:rsidP="00BC578A">
      <w:pPr>
        <w:pStyle w:val="Articulo"/>
        <w:tabs>
          <w:tab w:val="clear" w:pos="567"/>
          <w:tab w:val="clear" w:pos="850"/>
          <w:tab w:val="clear" w:pos="1134"/>
        </w:tabs>
        <w:spacing w:before="120" w:after="120" w:line="276" w:lineRule="auto"/>
        <w:rPr>
          <w:rFonts w:asciiTheme="minorHAnsi" w:eastAsiaTheme="minorHAnsi" w:hAnsiTheme="minorHAnsi" w:cstheme="minorBidi"/>
          <w:sz w:val="22"/>
          <w:szCs w:val="22"/>
          <w:lang w:val="es-MX" w:eastAsia="en-US"/>
        </w:rPr>
      </w:pPr>
      <w:r>
        <w:rPr>
          <w:rFonts w:asciiTheme="minorHAnsi" w:eastAsiaTheme="minorHAnsi" w:hAnsiTheme="minorHAnsi" w:cstheme="minorBidi"/>
          <w:sz w:val="22"/>
          <w:szCs w:val="22"/>
          <w:lang w:val="es-MX" w:eastAsia="en-US"/>
        </w:rPr>
        <w:t xml:space="preserve">Se realizará un listado de todos los reactivos sujetos a las pruebas sustantivas y de control. </w:t>
      </w:r>
      <w:r w:rsidR="0043322D">
        <w:rPr>
          <w:rFonts w:asciiTheme="minorHAnsi" w:eastAsiaTheme="minorHAnsi" w:hAnsiTheme="minorHAnsi" w:cstheme="minorBidi"/>
          <w:sz w:val="22"/>
          <w:szCs w:val="22"/>
          <w:lang w:val="es-MX" w:eastAsia="en-US"/>
        </w:rPr>
        <w:t>S</w:t>
      </w:r>
      <w:r>
        <w:rPr>
          <w:rFonts w:asciiTheme="minorHAnsi" w:eastAsiaTheme="minorHAnsi" w:hAnsiTheme="minorHAnsi" w:cstheme="minorBidi"/>
          <w:sz w:val="22"/>
          <w:szCs w:val="22"/>
          <w:lang w:val="es-MX" w:eastAsia="en-US"/>
        </w:rPr>
        <w:t>e enunciará este listado y se darán tres ponderaciones por evento siendo estos los siguientes:</w:t>
      </w:r>
    </w:p>
    <w:p w14:paraId="7487CDEE" w14:textId="77777777" w:rsidR="00EE3DDC" w:rsidRDefault="00EE3DDC" w:rsidP="00BC578A">
      <w:pPr>
        <w:pStyle w:val="Articulo"/>
        <w:tabs>
          <w:tab w:val="clear" w:pos="567"/>
          <w:tab w:val="clear" w:pos="850"/>
          <w:tab w:val="clear" w:pos="1134"/>
        </w:tabs>
        <w:spacing w:before="120" w:after="120" w:line="276" w:lineRule="auto"/>
        <w:rPr>
          <w:rFonts w:asciiTheme="minorHAnsi" w:eastAsiaTheme="minorHAnsi" w:hAnsiTheme="minorHAnsi" w:cstheme="minorBidi"/>
          <w:sz w:val="22"/>
          <w:szCs w:val="22"/>
          <w:lang w:val="es-MX" w:eastAsia="en-US"/>
        </w:rPr>
      </w:pPr>
    </w:p>
    <w:tbl>
      <w:tblPr>
        <w:tblStyle w:val="Sombreadomedio2-nfasis1"/>
        <w:tblW w:w="0" w:type="auto"/>
        <w:tblInd w:w="1951" w:type="dxa"/>
        <w:tblLook w:val="04A0" w:firstRow="1" w:lastRow="0" w:firstColumn="1" w:lastColumn="0" w:noHBand="0" w:noVBand="1"/>
      </w:tblPr>
      <w:tblGrid>
        <w:gridCol w:w="2501"/>
        <w:gridCol w:w="2835"/>
      </w:tblGrid>
      <w:tr w:rsidR="00932BBA" w:rsidRPr="00C4255E" w14:paraId="18DC8F13" w14:textId="77777777" w:rsidTr="0042143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501" w:type="dxa"/>
          </w:tcPr>
          <w:p w14:paraId="2862F1BB" w14:textId="77777777" w:rsidR="00932BBA" w:rsidRPr="00C4255E" w:rsidRDefault="00932BBA" w:rsidP="00BC578A">
            <w:pPr>
              <w:pStyle w:val="Articulo"/>
              <w:tabs>
                <w:tab w:val="clear" w:pos="567"/>
                <w:tab w:val="clear" w:pos="850"/>
                <w:tab w:val="clear" w:pos="1134"/>
              </w:tabs>
              <w:spacing w:before="120" w:after="120" w:line="276" w:lineRule="auto"/>
              <w:jc w:val="center"/>
              <w:rPr>
                <w:rFonts w:asciiTheme="minorHAnsi" w:eastAsiaTheme="minorHAnsi" w:hAnsiTheme="minorHAnsi" w:cstheme="minorBidi"/>
                <w:sz w:val="28"/>
                <w:szCs w:val="28"/>
                <w:lang w:val="es-MX" w:eastAsia="en-US"/>
              </w:rPr>
            </w:pPr>
            <w:r w:rsidRPr="00C4255E">
              <w:rPr>
                <w:rFonts w:asciiTheme="minorHAnsi" w:eastAsiaTheme="minorHAnsi" w:hAnsiTheme="minorHAnsi" w:cstheme="minorBidi"/>
                <w:sz w:val="28"/>
                <w:szCs w:val="28"/>
                <w:lang w:val="es-MX" w:eastAsia="en-US"/>
              </w:rPr>
              <w:t>Criterio Evaluado:</w:t>
            </w:r>
          </w:p>
        </w:tc>
        <w:tc>
          <w:tcPr>
            <w:tcW w:w="2835" w:type="dxa"/>
          </w:tcPr>
          <w:p w14:paraId="76E06055" w14:textId="77777777" w:rsidR="00932BBA" w:rsidRPr="00C4255E" w:rsidRDefault="00932BBA" w:rsidP="00BC578A">
            <w:pPr>
              <w:pStyle w:val="Articulo"/>
              <w:tabs>
                <w:tab w:val="clear" w:pos="567"/>
                <w:tab w:val="clear" w:pos="850"/>
                <w:tab w:val="clear" w:pos="1134"/>
              </w:tabs>
              <w:spacing w:before="120" w:after="1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Bidi"/>
                <w:sz w:val="28"/>
                <w:szCs w:val="28"/>
                <w:lang w:val="es-MX" w:eastAsia="en-US"/>
              </w:rPr>
            </w:pPr>
            <w:r w:rsidRPr="00C4255E">
              <w:rPr>
                <w:rFonts w:asciiTheme="minorHAnsi" w:eastAsiaTheme="minorHAnsi" w:hAnsiTheme="minorHAnsi" w:cstheme="minorBidi"/>
                <w:sz w:val="28"/>
                <w:szCs w:val="28"/>
                <w:lang w:val="es-MX" w:eastAsia="en-US"/>
              </w:rPr>
              <w:t>Calificación</w:t>
            </w:r>
          </w:p>
        </w:tc>
      </w:tr>
      <w:tr w:rsidR="00932BBA" w14:paraId="38C51F18" w14:textId="77777777" w:rsidTr="004214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1" w:type="dxa"/>
          </w:tcPr>
          <w:p w14:paraId="6069787C" w14:textId="77777777" w:rsidR="00932BBA" w:rsidRDefault="00932BBA" w:rsidP="00BC578A">
            <w:pPr>
              <w:pStyle w:val="Articulo"/>
              <w:tabs>
                <w:tab w:val="clear" w:pos="567"/>
                <w:tab w:val="clear" w:pos="850"/>
                <w:tab w:val="clear" w:pos="1134"/>
              </w:tabs>
              <w:spacing w:before="120" w:after="120" w:line="276" w:lineRule="auto"/>
              <w:rPr>
                <w:rFonts w:asciiTheme="minorHAnsi" w:eastAsiaTheme="minorHAnsi" w:hAnsiTheme="minorHAnsi" w:cstheme="minorBidi"/>
                <w:sz w:val="22"/>
                <w:szCs w:val="22"/>
                <w:lang w:val="es-MX" w:eastAsia="en-US"/>
              </w:rPr>
            </w:pPr>
            <w:r>
              <w:rPr>
                <w:rFonts w:asciiTheme="minorHAnsi" w:eastAsiaTheme="minorHAnsi" w:hAnsiTheme="minorHAnsi" w:cstheme="minorBidi"/>
                <w:sz w:val="22"/>
                <w:szCs w:val="22"/>
                <w:lang w:val="es-MX" w:eastAsia="en-US"/>
              </w:rPr>
              <w:t>Cumple</w:t>
            </w:r>
          </w:p>
        </w:tc>
        <w:tc>
          <w:tcPr>
            <w:tcW w:w="2835" w:type="dxa"/>
          </w:tcPr>
          <w:p w14:paraId="494009CF" w14:textId="77777777" w:rsidR="00932BBA" w:rsidRDefault="00932BBA" w:rsidP="00BC578A">
            <w:pPr>
              <w:pStyle w:val="Articulo"/>
              <w:tabs>
                <w:tab w:val="clear" w:pos="567"/>
                <w:tab w:val="clear" w:pos="850"/>
                <w:tab w:val="clear" w:pos="1134"/>
              </w:tabs>
              <w:spacing w:before="120" w:after="120"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2"/>
                <w:szCs w:val="22"/>
                <w:lang w:val="es-MX" w:eastAsia="en-US"/>
              </w:rPr>
            </w:pPr>
            <w:r>
              <w:rPr>
                <w:rFonts w:asciiTheme="minorHAnsi" w:eastAsiaTheme="minorHAnsi" w:hAnsiTheme="minorHAnsi" w:cstheme="minorBidi"/>
                <w:sz w:val="22"/>
                <w:szCs w:val="22"/>
                <w:lang w:val="es-MX" w:eastAsia="en-US"/>
              </w:rPr>
              <w:t>1 Punto</w:t>
            </w:r>
          </w:p>
        </w:tc>
      </w:tr>
      <w:tr w:rsidR="00932BBA" w14:paraId="48C0127D" w14:textId="77777777" w:rsidTr="0042143E">
        <w:tc>
          <w:tcPr>
            <w:cnfStyle w:val="001000000000" w:firstRow="0" w:lastRow="0" w:firstColumn="1" w:lastColumn="0" w:oddVBand="0" w:evenVBand="0" w:oddHBand="0" w:evenHBand="0" w:firstRowFirstColumn="0" w:firstRowLastColumn="0" w:lastRowFirstColumn="0" w:lastRowLastColumn="0"/>
            <w:tcW w:w="2501" w:type="dxa"/>
          </w:tcPr>
          <w:p w14:paraId="7D46ADD6" w14:textId="77777777" w:rsidR="00932BBA" w:rsidRDefault="00932BBA" w:rsidP="00BC578A">
            <w:pPr>
              <w:pStyle w:val="Articulo"/>
              <w:tabs>
                <w:tab w:val="clear" w:pos="567"/>
                <w:tab w:val="clear" w:pos="850"/>
                <w:tab w:val="clear" w:pos="1134"/>
              </w:tabs>
              <w:spacing w:before="120" w:after="120" w:line="276" w:lineRule="auto"/>
              <w:rPr>
                <w:rFonts w:asciiTheme="minorHAnsi" w:eastAsiaTheme="minorHAnsi" w:hAnsiTheme="minorHAnsi" w:cstheme="minorBidi"/>
                <w:sz w:val="22"/>
                <w:szCs w:val="22"/>
                <w:lang w:val="es-MX" w:eastAsia="en-US"/>
              </w:rPr>
            </w:pPr>
            <w:r>
              <w:rPr>
                <w:rFonts w:asciiTheme="minorHAnsi" w:eastAsiaTheme="minorHAnsi" w:hAnsiTheme="minorHAnsi" w:cstheme="minorBidi"/>
                <w:sz w:val="22"/>
                <w:szCs w:val="22"/>
                <w:lang w:val="es-MX" w:eastAsia="en-US"/>
              </w:rPr>
              <w:t>Cumple Parcialmente</w:t>
            </w:r>
          </w:p>
        </w:tc>
        <w:tc>
          <w:tcPr>
            <w:tcW w:w="2835" w:type="dxa"/>
          </w:tcPr>
          <w:p w14:paraId="1B87EDF2" w14:textId="77777777" w:rsidR="00932BBA" w:rsidRDefault="00932BBA" w:rsidP="00BC578A">
            <w:pPr>
              <w:pStyle w:val="Articulo"/>
              <w:tabs>
                <w:tab w:val="clear" w:pos="567"/>
                <w:tab w:val="clear" w:pos="850"/>
                <w:tab w:val="clear" w:pos="1134"/>
              </w:tabs>
              <w:spacing w:before="120" w:after="120"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2"/>
                <w:szCs w:val="22"/>
                <w:lang w:val="es-MX" w:eastAsia="en-US"/>
              </w:rPr>
            </w:pPr>
            <w:r>
              <w:rPr>
                <w:rFonts w:asciiTheme="minorHAnsi" w:eastAsiaTheme="minorHAnsi" w:hAnsiTheme="minorHAnsi" w:cstheme="minorBidi"/>
                <w:sz w:val="22"/>
                <w:szCs w:val="22"/>
                <w:lang w:val="es-MX" w:eastAsia="en-US"/>
              </w:rPr>
              <w:t>.5 Punto</w:t>
            </w:r>
          </w:p>
        </w:tc>
      </w:tr>
      <w:tr w:rsidR="00932BBA" w14:paraId="5D80733B" w14:textId="77777777" w:rsidTr="004214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1" w:type="dxa"/>
          </w:tcPr>
          <w:p w14:paraId="0B921A62" w14:textId="77777777" w:rsidR="00932BBA" w:rsidRDefault="00932BBA" w:rsidP="00BC578A">
            <w:pPr>
              <w:pStyle w:val="Articulo"/>
              <w:tabs>
                <w:tab w:val="clear" w:pos="567"/>
                <w:tab w:val="clear" w:pos="850"/>
                <w:tab w:val="clear" w:pos="1134"/>
              </w:tabs>
              <w:spacing w:before="120" w:after="120" w:line="276" w:lineRule="auto"/>
              <w:rPr>
                <w:rFonts w:asciiTheme="minorHAnsi" w:eastAsiaTheme="minorHAnsi" w:hAnsiTheme="minorHAnsi" w:cstheme="minorBidi"/>
                <w:sz w:val="22"/>
                <w:szCs w:val="22"/>
                <w:lang w:val="es-MX" w:eastAsia="en-US"/>
              </w:rPr>
            </w:pPr>
            <w:r>
              <w:rPr>
                <w:rFonts w:asciiTheme="minorHAnsi" w:eastAsiaTheme="minorHAnsi" w:hAnsiTheme="minorHAnsi" w:cstheme="minorBidi"/>
                <w:sz w:val="22"/>
                <w:szCs w:val="22"/>
                <w:lang w:val="es-MX" w:eastAsia="en-US"/>
              </w:rPr>
              <w:t>No cumple</w:t>
            </w:r>
          </w:p>
        </w:tc>
        <w:tc>
          <w:tcPr>
            <w:tcW w:w="2835" w:type="dxa"/>
          </w:tcPr>
          <w:p w14:paraId="7F0AD453" w14:textId="77777777" w:rsidR="00932BBA" w:rsidRDefault="00932BBA" w:rsidP="00BC578A">
            <w:pPr>
              <w:pStyle w:val="Articulo"/>
              <w:tabs>
                <w:tab w:val="clear" w:pos="567"/>
                <w:tab w:val="clear" w:pos="850"/>
                <w:tab w:val="clear" w:pos="1134"/>
              </w:tabs>
              <w:spacing w:before="120" w:after="120"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2"/>
                <w:szCs w:val="22"/>
                <w:lang w:val="es-MX" w:eastAsia="en-US"/>
              </w:rPr>
            </w:pPr>
            <w:r>
              <w:rPr>
                <w:rFonts w:asciiTheme="minorHAnsi" w:eastAsiaTheme="minorHAnsi" w:hAnsiTheme="minorHAnsi" w:cstheme="minorBidi"/>
                <w:sz w:val="22"/>
                <w:szCs w:val="22"/>
                <w:lang w:val="es-MX" w:eastAsia="en-US"/>
              </w:rPr>
              <w:t>0 Puntos</w:t>
            </w:r>
          </w:p>
        </w:tc>
      </w:tr>
    </w:tbl>
    <w:p w14:paraId="23D17AAC" w14:textId="77777777" w:rsidR="00932BBA" w:rsidRDefault="00932BBA" w:rsidP="00BC578A">
      <w:pPr>
        <w:pStyle w:val="Articulo"/>
        <w:tabs>
          <w:tab w:val="clear" w:pos="567"/>
          <w:tab w:val="clear" w:pos="850"/>
          <w:tab w:val="clear" w:pos="1134"/>
        </w:tabs>
        <w:spacing w:before="120" w:after="120" w:line="276" w:lineRule="auto"/>
        <w:rPr>
          <w:rFonts w:asciiTheme="minorHAnsi" w:eastAsiaTheme="minorHAnsi" w:hAnsiTheme="minorHAnsi" w:cstheme="minorBidi"/>
          <w:sz w:val="22"/>
          <w:szCs w:val="22"/>
          <w:lang w:val="es-MX" w:eastAsia="en-US"/>
        </w:rPr>
      </w:pPr>
    </w:p>
    <w:p w14:paraId="365BE2F7" w14:textId="57926B09" w:rsidR="00932BBA" w:rsidRDefault="00932BBA" w:rsidP="00BC578A">
      <w:pPr>
        <w:pStyle w:val="Articulo"/>
        <w:tabs>
          <w:tab w:val="clear" w:pos="567"/>
          <w:tab w:val="clear" w:pos="850"/>
          <w:tab w:val="clear" w:pos="1134"/>
        </w:tabs>
        <w:spacing w:before="120" w:after="120" w:line="276" w:lineRule="auto"/>
        <w:rPr>
          <w:rFonts w:asciiTheme="minorHAnsi" w:eastAsiaTheme="minorHAnsi" w:hAnsiTheme="minorHAnsi" w:cstheme="minorBidi"/>
          <w:sz w:val="22"/>
          <w:szCs w:val="22"/>
          <w:lang w:val="es-MX" w:eastAsia="en-US"/>
        </w:rPr>
      </w:pPr>
      <w:r>
        <w:rPr>
          <w:rFonts w:asciiTheme="minorHAnsi" w:eastAsiaTheme="minorHAnsi" w:hAnsiTheme="minorHAnsi" w:cstheme="minorBidi"/>
          <w:sz w:val="22"/>
          <w:szCs w:val="22"/>
          <w:lang w:val="es-MX" w:eastAsia="en-US"/>
        </w:rPr>
        <w:t xml:space="preserve">Cada prueba sustantiva o de control podrá tener la escala anterior para su evaluación, sin embargo, habrá ocasiones en que una sola prueba por su complejidad requiera de más de un elemento a ser considerado para dar un resultado. Con el afán de otorgar una correcta ponderación a las acciones que realiza el sujeto obligado para cumplir con alguna de las pruebas, estas podrán ser divididas y establecer </w:t>
      </w:r>
      <w:r w:rsidR="001170AF">
        <w:rPr>
          <w:rFonts w:asciiTheme="minorHAnsi" w:eastAsiaTheme="minorHAnsi" w:hAnsiTheme="minorHAnsi" w:cstheme="minorBidi"/>
          <w:sz w:val="22"/>
          <w:szCs w:val="22"/>
          <w:lang w:val="es-MX" w:eastAsia="en-US"/>
        </w:rPr>
        <w:t>más</w:t>
      </w:r>
      <w:r>
        <w:rPr>
          <w:rFonts w:asciiTheme="minorHAnsi" w:eastAsiaTheme="minorHAnsi" w:hAnsiTheme="minorHAnsi" w:cstheme="minorBidi"/>
          <w:sz w:val="22"/>
          <w:szCs w:val="22"/>
          <w:lang w:val="es-MX" w:eastAsia="en-US"/>
        </w:rPr>
        <w:t xml:space="preserve"> de un criterio para cada prueba con el afán de que procesos que sean más complejos, reciban un</w:t>
      </w:r>
      <w:r w:rsidR="00881100">
        <w:rPr>
          <w:rFonts w:asciiTheme="minorHAnsi" w:eastAsiaTheme="minorHAnsi" w:hAnsiTheme="minorHAnsi" w:cstheme="minorBidi"/>
          <w:sz w:val="22"/>
          <w:szCs w:val="22"/>
          <w:lang w:val="es-MX" w:eastAsia="en-US"/>
        </w:rPr>
        <w:t>a</w:t>
      </w:r>
      <w:r>
        <w:rPr>
          <w:rFonts w:asciiTheme="minorHAnsi" w:eastAsiaTheme="minorHAnsi" w:hAnsiTheme="minorHAnsi" w:cstheme="minorBidi"/>
          <w:sz w:val="22"/>
          <w:szCs w:val="22"/>
          <w:lang w:val="es-MX" w:eastAsia="en-US"/>
        </w:rPr>
        <w:t xml:space="preserve"> mayor </w:t>
      </w:r>
      <w:r w:rsidR="00881100">
        <w:rPr>
          <w:rFonts w:asciiTheme="minorHAnsi" w:eastAsiaTheme="minorHAnsi" w:hAnsiTheme="minorHAnsi" w:cstheme="minorBidi"/>
          <w:sz w:val="22"/>
          <w:szCs w:val="22"/>
          <w:lang w:val="es-MX" w:eastAsia="en-US"/>
        </w:rPr>
        <w:t xml:space="preserve">ponderación </w:t>
      </w:r>
      <w:r>
        <w:rPr>
          <w:rFonts w:asciiTheme="minorHAnsi" w:eastAsiaTheme="minorHAnsi" w:hAnsiTheme="minorHAnsi" w:cstheme="minorBidi"/>
          <w:sz w:val="22"/>
          <w:szCs w:val="22"/>
          <w:lang w:val="es-MX" w:eastAsia="en-US"/>
        </w:rPr>
        <w:t>en su evaluación.</w:t>
      </w:r>
    </w:p>
    <w:p w14:paraId="7E1EE655" w14:textId="274450E9" w:rsidR="00932BBA" w:rsidRDefault="00932BBA" w:rsidP="00BC578A">
      <w:pPr>
        <w:pStyle w:val="Articulo"/>
        <w:tabs>
          <w:tab w:val="clear" w:pos="567"/>
          <w:tab w:val="clear" w:pos="850"/>
          <w:tab w:val="clear" w:pos="1134"/>
        </w:tabs>
        <w:spacing w:before="120" w:after="120" w:line="276" w:lineRule="auto"/>
        <w:rPr>
          <w:rFonts w:asciiTheme="minorHAnsi" w:eastAsiaTheme="minorHAnsi" w:hAnsiTheme="minorHAnsi" w:cstheme="minorBidi"/>
          <w:sz w:val="22"/>
          <w:szCs w:val="22"/>
          <w:lang w:val="es-MX" w:eastAsia="en-US"/>
        </w:rPr>
      </w:pPr>
      <w:r>
        <w:rPr>
          <w:rFonts w:asciiTheme="minorHAnsi" w:eastAsiaTheme="minorHAnsi" w:hAnsiTheme="minorHAnsi" w:cstheme="minorBidi"/>
          <w:sz w:val="22"/>
          <w:szCs w:val="22"/>
          <w:lang w:val="es-MX" w:eastAsia="en-US"/>
        </w:rPr>
        <w:t>Del total de criterios a evaluar, se escalará a valor 100, y el total de puntos obtenidos será dividido entre el total de criterios evaluados para la obtención de la calificación:</w:t>
      </w:r>
    </w:p>
    <w:p w14:paraId="02774B76" w14:textId="61BFAE83" w:rsidR="00932BBA" w:rsidRDefault="00FB07E4" w:rsidP="00BC578A">
      <w:pPr>
        <w:pStyle w:val="Articulo"/>
        <w:tabs>
          <w:tab w:val="clear" w:pos="567"/>
          <w:tab w:val="clear" w:pos="850"/>
          <w:tab w:val="clear" w:pos="1134"/>
          <w:tab w:val="left" w:pos="709"/>
        </w:tabs>
        <w:spacing w:before="120" w:after="120" w:line="276" w:lineRule="auto"/>
        <w:ind w:left="709"/>
        <w:rPr>
          <w:rFonts w:asciiTheme="minorHAnsi" w:eastAsiaTheme="minorHAnsi" w:hAnsiTheme="minorHAnsi" w:cstheme="minorBidi"/>
          <w:sz w:val="22"/>
          <w:szCs w:val="22"/>
          <w:lang w:val="es-MX" w:eastAsia="en-US"/>
        </w:rPr>
      </w:pPr>
      <w:r w:rsidRPr="00CF5C79">
        <w:rPr>
          <w:rFonts w:asciiTheme="minorHAnsi" w:eastAsiaTheme="minorHAnsi" w:hAnsiTheme="minorHAnsi" w:cstheme="minorBidi"/>
          <w:noProof/>
          <w:sz w:val="22"/>
          <w:szCs w:val="22"/>
          <w:lang w:val="es-MX" w:eastAsia="es-MX"/>
        </w:rPr>
        <w:lastRenderedPageBreak/>
        <mc:AlternateContent>
          <mc:Choice Requires="wps">
            <w:drawing>
              <wp:anchor distT="45720" distB="45720" distL="114300" distR="114300" simplePos="0" relativeHeight="251460608" behindDoc="0" locked="0" layoutInCell="1" allowOverlap="1" wp14:anchorId="142A6DE7" wp14:editId="3A6FA347">
                <wp:simplePos x="0" y="0"/>
                <wp:positionH relativeFrom="column">
                  <wp:posOffset>1548897</wp:posOffset>
                </wp:positionH>
                <wp:positionV relativeFrom="paragraph">
                  <wp:posOffset>143546</wp:posOffset>
                </wp:positionV>
                <wp:extent cx="460375" cy="255905"/>
                <wp:effectExtent l="0" t="0" r="0" b="0"/>
                <wp:wrapSquare wrapText="bothSides"/>
                <wp:docPr id="6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375" cy="255905"/>
                        </a:xfrm>
                        <a:prstGeom prst="rect">
                          <a:avLst/>
                        </a:prstGeom>
                        <a:solidFill>
                          <a:srgbClr val="FFFFFF"/>
                        </a:solidFill>
                        <a:ln w="9525">
                          <a:noFill/>
                          <a:miter lim="800000"/>
                          <a:headEnd/>
                          <a:tailEnd/>
                        </a:ln>
                      </wps:spPr>
                      <wps:txbx>
                        <w:txbxContent>
                          <w:p w14:paraId="6D950F2C" w14:textId="52E904CE" w:rsidR="007409BB" w:rsidRPr="00392173" w:rsidRDefault="007409BB" w:rsidP="00FB07E4">
                            <w:pPr>
                              <w:jc w:val="right"/>
                              <w:rPr>
                                <w:b/>
                                <w:bCs/>
                                <w:lang w:val="es-ES"/>
                              </w:rPr>
                            </w:pPr>
                            <w:r>
                              <w:rPr>
                                <w:b/>
                                <w:bCs/>
                                <w:i/>
                                <w:iCs/>
                                <w:lang w:val="es-ES"/>
                              </w:rPr>
                              <w:t>IC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2A6DE7" id="_x0000_s1042" type="#_x0000_t202" style="position:absolute;left:0;text-align:left;margin-left:121.95pt;margin-top:11.3pt;width:36.25pt;height:20.15pt;z-index:251460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" stroked="f">
                <v:textbox>
                  <w:txbxContent>
                    <w:p w14:paraId="6D950F2C" w14:textId="52E904CE" w:rsidR="007409BB" w:rsidRPr="00392173" w:rsidRDefault="007409BB" w:rsidP="00FB07E4">
                      <w:pPr>
                        <w:jc w:val="right"/>
                        <w:rPr>
                          <w:b/>
                          <w:bCs/>
                          <w:lang w:val="es-ES"/>
                        </w:rPr>
                      </w:pPr>
                      <w:r>
                        <w:rPr>
                          <w:b/>
                          <w:bCs/>
                          <w:i/>
                          <w:iCs/>
                          <w:lang w:val="es-ES"/>
                        </w:rPr>
                        <w:t>IC</w:t>
                      </w:r>
                    </w:p>
                  </w:txbxContent>
                </v:textbox>
                <w10:wrap type="square"/>
              </v:shape>
            </w:pict>
          </mc:Fallback>
        </mc:AlternateContent>
      </w:r>
      <w:r w:rsidR="00932BBA" w:rsidRPr="00CF5C79">
        <w:rPr>
          <w:rFonts w:asciiTheme="minorHAnsi" w:eastAsiaTheme="minorHAnsi" w:hAnsiTheme="minorHAnsi" w:cstheme="minorBidi"/>
          <w:noProof/>
          <w:sz w:val="22"/>
          <w:szCs w:val="22"/>
          <w:lang w:val="es-MX" w:eastAsia="es-MX"/>
        </w:rPr>
        <mc:AlternateContent>
          <mc:Choice Requires="wps">
            <w:drawing>
              <wp:anchor distT="45720" distB="45720" distL="114300" distR="114300" simplePos="0" relativeHeight="251474944" behindDoc="0" locked="0" layoutInCell="1" allowOverlap="1" wp14:anchorId="2CA4BAFC" wp14:editId="2799EC2F">
                <wp:simplePos x="0" y="0"/>
                <wp:positionH relativeFrom="column">
                  <wp:posOffset>2676220</wp:posOffset>
                </wp:positionH>
                <wp:positionV relativeFrom="paragraph">
                  <wp:posOffset>6350</wp:posOffset>
                </wp:positionV>
                <wp:extent cx="343535" cy="255905"/>
                <wp:effectExtent l="0" t="0" r="0" b="0"/>
                <wp:wrapNone/>
                <wp:docPr id="6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35" cy="255905"/>
                        </a:xfrm>
                        <a:prstGeom prst="rect">
                          <a:avLst/>
                        </a:prstGeom>
                        <a:noFill/>
                        <a:ln w="9525">
                          <a:noFill/>
                          <a:miter lim="800000"/>
                          <a:headEnd/>
                          <a:tailEnd/>
                        </a:ln>
                      </wps:spPr>
                      <wps:txbx>
                        <w:txbxContent>
                          <w:p w14:paraId="5C18E8A9" w14:textId="77777777" w:rsidR="007409BB" w:rsidRPr="00251064" w:rsidRDefault="007409BB" w:rsidP="00932BBA">
                            <w:pPr>
                              <w:rPr>
                                <w:lang w:val="es-ES"/>
                              </w:rPr>
                            </w:pPr>
                            <w:r>
                              <w:rPr>
                                <w:i/>
                                <w:iCs/>
                                <w:lang w:val="es-ES"/>
                              </w:rPr>
                              <w:t>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A4BAFC" id="_x0000_s1043" type="#_x0000_t202" style="position:absolute;left:0;text-align:left;margin-left:210.75pt;margin-top:.5pt;width:27.05pt;height:20.15pt;z-index:2514749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" filled="f" stroked="f">
                <v:textbox>
                  <w:txbxContent>
                    <w:p w14:paraId="5C18E8A9" w14:textId="77777777" w:rsidR="007409BB" w:rsidRPr="00251064" w:rsidRDefault="007409BB" w:rsidP="00932BBA">
                      <w:pPr>
                        <w:rPr>
                          <w:lang w:val="es-ES"/>
                        </w:rPr>
                      </w:pPr>
                      <w:r>
                        <w:rPr>
                          <w:i/>
                          <w:iCs/>
                          <w:lang w:val="es-ES"/>
                        </w:rPr>
                        <w:t>P</w:t>
                      </w:r>
                    </w:p>
                  </w:txbxContent>
                </v:textbox>
              </v:shape>
            </w:pict>
          </mc:Fallback>
        </mc:AlternateContent>
      </w:r>
      <w:r w:rsidR="00932BBA" w:rsidRPr="00CF5C79">
        <w:rPr>
          <w:rFonts w:asciiTheme="minorHAnsi" w:eastAsiaTheme="minorHAnsi" w:hAnsiTheme="minorHAnsi" w:cstheme="minorBidi"/>
          <w:noProof/>
          <w:sz w:val="22"/>
          <w:szCs w:val="22"/>
          <w:lang w:val="es-MX" w:eastAsia="es-MX"/>
        </w:rPr>
        <mc:AlternateContent>
          <mc:Choice Requires="wps">
            <w:drawing>
              <wp:anchor distT="45720" distB="45720" distL="114300" distR="114300" simplePos="0" relativeHeight="251485184" behindDoc="0" locked="0" layoutInCell="1" allowOverlap="1" wp14:anchorId="704F5C51" wp14:editId="325579D5">
                <wp:simplePos x="0" y="0"/>
                <wp:positionH relativeFrom="column">
                  <wp:posOffset>3199130</wp:posOffset>
                </wp:positionH>
                <wp:positionV relativeFrom="paragraph">
                  <wp:posOffset>175895</wp:posOffset>
                </wp:positionV>
                <wp:extent cx="650875" cy="255905"/>
                <wp:effectExtent l="0" t="0" r="0" b="0"/>
                <wp:wrapSquare wrapText="bothSides"/>
                <wp:docPr id="19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875" cy="255905"/>
                        </a:xfrm>
                        <a:prstGeom prst="rect">
                          <a:avLst/>
                        </a:prstGeom>
                        <a:solidFill>
                          <a:srgbClr val="FFFFFF"/>
                        </a:solidFill>
                        <a:ln w="9525">
                          <a:noFill/>
                          <a:miter lim="800000"/>
                          <a:headEnd/>
                          <a:tailEnd/>
                        </a:ln>
                      </wps:spPr>
                      <wps:txbx>
                        <w:txbxContent>
                          <w:p w14:paraId="42A275FC" w14:textId="77777777" w:rsidR="007409BB" w:rsidRPr="00AD18F2" w:rsidRDefault="007409BB" w:rsidP="00932BBA">
                            <w:pPr>
                              <w:rPr>
                                <w:b/>
                                <w:bCs/>
                                <w:lang w:val="es-ES"/>
                              </w:rPr>
                            </w:pPr>
                            <w:r>
                              <w:rPr>
                                <w:b/>
                                <w:bCs/>
                                <w:i/>
                                <w:iCs/>
                                <w:lang w:val="es-ES"/>
                              </w:rPr>
                              <w:t>X 100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4F5C51" id="_x0000_s1044" type="#_x0000_t202" style="position:absolute;left:0;text-align:left;margin-left:251.9pt;margin-top:13.85pt;width:51.25pt;height:20.15pt;z-index:2514851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" stroked="f">
                <v:textbox>
                  <w:txbxContent>
                    <w:p w14:paraId="42A275FC" w14:textId="77777777" w:rsidR="007409BB" w:rsidRPr="00AD18F2" w:rsidRDefault="007409BB" w:rsidP="00932BBA">
                      <w:pPr>
                        <w:rPr>
                          <w:b/>
                          <w:bCs/>
                          <w:lang w:val="es-ES"/>
                        </w:rPr>
                      </w:pPr>
                      <w:r>
                        <w:rPr>
                          <w:b/>
                          <w:bCs/>
                          <w:i/>
                          <w:iCs/>
                          <w:lang w:val="es-ES"/>
                        </w:rPr>
                        <w:t>X 100</w:t>
                      </w:r>
                    </w:p>
                  </w:txbxContent>
                </v:textbox>
                <w10:wrap type="square"/>
              </v:shape>
            </w:pict>
          </mc:Fallback>
        </mc:AlternateContent>
      </w:r>
      <w:r w:rsidR="00932BBA">
        <w:rPr>
          <w:rFonts w:asciiTheme="minorHAnsi" w:eastAsiaTheme="minorHAnsi" w:hAnsiTheme="minorHAnsi" w:cstheme="minorBidi"/>
          <w:noProof/>
          <w:sz w:val="22"/>
          <w:szCs w:val="22"/>
          <w:lang w:val="es-MX" w:eastAsia="es-MX"/>
        </w:rPr>
        <mc:AlternateContent>
          <mc:Choice Requires="wps">
            <w:drawing>
              <wp:anchor distT="0" distB="0" distL="114300" distR="114300" simplePos="0" relativeHeight="251479040" behindDoc="1" locked="0" layoutInCell="1" allowOverlap="1" wp14:anchorId="7B1B21DF" wp14:editId="57069380">
                <wp:simplePos x="0" y="0"/>
                <wp:positionH relativeFrom="column">
                  <wp:posOffset>2540610</wp:posOffset>
                </wp:positionH>
                <wp:positionV relativeFrom="paragraph">
                  <wp:posOffset>280899</wp:posOffset>
                </wp:positionV>
                <wp:extent cx="533629" cy="0"/>
                <wp:effectExtent l="38100" t="38100" r="76200" b="95250"/>
                <wp:wrapNone/>
                <wp:docPr id="192" name="Conector recto 192"/>
                <wp:cNvGraphicFramePr/>
                <a:graphic xmlns:a="http://schemas.openxmlformats.org/drawingml/2006/main">
                  <a:graphicData uri="http://schemas.microsoft.com/office/word/2010/wordprocessingShape">
                    <wps:wsp>
                      <wps:cNvCnPr/>
                      <wps:spPr>
                        <a:xfrm>
                          <a:off x="0" y="0"/>
                          <a:ext cx="533629"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w:pict>
              <v:line w14:anchorId="4473B1E6" id="Conector recto 192" o:spid="_x0000_s1026" style="position:absolute;z-index:-251837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00.05pt,22.1pt" to="242.05pt,2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" strokecolor="black [3200]" strokeweight="2pt">
                <v:shadow on="t" color="black" opacity="24903f" origin=",.5" offset="0,.55556mm"/>
              </v:line>
            </w:pict>
          </mc:Fallback>
        </mc:AlternateContent>
      </w:r>
      <w:r w:rsidR="00932BBA" w:rsidRPr="00CF5C79">
        <w:rPr>
          <w:rFonts w:asciiTheme="minorHAnsi" w:eastAsiaTheme="minorHAnsi" w:hAnsiTheme="minorHAnsi" w:cstheme="minorBidi"/>
          <w:noProof/>
          <w:sz w:val="22"/>
          <w:szCs w:val="22"/>
          <w:lang w:val="es-MX" w:eastAsia="es-MX"/>
        </w:rPr>
        <mc:AlternateContent>
          <mc:Choice Requires="wps">
            <w:drawing>
              <wp:anchor distT="45720" distB="45720" distL="114300" distR="114300" simplePos="0" relativeHeight="251464704" behindDoc="0" locked="0" layoutInCell="1" allowOverlap="1" wp14:anchorId="2AE5D587" wp14:editId="67D79D41">
                <wp:simplePos x="0" y="0"/>
                <wp:positionH relativeFrom="column">
                  <wp:posOffset>2043430</wp:posOffset>
                </wp:positionH>
                <wp:positionV relativeFrom="paragraph">
                  <wp:posOffset>87020</wp:posOffset>
                </wp:positionV>
                <wp:extent cx="365760" cy="343535"/>
                <wp:effectExtent l="0" t="0" r="0" b="0"/>
                <wp:wrapSquare wrapText="bothSides"/>
                <wp:docPr id="6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343535"/>
                        </a:xfrm>
                        <a:prstGeom prst="rect">
                          <a:avLst/>
                        </a:prstGeom>
                        <a:solidFill>
                          <a:srgbClr val="FFFFFF"/>
                        </a:solidFill>
                        <a:ln w="9525">
                          <a:noFill/>
                          <a:miter lim="800000"/>
                          <a:headEnd/>
                          <a:tailEnd/>
                        </a:ln>
                      </wps:spPr>
                      <wps:txbx>
                        <w:txbxContent>
                          <w:p w14:paraId="0A7407E5" w14:textId="77777777" w:rsidR="007409BB" w:rsidRPr="00251064" w:rsidRDefault="007409BB" w:rsidP="00932BBA">
                            <w:pPr>
                              <w:rPr>
                                <w:b/>
                                <w:bCs/>
                                <w:sz w:val="36"/>
                                <w:szCs w:val="36"/>
                                <w:lang w:val="es-ES"/>
                              </w:rPr>
                            </w:pPr>
                            <w:r w:rsidRPr="00251064">
                              <w:rPr>
                                <w:b/>
                                <w:bCs/>
                                <w:i/>
                                <w:iCs/>
                                <w:sz w:val="36"/>
                                <w:szCs w:val="36"/>
                                <w:lang w:val="es-E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E5D587" id="_x0000_s1045" type="#_x0000_t202" style="position:absolute;left:0;text-align:left;margin-left:160.9pt;margin-top:6.85pt;width:28.8pt;height:27.05pt;z-index:251464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" stroked="f">
                <v:textbox>
                  <w:txbxContent>
                    <w:p w14:paraId="0A7407E5" w14:textId="77777777" w:rsidR="007409BB" w:rsidRPr="00251064" w:rsidRDefault="007409BB" w:rsidP="00932BBA">
                      <w:pPr>
                        <w:rPr>
                          <w:b/>
                          <w:bCs/>
                          <w:sz w:val="36"/>
                          <w:szCs w:val="36"/>
                          <w:lang w:val="es-ES"/>
                        </w:rPr>
                      </w:pPr>
                      <w:r w:rsidRPr="00251064">
                        <w:rPr>
                          <w:b/>
                          <w:bCs/>
                          <w:i/>
                          <w:iCs/>
                          <w:sz w:val="36"/>
                          <w:szCs w:val="36"/>
                          <w:lang w:val="es-ES"/>
                        </w:rPr>
                        <w:t>=</w:t>
                      </w:r>
                    </w:p>
                  </w:txbxContent>
                </v:textbox>
                <w10:wrap type="square"/>
              </v:shape>
            </w:pict>
          </mc:Fallback>
        </mc:AlternateContent>
      </w:r>
      <w:r w:rsidR="00932BBA" w:rsidRPr="00CF5C79">
        <w:rPr>
          <w:rFonts w:asciiTheme="minorHAnsi" w:eastAsiaTheme="minorHAnsi" w:hAnsiTheme="minorHAnsi" w:cstheme="minorBidi"/>
          <w:noProof/>
          <w:sz w:val="22"/>
          <w:szCs w:val="22"/>
          <w:lang w:val="es-MX" w:eastAsia="es-MX"/>
        </w:rPr>
        <mc:AlternateContent>
          <mc:Choice Requires="wps">
            <w:drawing>
              <wp:anchor distT="45720" distB="45720" distL="114300" distR="114300" simplePos="0" relativeHeight="251468800" behindDoc="0" locked="0" layoutInCell="1" allowOverlap="1" wp14:anchorId="25BDDDD6" wp14:editId="55B8A4DF">
                <wp:simplePos x="0" y="0"/>
                <wp:positionH relativeFrom="column">
                  <wp:posOffset>2635631</wp:posOffset>
                </wp:positionH>
                <wp:positionV relativeFrom="paragraph">
                  <wp:posOffset>315926</wp:posOffset>
                </wp:positionV>
                <wp:extent cx="343535" cy="255905"/>
                <wp:effectExtent l="0" t="0" r="0" b="0"/>
                <wp:wrapSquare wrapText="bothSides"/>
                <wp:docPr id="6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35" cy="255905"/>
                        </a:xfrm>
                        <a:prstGeom prst="rect">
                          <a:avLst/>
                        </a:prstGeom>
                        <a:noFill/>
                        <a:ln w="9525">
                          <a:noFill/>
                          <a:miter lim="800000"/>
                          <a:headEnd/>
                          <a:tailEnd/>
                        </a:ln>
                      </wps:spPr>
                      <wps:txbx>
                        <w:txbxContent>
                          <w:p w14:paraId="205F87E0" w14:textId="77777777" w:rsidR="007409BB" w:rsidRDefault="007409BB" w:rsidP="00932BBA">
                            <w:proofErr w:type="spellStart"/>
                            <w:r w:rsidRPr="001D3A81">
                              <w:rPr>
                                <w:i/>
                                <w:iCs/>
                              </w:rPr>
                              <w:t>Ct</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BDDDD6" id="_x0000_s1046" type="#_x0000_t202" style="position:absolute;left:0;text-align:left;margin-left:207.55pt;margin-top:24.9pt;width:27.05pt;height:20.15pt;z-index:251468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" filled="f" stroked="f">
                <v:textbox>
                  <w:txbxContent>
                    <w:p w14:paraId="205F87E0" w14:textId="77777777" w:rsidR="007409BB" w:rsidRDefault="007409BB" w:rsidP="00932BBA">
                      <w:proofErr w:type="spellStart"/>
                      <w:r w:rsidRPr="001D3A81">
                        <w:rPr>
                          <w:i/>
                          <w:iCs/>
                        </w:rPr>
                        <w:t>Ct</w:t>
                      </w:r>
                      <w:proofErr w:type="spellEnd"/>
                    </w:p>
                  </w:txbxContent>
                </v:textbox>
                <w10:wrap type="square"/>
              </v:shape>
            </w:pict>
          </mc:Fallback>
        </mc:AlternateContent>
      </w:r>
    </w:p>
    <w:p w14:paraId="359695A8" w14:textId="77777777" w:rsidR="00932BBA" w:rsidRDefault="00932BBA" w:rsidP="00BC578A">
      <w:pPr>
        <w:pStyle w:val="Articulo"/>
        <w:tabs>
          <w:tab w:val="clear" w:pos="567"/>
          <w:tab w:val="clear" w:pos="850"/>
          <w:tab w:val="clear" w:pos="1134"/>
          <w:tab w:val="left" w:pos="709"/>
        </w:tabs>
        <w:spacing w:before="120" w:after="120" w:line="276" w:lineRule="auto"/>
        <w:ind w:left="709"/>
        <w:rPr>
          <w:rFonts w:asciiTheme="minorHAnsi" w:eastAsiaTheme="minorHAnsi" w:hAnsiTheme="minorHAnsi" w:cstheme="minorBidi"/>
          <w:sz w:val="22"/>
          <w:szCs w:val="22"/>
          <w:lang w:val="es-MX" w:eastAsia="en-US"/>
        </w:rPr>
      </w:pPr>
      <w:r w:rsidRPr="00010115">
        <w:rPr>
          <w:rFonts w:asciiTheme="minorHAnsi" w:eastAsiaTheme="minorHAnsi" w:hAnsiTheme="minorHAnsi" w:cstheme="minorBidi"/>
          <w:noProof/>
          <w:sz w:val="22"/>
          <w:szCs w:val="22"/>
          <w:lang w:val="es-MX" w:eastAsia="es-MX"/>
        </w:rPr>
        <mc:AlternateContent>
          <mc:Choice Requires="wps">
            <w:drawing>
              <wp:anchor distT="45720" distB="45720" distL="114300" distR="114300" simplePos="0" relativeHeight="251454464" behindDoc="0" locked="0" layoutInCell="1" allowOverlap="1" wp14:anchorId="55A37489" wp14:editId="4A9E6AAF">
                <wp:simplePos x="0" y="0"/>
                <wp:positionH relativeFrom="column">
                  <wp:posOffset>199441</wp:posOffset>
                </wp:positionH>
                <wp:positionV relativeFrom="paragraph">
                  <wp:posOffset>409575</wp:posOffset>
                </wp:positionV>
                <wp:extent cx="2779395" cy="709295"/>
                <wp:effectExtent l="0" t="0" r="1905" b="0"/>
                <wp:wrapNone/>
                <wp:docPr id="5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9395" cy="709295"/>
                        </a:xfrm>
                        <a:prstGeom prst="rect">
                          <a:avLst/>
                        </a:prstGeom>
                        <a:solidFill>
                          <a:srgbClr val="FFFFFF"/>
                        </a:solidFill>
                        <a:ln w="9525">
                          <a:noFill/>
                          <a:miter lim="800000"/>
                          <a:headEnd/>
                          <a:tailEnd/>
                        </a:ln>
                      </wps:spPr>
                      <wps:txbx>
                        <w:txbxContent>
                          <w:p w14:paraId="0BEC723F" w14:textId="69531773" w:rsidR="007409BB" w:rsidRDefault="007409BB" w:rsidP="00932BBA">
                            <w:pPr>
                              <w:spacing w:after="0"/>
                              <w:rPr>
                                <w:i/>
                                <w:iCs/>
                              </w:rPr>
                            </w:pPr>
                            <w:r>
                              <w:rPr>
                                <w:i/>
                                <w:iCs/>
                              </w:rPr>
                              <w:t>IC – Índice de Cumplimiento</w:t>
                            </w:r>
                          </w:p>
                          <w:p w14:paraId="08E79483" w14:textId="77777777" w:rsidR="007409BB" w:rsidRDefault="007409BB" w:rsidP="00932BBA">
                            <w:pPr>
                              <w:spacing w:after="0"/>
                              <w:rPr>
                                <w:i/>
                                <w:iCs/>
                              </w:rPr>
                            </w:pPr>
                            <w:proofErr w:type="spellStart"/>
                            <w:r w:rsidRPr="001D3A81">
                              <w:rPr>
                                <w:i/>
                                <w:iCs/>
                              </w:rPr>
                              <w:t>Ct</w:t>
                            </w:r>
                            <w:proofErr w:type="spellEnd"/>
                            <w:r>
                              <w:rPr>
                                <w:i/>
                                <w:iCs/>
                              </w:rPr>
                              <w:t xml:space="preserve"> – Criterios totales</w:t>
                            </w:r>
                          </w:p>
                          <w:p w14:paraId="37390CDA" w14:textId="77777777" w:rsidR="007409BB" w:rsidRDefault="007409BB" w:rsidP="00932BBA">
                            <w:pPr>
                              <w:spacing w:after="0"/>
                              <w:rPr>
                                <w:i/>
                                <w:iCs/>
                              </w:rPr>
                            </w:pPr>
                            <w:proofErr w:type="gramStart"/>
                            <w:r>
                              <w:rPr>
                                <w:i/>
                                <w:iCs/>
                              </w:rPr>
                              <w:t>P  –</w:t>
                            </w:r>
                            <w:proofErr w:type="gramEnd"/>
                            <w:r>
                              <w:rPr>
                                <w:i/>
                                <w:iCs/>
                              </w:rPr>
                              <w:t xml:space="preserve"> Suma de Puntos Obtenidos</w:t>
                            </w:r>
                          </w:p>
                          <w:p w14:paraId="22AEE7EE" w14:textId="77777777" w:rsidR="007409BB" w:rsidRPr="001D3A81" w:rsidRDefault="007409BB" w:rsidP="00932BBA">
                            <w:pPr>
                              <w:rPr>
                                <w:i/>
                                <w:i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A37489" id="_x0000_s1047" type="#_x0000_t202" style="position:absolute;left:0;text-align:left;margin-left:15.7pt;margin-top:32.25pt;width:218.85pt;height:55.85pt;z-index:251454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" stroked="f">
                <v:textbox>
                  <w:txbxContent>
                    <w:p w14:paraId="0BEC723F" w14:textId="69531773" w:rsidR="007409BB" w:rsidRDefault="007409BB" w:rsidP="00932BBA">
                      <w:pPr>
                        <w:spacing w:after="0"/>
                        <w:rPr>
                          <w:i/>
                          <w:iCs/>
                        </w:rPr>
                      </w:pPr>
                      <w:r>
                        <w:rPr>
                          <w:i/>
                          <w:iCs/>
                        </w:rPr>
                        <w:t>IC – Índice de Cumplimiento</w:t>
                      </w:r>
                    </w:p>
                    <w:p w14:paraId="08E79483" w14:textId="77777777" w:rsidR="007409BB" w:rsidRDefault="007409BB" w:rsidP="00932BBA">
                      <w:pPr>
                        <w:spacing w:after="0"/>
                        <w:rPr>
                          <w:i/>
                          <w:iCs/>
                        </w:rPr>
                      </w:pPr>
                      <w:proofErr w:type="spellStart"/>
                      <w:r w:rsidRPr="001D3A81">
                        <w:rPr>
                          <w:i/>
                          <w:iCs/>
                        </w:rPr>
                        <w:t>Ct</w:t>
                      </w:r>
                      <w:proofErr w:type="spellEnd"/>
                      <w:r>
                        <w:rPr>
                          <w:i/>
                          <w:iCs/>
                        </w:rPr>
                        <w:t xml:space="preserve"> – Criterios totales</w:t>
                      </w:r>
                    </w:p>
                    <w:p w14:paraId="37390CDA" w14:textId="77777777" w:rsidR="007409BB" w:rsidRDefault="007409BB" w:rsidP="00932BBA">
                      <w:pPr>
                        <w:spacing w:after="0"/>
                        <w:rPr>
                          <w:i/>
                          <w:iCs/>
                        </w:rPr>
                      </w:pPr>
                      <w:proofErr w:type="gramStart"/>
                      <w:r>
                        <w:rPr>
                          <w:i/>
                          <w:iCs/>
                        </w:rPr>
                        <w:t>P  –</w:t>
                      </w:r>
                      <w:proofErr w:type="gramEnd"/>
                      <w:r>
                        <w:rPr>
                          <w:i/>
                          <w:iCs/>
                        </w:rPr>
                        <w:t xml:space="preserve"> Suma de Puntos Obtenidos</w:t>
                      </w:r>
                    </w:p>
                    <w:p w14:paraId="22AEE7EE" w14:textId="77777777" w:rsidR="007409BB" w:rsidRPr="001D3A81" w:rsidRDefault="007409BB" w:rsidP="00932BBA">
                      <w:pPr>
                        <w:rPr>
                          <w:i/>
                          <w:iCs/>
                        </w:rPr>
                      </w:pPr>
                    </w:p>
                  </w:txbxContent>
                </v:textbox>
              </v:shape>
            </w:pict>
          </mc:Fallback>
        </mc:AlternateContent>
      </w:r>
    </w:p>
    <w:p w14:paraId="6CF812D1" w14:textId="77777777" w:rsidR="00932BBA" w:rsidRDefault="00932BBA" w:rsidP="00BC578A">
      <w:pPr>
        <w:pStyle w:val="Articulo"/>
        <w:tabs>
          <w:tab w:val="clear" w:pos="567"/>
          <w:tab w:val="clear" w:pos="850"/>
          <w:tab w:val="clear" w:pos="1134"/>
          <w:tab w:val="left" w:pos="709"/>
        </w:tabs>
        <w:spacing w:before="120" w:after="120" w:line="276" w:lineRule="auto"/>
        <w:ind w:left="709"/>
        <w:rPr>
          <w:rFonts w:asciiTheme="minorHAnsi" w:eastAsiaTheme="minorHAnsi" w:hAnsiTheme="minorHAnsi" w:cstheme="minorBidi"/>
          <w:sz w:val="22"/>
          <w:szCs w:val="22"/>
          <w:lang w:val="es-MX" w:eastAsia="en-US"/>
        </w:rPr>
      </w:pPr>
    </w:p>
    <w:p w14:paraId="03F6C308" w14:textId="77777777" w:rsidR="00932BBA" w:rsidRPr="006C7B91" w:rsidRDefault="00932BBA" w:rsidP="00BC578A">
      <w:pPr>
        <w:pStyle w:val="Articulo"/>
        <w:tabs>
          <w:tab w:val="clear" w:pos="567"/>
          <w:tab w:val="clear" w:pos="850"/>
          <w:tab w:val="clear" w:pos="1134"/>
          <w:tab w:val="left" w:pos="709"/>
        </w:tabs>
        <w:spacing w:before="120" w:after="120" w:line="276" w:lineRule="auto"/>
        <w:ind w:left="709"/>
        <w:rPr>
          <w:rFonts w:asciiTheme="minorHAnsi" w:eastAsiaTheme="minorHAnsi" w:hAnsiTheme="minorHAnsi" w:cstheme="minorBidi"/>
          <w:sz w:val="22"/>
          <w:szCs w:val="22"/>
          <w:lang w:val="es-MX" w:eastAsia="en-US"/>
        </w:rPr>
      </w:pPr>
    </w:p>
    <w:p w14:paraId="6935801E" w14:textId="77777777" w:rsidR="00932BBA" w:rsidRDefault="00932BBA" w:rsidP="00BC578A">
      <w:pPr>
        <w:pStyle w:val="Articulo"/>
        <w:tabs>
          <w:tab w:val="clear" w:pos="567"/>
        </w:tabs>
        <w:spacing w:before="120" w:after="120" w:line="276" w:lineRule="auto"/>
        <w:rPr>
          <w:rFonts w:asciiTheme="minorHAnsi" w:eastAsiaTheme="minorHAnsi" w:hAnsiTheme="minorHAnsi" w:cstheme="minorBidi"/>
          <w:sz w:val="22"/>
          <w:szCs w:val="22"/>
          <w:lang w:val="es-MX" w:eastAsia="en-US"/>
        </w:rPr>
      </w:pPr>
    </w:p>
    <w:p w14:paraId="3AAFF2EE" w14:textId="77777777" w:rsidR="005E6E17" w:rsidRDefault="005E6E17" w:rsidP="00BC578A">
      <w:pPr>
        <w:pStyle w:val="Articulo"/>
        <w:spacing w:before="120" w:after="120" w:line="276" w:lineRule="auto"/>
        <w:rPr>
          <w:rFonts w:asciiTheme="minorHAnsi" w:eastAsiaTheme="minorHAnsi" w:hAnsiTheme="minorHAnsi" w:cstheme="minorBidi"/>
          <w:sz w:val="22"/>
          <w:szCs w:val="22"/>
          <w:lang w:val="es-MX" w:eastAsia="en-US"/>
        </w:rPr>
      </w:pPr>
    </w:p>
    <w:p w14:paraId="4E8538D9" w14:textId="45B137A1" w:rsidR="00665446" w:rsidRDefault="00665446" w:rsidP="00BC578A">
      <w:pPr>
        <w:pStyle w:val="Articulo"/>
        <w:spacing w:before="120" w:after="120" w:line="276" w:lineRule="auto"/>
        <w:rPr>
          <w:rFonts w:asciiTheme="minorHAnsi" w:eastAsiaTheme="minorHAnsi" w:hAnsiTheme="minorHAnsi" w:cstheme="minorBidi"/>
          <w:sz w:val="22"/>
          <w:szCs w:val="22"/>
          <w:lang w:val="es-MX" w:eastAsia="en-US"/>
        </w:rPr>
      </w:pPr>
      <w:r>
        <w:rPr>
          <w:rFonts w:asciiTheme="minorHAnsi" w:eastAsiaTheme="minorHAnsi" w:hAnsiTheme="minorHAnsi" w:cstheme="minorBidi"/>
          <w:sz w:val="22"/>
          <w:szCs w:val="22"/>
          <w:lang w:val="es-MX" w:eastAsia="en-US"/>
        </w:rPr>
        <w:t>A continuación, se contempla un breve ejemplo de cómo serían establecidos los criterios para su evaluación en una visita de inspección y como es que se obtendría el porcentaje de cumplimiento que sería el resultado asentado en el dictamen final.</w:t>
      </w:r>
    </w:p>
    <w:p w14:paraId="67E2C91A" w14:textId="0B076D54" w:rsidR="00665446" w:rsidRPr="00F96FA1" w:rsidRDefault="00665446" w:rsidP="00BC578A">
      <w:pPr>
        <w:pStyle w:val="Articulo"/>
        <w:spacing w:before="120" w:after="120" w:line="276" w:lineRule="auto"/>
        <w:rPr>
          <w:rFonts w:asciiTheme="minorHAnsi" w:eastAsiaTheme="minorHAnsi" w:hAnsiTheme="minorHAnsi" w:cstheme="minorBidi"/>
          <w:sz w:val="22"/>
          <w:szCs w:val="22"/>
          <w:lang w:val="es-MX" w:eastAsia="en-US"/>
        </w:rPr>
      </w:pPr>
      <w:r>
        <w:rPr>
          <w:rFonts w:asciiTheme="minorHAnsi" w:eastAsiaTheme="minorHAnsi" w:hAnsiTheme="minorHAnsi" w:cstheme="minorBidi"/>
          <w:sz w:val="22"/>
          <w:szCs w:val="22"/>
          <w:lang w:val="es-MX" w:eastAsia="en-US"/>
        </w:rPr>
        <w:t xml:space="preserve">Iniciaremos con la aplicación de las pruebas de control y su escala, posteriormente las pruebas sustantivas y su escala. Ambas se sumarán para obtener los </w:t>
      </w:r>
      <w:r>
        <w:rPr>
          <w:rFonts w:asciiTheme="minorHAnsi" w:eastAsiaTheme="minorHAnsi" w:hAnsiTheme="minorHAnsi" w:cstheme="minorBidi"/>
          <w:i/>
          <w:iCs/>
          <w:sz w:val="22"/>
          <w:szCs w:val="22"/>
          <w:lang w:val="es-MX" w:eastAsia="en-US"/>
        </w:rPr>
        <w:t xml:space="preserve">Criterios Totales </w:t>
      </w:r>
      <w:r>
        <w:rPr>
          <w:rFonts w:asciiTheme="minorHAnsi" w:eastAsiaTheme="minorHAnsi" w:hAnsiTheme="minorHAnsi" w:cstheme="minorBidi"/>
          <w:sz w:val="22"/>
          <w:szCs w:val="22"/>
          <w:lang w:val="es-MX" w:eastAsia="en-US"/>
        </w:rPr>
        <w:t>evaluados</w:t>
      </w:r>
      <w:r w:rsidR="00302C1E">
        <w:rPr>
          <w:rFonts w:asciiTheme="minorHAnsi" w:eastAsiaTheme="minorHAnsi" w:hAnsiTheme="minorHAnsi" w:cstheme="minorBidi"/>
          <w:sz w:val="22"/>
          <w:szCs w:val="22"/>
          <w:lang w:val="es-MX" w:eastAsia="en-US"/>
        </w:rPr>
        <w:t>:</w:t>
      </w:r>
    </w:p>
    <w:p w14:paraId="6049C029" w14:textId="77777777" w:rsidR="00976D60" w:rsidRDefault="00976D60">
      <w:pPr>
        <w:rPr>
          <w:b/>
          <w:bCs/>
          <w:i/>
          <w:iCs/>
        </w:rPr>
      </w:pPr>
      <w:r>
        <w:rPr>
          <w:b/>
          <w:bCs/>
          <w:i/>
          <w:iCs/>
        </w:rPr>
        <w:br w:type="page"/>
      </w:r>
    </w:p>
    <w:p w14:paraId="1E667811" w14:textId="26D56229" w:rsidR="00932BBA" w:rsidRDefault="00976D60" w:rsidP="00BC578A">
      <w:pPr>
        <w:pStyle w:val="Articulo"/>
        <w:spacing w:before="120" w:after="120" w:line="276" w:lineRule="auto"/>
        <w:rPr>
          <w:rFonts w:asciiTheme="minorHAnsi" w:eastAsiaTheme="minorHAnsi" w:hAnsiTheme="minorHAnsi" w:cstheme="minorBidi"/>
          <w:b/>
          <w:bCs/>
          <w:i/>
          <w:iCs/>
          <w:sz w:val="22"/>
          <w:szCs w:val="22"/>
          <w:lang w:val="es-MX" w:eastAsia="en-US"/>
        </w:rPr>
      </w:pPr>
      <w:r>
        <w:rPr>
          <w:rFonts w:asciiTheme="minorHAnsi" w:eastAsiaTheme="minorHAnsi" w:hAnsiTheme="minorHAnsi" w:cstheme="minorBidi"/>
          <w:b/>
          <w:bCs/>
          <w:i/>
          <w:iCs/>
          <w:sz w:val="22"/>
          <w:szCs w:val="22"/>
          <w:lang w:val="es-MX" w:eastAsia="en-US"/>
        </w:rPr>
        <w:lastRenderedPageBreak/>
        <w:t xml:space="preserve"> </w:t>
      </w:r>
      <w:r w:rsidR="007C297A">
        <w:rPr>
          <w:rFonts w:asciiTheme="minorHAnsi" w:eastAsiaTheme="minorHAnsi" w:hAnsiTheme="minorHAnsi" w:cstheme="minorBidi"/>
          <w:b/>
          <w:bCs/>
          <w:i/>
          <w:iCs/>
          <w:sz w:val="22"/>
          <w:szCs w:val="22"/>
          <w:lang w:val="es-MX" w:eastAsia="en-US"/>
        </w:rPr>
        <w:t>Ejemplo de escala de evaluación:</w:t>
      </w:r>
    </w:p>
    <w:tbl>
      <w:tblPr>
        <w:tblpPr w:leftFromText="141" w:rightFromText="141" w:vertAnchor="page" w:horzAnchor="margin" w:tblpY="2130"/>
        <w:tblW w:w="9174" w:type="dxa"/>
        <w:tblLayout w:type="fixed"/>
        <w:tblCellMar>
          <w:left w:w="0" w:type="dxa"/>
          <w:right w:w="0" w:type="dxa"/>
        </w:tblCellMar>
        <w:tblLook w:val="04A0" w:firstRow="1" w:lastRow="0" w:firstColumn="1" w:lastColumn="0" w:noHBand="0" w:noVBand="1"/>
      </w:tblPr>
      <w:tblGrid>
        <w:gridCol w:w="616"/>
        <w:gridCol w:w="6551"/>
        <w:gridCol w:w="717"/>
        <w:gridCol w:w="717"/>
        <w:gridCol w:w="573"/>
      </w:tblGrid>
      <w:tr w:rsidR="00976D60" w:rsidRPr="007D16D6" w14:paraId="7FB5C72F" w14:textId="77777777" w:rsidTr="00976D60">
        <w:trPr>
          <w:trHeight w:val="811"/>
          <w:tblHeader/>
        </w:trPr>
        <w:tc>
          <w:tcPr>
            <w:tcW w:w="616" w:type="dxa"/>
            <w:tcBorders>
              <w:top w:val="single" w:sz="12" w:space="0" w:color="000000"/>
              <w:left w:val="single" w:sz="12" w:space="0" w:color="000000"/>
              <w:bottom w:val="single" w:sz="12" w:space="0" w:color="000000"/>
              <w:right w:val="single" w:sz="12" w:space="0" w:color="000000"/>
            </w:tcBorders>
            <w:shd w:val="clear" w:color="auto" w:fill="auto"/>
            <w:tcMar>
              <w:top w:w="15" w:type="dxa"/>
              <w:left w:w="43" w:type="dxa"/>
              <w:bottom w:w="0" w:type="dxa"/>
              <w:right w:w="43" w:type="dxa"/>
            </w:tcMar>
            <w:vAlign w:val="center"/>
            <w:hideMark/>
          </w:tcPr>
          <w:p w14:paraId="5D152043" w14:textId="77777777" w:rsidR="00976D60" w:rsidRPr="007D16D6" w:rsidRDefault="00976D60" w:rsidP="00976D60">
            <w:pPr>
              <w:jc w:val="center"/>
              <w:rPr>
                <w:rFonts w:cstheme="minorHAnsi"/>
                <w:b/>
                <w:bCs/>
              </w:rPr>
            </w:pPr>
            <w:r w:rsidRPr="007D16D6">
              <w:rPr>
                <w:rFonts w:cstheme="minorHAnsi"/>
                <w:b/>
                <w:bCs/>
                <w:sz w:val="32"/>
                <w:szCs w:val="32"/>
              </w:rPr>
              <w:t>#</w:t>
            </w:r>
          </w:p>
        </w:tc>
        <w:tc>
          <w:tcPr>
            <w:tcW w:w="6551" w:type="dxa"/>
            <w:tcBorders>
              <w:top w:val="single" w:sz="12" w:space="0" w:color="000000"/>
              <w:left w:val="single" w:sz="12" w:space="0" w:color="000000"/>
              <w:bottom w:val="single" w:sz="12" w:space="0" w:color="000000"/>
              <w:right w:val="single" w:sz="12" w:space="0" w:color="000000"/>
            </w:tcBorders>
            <w:shd w:val="clear" w:color="auto" w:fill="auto"/>
            <w:tcMar>
              <w:top w:w="15" w:type="dxa"/>
              <w:left w:w="43" w:type="dxa"/>
              <w:bottom w:w="0" w:type="dxa"/>
              <w:right w:w="43" w:type="dxa"/>
            </w:tcMar>
            <w:vAlign w:val="center"/>
            <w:hideMark/>
          </w:tcPr>
          <w:p w14:paraId="0E83A094" w14:textId="77777777" w:rsidR="00976D60" w:rsidRPr="007D16D6" w:rsidRDefault="00976D60" w:rsidP="00976D60">
            <w:pPr>
              <w:jc w:val="center"/>
              <w:rPr>
                <w:rFonts w:cstheme="minorHAnsi"/>
                <w:b/>
                <w:bCs/>
              </w:rPr>
            </w:pPr>
            <w:r w:rsidRPr="007D16D6">
              <w:rPr>
                <w:rFonts w:cstheme="minorHAnsi"/>
                <w:b/>
                <w:bCs/>
                <w:sz w:val="32"/>
                <w:szCs w:val="32"/>
              </w:rPr>
              <w:t>Pruebas de Control</w:t>
            </w:r>
          </w:p>
        </w:tc>
        <w:tc>
          <w:tcPr>
            <w:tcW w:w="717" w:type="dxa"/>
            <w:tcBorders>
              <w:top w:val="single" w:sz="12" w:space="0" w:color="000000"/>
              <w:left w:val="single" w:sz="12" w:space="0" w:color="000000"/>
              <w:bottom w:val="single" w:sz="12" w:space="0" w:color="000000"/>
              <w:right w:val="single" w:sz="12" w:space="0" w:color="000000"/>
            </w:tcBorders>
            <w:shd w:val="clear" w:color="auto" w:fill="auto"/>
            <w:tcMar>
              <w:top w:w="15" w:type="dxa"/>
              <w:left w:w="43" w:type="dxa"/>
              <w:bottom w:w="0" w:type="dxa"/>
              <w:right w:w="43" w:type="dxa"/>
            </w:tcMar>
            <w:vAlign w:val="center"/>
            <w:hideMark/>
          </w:tcPr>
          <w:p w14:paraId="6AB4195E" w14:textId="77777777" w:rsidR="00976D60" w:rsidRPr="007D16D6" w:rsidRDefault="00976D60" w:rsidP="00976D60">
            <w:pPr>
              <w:spacing w:after="0"/>
              <w:jc w:val="center"/>
              <w:rPr>
                <w:rFonts w:cstheme="minorHAnsi"/>
                <w:b/>
                <w:bCs/>
                <w:sz w:val="16"/>
                <w:szCs w:val="16"/>
              </w:rPr>
            </w:pPr>
            <w:r w:rsidRPr="007D16D6">
              <w:rPr>
                <w:rFonts w:cstheme="minorHAnsi"/>
                <w:b/>
                <w:bCs/>
                <w:noProof/>
                <w:sz w:val="16"/>
                <w:szCs w:val="16"/>
                <w:lang w:eastAsia="es-MX"/>
              </w:rPr>
              <w:drawing>
                <wp:anchor distT="0" distB="0" distL="114300" distR="114300" simplePos="0" relativeHeight="251840512" behindDoc="0" locked="0" layoutInCell="1" allowOverlap="1" wp14:anchorId="7BA75AEB" wp14:editId="77394DB8">
                  <wp:simplePos x="0" y="0"/>
                  <wp:positionH relativeFrom="column">
                    <wp:posOffset>133350</wp:posOffset>
                  </wp:positionH>
                  <wp:positionV relativeFrom="paragraph">
                    <wp:posOffset>-100330</wp:posOffset>
                  </wp:positionV>
                  <wp:extent cx="187960" cy="215265"/>
                  <wp:effectExtent l="0" t="0" r="2540" b="0"/>
                  <wp:wrapNone/>
                  <wp:docPr id="200" name="Marcador de contenido 4" descr="Imagen que contiene flor, dibujo&#10;&#10;Descripción generada automáticamente">
                    <a:extLst xmlns:a="http://schemas.openxmlformats.org/drawingml/2006/main">
                      <a:ext uri="{FF2B5EF4-FFF2-40B4-BE49-F238E27FC236}">
                        <a16:creationId xmlns:a16="http://schemas.microsoft.com/office/drawing/2014/main" id="{DFEBF004-2C31-49C5-85FA-7C5610F78951}"/>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Marcador de contenido 4" descr="Imagen que contiene flor, dibujo&#10;&#10;Descripción generada automáticamente">
                            <a:extLst>
                              <a:ext uri="{FF2B5EF4-FFF2-40B4-BE49-F238E27FC236}">
                                <a16:creationId xmlns:a16="http://schemas.microsoft.com/office/drawing/2014/main" id="{DFEBF004-2C31-49C5-85FA-7C5610F78951}"/>
                              </a:ext>
                            </a:extLst>
                          </pic:cNvPr>
                          <pic:cNvPicPr>
                            <a:picLocks noGrp="1" noChangeAspect="1"/>
                          </pic:cNvPicPr>
                        </pic:nvPicPr>
                        <pic:blipFill>
                          <a:blip r:embed="rId52" cstate="print">
                            <a:extLst>
                              <a:ext uri="{28A0092B-C50C-407E-A947-70E740481C1C}">
                                <a14:useLocalDpi xmlns:a14="http://schemas.microsoft.com/office/drawing/2010/main" val="0"/>
                              </a:ext>
                              <a:ext uri="{837473B0-CC2E-450A-ABE3-18F120FF3D39}">
                                <a1611:picAttrSrcUrl xmlns:a1611="http://schemas.microsoft.com/office/drawing/2016/11/main" r:id="rId53"/>
                              </a:ext>
                            </a:extLst>
                          </a:blip>
                          <a:stretch>
                            <a:fillRect/>
                          </a:stretch>
                        </pic:blipFill>
                        <pic:spPr>
                          <a:xfrm>
                            <a:off x="0" y="0"/>
                            <a:ext cx="187960" cy="215265"/>
                          </a:xfrm>
                          <a:prstGeom prst="rect">
                            <a:avLst/>
                          </a:prstGeom>
                        </pic:spPr>
                      </pic:pic>
                    </a:graphicData>
                  </a:graphic>
                  <wp14:sizeRelH relativeFrom="margin">
                    <wp14:pctWidth>0</wp14:pctWidth>
                  </wp14:sizeRelH>
                  <wp14:sizeRelV relativeFrom="margin">
                    <wp14:pctHeight>0</wp14:pctHeight>
                  </wp14:sizeRelV>
                </wp:anchor>
              </w:drawing>
            </w:r>
          </w:p>
          <w:p w14:paraId="1A3E0F8E" w14:textId="77777777" w:rsidR="00976D60" w:rsidRPr="007D16D6" w:rsidRDefault="00976D60" w:rsidP="00976D60">
            <w:pPr>
              <w:spacing w:after="0"/>
              <w:jc w:val="center"/>
              <w:rPr>
                <w:rFonts w:cstheme="minorHAnsi"/>
                <w:b/>
                <w:bCs/>
                <w:sz w:val="16"/>
                <w:szCs w:val="16"/>
              </w:rPr>
            </w:pPr>
            <w:r w:rsidRPr="007D16D6">
              <w:rPr>
                <w:rFonts w:cstheme="minorHAnsi"/>
                <w:b/>
                <w:bCs/>
                <w:sz w:val="16"/>
                <w:szCs w:val="16"/>
              </w:rPr>
              <w:t>Cumple</w:t>
            </w:r>
          </w:p>
          <w:p w14:paraId="59E77D59" w14:textId="77777777" w:rsidR="00976D60" w:rsidRPr="007D16D6" w:rsidRDefault="00976D60" w:rsidP="00976D60">
            <w:pPr>
              <w:spacing w:after="0"/>
              <w:jc w:val="center"/>
              <w:rPr>
                <w:rFonts w:cstheme="minorHAnsi"/>
                <w:b/>
                <w:bCs/>
                <w:sz w:val="16"/>
                <w:szCs w:val="16"/>
              </w:rPr>
            </w:pPr>
            <w:r w:rsidRPr="007D16D6">
              <w:rPr>
                <w:rFonts w:cstheme="minorHAnsi"/>
                <w:b/>
                <w:bCs/>
                <w:sz w:val="16"/>
                <w:szCs w:val="16"/>
              </w:rPr>
              <w:t>(Sí)</w:t>
            </w:r>
          </w:p>
        </w:tc>
        <w:tc>
          <w:tcPr>
            <w:tcW w:w="717" w:type="dxa"/>
            <w:tcBorders>
              <w:top w:val="single" w:sz="12" w:space="0" w:color="000000"/>
              <w:left w:val="single" w:sz="12" w:space="0" w:color="000000"/>
              <w:bottom w:val="single" w:sz="12" w:space="0" w:color="000000"/>
              <w:right w:val="single" w:sz="12" w:space="0" w:color="000000"/>
            </w:tcBorders>
            <w:shd w:val="clear" w:color="auto" w:fill="auto"/>
            <w:tcMar>
              <w:top w:w="15" w:type="dxa"/>
              <w:left w:w="43" w:type="dxa"/>
              <w:bottom w:w="0" w:type="dxa"/>
              <w:right w:w="43" w:type="dxa"/>
            </w:tcMar>
            <w:vAlign w:val="center"/>
            <w:hideMark/>
          </w:tcPr>
          <w:p w14:paraId="20C0931B" w14:textId="77777777" w:rsidR="00976D60" w:rsidRPr="007D16D6" w:rsidRDefault="00976D60" w:rsidP="00976D60">
            <w:pPr>
              <w:jc w:val="center"/>
              <w:rPr>
                <w:rFonts w:cstheme="minorHAnsi"/>
                <w:b/>
                <w:bCs/>
                <w:sz w:val="16"/>
                <w:szCs w:val="16"/>
              </w:rPr>
            </w:pPr>
            <w:r w:rsidRPr="007D16D6">
              <w:rPr>
                <w:rFonts w:cstheme="minorHAnsi"/>
                <w:b/>
                <w:bCs/>
                <w:noProof/>
                <w:sz w:val="16"/>
                <w:szCs w:val="16"/>
                <w:lang w:eastAsia="es-MX"/>
              </w:rPr>
              <w:drawing>
                <wp:anchor distT="0" distB="0" distL="114300" distR="114300" simplePos="0" relativeHeight="251844608" behindDoc="0" locked="0" layoutInCell="1" allowOverlap="1" wp14:anchorId="6DF33AC9" wp14:editId="6C677651">
                  <wp:simplePos x="0" y="0"/>
                  <wp:positionH relativeFrom="column">
                    <wp:posOffset>84455</wp:posOffset>
                  </wp:positionH>
                  <wp:positionV relativeFrom="paragraph">
                    <wp:posOffset>-4445</wp:posOffset>
                  </wp:positionV>
                  <wp:extent cx="233045" cy="233045"/>
                  <wp:effectExtent l="0" t="0" r="0" b="0"/>
                  <wp:wrapNone/>
                  <wp:docPr id="201" name="Marcador de contenido 13" descr="Icono&#10;&#10;Descripción generada automáticamente">
                    <a:extLst xmlns:a="http://schemas.openxmlformats.org/drawingml/2006/main">
                      <a:ext uri="{FF2B5EF4-FFF2-40B4-BE49-F238E27FC236}">
                        <a16:creationId xmlns:a16="http://schemas.microsoft.com/office/drawing/2014/main" id="{2274788B-9912-4CAD-84B1-CFE31B57ACA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arcador de contenido 13" descr="Icono&#10;&#10;Descripción generada automáticamente">
                            <a:extLst>
                              <a:ext uri="{FF2B5EF4-FFF2-40B4-BE49-F238E27FC236}">
                                <a16:creationId xmlns:a16="http://schemas.microsoft.com/office/drawing/2014/main" id="{2274788B-9912-4CAD-84B1-CFE31B57ACA5}"/>
                              </a:ext>
                            </a:extLst>
                          </pic:cNvPr>
                          <pic:cNvPicPr>
                            <a:picLocks noChangeAspect="1"/>
                          </pic:cNvPicPr>
                        </pic:nvPicPr>
                        <pic:blipFill>
                          <a:blip r:embed="rId54" cstate="print">
                            <a:extLst>
                              <a:ext uri="{28A0092B-C50C-407E-A947-70E740481C1C}">
                                <a14:useLocalDpi xmlns:a14="http://schemas.microsoft.com/office/drawing/2010/main" val="0"/>
                              </a:ext>
                              <a:ext uri="{837473B0-CC2E-450A-ABE3-18F120FF3D39}">
                                <a1611:picAttrSrcUrl xmlns:a1611="http://schemas.microsoft.com/office/drawing/2016/11/main" r:id="rId55"/>
                              </a:ext>
                            </a:extLst>
                          </a:blip>
                          <a:stretch>
                            <a:fillRect/>
                          </a:stretch>
                        </pic:blipFill>
                        <pic:spPr>
                          <a:xfrm flipH="1">
                            <a:off x="0" y="0"/>
                            <a:ext cx="233045" cy="233045"/>
                          </a:xfrm>
                          <a:prstGeom prst="rect">
                            <a:avLst/>
                          </a:prstGeom>
                        </pic:spPr>
                      </pic:pic>
                    </a:graphicData>
                  </a:graphic>
                  <wp14:sizeRelH relativeFrom="margin">
                    <wp14:pctWidth>0</wp14:pctWidth>
                  </wp14:sizeRelH>
                  <wp14:sizeRelV relativeFrom="margin">
                    <wp14:pctHeight>0</wp14:pctHeight>
                  </wp14:sizeRelV>
                </wp:anchor>
              </w:drawing>
            </w:r>
          </w:p>
          <w:p w14:paraId="16D82922" w14:textId="77777777" w:rsidR="00976D60" w:rsidRPr="007D16D6" w:rsidRDefault="00976D60" w:rsidP="00976D60">
            <w:pPr>
              <w:jc w:val="center"/>
              <w:rPr>
                <w:rFonts w:cstheme="minorHAnsi"/>
                <w:b/>
                <w:bCs/>
                <w:sz w:val="16"/>
                <w:szCs w:val="16"/>
              </w:rPr>
            </w:pPr>
            <w:r w:rsidRPr="007D16D6">
              <w:rPr>
                <w:rFonts w:cstheme="minorHAnsi"/>
                <w:b/>
                <w:bCs/>
                <w:sz w:val="16"/>
                <w:szCs w:val="16"/>
              </w:rPr>
              <w:t>No Cumple</w:t>
            </w:r>
          </w:p>
        </w:tc>
        <w:tc>
          <w:tcPr>
            <w:tcW w:w="573" w:type="dxa"/>
            <w:tcBorders>
              <w:top w:val="single" w:sz="12" w:space="0" w:color="000000"/>
              <w:left w:val="single" w:sz="12" w:space="0" w:color="000000"/>
              <w:bottom w:val="single" w:sz="12" w:space="0" w:color="000000"/>
              <w:right w:val="single" w:sz="12" w:space="0" w:color="000000"/>
            </w:tcBorders>
          </w:tcPr>
          <w:p w14:paraId="7DAECB46" w14:textId="77777777" w:rsidR="00976D60" w:rsidRPr="007D16D6" w:rsidRDefault="00976D60" w:rsidP="00976D60">
            <w:pPr>
              <w:jc w:val="center"/>
              <w:rPr>
                <w:rFonts w:cstheme="minorHAnsi"/>
                <w:b/>
                <w:bCs/>
                <w:noProof/>
                <w:sz w:val="16"/>
                <w:szCs w:val="16"/>
              </w:rPr>
            </w:pPr>
            <w:r w:rsidRPr="007D16D6">
              <w:rPr>
                <w:rFonts w:cstheme="minorHAnsi"/>
                <w:b/>
                <w:bCs/>
                <w:noProof/>
                <w:sz w:val="32"/>
                <w:szCs w:val="32"/>
                <w:lang w:eastAsia="es-MX"/>
              </w:rPr>
              <mc:AlternateContent>
                <mc:Choice Requires="wps">
                  <w:drawing>
                    <wp:anchor distT="0" distB="0" distL="114300" distR="114300" simplePos="0" relativeHeight="251848704" behindDoc="0" locked="0" layoutInCell="1" allowOverlap="1" wp14:anchorId="088F32A3" wp14:editId="5832DF9C">
                      <wp:simplePos x="0" y="0"/>
                      <wp:positionH relativeFrom="column">
                        <wp:posOffset>131220</wp:posOffset>
                      </wp:positionH>
                      <wp:positionV relativeFrom="paragraph">
                        <wp:posOffset>78170</wp:posOffset>
                      </wp:positionV>
                      <wp:extent cx="69453" cy="223207"/>
                      <wp:effectExtent l="76200" t="0" r="83185" b="5715"/>
                      <wp:wrapNone/>
                      <wp:docPr id="199" name="Diagrama de flujo: datos 199"/>
                      <wp:cNvGraphicFramePr/>
                      <a:graphic xmlns:a="http://schemas.openxmlformats.org/drawingml/2006/main">
                        <a:graphicData uri="http://schemas.microsoft.com/office/word/2010/wordprocessingShape">
                          <wps:wsp>
                            <wps:cNvSpPr/>
                            <wps:spPr>
                              <a:xfrm rot="2512635">
                                <a:off x="0" y="0"/>
                                <a:ext cx="69453" cy="223207"/>
                              </a:xfrm>
                              <a:prstGeom prst="flowChartInputOutput">
                                <a:avLst/>
                              </a:prstGeom>
                              <a:solidFill>
                                <a:srgbClr val="FFFF00"/>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0DF693" id="Diagrama de flujo: datos 199" o:spid="_x0000_s1026" type="#_x0000_t111" style="position:absolute;margin-left:10.35pt;margin-top:6.15pt;width:5.45pt;height:17.6pt;rotation:2744467fd;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" fillcolor="yellow" strokecolor="windowText" strokeweight="1pt"/>
                  </w:pict>
                </mc:Fallback>
              </mc:AlternateContent>
            </w:r>
          </w:p>
          <w:p w14:paraId="35B93909" w14:textId="77777777" w:rsidR="00976D60" w:rsidRPr="007D16D6" w:rsidRDefault="00976D60" w:rsidP="00976D60">
            <w:pPr>
              <w:spacing w:after="0"/>
              <w:jc w:val="center"/>
              <w:rPr>
                <w:rFonts w:cstheme="minorHAnsi"/>
                <w:b/>
                <w:bCs/>
                <w:noProof/>
                <w:sz w:val="16"/>
                <w:szCs w:val="16"/>
              </w:rPr>
            </w:pPr>
          </w:p>
          <w:p w14:paraId="1DCDEACF" w14:textId="77777777" w:rsidR="00976D60" w:rsidRPr="007D16D6" w:rsidRDefault="00976D60" w:rsidP="00976D60">
            <w:pPr>
              <w:spacing w:after="0"/>
              <w:jc w:val="center"/>
              <w:rPr>
                <w:rFonts w:cstheme="minorHAnsi"/>
                <w:b/>
                <w:bCs/>
                <w:noProof/>
                <w:sz w:val="16"/>
                <w:szCs w:val="16"/>
              </w:rPr>
            </w:pPr>
            <w:r w:rsidRPr="007D16D6">
              <w:rPr>
                <w:rFonts w:cstheme="minorHAnsi"/>
                <w:b/>
                <w:bCs/>
                <w:noProof/>
                <w:sz w:val="16"/>
                <w:szCs w:val="16"/>
              </w:rPr>
              <w:t>Parcial</w:t>
            </w:r>
          </w:p>
        </w:tc>
      </w:tr>
    </w:tbl>
    <w:p w14:paraId="14341BA0" w14:textId="77777777" w:rsidR="00976D60" w:rsidRDefault="00976D60" w:rsidP="00BC578A">
      <w:pPr>
        <w:pStyle w:val="Articulo"/>
        <w:spacing w:before="120" w:after="120" w:line="276" w:lineRule="auto"/>
        <w:rPr>
          <w:rFonts w:asciiTheme="minorHAnsi" w:eastAsiaTheme="minorHAnsi" w:hAnsiTheme="minorHAnsi" w:cstheme="minorBidi"/>
          <w:b/>
          <w:bCs/>
          <w:i/>
          <w:iCs/>
          <w:sz w:val="22"/>
          <w:szCs w:val="22"/>
          <w:lang w:val="es-MX" w:eastAsia="en-US"/>
        </w:rPr>
      </w:pPr>
    </w:p>
    <w:tbl>
      <w:tblPr>
        <w:tblStyle w:val="Tablaconcuadrcula"/>
        <w:tblW w:w="9072" w:type="dxa"/>
        <w:tblInd w:w="108" w:type="dxa"/>
        <w:tblLook w:val="04A0" w:firstRow="1" w:lastRow="0" w:firstColumn="1" w:lastColumn="0" w:noHBand="0" w:noVBand="1"/>
      </w:tblPr>
      <w:tblGrid>
        <w:gridCol w:w="567"/>
        <w:gridCol w:w="1152"/>
        <w:gridCol w:w="3951"/>
        <w:gridCol w:w="1418"/>
        <w:gridCol w:w="709"/>
        <w:gridCol w:w="708"/>
        <w:gridCol w:w="567"/>
      </w:tblGrid>
      <w:tr w:rsidR="00F26A7E" w14:paraId="439846DB" w14:textId="77777777" w:rsidTr="00F26A7E">
        <w:tc>
          <w:tcPr>
            <w:tcW w:w="567" w:type="dxa"/>
          </w:tcPr>
          <w:p w14:paraId="427B43E2" w14:textId="45783A37" w:rsidR="00221C76" w:rsidRDefault="00221C76" w:rsidP="00BC578A">
            <w:pPr>
              <w:pStyle w:val="Articulo"/>
              <w:spacing w:before="120" w:after="120" w:line="276" w:lineRule="auto"/>
              <w:jc w:val="center"/>
              <w:rPr>
                <w:rFonts w:asciiTheme="minorHAnsi" w:eastAsiaTheme="minorHAnsi" w:hAnsiTheme="minorHAnsi" w:cstheme="minorBidi"/>
                <w:sz w:val="22"/>
                <w:szCs w:val="22"/>
                <w:lang w:val="es-MX" w:eastAsia="en-US"/>
              </w:rPr>
            </w:pPr>
            <w:r>
              <w:rPr>
                <w:rFonts w:asciiTheme="minorHAnsi" w:eastAsiaTheme="minorHAnsi" w:hAnsiTheme="minorHAnsi" w:cstheme="minorBidi"/>
                <w:sz w:val="22"/>
                <w:szCs w:val="22"/>
                <w:lang w:val="es-MX" w:eastAsia="en-US"/>
              </w:rPr>
              <w:t>1</w:t>
            </w:r>
          </w:p>
        </w:tc>
        <w:tc>
          <w:tcPr>
            <w:tcW w:w="6521" w:type="dxa"/>
            <w:gridSpan w:val="3"/>
          </w:tcPr>
          <w:p w14:paraId="0DE7FEFC" w14:textId="7233D3E5" w:rsidR="00F26A7E" w:rsidRDefault="00F26A7E" w:rsidP="00BC578A">
            <w:pPr>
              <w:pStyle w:val="Articulo"/>
              <w:spacing w:before="120" w:after="120" w:line="276" w:lineRule="auto"/>
              <w:rPr>
                <w:rFonts w:asciiTheme="minorHAnsi" w:eastAsiaTheme="minorHAnsi" w:hAnsiTheme="minorHAnsi" w:cstheme="minorBidi"/>
                <w:sz w:val="22"/>
                <w:szCs w:val="22"/>
                <w:lang w:val="es-MX" w:eastAsia="en-US"/>
              </w:rPr>
            </w:pPr>
            <w:r w:rsidRPr="00FE230A">
              <w:rPr>
                <w:rFonts w:asciiTheme="minorHAnsi" w:eastAsiaTheme="minorHAnsi" w:hAnsiTheme="minorHAnsi" w:cstheme="minorBidi"/>
                <w:sz w:val="22"/>
                <w:szCs w:val="22"/>
                <w:lang w:val="es-MX" w:eastAsia="en-US"/>
              </w:rPr>
              <w:t>Acta de constitución del comité</w:t>
            </w:r>
          </w:p>
        </w:tc>
        <w:tc>
          <w:tcPr>
            <w:tcW w:w="709" w:type="dxa"/>
          </w:tcPr>
          <w:p w14:paraId="182DC0C6" w14:textId="33C7570C" w:rsidR="00F26A7E" w:rsidRDefault="00F26A7E" w:rsidP="00BC578A">
            <w:pPr>
              <w:pStyle w:val="Articulo"/>
              <w:spacing w:before="120" w:after="120" w:line="276" w:lineRule="auto"/>
              <w:jc w:val="center"/>
              <w:rPr>
                <w:rFonts w:asciiTheme="minorHAnsi" w:eastAsiaTheme="minorHAnsi" w:hAnsiTheme="minorHAnsi" w:cstheme="minorBidi"/>
                <w:sz w:val="22"/>
                <w:szCs w:val="22"/>
                <w:lang w:val="es-MX" w:eastAsia="en-US"/>
              </w:rPr>
            </w:pPr>
          </w:p>
        </w:tc>
        <w:tc>
          <w:tcPr>
            <w:tcW w:w="708" w:type="dxa"/>
          </w:tcPr>
          <w:p w14:paraId="2E491A63" w14:textId="77777777" w:rsidR="00F26A7E" w:rsidRDefault="00F26A7E" w:rsidP="00BC578A">
            <w:pPr>
              <w:pStyle w:val="Articulo"/>
              <w:spacing w:before="120" w:after="120" w:line="276" w:lineRule="auto"/>
              <w:rPr>
                <w:rFonts w:asciiTheme="minorHAnsi" w:eastAsiaTheme="minorHAnsi" w:hAnsiTheme="minorHAnsi" w:cstheme="minorBidi"/>
                <w:sz w:val="22"/>
                <w:szCs w:val="22"/>
                <w:lang w:val="es-MX" w:eastAsia="en-US"/>
              </w:rPr>
            </w:pPr>
          </w:p>
        </w:tc>
        <w:tc>
          <w:tcPr>
            <w:tcW w:w="567" w:type="dxa"/>
          </w:tcPr>
          <w:p w14:paraId="4586131E" w14:textId="77777777" w:rsidR="00F26A7E" w:rsidRDefault="00F26A7E" w:rsidP="00BC578A">
            <w:pPr>
              <w:pStyle w:val="Articulo"/>
              <w:spacing w:before="120" w:after="120" w:line="276" w:lineRule="auto"/>
              <w:rPr>
                <w:rFonts w:asciiTheme="minorHAnsi" w:eastAsiaTheme="minorHAnsi" w:hAnsiTheme="minorHAnsi" w:cstheme="minorBidi"/>
                <w:sz w:val="22"/>
                <w:szCs w:val="22"/>
                <w:lang w:val="es-MX" w:eastAsia="en-US"/>
              </w:rPr>
            </w:pPr>
          </w:p>
        </w:tc>
      </w:tr>
      <w:tr w:rsidR="00F26A7E" w14:paraId="4DA58A44" w14:textId="77777777" w:rsidTr="00F26A7E">
        <w:tc>
          <w:tcPr>
            <w:tcW w:w="567" w:type="dxa"/>
          </w:tcPr>
          <w:p w14:paraId="43E31B0C" w14:textId="305E38F5" w:rsidR="00F26A7E" w:rsidRDefault="00221C76" w:rsidP="00BC578A">
            <w:pPr>
              <w:pStyle w:val="Articulo"/>
              <w:spacing w:before="120" w:after="120" w:line="276" w:lineRule="auto"/>
              <w:jc w:val="center"/>
              <w:rPr>
                <w:rFonts w:asciiTheme="minorHAnsi" w:eastAsiaTheme="minorHAnsi" w:hAnsiTheme="minorHAnsi" w:cstheme="minorBidi"/>
                <w:sz w:val="22"/>
                <w:szCs w:val="22"/>
                <w:lang w:val="es-MX" w:eastAsia="en-US"/>
              </w:rPr>
            </w:pPr>
            <w:r>
              <w:rPr>
                <w:rFonts w:asciiTheme="minorHAnsi" w:eastAsiaTheme="minorHAnsi" w:hAnsiTheme="minorHAnsi" w:cstheme="minorBidi"/>
                <w:sz w:val="22"/>
                <w:szCs w:val="22"/>
                <w:lang w:val="es-MX" w:eastAsia="en-US"/>
              </w:rPr>
              <w:t>2</w:t>
            </w:r>
          </w:p>
        </w:tc>
        <w:tc>
          <w:tcPr>
            <w:tcW w:w="6521" w:type="dxa"/>
            <w:gridSpan w:val="3"/>
          </w:tcPr>
          <w:p w14:paraId="7A916CE1" w14:textId="044C353E" w:rsidR="00F26A7E" w:rsidRDefault="00F26A7E" w:rsidP="00BC578A">
            <w:pPr>
              <w:pStyle w:val="Articulo"/>
              <w:spacing w:before="120" w:after="120" w:line="276" w:lineRule="auto"/>
              <w:rPr>
                <w:rFonts w:asciiTheme="minorHAnsi" w:eastAsiaTheme="minorHAnsi" w:hAnsiTheme="minorHAnsi" w:cstheme="minorBidi"/>
                <w:sz w:val="22"/>
                <w:szCs w:val="22"/>
                <w:lang w:val="es-MX" w:eastAsia="en-US"/>
              </w:rPr>
            </w:pPr>
            <w:r w:rsidRPr="00FE230A">
              <w:rPr>
                <w:rFonts w:asciiTheme="minorHAnsi" w:eastAsiaTheme="minorHAnsi" w:hAnsiTheme="minorHAnsi" w:cstheme="minorBidi"/>
                <w:sz w:val="22"/>
                <w:szCs w:val="22"/>
                <w:lang w:val="es-MX" w:eastAsia="en-US"/>
              </w:rPr>
              <w:t>Acreditación al titular de la unidad</w:t>
            </w:r>
          </w:p>
        </w:tc>
        <w:tc>
          <w:tcPr>
            <w:tcW w:w="709" w:type="dxa"/>
          </w:tcPr>
          <w:p w14:paraId="380AE58E" w14:textId="6409D7AB" w:rsidR="00F26A7E" w:rsidRDefault="00F26A7E" w:rsidP="00BC578A">
            <w:pPr>
              <w:pStyle w:val="Articulo"/>
              <w:spacing w:before="120" w:after="120" w:line="276" w:lineRule="auto"/>
              <w:jc w:val="center"/>
              <w:rPr>
                <w:rFonts w:asciiTheme="minorHAnsi" w:eastAsiaTheme="minorHAnsi" w:hAnsiTheme="minorHAnsi" w:cstheme="minorBidi"/>
                <w:sz w:val="22"/>
                <w:szCs w:val="22"/>
                <w:lang w:val="es-MX" w:eastAsia="en-US"/>
              </w:rPr>
            </w:pPr>
          </w:p>
        </w:tc>
        <w:tc>
          <w:tcPr>
            <w:tcW w:w="708" w:type="dxa"/>
          </w:tcPr>
          <w:p w14:paraId="15154F22" w14:textId="77777777" w:rsidR="00F26A7E" w:rsidRDefault="00F26A7E" w:rsidP="00BC578A">
            <w:pPr>
              <w:pStyle w:val="Articulo"/>
              <w:spacing w:before="120" w:after="120" w:line="276" w:lineRule="auto"/>
              <w:rPr>
                <w:rFonts w:asciiTheme="minorHAnsi" w:eastAsiaTheme="minorHAnsi" w:hAnsiTheme="minorHAnsi" w:cstheme="minorBidi"/>
                <w:sz w:val="22"/>
                <w:szCs w:val="22"/>
                <w:lang w:val="es-MX" w:eastAsia="en-US"/>
              </w:rPr>
            </w:pPr>
          </w:p>
        </w:tc>
        <w:tc>
          <w:tcPr>
            <w:tcW w:w="567" w:type="dxa"/>
          </w:tcPr>
          <w:p w14:paraId="6D8976F5" w14:textId="77777777" w:rsidR="00F26A7E" w:rsidRDefault="00F26A7E" w:rsidP="00BC578A">
            <w:pPr>
              <w:pStyle w:val="Articulo"/>
              <w:spacing w:before="120" w:after="120" w:line="276" w:lineRule="auto"/>
              <w:rPr>
                <w:rFonts w:asciiTheme="minorHAnsi" w:eastAsiaTheme="minorHAnsi" w:hAnsiTheme="minorHAnsi" w:cstheme="minorBidi"/>
                <w:sz w:val="22"/>
                <w:szCs w:val="22"/>
                <w:lang w:val="es-MX" w:eastAsia="en-US"/>
              </w:rPr>
            </w:pPr>
          </w:p>
        </w:tc>
      </w:tr>
      <w:tr w:rsidR="00F26A7E" w14:paraId="215356C7" w14:textId="77777777" w:rsidTr="00F26A7E">
        <w:tc>
          <w:tcPr>
            <w:tcW w:w="567" w:type="dxa"/>
          </w:tcPr>
          <w:p w14:paraId="62B636E1" w14:textId="29BBD4D7" w:rsidR="00F26A7E" w:rsidRDefault="00221C76" w:rsidP="00BC578A">
            <w:pPr>
              <w:pStyle w:val="Articulo"/>
              <w:spacing w:before="120" w:after="120" w:line="276" w:lineRule="auto"/>
              <w:jc w:val="center"/>
              <w:rPr>
                <w:rFonts w:asciiTheme="minorHAnsi" w:eastAsiaTheme="minorHAnsi" w:hAnsiTheme="minorHAnsi" w:cstheme="minorBidi"/>
                <w:sz w:val="22"/>
                <w:szCs w:val="22"/>
                <w:lang w:val="es-MX" w:eastAsia="en-US"/>
              </w:rPr>
            </w:pPr>
            <w:r>
              <w:rPr>
                <w:rFonts w:asciiTheme="minorHAnsi" w:eastAsiaTheme="minorHAnsi" w:hAnsiTheme="minorHAnsi" w:cstheme="minorBidi"/>
                <w:sz w:val="22"/>
                <w:szCs w:val="22"/>
                <w:lang w:val="es-MX" w:eastAsia="en-US"/>
              </w:rPr>
              <w:t>3</w:t>
            </w:r>
          </w:p>
        </w:tc>
        <w:tc>
          <w:tcPr>
            <w:tcW w:w="6521" w:type="dxa"/>
            <w:gridSpan w:val="3"/>
          </w:tcPr>
          <w:p w14:paraId="03645053" w14:textId="6A1EA580" w:rsidR="00F26A7E" w:rsidRDefault="00F26A7E" w:rsidP="00BC578A">
            <w:pPr>
              <w:pStyle w:val="Articulo"/>
              <w:spacing w:before="120" w:after="120" w:line="276" w:lineRule="auto"/>
              <w:rPr>
                <w:rFonts w:asciiTheme="minorHAnsi" w:eastAsiaTheme="minorHAnsi" w:hAnsiTheme="minorHAnsi" w:cstheme="minorBidi"/>
                <w:sz w:val="22"/>
                <w:szCs w:val="22"/>
                <w:lang w:val="es-MX" w:eastAsia="en-US"/>
              </w:rPr>
            </w:pPr>
            <w:r w:rsidRPr="00FE230A">
              <w:rPr>
                <w:rFonts w:asciiTheme="minorHAnsi" w:eastAsiaTheme="minorHAnsi" w:hAnsiTheme="minorHAnsi" w:cstheme="minorBidi"/>
                <w:sz w:val="22"/>
                <w:szCs w:val="22"/>
                <w:lang w:val="es-MX" w:eastAsia="en-US"/>
              </w:rPr>
              <w:t>Estructura de la unidad de transparencia</w:t>
            </w:r>
          </w:p>
        </w:tc>
        <w:tc>
          <w:tcPr>
            <w:tcW w:w="709" w:type="dxa"/>
          </w:tcPr>
          <w:p w14:paraId="3A6A39EC" w14:textId="5381E97E" w:rsidR="00F26A7E" w:rsidRDefault="00F26A7E" w:rsidP="00BC578A">
            <w:pPr>
              <w:pStyle w:val="Articulo"/>
              <w:spacing w:before="120" w:after="120" w:line="276" w:lineRule="auto"/>
              <w:jc w:val="center"/>
              <w:rPr>
                <w:rFonts w:asciiTheme="minorHAnsi" w:eastAsiaTheme="minorHAnsi" w:hAnsiTheme="minorHAnsi" w:cstheme="minorBidi"/>
                <w:sz w:val="22"/>
                <w:szCs w:val="22"/>
                <w:lang w:val="es-MX" w:eastAsia="en-US"/>
              </w:rPr>
            </w:pPr>
          </w:p>
        </w:tc>
        <w:tc>
          <w:tcPr>
            <w:tcW w:w="708" w:type="dxa"/>
          </w:tcPr>
          <w:p w14:paraId="183CEE4D" w14:textId="77777777" w:rsidR="00F26A7E" w:rsidRDefault="00F26A7E" w:rsidP="00BC578A">
            <w:pPr>
              <w:pStyle w:val="Articulo"/>
              <w:spacing w:before="120" w:after="120" w:line="276" w:lineRule="auto"/>
              <w:rPr>
                <w:rFonts w:asciiTheme="minorHAnsi" w:eastAsiaTheme="minorHAnsi" w:hAnsiTheme="minorHAnsi" w:cstheme="minorBidi"/>
                <w:sz w:val="22"/>
                <w:szCs w:val="22"/>
                <w:lang w:val="es-MX" w:eastAsia="en-US"/>
              </w:rPr>
            </w:pPr>
          </w:p>
        </w:tc>
        <w:tc>
          <w:tcPr>
            <w:tcW w:w="567" w:type="dxa"/>
          </w:tcPr>
          <w:p w14:paraId="748EB219" w14:textId="77777777" w:rsidR="00F26A7E" w:rsidRDefault="00F26A7E" w:rsidP="00BC578A">
            <w:pPr>
              <w:pStyle w:val="Articulo"/>
              <w:spacing w:before="120" w:after="120" w:line="276" w:lineRule="auto"/>
              <w:rPr>
                <w:rFonts w:asciiTheme="minorHAnsi" w:eastAsiaTheme="minorHAnsi" w:hAnsiTheme="minorHAnsi" w:cstheme="minorBidi"/>
                <w:sz w:val="22"/>
                <w:szCs w:val="22"/>
                <w:lang w:val="es-MX" w:eastAsia="en-US"/>
              </w:rPr>
            </w:pPr>
          </w:p>
        </w:tc>
      </w:tr>
      <w:tr w:rsidR="00F26A7E" w14:paraId="506B3A39" w14:textId="77777777" w:rsidTr="00F26A7E">
        <w:tc>
          <w:tcPr>
            <w:tcW w:w="567" w:type="dxa"/>
          </w:tcPr>
          <w:p w14:paraId="1534E723" w14:textId="25E0FAAC" w:rsidR="00F26A7E" w:rsidRDefault="00221C76" w:rsidP="00BC578A">
            <w:pPr>
              <w:pStyle w:val="Articulo"/>
              <w:spacing w:before="120" w:after="120" w:line="276" w:lineRule="auto"/>
              <w:jc w:val="center"/>
              <w:rPr>
                <w:rFonts w:asciiTheme="minorHAnsi" w:eastAsiaTheme="minorHAnsi" w:hAnsiTheme="minorHAnsi" w:cstheme="minorBidi"/>
                <w:sz w:val="22"/>
                <w:szCs w:val="22"/>
                <w:lang w:val="es-MX" w:eastAsia="en-US"/>
              </w:rPr>
            </w:pPr>
            <w:r>
              <w:rPr>
                <w:rFonts w:asciiTheme="minorHAnsi" w:eastAsiaTheme="minorHAnsi" w:hAnsiTheme="minorHAnsi" w:cstheme="minorBidi"/>
                <w:sz w:val="22"/>
                <w:szCs w:val="22"/>
                <w:lang w:val="es-MX" w:eastAsia="en-US"/>
              </w:rPr>
              <w:t>4</w:t>
            </w:r>
          </w:p>
        </w:tc>
        <w:tc>
          <w:tcPr>
            <w:tcW w:w="6521" w:type="dxa"/>
            <w:gridSpan w:val="3"/>
          </w:tcPr>
          <w:p w14:paraId="2993F133" w14:textId="47AC6EBC" w:rsidR="00F26A7E" w:rsidRDefault="00F26A7E" w:rsidP="00BC578A">
            <w:pPr>
              <w:pStyle w:val="Articulo"/>
              <w:spacing w:before="120" w:after="120" w:line="276" w:lineRule="auto"/>
              <w:rPr>
                <w:rFonts w:asciiTheme="minorHAnsi" w:eastAsiaTheme="minorHAnsi" w:hAnsiTheme="minorHAnsi" w:cstheme="minorBidi"/>
                <w:sz w:val="22"/>
                <w:szCs w:val="22"/>
                <w:lang w:val="es-MX" w:eastAsia="en-US"/>
              </w:rPr>
            </w:pPr>
            <w:r w:rsidRPr="00DC708F">
              <w:rPr>
                <w:rFonts w:asciiTheme="minorHAnsi" w:eastAsiaTheme="minorHAnsi" w:hAnsiTheme="minorHAnsi" w:cstheme="minorBidi"/>
                <w:sz w:val="22"/>
                <w:szCs w:val="22"/>
                <w:lang w:val="es-MX" w:eastAsia="en-US"/>
              </w:rPr>
              <w:t>La información vinculada entre fracciones ¿Se cruza entre ellas así sea contra otras áreas administrativas?</w:t>
            </w:r>
          </w:p>
        </w:tc>
        <w:tc>
          <w:tcPr>
            <w:tcW w:w="709" w:type="dxa"/>
          </w:tcPr>
          <w:p w14:paraId="2B98EFF2" w14:textId="77777777" w:rsidR="00F26A7E" w:rsidRDefault="00F26A7E" w:rsidP="00BC578A">
            <w:pPr>
              <w:pStyle w:val="Articulo"/>
              <w:spacing w:before="120" w:after="120" w:line="276" w:lineRule="auto"/>
              <w:jc w:val="center"/>
              <w:rPr>
                <w:rFonts w:asciiTheme="minorHAnsi" w:eastAsiaTheme="minorHAnsi" w:hAnsiTheme="minorHAnsi" w:cstheme="minorBidi"/>
                <w:sz w:val="22"/>
                <w:szCs w:val="22"/>
                <w:lang w:val="es-MX" w:eastAsia="en-US"/>
              </w:rPr>
            </w:pPr>
          </w:p>
        </w:tc>
        <w:tc>
          <w:tcPr>
            <w:tcW w:w="708" w:type="dxa"/>
          </w:tcPr>
          <w:p w14:paraId="2539D628" w14:textId="555CD644" w:rsidR="00F26A7E" w:rsidRDefault="005D6C65" w:rsidP="00BC578A">
            <w:pPr>
              <w:pStyle w:val="Articulo"/>
              <w:spacing w:before="120" w:after="120" w:line="276" w:lineRule="auto"/>
              <w:rPr>
                <w:rFonts w:asciiTheme="minorHAnsi" w:eastAsiaTheme="minorHAnsi" w:hAnsiTheme="minorHAnsi" w:cstheme="minorBidi"/>
                <w:sz w:val="22"/>
                <w:szCs w:val="22"/>
                <w:lang w:val="es-MX" w:eastAsia="en-US"/>
              </w:rPr>
            </w:pPr>
            <w:r w:rsidRPr="007D16D6">
              <w:rPr>
                <w:rFonts w:cstheme="minorHAnsi"/>
                <w:b/>
                <w:bCs/>
                <w:noProof/>
                <w:sz w:val="16"/>
                <w:szCs w:val="16"/>
                <w:lang w:val="es-MX" w:eastAsia="es-MX"/>
              </w:rPr>
              <w:drawing>
                <wp:anchor distT="0" distB="0" distL="114300" distR="114300" simplePos="0" relativeHeight="251530240" behindDoc="0" locked="0" layoutInCell="1" allowOverlap="1" wp14:anchorId="0D99F021" wp14:editId="0231234A">
                  <wp:simplePos x="0" y="0"/>
                  <wp:positionH relativeFrom="column">
                    <wp:posOffset>34290</wp:posOffset>
                  </wp:positionH>
                  <wp:positionV relativeFrom="paragraph">
                    <wp:posOffset>2703195</wp:posOffset>
                  </wp:positionV>
                  <wp:extent cx="233045" cy="233045"/>
                  <wp:effectExtent l="0" t="0" r="0" b="0"/>
                  <wp:wrapNone/>
                  <wp:docPr id="219" name="Marcador de contenido 13" descr="Icono&#10;&#10;Descripción generada automáticamente">
                    <a:extLst xmlns:a="http://schemas.openxmlformats.org/drawingml/2006/main">
                      <a:ext uri="{FF2B5EF4-FFF2-40B4-BE49-F238E27FC236}">
                        <a16:creationId xmlns:a16="http://schemas.microsoft.com/office/drawing/2014/main" id="{2274788B-9912-4CAD-84B1-CFE31B57ACA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arcador de contenido 13" descr="Icono&#10;&#10;Descripción generada automáticamente">
                            <a:extLst>
                              <a:ext uri="{FF2B5EF4-FFF2-40B4-BE49-F238E27FC236}">
                                <a16:creationId xmlns:a16="http://schemas.microsoft.com/office/drawing/2014/main" id="{2274788B-9912-4CAD-84B1-CFE31B57ACA5}"/>
                              </a:ext>
                            </a:extLst>
                          </pic:cNvPr>
                          <pic:cNvPicPr>
                            <a:picLocks noChangeAspect="1"/>
                          </pic:cNvPicPr>
                        </pic:nvPicPr>
                        <pic:blipFill>
                          <a:blip r:embed="rId54" cstate="print">
                            <a:extLst>
                              <a:ext uri="{28A0092B-C50C-407E-A947-70E740481C1C}">
                                <a14:useLocalDpi xmlns:a14="http://schemas.microsoft.com/office/drawing/2010/main" val="0"/>
                              </a:ext>
                              <a:ext uri="{837473B0-CC2E-450A-ABE3-18F120FF3D39}">
                                <a1611:picAttrSrcUrl xmlns:a1611="http://schemas.microsoft.com/office/drawing/2016/11/main" r:id="rId55"/>
                              </a:ext>
                            </a:extLst>
                          </a:blip>
                          <a:stretch>
                            <a:fillRect/>
                          </a:stretch>
                        </pic:blipFill>
                        <pic:spPr>
                          <a:xfrm flipH="1">
                            <a:off x="0" y="0"/>
                            <a:ext cx="233045" cy="233045"/>
                          </a:xfrm>
                          <a:prstGeom prst="rect">
                            <a:avLst/>
                          </a:prstGeom>
                        </pic:spPr>
                      </pic:pic>
                    </a:graphicData>
                  </a:graphic>
                  <wp14:sizeRelH relativeFrom="margin">
                    <wp14:pctWidth>0</wp14:pctWidth>
                  </wp14:sizeRelH>
                  <wp14:sizeRelV relativeFrom="margin">
                    <wp14:pctHeight>0</wp14:pctHeight>
                  </wp14:sizeRelV>
                </wp:anchor>
              </w:drawing>
            </w:r>
            <w:r w:rsidRPr="007D16D6">
              <w:rPr>
                <w:rFonts w:cstheme="minorHAnsi"/>
                <w:b/>
                <w:bCs/>
                <w:noProof/>
                <w:sz w:val="16"/>
                <w:szCs w:val="16"/>
                <w:lang w:val="es-MX" w:eastAsia="es-MX"/>
              </w:rPr>
              <w:drawing>
                <wp:anchor distT="0" distB="0" distL="114300" distR="114300" simplePos="0" relativeHeight="251526144" behindDoc="0" locked="0" layoutInCell="1" allowOverlap="1" wp14:anchorId="5AF64C38" wp14:editId="7F65DF36">
                  <wp:simplePos x="0" y="0"/>
                  <wp:positionH relativeFrom="column">
                    <wp:posOffset>34671</wp:posOffset>
                  </wp:positionH>
                  <wp:positionV relativeFrom="paragraph">
                    <wp:posOffset>47701</wp:posOffset>
                  </wp:positionV>
                  <wp:extent cx="233045" cy="233045"/>
                  <wp:effectExtent l="0" t="0" r="0" b="0"/>
                  <wp:wrapNone/>
                  <wp:docPr id="218" name="Marcador de contenido 13" descr="Icono&#10;&#10;Descripción generada automáticamente">
                    <a:extLst xmlns:a="http://schemas.openxmlformats.org/drawingml/2006/main">
                      <a:ext uri="{FF2B5EF4-FFF2-40B4-BE49-F238E27FC236}">
                        <a16:creationId xmlns:a16="http://schemas.microsoft.com/office/drawing/2014/main" id="{2274788B-9912-4CAD-84B1-CFE31B57ACA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arcador de contenido 13" descr="Icono&#10;&#10;Descripción generada automáticamente">
                            <a:extLst>
                              <a:ext uri="{FF2B5EF4-FFF2-40B4-BE49-F238E27FC236}">
                                <a16:creationId xmlns:a16="http://schemas.microsoft.com/office/drawing/2014/main" id="{2274788B-9912-4CAD-84B1-CFE31B57ACA5}"/>
                              </a:ext>
                            </a:extLst>
                          </pic:cNvPr>
                          <pic:cNvPicPr>
                            <a:picLocks noChangeAspect="1"/>
                          </pic:cNvPicPr>
                        </pic:nvPicPr>
                        <pic:blipFill>
                          <a:blip r:embed="rId54" cstate="print">
                            <a:extLst>
                              <a:ext uri="{28A0092B-C50C-407E-A947-70E740481C1C}">
                                <a14:useLocalDpi xmlns:a14="http://schemas.microsoft.com/office/drawing/2010/main" val="0"/>
                              </a:ext>
                              <a:ext uri="{837473B0-CC2E-450A-ABE3-18F120FF3D39}">
                                <a1611:picAttrSrcUrl xmlns:a1611="http://schemas.microsoft.com/office/drawing/2016/11/main" r:id="rId55"/>
                              </a:ext>
                            </a:extLst>
                          </a:blip>
                          <a:stretch>
                            <a:fillRect/>
                          </a:stretch>
                        </pic:blipFill>
                        <pic:spPr>
                          <a:xfrm flipH="1">
                            <a:off x="0" y="0"/>
                            <a:ext cx="233045" cy="233045"/>
                          </a:xfrm>
                          <a:prstGeom prst="rect">
                            <a:avLst/>
                          </a:prstGeom>
                        </pic:spPr>
                      </pic:pic>
                    </a:graphicData>
                  </a:graphic>
                  <wp14:sizeRelH relativeFrom="margin">
                    <wp14:pctWidth>0</wp14:pctWidth>
                  </wp14:sizeRelH>
                  <wp14:sizeRelV relativeFrom="margin">
                    <wp14:pctHeight>0</wp14:pctHeight>
                  </wp14:sizeRelV>
                </wp:anchor>
              </w:drawing>
            </w:r>
          </w:p>
        </w:tc>
        <w:tc>
          <w:tcPr>
            <w:tcW w:w="567" w:type="dxa"/>
          </w:tcPr>
          <w:p w14:paraId="36D97BB2" w14:textId="77777777" w:rsidR="00F26A7E" w:rsidRDefault="00F26A7E" w:rsidP="00BC578A">
            <w:pPr>
              <w:pStyle w:val="Articulo"/>
              <w:spacing w:before="120" w:after="120" w:line="276" w:lineRule="auto"/>
              <w:rPr>
                <w:rFonts w:asciiTheme="minorHAnsi" w:eastAsiaTheme="minorHAnsi" w:hAnsiTheme="minorHAnsi" w:cstheme="minorBidi"/>
                <w:sz w:val="22"/>
                <w:szCs w:val="22"/>
                <w:lang w:val="es-MX" w:eastAsia="en-US"/>
              </w:rPr>
            </w:pPr>
          </w:p>
        </w:tc>
      </w:tr>
      <w:tr w:rsidR="00F26A7E" w14:paraId="03E45B94" w14:textId="77777777" w:rsidTr="00F26A7E">
        <w:tc>
          <w:tcPr>
            <w:tcW w:w="567" w:type="dxa"/>
          </w:tcPr>
          <w:p w14:paraId="3CA57F63" w14:textId="42FD65A9" w:rsidR="00F26A7E" w:rsidRDefault="00221C76" w:rsidP="00BC578A">
            <w:pPr>
              <w:pStyle w:val="Articulo"/>
              <w:spacing w:before="120" w:after="120" w:line="276" w:lineRule="auto"/>
              <w:jc w:val="center"/>
              <w:rPr>
                <w:rFonts w:asciiTheme="minorHAnsi" w:eastAsiaTheme="minorHAnsi" w:hAnsiTheme="minorHAnsi" w:cstheme="minorBidi"/>
                <w:sz w:val="22"/>
                <w:szCs w:val="22"/>
                <w:lang w:val="es-MX" w:eastAsia="en-US"/>
              </w:rPr>
            </w:pPr>
            <w:r>
              <w:rPr>
                <w:rFonts w:asciiTheme="minorHAnsi" w:eastAsiaTheme="minorHAnsi" w:hAnsiTheme="minorHAnsi" w:cstheme="minorBidi"/>
                <w:sz w:val="22"/>
                <w:szCs w:val="22"/>
                <w:lang w:val="es-MX" w:eastAsia="en-US"/>
              </w:rPr>
              <w:t>5</w:t>
            </w:r>
          </w:p>
        </w:tc>
        <w:tc>
          <w:tcPr>
            <w:tcW w:w="6521" w:type="dxa"/>
            <w:gridSpan w:val="3"/>
          </w:tcPr>
          <w:p w14:paraId="3414DB46" w14:textId="183AD1A1" w:rsidR="00F26A7E" w:rsidRDefault="00F26A7E" w:rsidP="00BC578A">
            <w:pPr>
              <w:pStyle w:val="Articulo"/>
              <w:spacing w:before="120" w:after="120" w:line="276" w:lineRule="auto"/>
              <w:rPr>
                <w:rFonts w:asciiTheme="minorHAnsi" w:eastAsiaTheme="minorHAnsi" w:hAnsiTheme="minorHAnsi" w:cstheme="minorBidi"/>
                <w:sz w:val="22"/>
                <w:szCs w:val="22"/>
                <w:lang w:val="es-MX" w:eastAsia="en-US"/>
              </w:rPr>
            </w:pPr>
            <w:r w:rsidRPr="00DC708F">
              <w:rPr>
                <w:rFonts w:asciiTheme="minorHAnsi" w:eastAsiaTheme="minorHAnsi" w:hAnsiTheme="minorHAnsi" w:cstheme="minorBidi"/>
                <w:sz w:val="22"/>
                <w:szCs w:val="22"/>
                <w:lang w:val="es-MX" w:eastAsia="en-US"/>
              </w:rPr>
              <w:t>El personal encargado de las obligaciones de transparencia ¿Cuenta con más de un año de experiencia?</w:t>
            </w:r>
          </w:p>
        </w:tc>
        <w:tc>
          <w:tcPr>
            <w:tcW w:w="709" w:type="dxa"/>
          </w:tcPr>
          <w:p w14:paraId="1F2CCBE5" w14:textId="31C6D903" w:rsidR="00F26A7E" w:rsidRDefault="00F26A7E" w:rsidP="00BC578A">
            <w:pPr>
              <w:pStyle w:val="Articulo"/>
              <w:spacing w:before="120" w:after="120" w:line="276" w:lineRule="auto"/>
              <w:jc w:val="center"/>
              <w:rPr>
                <w:rFonts w:asciiTheme="minorHAnsi" w:eastAsiaTheme="minorHAnsi" w:hAnsiTheme="minorHAnsi" w:cstheme="minorBidi"/>
                <w:sz w:val="22"/>
                <w:szCs w:val="22"/>
                <w:lang w:val="es-MX" w:eastAsia="en-US"/>
              </w:rPr>
            </w:pPr>
          </w:p>
        </w:tc>
        <w:tc>
          <w:tcPr>
            <w:tcW w:w="708" w:type="dxa"/>
          </w:tcPr>
          <w:p w14:paraId="1496E444" w14:textId="77777777" w:rsidR="00F26A7E" w:rsidRDefault="00F26A7E" w:rsidP="00BC578A">
            <w:pPr>
              <w:pStyle w:val="Articulo"/>
              <w:spacing w:before="120" w:after="120" w:line="276" w:lineRule="auto"/>
              <w:rPr>
                <w:rFonts w:asciiTheme="minorHAnsi" w:eastAsiaTheme="minorHAnsi" w:hAnsiTheme="minorHAnsi" w:cstheme="minorBidi"/>
                <w:sz w:val="22"/>
                <w:szCs w:val="22"/>
                <w:lang w:val="es-MX" w:eastAsia="en-US"/>
              </w:rPr>
            </w:pPr>
          </w:p>
        </w:tc>
        <w:tc>
          <w:tcPr>
            <w:tcW w:w="567" w:type="dxa"/>
          </w:tcPr>
          <w:p w14:paraId="7BBFB088" w14:textId="77777777" w:rsidR="00F26A7E" w:rsidRDefault="00F26A7E" w:rsidP="00BC578A">
            <w:pPr>
              <w:pStyle w:val="Articulo"/>
              <w:spacing w:before="120" w:after="120" w:line="276" w:lineRule="auto"/>
              <w:rPr>
                <w:rFonts w:asciiTheme="minorHAnsi" w:eastAsiaTheme="minorHAnsi" w:hAnsiTheme="minorHAnsi" w:cstheme="minorBidi"/>
                <w:sz w:val="22"/>
                <w:szCs w:val="22"/>
                <w:lang w:val="es-MX" w:eastAsia="en-US"/>
              </w:rPr>
            </w:pPr>
          </w:p>
        </w:tc>
      </w:tr>
      <w:tr w:rsidR="00F26A7E" w14:paraId="37419506" w14:textId="77777777" w:rsidTr="005D6C65">
        <w:tc>
          <w:tcPr>
            <w:tcW w:w="567" w:type="dxa"/>
          </w:tcPr>
          <w:p w14:paraId="6A99EE24" w14:textId="77777777" w:rsidR="00F26A7E" w:rsidRDefault="00F26A7E" w:rsidP="00BC578A">
            <w:pPr>
              <w:pStyle w:val="Articulo"/>
              <w:spacing w:before="120" w:after="120" w:line="276" w:lineRule="auto"/>
              <w:jc w:val="center"/>
              <w:rPr>
                <w:rFonts w:asciiTheme="minorHAnsi" w:eastAsiaTheme="minorHAnsi" w:hAnsiTheme="minorHAnsi" w:cstheme="minorBidi"/>
                <w:sz w:val="22"/>
                <w:szCs w:val="22"/>
                <w:lang w:val="es-MX" w:eastAsia="en-US"/>
              </w:rPr>
            </w:pPr>
          </w:p>
        </w:tc>
        <w:tc>
          <w:tcPr>
            <w:tcW w:w="6521" w:type="dxa"/>
            <w:gridSpan w:val="3"/>
          </w:tcPr>
          <w:p w14:paraId="0B0C3D57" w14:textId="77777777" w:rsidR="00431BA8" w:rsidRDefault="00F26A7E" w:rsidP="00BC578A">
            <w:pPr>
              <w:pStyle w:val="Articulo"/>
              <w:spacing w:before="120" w:after="120" w:line="276" w:lineRule="auto"/>
              <w:rPr>
                <w:rFonts w:asciiTheme="minorHAnsi" w:eastAsiaTheme="minorHAnsi" w:hAnsiTheme="minorHAnsi" w:cstheme="minorBidi"/>
                <w:sz w:val="22"/>
                <w:szCs w:val="22"/>
                <w:lang w:val="es-MX" w:eastAsia="en-US"/>
              </w:rPr>
            </w:pPr>
            <w:r w:rsidRPr="00DC708F">
              <w:rPr>
                <w:rFonts w:asciiTheme="minorHAnsi" w:eastAsiaTheme="minorHAnsi" w:hAnsiTheme="minorHAnsi" w:cstheme="minorBidi"/>
                <w:sz w:val="22"/>
                <w:szCs w:val="22"/>
                <w:lang w:val="es-MX" w:eastAsia="en-US"/>
              </w:rPr>
              <w:t>¿Se han dado respuesta al 100% de las solicitudes recibidas? En caso de no ser así ¿Por qué?</w:t>
            </w:r>
            <w:r w:rsidR="00431BA8">
              <w:rPr>
                <w:rFonts w:asciiTheme="minorHAnsi" w:eastAsiaTheme="minorHAnsi" w:hAnsiTheme="minorHAnsi" w:cstheme="minorBidi"/>
                <w:sz w:val="22"/>
                <w:szCs w:val="22"/>
                <w:lang w:val="es-MX" w:eastAsia="en-US"/>
              </w:rPr>
              <w:t xml:space="preserve"> </w:t>
            </w:r>
          </w:p>
          <w:p w14:paraId="573984CE" w14:textId="168DF2F0" w:rsidR="00F26A7E" w:rsidRDefault="00431BA8" w:rsidP="00BC578A">
            <w:pPr>
              <w:pStyle w:val="Articulo"/>
              <w:spacing w:before="120" w:after="120" w:line="276" w:lineRule="auto"/>
              <w:rPr>
                <w:rFonts w:asciiTheme="minorHAnsi" w:eastAsiaTheme="minorHAnsi" w:hAnsiTheme="minorHAnsi" w:cstheme="minorBidi"/>
                <w:sz w:val="22"/>
                <w:szCs w:val="22"/>
                <w:lang w:val="es-MX" w:eastAsia="en-US"/>
              </w:rPr>
            </w:pPr>
            <w:r>
              <w:rPr>
                <w:rFonts w:asciiTheme="minorHAnsi" w:eastAsiaTheme="minorHAnsi" w:hAnsiTheme="minorHAnsi" w:cstheme="minorBidi"/>
                <w:sz w:val="22"/>
                <w:szCs w:val="22"/>
                <w:lang w:val="es-MX" w:eastAsia="en-US"/>
              </w:rPr>
              <w:t xml:space="preserve">Se han recibido 5 solicitudes en el área con </w:t>
            </w:r>
            <w:r w:rsidR="00D9203E">
              <w:rPr>
                <w:rFonts w:asciiTheme="minorHAnsi" w:eastAsiaTheme="minorHAnsi" w:hAnsiTheme="minorHAnsi" w:cstheme="minorBidi"/>
                <w:sz w:val="22"/>
                <w:szCs w:val="22"/>
                <w:lang w:val="es-MX" w:eastAsia="en-US"/>
              </w:rPr>
              <w:t>el</w:t>
            </w:r>
            <w:r>
              <w:rPr>
                <w:rFonts w:asciiTheme="minorHAnsi" w:eastAsiaTheme="minorHAnsi" w:hAnsiTheme="minorHAnsi" w:cstheme="minorBidi"/>
                <w:sz w:val="22"/>
                <w:szCs w:val="22"/>
                <w:lang w:val="es-MX" w:eastAsia="en-US"/>
              </w:rPr>
              <w:t xml:space="preserve"> siguiente estatus:</w:t>
            </w:r>
          </w:p>
          <w:p w14:paraId="2E51CFD1" w14:textId="054DDDC9" w:rsidR="00431BA8" w:rsidRPr="00431BA8" w:rsidRDefault="00431BA8" w:rsidP="00BC578A">
            <w:pPr>
              <w:pStyle w:val="Articulo"/>
              <w:spacing w:before="120" w:after="120" w:line="276" w:lineRule="auto"/>
              <w:rPr>
                <w:rFonts w:asciiTheme="minorHAnsi" w:eastAsiaTheme="minorHAnsi" w:hAnsiTheme="minorHAnsi" w:cstheme="minorBidi"/>
                <w:b/>
                <w:bCs/>
                <w:sz w:val="22"/>
                <w:szCs w:val="22"/>
                <w:lang w:val="es-MX" w:eastAsia="en-US"/>
              </w:rPr>
            </w:pPr>
            <w:r>
              <w:rPr>
                <w:rFonts w:asciiTheme="minorHAnsi" w:eastAsiaTheme="minorHAnsi" w:hAnsiTheme="minorHAnsi" w:cstheme="minorBidi"/>
                <w:b/>
                <w:bCs/>
                <w:sz w:val="22"/>
                <w:szCs w:val="22"/>
                <w:lang w:val="es-MX" w:eastAsia="en-US"/>
              </w:rPr>
              <w:t>Folio</w:t>
            </w:r>
            <w:r>
              <w:rPr>
                <w:rFonts w:asciiTheme="minorHAnsi" w:eastAsiaTheme="minorHAnsi" w:hAnsiTheme="minorHAnsi" w:cstheme="minorBidi"/>
                <w:b/>
                <w:bCs/>
                <w:sz w:val="22"/>
                <w:szCs w:val="22"/>
                <w:lang w:val="es-MX" w:eastAsia="en-US"/>
              </w:rPr>
              <w:tab/>
            </w:r>
            <w:r>
              <w:rPr>
                <w:rFonts w:asciiTheme="minorHAnsi" w:eastAsiaTheme="minorHAnsi" w:hAnsiTheme="minorHAnsi" w:cstheme="minorBidi"/>
                <w:b/>
                <w:bCs/>
                <w:sz w:val="22"/>
                <w:szCs w:val="22"/>
                <w:lang w:val="es-MX" w:eastAsia="en-US"/>
              </w:rPr>
              <w:tab/>
            </w:r>
            <w:r>
              <w:rPr>
                <w:rFonts w:asciiTheme="minorHAnsi" w:eastAsiaTheme="minorHAnsi" w:hAnsiTheme="minorHAnsi" w:cstheme="minorBidi"/>
                <w:b/>
                <w:bCs/>
                <w:sz w:val="22"/>
                <w:szCs w:val="22"/>
                <w:lang w:val="es-MX" w:eastAsia="en-US"/>
              </w:rPr>
              <w:tab/>
            </w:r>
            <w:r>
              <w:rPr>
                <w:rFonts w:asciiTheme="minorHAnsi" w:eastAsiaTheme="minorHAnsi" w:hAnsiTheme="minorHAnsi" w:cstheme="minorBidi"/>
                <w:b/>
                <w:bCs/>
                <w:sz w:val="22"/>
                <w:szCs w:val="22"/>
                <w:lang w:val="es-MX" w:eastAsia="en-US"/>
              </w:rPr>
              <w:tab/>
            </w:r>
            <w:r w:rsidR="00AD2115">
              <w:rPr>
                <w:rFonts w:asciiTheme="minorHAnsi" w:eastAsiaTheme="minorHAnsi" w:hAnsiTheme="minorHAnsi" w:cstheme="minorBidi"/>
                <w:b/>
                <w:bCs/>
                <w:sz w:val="22"/>
                <w:szCs w:val="22"/>
                <w:lang w:val="es-MX" w:eastAsia="en-US"/>
              </w:rPr>
              <w:t>Estatus</w:t>
            </w:r>
          </w:p>
        </w:tc>
        <w:tc>
          <w:tcPr>
            <w:tcW w:w="709" w:type="dxa"/>
            <w:shd w:val="clear" w:color="auto" w:fill="BFBFBF" w:themeFill="background1" w:themeFillShade="BF"/>
          </w:tcPr>
          <w:p w14:paraId="139E5E9E" w14:textId="77777777" w:rsidR="00F26A7E" w:rsidRDefault="00F26A7E" w:rsidP="00BC578A">
            <w:pPr>
              <w:pStyle w:val="Articulo"/>
              <w:spacing w:before="120" w:after="120" w:line="276" w:lineRule="auto"/>
              <w:jc w:val="center"/>
              <w:rPr>
                <w:rFonts w:asciiTheme="minorHAnsi" w:eastAsiaTheme="minorHAnsi" w:hAnsiTheme="minorHAnsi" w:cstheme="minorBidi"/>
                <w:sz w:val="22"/>
                <w:szCs w:val="22"/>
                <w:lang w:val="es-MX" w:eastAsia="en-US"/>
              </w:rPr>
            </w:pPr>
          </w:p>
        </w:tc>
        <w:tc>
          <w:tcPr>
            <w:tcW w:w="708" w:type="dxa"/>
            <w:shd w:val="clear" w:color="auto" w:fill="BFBFBF" w:themeFill="background1" w:themeFillShade="BF"/>
          </w:tcPr>
          <w:p w14:paraId="3DA09722" w14:textId="77777777" w:rsidR="00F26A7E" w:rsidRDefault="00F26A7E" w:rsidP="00BC578A">
            <w:pPr>
              <w:pStyle w:val="Articulo"/>
              <w:spacing w:before="120" w:after="120" w:line="276" w:lineRule="auto"/>
              <w:rPr>
                <w:rFonts w:asciiTheme="minorHAnsi" w:eastAsiaTheme="minorHAnsi" w:hAnsiTheme="minorHAnsi" w:cstheme="minorBidi"/>
                <w:sz w:val="22"/>
                <w:szCs w:val="22"/>
                <w:lang w:val="es-MX" w:eastAsia="en-US"/>
              </w:rPr>
            </w:pPr>
          </w:p>
        </w:tc>
        <w:tc>
          <w:tcPr>
            <w:tcW w:w="567" w:type="dxa"/>
            <w:shd w:val="clear" w:color="auto" w:fill="BFBFBF" w:themeFill="background1" w:themeFillShade="BF"/>
          </w:tcPr>
          <w:p w14:paraId="54D2D4FB" w14:textId="77777777" w:rsidR="00F26A7E" w:rsidRDefault="00F26A7E" w:rsidP="00BC578A">
            <w:pPr>
              <w:pStyle w:val="Articulo"/>
              <w:spacing w:before="120" w:after="120" w:line="276" w:lineRule="auto"/>
              <w:rPr>
                <w:rFonts w:asciiTheme="minorHAnsi" w:eastAsiaTheme="minorHAnsi" w:hAnsiTheme="minorHAnsi" w:cstheme="minorBidi"/>
                <w:sz w:val="22"/>
                <w:szCs w:val="22"/>
                <w:lang w:val="es-MX" w:eastAsia="en-US"/>
              </w:rPr>
            </w:pPr>
          </w:p>
        </w:tc>
      </w:tr>
      <w:tr w:rsidR="007E692C" w14:paraId="3AB1CB52" w14:textId="77777777" w:rsidTr="007E692C">
        <w:tc>
          <w:tcPr>
            <w:tcW w:w="567" w:type="dxa"/>
          </w:tcPr>
          <w:p w14:paraId="69FED9F9" w14:textId="0E31E1AF" w:rsidR="007E692C" w:rsidRDefault="00221C76" w:rsidP="00BC578A">
            <w:pPr>
              <w:pStyle w:val="Articulo"/>
              <w:spacing w:before="120" w:after="120" w:line="276" w:lineRule="auto"/>
              <w:jc w:val="center"/>
              <w:rPr>
                <w:rFonts w:asciiTheme="minorHAnsi" w:eastAsiaTheme="minorHAnsi" w:hAnsiTheme="minorHAnsi" w:cstheme="minorBidi"/>
                <w:sz w:val="22"/>
                <w:szCs w:val="22"/>
                <w:lang w:val="es-MX" w:eastAsia="en-US"/>
              </w:rPr>
            </w:pPr>
            <w:r>
              <w:rPr>
                <w:rFonts w:asciiTheme="minorHAnsi" w:eastAsiaTheme="minorHAnsi" w:hAnsiTheme="minorHAnsi" w:cstheme="minorBidi"/>
                <w:sz w:val="22"/>
                <w:szCs w:val="22"/>
                <w:lang w:val="es-MX" w:eastAsia="en-US"/>
              </w:rPr>
              <w:t>6</w:t>
            </w:r>
          </w:p>
        </w:tc>
        <w:tc>
          <w:tcPr>
            <w:tcW w:w="1152" w:type="dxa"/>
          </w:tcPr>
          <w:p w14:paraId="70FD1AA4" w14:textId="50AE752C" w:rsidR="007E692C" w:rsidRDefault="00AD2115" w:rsidP="00BC578A">
            <w:pPr>
              <w:pStyle w:val="Articulo"/>
              <w:spacing w:before="120" w:after="120" w:line="276" w:lineRule="auto"/>
              <w:rPr>
                <w:rFonts w:asciiTheme="minorHAnsi" w:eastAsiaTheme="minorHAnsi" w:hAnsiTheme="minorHAnsi" w:cstheme="minorBidi"/>
                <w:sz w:val="22"/>
                <w:szCs w:val="22"/>
                <w:lang w:val="es-MX" w:eastAsia="en-US"/>
              </w:rPr>
            </w:pPr>
            <w:r>
              <w:rPr>
                <w:rFonts w:asciiTheme="minorHAnsi" w:eastAsiaTheme="minorHAnsi" w:hAnsiTheme="minorHAnsi" w:cstheme="minorBidi"/>
                <w:sz w:val="22"/>
                <w:szCs w:val="22"/>
                <w:lang w:val="es-MX" w:eastAsia="en-US"/>
              </w:rPr>
              <w:t>00001</w:t>
            </w:r>
          </w:p>
        </w:tc>
        <w:tc>
          <w:tcPr>
            <w:tcW w:w="5369" w:type="dxa"/>
            <w:gridSpan w:val="2"/>
          </w:tcPr>
          <w:p w14:paraId="0E5E3455" w14:textId="2EED1A53" w:rsidR="007E692C" w:rsidRDefault="00221C76" w:rsidP="00BC578A">
            <w:pPr>
              <w:pStyle w:val="Articulo"/>
              <w:spacing w:before="120" w:after="120" w:line="276" w:lineRule="auto"/>
              <w:rPr>
                <w:rFonts w:asciiTheme="minorHAnsi" w:eastAsiaTheme="minorHAnsi" w:hAnsiTheme="minorHAnsi" w:cstheme="minorBidi"/>
                <w:sz w:val="22"/>
                <w:szCs w:val="22"/>
                <w:lang w:val="es-MX" w:eastAsia="en-US"/>
              </w:rPr>
            </w:pPr>
            <w:r>
              <w:rPr>
                <w:rFonts w:asciiTheme="minorHAnsi" w:eastAsiaTheme="minorHAnsi" w:hAnsiTheme="minorHAnsi" w:cstheme="minorBidi"/>
                <w:sz w:val="22"/>
                <w:szCs w:val="22"/>
                <w:lang w:val="es-MX" w:eastAsia="en-US"/>
              </w:rPr>
              <w:t>Atendida</w:t>
            </w:r>
          </w:p>
        </w:tc>
        <w:tc>
          <w:tcPr>
            <w:tcW w:w="709" w:type="dxa"/>
          </w:tcPr>
          <w:p w14:paraId="38F40914" w14:textId="7795CC45" w:rsidR="007E692C" w:rsidRDefault="007E692C" w:rsidP="00BC578A">
            <w:pPr>
              <w:pStyle w:val="Articulo"/>
              <w:spacing w:before="120" w:after="120" w:line="276" w:lineRule="auto"/>
              <w:jc w:val="center"/>
              <w:rPr>
                <w:rFonts w:asciiTheme="minorHAnsi" w:eastAsiaTheme="minorHAnsi" w:hAnsiTheme="minorHAnsi" w:cstheme="minorBidi"/>
                <w:sz w:val="22"/>
                <w:szCs w:val="22"/>
                <w:lang w:val="es-MX" w:eastAsia="en-US"/>
              </w:rPr>
            </w:pPr>
          </w:p>
        </w:tc>
        <w:tc>
          <w:tcPr>
            <w:tcW w:w="708" w:type="dxa"/>
          </w:tcPr>
          <w:p w14:paraId="050D15B7" w14:textId="77777777" w:rsidR="007E692C" w:rsidRDefault="007E692C" w:rsidP="00BC578A">
            <w:pPr>
              <w:pStyle w:val="Articulo"/>
              <w:spacing w:before="120" w:after="120" w:line="276" w:lineRule="auto"/>
              <w:rPr>
                <w:rFonts w:asciiTheme="minorHAnsi" w:eastAsiaTheme="minorHAnsi" w:hAnsiTheme="minorHAnsi" w:cstheme="minorBidi"/>
                <w:sz w:val="22"/>
                <w:szCs w:val="22"/>
                <w:lang w:val="es-MX" w:eastAsia="en-US"/>
              </w:rPr>
            </w:pPr>
          </w:p>
        </w:tc>
        <w:tc>
          <w:tcPr>
            <w:tcW w:w="567" w:type="dxa"/>
          </w:tcPr>
          <w:p w14:paraId="6206D1F7" w14:textId="77777777" w:rsidR="007E692C" w:rsidRDefault="007E692C" w:rsidP="00BC578A">
            <w:pPr>
              <w:pStyle w:val="Articulo"/>
              <w:spacing w:before="120" w:after="120" w:line="276" w:lineRule="auto"/>
              <w:rPr>
                <w:rFonts w:asciiTheme="minorHAnsi" w:eastAsiaTheme="minorHAnsi" w:hAnsiTheme="minorHAnsi" w:cstheme="minorBidi"/>
                <w:sz w:val="22"/>
                <w:szCs w:val="22"/>
                <w:lang w:val="es-MX" w:eastAsia="en-US"/>
              </w:rPr>
            </w:pPr>
          </w:p>
        </w:tc>
      </w:tr>
      <w:tr w:rsidR="00431BA8" w14:paraId="7325C2BE" w14:textId="77777777" w:rsidTr="007E692C">
        <w:tc>
          <w:tcPr>
            <w:tcW w:w="567" w:type="dxa"/>
          </w:tcPr>
          <w:p w14:paraId="7646919C" w14:textId="2AABAF85" w:rsidR="00431BA8" w:rsidRDefault="00221C76" w:rsidP="00BC578A">
            <w:pPr>
              <w:pStyle w:val="Articulo"/>
              <w:spacing w:before="120" w:after="120" w:line="276" w:lineRule="auto"/>
              <w:jc w:val="center"/>
              <w:rPr>
                <w:rFonts w:asciiTheme="minorHAnsi" w:eastAsiaTheme="minorHAnsi" w:hAnsiTheme="minorHAnsi" w:cstheme="minorBidi"/>
                <w:sz w:val="22"/>
                <w:szCs w:val="22"/>
                <w:lang w:val="es-MX" w:eastAsia="en-US"/>
              </w:rPr>
            </w:pPr>
            <w:r>
              <w:rPr>
                <w:rFonts w:asciiTheme="minorHAnsi" w:eastAsiaTheme="minorHAnsi" w:hAnsiTheme="minorHAnsi" w:cstheme="minorBidi"/>
                <w:sz w:val="22"/>
                <w:szCs w:val="22"/>
                <w:lang w:val="es-MX" w:eastAsia="en-US"/>
              </w:rPr>
              <w:t>7</w:t>
            </w:r>
          </w:p>
        </w:tc>
        <w:tc>
          <w:tcPr>
            <w:tcW w:w="1152" w:type="dxa"/>
          </w:tcPr>
          <w:p w14:paraId="0C4CF441" w14:textId="49AA5911" w:rsidR="00431BA8" w:rsidRDefault="00AD2115" w:rsidP="00BC578A">
            <w:pPr>
              <w:pStyle w:val="Articulo"/>
              <w:spacing w:before="120" w:after="120" w:line="276" w:lineRule="auto"/>
              <w:rPr>
                <w:rFonts w:asciiTheme="minorHAnsi" w:eastAsiaTheme="minorHAnsi" w:hAnsiTheme="minorHAnsi" w:cstheme="minorBidi"/>
                <w:sz w:val="22"/>
                <w:szCs w:val="22"/>
                <w:lang w:val="es-MX" w:eastAsia="en-US"/>
              </w:rPr>
            </w:pPr>
            <w:r>
              <w:rPr>
                <w:rFonts w:asciiTheme="minorHAnsi" w:eastAsiaTheme="minorHAnsi" w:hAnsiTheme="minorHAnsi" w:cstheme="minorBidi"/>
                <w:sz w:val="22"/>
                <w:szCs w:val="22"/>
                <w:lang w:val="es-MX" w:eastAsia="en-US"/>
              </w:rPr>
              <w:t>00002</w:t>
            </w:r>
          </w:p>
        </w:tc>
        <w:tc>
          <w:tcPr>
            <w:tcW w:w="5369" w:type="dxa"/>
            <w:gridSpan w:val="2"/>
          </w:tcPr>
          <w:p w14:paraId="7F430859" w14:textId="1F7029D2" w:rsidR="00431BA8" w:rsidRDefault="00221C76" w:rsidP="00BC578A">
            <w:pPr>
              <w:pStyle w:val="Articulo"/>
              <w:spacing w:before="120" w:after="120" w:line="276" w:lineRule="auto"/>
              <w:rPr>
                <w:rFonts w:asciiTheme="minorHAnsi" w:eastAsiaTheme="minorHAnsi" w:hAnsiTheme="minorHAnsi" w:cstheme="minorBidi"/>
                <w:sz w:val="22"/>
                <w:szCs w:val="22"/>
                <w:lang w:val="es-MX" w:eastAsia="en-US"/>
              </w:rPr>
            </w:pPr>
            <w:r>
              <w:rPr>
                <w:rFonts w:asciiTheme="minorHAnsi" w:eastAsiaTheme="minorHAnsi" w:hAnsiTheme="minorHAnsi" w:cstheme="minorBidi"/>
                <w:sz w:val="22"/>
                <w:szCs w:val="22"/>
                <w:lang w:val="es-MX" w:eastAsia="en-US"/>
              </w:rPr>
              <w:t>Atendida</w:t>
            </w:r>
          </w:p>
        </w:tc>
        <w:tc>
          <w:tcPr>
            <w:tcW w:w="709" w:type="dxa"/>
          </w:tcPr>
          <w:p w14:paraId="49A43B03" w14:textId="40436C52" w:rsidR="00431BA8" w:rsidRDefault="00431BA8" w:rsidP="00BC578A">
            <w:pPr>
              <w:pStyle w:val="Articulo"/>
              <w:spacing w:before="120" w:after="120" w:line="276" w:lineRule="auto"/>
              <w:jc w:val="center"/>
              <w:rPr>
                <w:rFonts w:asciiTheme="minorHAnsi" w:eastAsiaTheme="minorHAnsi" w:hAnsiTheme="minorHAnsi" w:cstheme="minorBidi"/>
                <w:sz w:val="22"/>
                <w:szCs w:val="22"/>
                <w:lang w:val="es-MX" w:eastAsia="en-US"/>
              </w:rPr>
            </w:pPr>
          </w:p>
        </w:tc>
        <w:tc>
          <w:tcPr>
            <w:tcW w:w="708" w:type="dxa"/>
          </w:tcPr>
          <w:p w14:paraId="3C78C585" w14:textId="77777777" w:rsidR="00431BA8" w:rsidRDefault="00431BA8" w:rsidP="00BC578A">
            <w:pPr>
              <w:pStyle w:val="Articulo"/>
              <w:spacing w:before="120" w:after="120" w:line="276" w:lineRule="auto"/>
              <w:rPr>
                <w:rFonts w:asciiTheme="minorHAnsi" w:eastAsiaTheme="minorHAnsi" w:hAnsiTheme="minorHAnsi" w:cstheme="minorBidi"/>
                <w:sz w:val="22"/>
                <w:szCs w:val="22"/>
                <w:lang w:val="es-MX" w:eastAsia="en-US"/>
              </w:rPr>
            </w:pPr>
          </w:p>
        </w:tc>
        <w:tc>
          <w:tcPr>
            <w:tcW w:w="567" w:type="dxa"/>
          </w:tcPr>
          <w:p w14:paraId="003E5A95" w14:textId="77777777" w:rsidR="00431BA8" w:rsidRDefault="00431BA8" w:rsidP="00BC578A">
            <w:pPr>
              <w:pStyle w:val="Articulo"/>
              <w:spacing w:before="120" w:after="120" w:line="276" w:lineRule="auto"/>
              <w:rPr>
                <w:rFonts w:asciiTheme="minorHAnsi" w:eastAsiaTheme="minorHAnsi" w:hAnsiTheme="minorHAnsi" w:cstheme="minorBidi"/>
                <w:sz w:val="22"/>
                <w:szCs w:val="22"/>
                <w:lang w:val="es-MX" w:eastAsia="en-US"/>
              </w:rPr>
            </w:pPr>
          </w:p>
        </w:tc>
      </w:tr>
      <w:tr w:rsidR="00431BA8" w14:paraId="3E822242" w14:textId="77777777" w:rsidTr="007E692C">
        <w:tc>
          <w:tcPr>
            <w:tcW w:w="567" w:type="dxa"/>
          </w:tcPr>
          <w:p w14:paraId="22F9D2C7" w14:textId="17795CF5" w:rsidR="00431BA8" w:rsidRDefault="00221C76" w:rsidP="00BC578A">
            <w:pPr>
              <w:pStyle w:val="Articulo"/>
              <w:spacing w:before="120" w:after="120" w:line="276" w:lineRule="auto"/>
              <w:jc w:val="center"/>
              <w:rPr>
                <w:rFonts w:asciiTheme="minorHAnsi" w:eastAsiaTheme="minorHAnsi" w:hAnsiTheme="minorHAnsi" w:cstheme="minorBidi"/>
                <w:sz w:val="22"/>
                <w:szCs w:val="22"/>
                <w:lang w:val="es-MX" w:eastAsia="en-US"/>
              </w:rPr>
            </w:pPr>
            <w:r>
              <w:rPr>
                <w:rFonts w:asciiTheme="minorHAnsi" w:eastAsiaTheme="minorHAnsi" w:hAnsiTheme="minorHAnsi" w:cstheme="minorBidi"/>
                <w:sz w:val="22"/>
                <w:szCs w:val="22"/>
                <w:lang w:val="es-MX" w:eastAsia="en-US"/>
              </w:rPr>
              <w:t>8</w:t>
            </w:r>
          </w:p>
        </w:tc>
        <w:tc>
          <w:tcPr>
            <w:tcW w:w="1152" w:type="dxa"/>
          </w:tcPr>
          <w:p w14:paraId="6517E7E5" w14:textId="3BDC4781" w:rsidR="00431BA8" w:rsidRDefault="00AD2115" w:rsidP="00BC578A">
            <w:pPr>
              <w:pStyle w:val="Articulo"/>
              <w:spacing w:before="120" w:after="120" w:line="276" w:lineRule="auto"/>
              <w:rPr>
                <w:rFonts w:asciiTheme="minorHAnsi" w:eastAsiaTheme="minorHAnsi" w:hAnsiTheme="minorHAnsi" w:cstheme="minorBidi"/>
                <w:sz w:val="22"/>
                <w:szCs w:val="22"/>
                <w:lang w:val="es-MX" w:eastAsia="en-US"/>
              </w:rPr>
            </w:pPr>
            <w:r>
              <w:rPr>
                <w:rFonts w:asciiTheme="minorHAnsi" w:eastAsiaTheme="minorHAnsi" w:hAnsiTheme="minorHAnsi" w:cstheme="minorBidi"/>
                <w:sz w:val="22"/>
                <w:szCs w:val="22"/>
                <w:lang w:val="es-MX" w:eastAsia="en-US"/>
              </w:rPr>
              <w:t>00003</w:t>
            </w:r>
          </w:p>
        </w:tc>
        <w:tc>
          <w:tcPr>
            <w:tcW w:w="5369" w:type="dxa"/>
            <w:gridSpan w:val="2"/>
          </w:tcPr>
          <w:p w14:paraId="61282098" w14:textId="627A99C4" w:rsidR="00431BA8" w:rsidRDefault="00221C76" w:rsidP="00BC578A">
            <w:pPr>
              <w:pStyle w:val="Articulo"/>
              <w:spacing w:before="120" w:after="120" w:line="276" w:lineRule="auto"/>
              <w:rPr>
                <w:rFonts w:asciiTheme="minorHAnsi" w:eastAsiaTheme="minorHAnsi" w:hAnsiTheme="minorHAnsi" w:cstheme="minorBidi"/>
                <w:sz w:val="22"/>
                <w:szCs w:val="22"/>
                <w:lang w:val="es-MX" w:eastAsia="en-US"/>
              </w:rPr>
            </w:pPr>
            <w:r>
              <w:rPr>
                <w:rFonts w:asciiTheme="minorHAnsi" w:eastAsiaTheme="minorHAnsi" w:hAnsiTheme="minorHAnsi" w:cstheme="minorBidi"/>
                <w:sz w:val="22"/>
                <w:szCs w:val="22"/>
                <w:lang w:val="es-MX" w:eastAsia="en-US"/>
              </w:rPr>
              <w:t>No Atendida</w:t>
            </w:r>
          </w:p>
        </w:tc>
        <w:tc>
          <w:tcPr>
            <w:tcW w:w="709" w:type="dxa"/>
          </w:tcPr>
          <w:p w14:paraId="5B775057" w14:textId="77777777" w:rsidR="00431BA8" w:rsidRDefault="00431BA8" w:rsidP="00BC578A">
            <w:pPr>
              <w:pStyle w:val="Articulo"/>
              <w:spacing w:before="120" w:after="120" w:line="276" w:lineRule="auto"/>
              <w:jc w:val="center"/>
              <w:rPr>
                <w:rFonts w:asciiTheme="minorHAnsi" w:eastAsiaTheme="minorHAnsi" w:hAnsiTheme="minorHAnsi" w:cstheme="minorBidi"/>
                <w:sz w:val="22"/>
                <w:szCs w:val="22"/>
                <w:lang w:val="es-MX" w:eastAsia="en-US"/>
              </w:rPr>
            </w:pPr>
          </w:p>
        </w:tc>
        <w:tc>
          <w:tcPr>
            <w:tcW w:w="708" w:type="dxa"/>
          </w:tcPr>
          <w:p w14:paraId="0B5213BE" w14:textId="38F3BBCA" w:rsidR="00431BA8" w:rsidRDefault="00431BA8" w:rsidP="00BC578A">
            <w:pPr>
              <w:pStyle w:val="Articulo"/>
              <w:spacing w:before="120" w:after="120" w:line="276" w:lineRule="auto"/>
              <w:rPr>
                <w:rFonts w:asciiTheme="minorHAnsi" w:eastAsiaTheme="minorHAnsi" w:hAnsiTheme="minorHAnsi" w:cstheme="minorBidi"/>
                <w:sz w:val="22"/>
                <w:szCs w:val="22"/>
                <w:lang w:val="es-MX" w:eastAsia="en-US"/>
              </w:rPr>
            </w:pPr>
          </w:p>
        </w:tc>
        <w:tc>
          <w:tcPr>
            <w:tcW w:w="567" w:type="dxa"/>
          </w:tcPr>
          <w:p w14:paraId="66CC1658" w14:textId="77777777" w:rsidR="00431BA8" w:rsidRDefault="00431BA8" w:rsidP="00BC578A">
            <w:pPr>
              <w:pStyle w:val="Articulo"/>
              <w:spacing w:before="120" w:after="120" w:line="276" w:lineRule="auto"/>
              <w:rPr>
                <w:rFonts w:asciiTheme="minorHAnsi" w:eastAsiaTheme="minorHAnsi" w:hAnsiTheme="minorHAnsi" w:cstheme="minorBidi"/>
                <w:sz w:val="22"/>
                <w:szCs w:val="22"/>
                <w:lang w:val="es-MX" w:eastAsia="en-US"/>
              </w:rPr>
            </w:pPr>
          </w:p>
        </w:tc>
      </w:tr>
      <w:tr w:rsidR="00431BA8" w14:paraId="7E65FCA8" w14:textId="77777777" w:rsidTr="007E692C">
        <w:tc>
          <w:tcPr>
            <w:tcW w:w="567" w:type="dxa"/>
          </w:tcPr>
          <w:p w14:paraId="7AE19142" w14:textId="25EFDC1A" w:rsidR="00431BA8" w:rsidRDefault="00221C76" w:rsidP="00BC578A">
            <w:pPr>
              <w:pStyle w:val="Articulo"/>
              <w:spacing w:before="120" w:after="120" w:line="276" w:lineRule="auto"/>
              <w:jc w:val="center"/>
              <w:rPr>
                <w:rFonts w:asciiTheme="minorHAnsi" w:eastAsiaTheme="minorHAnsi" w:hAnsiTheme="minorHAnsi" w:cstheme="minorBidi"/>
                <w:sz w:val="22"/>
                <w:szCs w:val="22"/>
                <w:lang w:val="es-MX" w:eastAsia="en-US"/>
              </w:rPr>
            </w:pPr>
            <w:r>
              <w:rPr>
                <w:rFonts w:asciiTheme="minorHAnsi" w:eastAsiaTheme="minorHAnsi" w:hAnsiTheme="minorHAnsi" w:cstheme="minorBidi"/>
                <w:sz w:val="22"/>
                <w:szCs w:val="22"/>
                <w:lang w:val="es-MX" w:eastAsia="en-US"/>
              </w:rPr>
              <w:t>9</w:t>
            </w:r>
          </w:p>
        </w:tc>
        <w:tc>
          <w:tcPr>
            <w:tcW w:w="1152" w:type="dxa"/>
          </w:tcPr>
          <w:p w14:paraId="3A8E7D66" w14:textId="53481FE0" w:rsidR="00431BA8" w:rsidRDefault="00AD2115" w:rsidP="00BC578A">
            <w:pPr>
              <w:pStyle w:val="Articulo"/>
              <w:spacing w:before="120" w:after="120" w:line="276" w:lineRule="auto"/>
              <w:rPr>
                <w:rFonts w:asciiTheme="minorHAnsi" w:eastAsiaTheme="minorHAnsi" w:hAnsiTheme="minorHAnsi" w:cstheme="minorBidi"/>
                <w:sz w:val="22"/>
                <w:szCs w:val="22"/>
                <w:lang w:val="es-MX" w:eastAsia="en-US"/>
              </w:rPr>
            </w:pPr>
            <w:r>
              <w:rPr>
                <w:rFonts w:asciiTheme="minorHAnsi" w:eastAsiaTheme="minorHAnsi" w:hAnsiTheme="minorHAnsi" w:cstheme="minorBidi"/>
                <w:sz w:val="22"/>
                <w:szCs w:val="22"/>
                <w:lang w:val="es-MX" w:eastAsia="en-US"/>
              </w:rPr>
              <w:t>00004</w:t>
            </w:r>
          </w:p>
        </w:tc>
        <w:tc>
          <w:tcPr>
            <w:tcW w:w="5369" w:type="dxa"/>
            <w:gridSpan w:val="2"/>
          </w:tcPr>
          <w:p w14:paraId="076D859A" w14:textId="54773273" w:rsidR="00431BA8" w:rsidRDefault="00221C76" w:rsidP="00BC578A">
            <w:pPr>
              <w:pStyle w:val="Articulo"/>
              <w:spacing w:before="120" w:after="120" w:line="276" w:lineRule="auto"/>
              <w:rPr>
                <w:rFonts w:asciiTheme="minorHAnsi" w:eastAsiaTheme="minorHAnsi" w:hAnsiTheme="minorHAnsi" w:cstheme="minorBidi"/>
                <w:sz w:val="22"/>
                <w:szCs w:val="22"/>
                <w:lang w:val="es-MX" w:eastAsia="en-US"/>
              </w:rPr>
            </w:pPr>
            <w:r>
              <w:rPr>
                <w:rFonts w:asciiTheme="minorHAnsi" w:eastAsiaTheme="minorHAnsi" w:hAnsiTheme="minorHAnsi" w:cstheme="minorBidi"/>
                <w:sz w:val="22"/>
                <w:szCs w:val="22"/>
                <w:lang w:val="es-MX" w:eastAsia="en-US"/>
              </w:rPr>
              <w:t>No Atendida</w:t>
            </w:r>
          </w:p>
        </w:tc>
        <w:tc>
          <w:tcPr>
            <w:tcW w:w="709" w:type="dxa"/>
          </w:tcPr>
          <w:p w14:paraId="0FAB2CBB" w14:textId="658A1A66" w:rsidR="00431BA8" w:rsidRDefault="005D6C65" w:rsidP="00BC578A">
            <w:pPr>
              <w:pStyle w:val="Articulo"/>
              <w:spacing w:before="120" w:after="120" w:line="276" w:lineRule="auto"/>
              <w:jc w:val="center"/>
              <w:rPr>
                <w:rFonts w:asciiTheme="minorHAnsi" w:eastAsiaTheme="minorHAnsi" w:hAnsiTheme="minorHAnsi" w:cstheme="minorBidi"/>
                <w:sz w:val="22"/>
                <w:szCs w:val="22"/>
                <w:lang w:val="es-MX" w:eastAsia="en-US"/>
              </w:rPr>
            </w:pPr>
            <w:r w:rsidRPr="007D16D6">
              <w:rPr>
                <w:rFonts w:cstheme="minorHAnsi"/>
                <w:b/>
                <w:bCs/>
                <w:noProof/>
                <w:sz w:val="16"/>
                <w:szCs w:val="16"/>
                <w:lang w:val="es-MX" w:eastAsia="es-MX"/>
              </w:rPr>
              <w:drawing>
                <wp:anchor distT="0" distB="0" distL="114300" distR="114300" simplePos="0" relativeHeight="251505664" behindDoc="0" locked="0" layoutInCell="1" allowOverlap="1" wp14:anchorId="083341C3" wp14:editId="10468EEB">
                  <wp:simplePos x="0" y="0"/>
                  <wp:positionH relativeFrom="column">
                    <wp:posOffset>97155</wp:posOffset>
                  </wp:positionH>
                  <wp:positionV relativeFrom="paragraph">
                    <wp:posOffset>-657860</wp:posOffset>
                  </wp:positionV>
                  <wp:extent cx="187960" cy="215265"/>
                  <wp:effectExtent l="0" t="0" r="2540" b="0"/>
                  <wp:wrapNone/>
                  <wp:docPr id="212" name="Marcador de contenido 4" descr="Imagen que contiene flor, dibujo&#10;&#10;Descripción generada automáticamente">
                    <a:extLst xmlns:a="http://schemas.openxmlformats.org/drawingml/2006/main">
                      <a:ext uri="{FF2B5EF4-FFF2-40B4-BE49-F238E27FC236}">
                        <a16:creationId xmlns:a16="http://schemas.microsoft.com/office/drawing/2014/main" id="{DFEBF004-2C31-49C5-85FA-7C5610F78951}"/>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Marcador de contenido 4" descr="Imagen que contiene flor, dibujo&#10;&#10;Descripción generada automáticamente">
                            <a:extLst>
                              <a:ext uri="{FF2B5EF4-FFF2-40B4-BE49-F238E27FC236}">
                                <a16:creationId xmlns:a16="http://schemas.microsoft.com/office/drawing/2014/main" id="{DFEBF004-2C31-49C5-85FA-7C5610F78951}"/>
                              </a:ext>
                            </a:extLst>
                          </pic:cNvPr>
                          <pic:cNvPicPr>
                            <a:picLocks noGrp="1" noChangeAspect="1"/>
                          </pic:cNvPicPr>
                        </pic:nvPicPr>
                        <pic:blipFill>
                          <a:blip r:embed="rId52" cstate="print">
                            <a:extLst>
                              <a:ext uri="{28A0092B-C50C-407E-A947-70E740481C1C}">
                                <a14:useLocalDpi xmlns:a14="http://schemas.microsoft.com/office/drawing/2010/main" val="0"/>
                              </a:ext>
                              <a:ext uri="{837473B0-CC2E-450A-ABE3-18F120FF3D39}">
                                <a1611:picAttrSrcUrl xmlns:a1611="http://schemas.microsoft.com/office/drawing/2016/11/main" r:id="rId53"/>
                              </a:ext>
                            </a:extLst>
                          </a:blip>
                          <a:stretch>
                            <a:fillRect/>
                          </a:stretch>
                        </pic:blipFill>
                        <pic:spPr>
                          <a:xfrm>
                            <a:off x="0" y="0"/>
                            <a:ext cx="187960" cy="215265"/>
                          </a:xfrm>
                          <a:prstGeom prst="rect">
                            <a:avLst/>
                          </a:prstGeom>
                        </pic:spPr>
                      </pic:pic>
                    </a:graphicData>
                  </a:graphic>
                  <wp14:sizeRelH relativeFrom="margin">
                    <wp14:pctWidth>0</wp14:pctWidth>
                  </wp14:sizeRelH>
                  <wp14:sizeRelV relativeFrom="margin">
                    <wp14:pctHeight>0</wp14:pctHeight>
                  </wp14:sizeRelV>
                </wp:anchor>
              </w:drawing>
            </w:r>
            <w:r w:rsidRPr="007D16D6">
              <w:rPr>
                <w:rFonts w:cstheme="minorHAnsi"/>
                <w:b/>
                <w:bCs/>
                <w:noProof/>
                <w:sz w:val="16"/>
                <w:szCs w:val="16"/>
                <w:lang w:val="es-MX" w:eastAsia="es-MX"/>
              </w:rPr>
              <w:drawing>
                <wp:anchor distT="0" distB="0" distL="114300" distR="114300" simplePos="0" relativeHeight="251501568" behindDoc="0" locked="0" layoutInCell="1" allowOverlap="1" wp14:anchorId="07BA0CED" wp14:editId="7635FD62">
                  <wp:simplePos x="0" y="0"/>
                  <wp:positionH relativeFrom="column">
                    <wp:posOffset>97155</wp:posOffset>
                  </wp:positionH>
                  <wp:positionV relativeFrom="paragraph">
                    <wp:posOffset>-987425</wp:posOffset>
                  </wp:positionV>
                  <wp:extent cx="187960" cy="215265"/>
                  <wp:effectExtent l="0" t="0" r="2540" b="0"/>
                  <wp:wrapNone/>
                  <wp:docPr id="211" name="Marcador de contenido 4" descr="Imagen que contiene flor, dibujo&#10;&#10;Descripción generada automáticamente">
                    <a:extLst xmlns:a="http://schemas.openxmlformats.org/drawingml/2006/main">
                      <a:ext uri="{FF2B5EF4-FFF2-40B4-BE49-F238E27FC236}">
                        <a16:creationId xmlns:a16="http://schemas.microsoft.com/office/drawing/2014/main" id="{DFEBF004-2C31-49C5-85FA-7C5610F78951}"/>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Marcador de contenido 4" descr="Imagen que contiene flor, dibujo&#10;&#10;Descripción generada automáticamente">
                            <a:extLst>
                              <a:ext uri="{FF2B5EF4-FFF2-40B4-BE49-F238E27FC236}">
                                <a16:creationId xmlns:a16="http://schemas.microsoft.com/office/drawing/2014/main" id="{DFEBF004-2C31-49C5-85FA-7C5610F78951}"/>
                              </a:ext>
                            </a:extLst>
                          </pic:cNvPr>
                          <pic:cNvPicPr>
                            <a:picLocks noGrp="1" noChangeAspect="1"/>
                          </pic:cNvPicPr>
                        </pic:nvPicPr>
                        <pic:blipFill>
                          <a:blip r:embed="rId52" cstate="print">
                            <a:extLst>
                              <a:ext uri="{28A0092B-C50C-407E-A947-70E740481C1C}">
                                <a14:useLocalDpi xmlns:a14="http://schemas.microsoft.com/office/drawing/2010/main" val="0"/>
                              </a:ext>
                              <a:ext uri="{837473B0-CC2E-450A-ABE3-18F120FF3D39}">
                                <a1611:picAttrSrcUrl xmlns:a1611="http://schemas.microsoft.com/office/drawing/2016/11/main" r:id="rId53"/>
                              </a:ext>
                            </a:extLst>
                          </a:blip>
                          <a:stretch>
                            <a:fillRect/>
                          </a:stretch>
                        </pic:blipFill>
                        <pic:spPr>
                          <a:xfrm>
                            <a:off x="0" y="0"/>
                            <a:ext cx="187960" cy="215265"/>
                          </a:xfrm>
                          <a:prstGeom prst="rect">
                            <a:avLst/>
                          </a:prstGeom>
                        </pic:spPr>
                      </pic:pic>
                    </a:graphicData>
                  </a:graphic>
                  <wp14:sizeRelH relativeFrom="margin">
                    <wp14:pctWidth>0</wp14:pctWidth>
                  </wp14:sizeRelH>
                  <wp14:sizeRelV relativeFrom="margin">
                    <wp14:pctHeight>0</wp14:pctHeight>
                  </wp14:sizeRelV>
                </wp:anchor>
              </w:drawing>
            </w:r>
            <w:r w:rsidRPr="007D16D6">
              <w:rPr>
                <w:rFonts w:cstheme="minorHAnsi"/>
                <w:b/>
                <w:bCs/>
                <w:noProof/>
                <w:sz w:val="16"/>
                <w:szCs w:val="16"/>
                <w:lang w:val="es-MX" w:eastAsia="es-MX"/>
              </w:rPr>
              <w:drawing>
                <wp:anchor distT="0" distB="0" distL="114300" distR="114300" simplePos="0" relativeHeight="251517952" behindDoc="0" locked="0" layoutInCell="1" allowOverlap="1" wp14:anchorId="19201522" wp14:editId="23A636E7">
                  <wp:simplePos x="0" y="0"/>
                  <wp:positionH relativeFrom="column">
                    <wp:posOffset>97155</wp:posOffset>
                  </wp:positionH>
                  <wp:positionV relativeFrom="paragraph">
                    <wp:posOffset>-2479675</wp:posOffset>
                  </wp:positionV>
                  <wp:extent cx="187960" cy="215265"/>
                  <wp:effectExtent l="0" t="0" r="2540" b="0"/>
                  <wp:wrapNone/>
                  <wp:docPr id="215" name="Marcador de contenido 4" descr="Imagen que contiene flor, dibujo&#10;&#10;Descripción generada automáticamente">
                    <a:extLst xmlns:a="http://schemas.openxmlformats.org/drawingml/2006/main">
                      <a:ext uri="{FF2B5EF4-FFF2-40B4-BE49-F238E27FC236}">
                        <a16:creationId xmlns:a16="http://schemas.microsoft.com/office/drawing/2014/main" id="{DFEBF004-2C31-49C5-85FA-7C5610F78951}"/>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Marcador de contenido 4" descr="Imagen que contiene flor, dibujo&#10;&#10;Descripción generada automáticamente">
                            <a:extLst>
                              <a:ext uri="{FF2B5EF4-FFF2-40B4-BE49-F238E27FC236}">
                                <a16:creationId xmlns:a16="http://schemas.microsoft.com/office/drawing/2014/main" id="{DFEBF004-2C31-49C5-85FA-7C5610F78951}"/>
                              </a:ext>
                            </a:extLst>
                          </pic:cNvPr>
                          <pic:cNvPicPr>
                            <a:picLocks noGrp="1" noChangeAspect="1"/>
                          </pic:cNvPicPr>
                        </pic:nvPicPr>
                        <pic:blipFill>
                          <a:blip r:embed="rId52" cstate="print">
                            <a:extLst>
                              <a:ext uri="{28A0092B-C50C-407E-A947-70E740481C1C}">
                                <a14:useLocalDpi xmlns:a14="http://schemas.microsoft.com/office/drawing/2010/main" val="0"/>
                              </a:ext>
                              <a:ext uri="{837473B0-CC2E-450A-ABE3-18F120FF3D39}">
                                <a1611:picAttrSrcUrl xmlns:a1611="http://schemas.microsoft.com/office/drawing/2016/11/main" r:id="rId53"/>
                              </a:ext>
                            </a:extLst>
                          </a:blip>
                          <a:stretch>
                            <a:fillRect/>
                          </a:stretch>
                        </pic:blipFill>
                        <pic:spPr>
                          <a:xfrm>
                            <a:off x="0" y="0"/>
                            <a:ext cx="187960" cy="215265"/>
                          </a:xfrm>
                          <a:prstGeom prst="rect">
                            <a:avLst/>
                          </a:prstGeom>
                        </pic:spPr>
                      </pic:pic>
                    </a:graphicData>
                  </a:graphic>
                  <wp14:sizeRelH relativeFrom="margin">
                    <wp14:pctWidth>0</wp14:pctWidth>
                  </wp14:sizeRelH>
                  <wp14:sizeRelV relativeFrom="margin">
                    <wp14:pctHeight>0</wp14:pctHeight>
                  </wp14:sizeRelV>
                </wp:anchor>
              </w:drawing>
            </w:r>
            <w:r w:rsidRPr="007D16D6">
              <w:rPr>
                <w:rFonts w:cstheme="minorHAnsi"/>
                <w:b/>
                <w:bCs/>
                <w:noProof/>
                <w:sz w:val="16"/>
                <w:szCs w:val="16"/>
                <w:lang w:val="es-MX" w:eastAsia="es-MX"/>
              </w:rPr>
              <w:drawing>
                <wp:anchor distT="0" distB="0" distL="114300" distR="114300" simplePos="0" relativeHeight="251497472" behindDoc="0" locked="0" layoutInCell="1" allowOverlap="1" wp14:anchorId="31A317F3" wp14:editId="37453CB0">
                  <wp:simplePos x="0" y="0"/>
                  <wp:positionH relativeFrom="column">
                    <wp:posOffset>97155</wp:posOffset>
                  </wp:positionH>
                  <wp:positionV relativeFrom="paragraph">
                    <wp:posOffset>-3305810</wp:posOffset>
                  </wp:positionV>
                  <wp:extent cx="187960" cy="215265"/>
                  <wp:effectExtent l="0" t="0" r="2540" b="0"/>
                  <wp:wrapNone/>
                  <wp:docPr id="210" name="Marcador de contenido 4" descr="Imagen que contiene flor, dibujo&#10;&#10;Descripción generada automáticamente">
                    <a:extLst xmlns:a="http://schemas.openxmlformats.org/drawingml/2006/main">
                      <a:ext uri="{FF2B5EF4-FFF2-40B4-BE49-F238E27FC236}">
                        <a16:creationId xmlns:a16="http://schemas.microsoft.com/office/drawing/2014/main" id="{DFEBF004-2C31-49C5-85FA-7C5610F78951}"/>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Marcador de contenido 4" descr="Imagen que contiene flor, dibujo&#10;&#10;Descripción generada automáticamente">
                            <a:extLst>
                              <a:ext uri="{FF2B5EF4-FFF2-40B4-BE49-F238E27FC236}">
                                <a16:creationId xmlns:a16="http://schemas.microsoft.com/office/drawing/2014/main" id="{DFEBF004-2C31-49C5-85FA-7C5610F78951}"/>
                              </a:ext>
                            </a:extLst>
                          </pic:cNvPr>
                          <pic:cNvPicPr>
                            <a:picLocks noGrp="1" noChangeAspect="1"/>
                          </pic:cNvPicPr>
                        </pic:nvPicPr>
                        <pic:blipFill>
                          <a:blip r:embed="rId52" cstate="print">
                            <a:extLst>
                              <a:ext uri="{28A0092B-C50C-407E-A947-70E740481C1C}">
                                <a14:useLocalDpi xmlns:a14="http://schemas.microsoft.com/office/drawing/2010/main" val="0"/>
                              </a:ext>
                              <a:ext uri="{837473B0-CC2E-450A-ABE3-18F120FF3D39}">
                                <a1611:picAttrSrcUrl xmlns:a1611="http://schemas.microsoft.com/office/drawing/2016/11/main" r:id="rId53"/>
                              </a:ext>
                            </a:extLst>
                          </a:blip>
                          <a:stretch>
                            <a:fillRect/>
                          </a:stretch>
                        </pic:blipFill>
                        <pic:spPr>
                          <a:xfrm>
                            <a:off x="0" y="0"/>
                            <a:ext cx="187960" cy="215265"/>
                          </a:xfrm>
                          <a:prstGeom prst="rect">
                            <a:avLst/>
                          </a:prstGeom>
                        </pic:spPr>
                      </pic:pic>
                    </a:graphicData>
                  </a:graphic>
                  <wp14:sizeRelH relativeFrom="margin">
                    <wp14:pctWidth>0</wp14:pctWidth>
                  </wp14:sizeRelH>
                  <wp14:sizeRelV relativeFrom="margin">
                    <wp14:pctHeight>0</wp14:pctHeight>
                  </wp14:sizeRelV>
                </wp:anchor>
              </w:drawing>
            </w:r>
            <w:r w:rsidRPr="007D16D6">
              <w:rPr>
                <w:rFonts w:cstheme="minorHAnsi"/>
                <w:b/>
                <w:bCs/>
                <w:noProof/>
                <w:sz w:val="16"/>
                <w:szCs w:val="16"/>
                <w:lang w:val="es-MX" w:eastAsia="es-MX"/>
              </w:rPr>
              <w:drawing>
                <wp:anchor distT="0" distB="0" distL="114300" distR="114300" simplePos="0" relativeHeight="251493376" behindDoc="0" locked="0" layoutInCell="1" allowOverlap="1" wp14:anchorId="6EC2B9CF" wp14:editId="01871BE1">
                  <wp:simplePos x="0" y="0"/>
                  <wp:positionH relativeFrom="column">
                    <wp:posOffset>97155</wp:posOffset>
                  </wp:positionH>
                  <wp:positionV relativeFrom="paragraph">
                    <wp:posOffset>-3635375</wp:posOffset>
                  </wp:positionV>
                  <wp:extent cx="187960" cy="215265"/>
                  <wp:effectExtent l="0" t="0" r="2540" b="0"/>
                  <wp:wrapNone/>
                  <wp:docPr id="209" name="Marcador de contenido 4" descr="Imagen que contiene flor, dibujo&#10;&#10;Descripción generada automáticamente">
                    <a:extLst xmlns:a="http://schemas.openxmlformats.org/drawingml/2006/main">
                      <a:ext uri="{FF2B5EF4-FFF2-40B4-BE49-F238E27FC236}">
                        <a16:creationId xmlns:a16="http://schemas.microsoft.com/office/drawing/2014/main" id="{DFEBF004-2C31-49C5-85FA-7C5610F78951}"/>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Marcador de contenido 4" descr="Imagen que contiene flor, dibujo&#10;&#10;Descripción generada automáticamente">
                            <a:extLst>
                              <a:ext uri="{FF2B5EF4-FFF2-40B4-BE49-F238E27FC236}">
                                <a16:creationId xmlns:a16="http://schemas.microsoft.com/office/drawing/2014/main" id="{DFEBF004-2C31-49C5-85FA-7C5610F78951}"/>
                              </a:ext>
                            </a:extLst>
                          </pic:cNvPr>
                          <pic:cNvPicPr>
                            <a:picLocks noGrp="1" noChangeAspect="1"/>
                          </pic:cNvPicPr>
                        </pic:nvPicPr>
                        <pic:blipFill>
                          <a:blip r:embed="rId52" cstate="print">
                            <a:extLst>
                              <a:ext uri="{28A0092B-C50C-407E-A947-70E740481C1C}">
                                <a14:useLocalDpi xmlns:a14="http://schemas.microsoft.com/office/drawing/2010/main" val="0"/>
                              </a:ext>
                              <a:ext uri="{837473B0-CC2E-450A-ABE3-18F120FF3D39}">
                                <a1611:picAttrSrcUrl xmlns:a1611="http://schemas.microsoft.com/office/drawing/2016/11/main" r:id="rId53"/>
                              </a:ext>
                            </a:extLst>
                          </a:blip>
                          <a:stretch>
                            <a:fillRect/>
                          </a:stretch>
                        </pic:blipFill>
                        <pic:spPr>
                          <a:xfrm>
                            <a:off x="0" y="0"/>
                            <a:ext cx="187960" cy="215265"/>
                          </a:xfrm>
                          <a:prstGeom prst="rect">
                            <a:avLst/>
                          </a:prstGeom>
                        </pic:spPr>
                      </pic:pic>
                    </a:graphicData>
                  </a:graphic>
                  <wp14:sizeRelH relativeFrom="margin">
                    <wp14:pctWidth>0</wp14:pctWidth>
                  </wp14:sizeRelH>
                  <wp14:sizeRelV relativeFrom="margin">
                    <wp14:pctHeight>0</wp14:pctHeight>
                  </wp14:sizeRelV>
                </wp:anchor>
              </w:drawing>
            </w:r>
            <w:r w:rsidRPr="007D16D6">
              <w:rPr>
                <w:rFonts w:cstheme="minorHAnsi"/>
                <w:b/>
                <w:bCs/>
                <w:noProof/>
                <w:sz w:val="16"/>
                <w:szCs w:val="16"/>
                <w:lang w:val="es-MX" w:eastAsia="es-MX"/>
              </w:rPr>
              <w:drawing>
                <wp:anchor distT="0" distB="0" distL="114300" distR="114300" simplePos="0" relativeHeight="251489280" behindDoc="0" locked="0" layoutInCell="1" allowOverlap="1" wp14:anchorId="1069680B" wp14:editId="142F9C2D">
                  <wp:simplePos x="0" y="0"/>
                  <wp:positionH relativeFrom="column">
                    <wp:posOffset>97155</wp:posOffset>
                  </wp:positionH>
                  <wp:positionV relativeFrom="paragraph">
                    <wp:posOffset>-3964305</wp:posOffset>
                  </wp:positionV>
                  <wp:extent cx="187960" cy="215265"/>
                  <wp:effectExtent l="0" t="0" r="2540" b="0"/>
                  <wp:wrapNone/>
                  <wp:docPr id="208" name="Marcador de contenido 4" descr="Imagen que contiene flor, dibujo&#10;&#10;Descripción generada automáticamente">
                    <a:extLst xmlns:a="http://schemas.openxmlformats.org/drawingml/2006/main">
                      <a:ext uri="{FF2B5EF4-FFF2-40B4-BE49-F238E27FC236}">
                        <a16:creationId xmlns:a16="http://schemas.microsoft.com/office/drawing/2014/main" id="{DFEBF004-2C31-49C5-85FA-7C5610F78951}"/>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Marcador de contenido 4" descr="Imagen que contiene flor, dibujo&#10;&#10;Descripción generada automáticamente">
                            <a:extLst>
                              <a:ext uri="{FF2B5EF4-FFF2-40B4-BE49-F238E27FC236}">
                                <a16:creationId xmlns:a16="http://schemas.microsoft.com/office/drawing/2014/main" id="{DFEBF004-2C31-49C5-85FA-7C5610F78951}"/>
                              </a:ext>
                            </a:extLst>
                          </pic:cNvPr>
                          <pic:cNvPicPr>
                            <a:picLocks noGrp="1" noChangeAspect="1"/>
                          </pic:cNvPicPr>
                        </pic:nvPicPr>
                        <pic:blipFill>
                          <a:blip r:embed="rId52" cstate="print">
                            <a:extLst>
                              <a:ext uri="{28A0092B-C50C-407E-A947-70E740481C1C}">
                                <a14:useLocalDpi xmlns:a14="http://schemas.microsoft.com/office/drawing/2010/main" val="0"/>
                              </a:ext>
                              <a:ext uri="{837473B0-CC2E-450A-ABE3-18F120FF3D39}">
                                <a1611:picAttrSrcUrl xmlns:a1611="http://schemas.microsoft.com/office/drawing/2016/11/main" r:id="rId53"/>
                              </a:ext>
                            </a:extLst>
                          </a:blip>
                          <a:stretch>
                            <a:fillRect/>
                          </a:stretch>
                        </pic:blipFill>
                        <pic:spPr>
                          <a:xfrm>
                            <a:off x="0" y="0"/>
                            <a:ext cx="187960" cy="215265"/>
                          </a:xfrm>
                          <a:prstGeom prst="rect">
                            <a:avLst/>
                          </a:prstGeom>
                        </pic:spPr>
                      </pic:pic>
                    </a:graphicData>
                  </a:graphic>
                  <wp14:sizeRelH relativeFrom="margin">
                    <wp14:pctWidth>0</wp14:pctWidth>
                  </wp14:sizeRelH>
                  <wp14:sizeRelV relativeFrom="margin">
                    <wp14:pctHeight>0</wp14:pctHeight>
                  </wp14:sizeRelV>
                </wp:anchor>
              </w:drawing>
            </w:r>
            <w:r w:rsidRPr="007D16D6">
              <w:rPr>
                <w:rFonts w:cstheme="minorHAnsi"/>
                <w:b/>
                <w:bCs/>
                <w:noProof/>
                <w:sz w:val="16"/>
                <w:szCs w:val="16"/>
                <w:lang w:val="es-MX" w:eastAsia="es-MX"/>
              </w:rPr>
              <w:drawing>
                <wp:anchor distT="0" distB="0" distL="114300" distR="114300" simplePos="0" relativeHeight="251509760" behindDoc="0" locked="0" layoutInCell="1" allowOverlap="1" wp14:anchorId="064C99F9" wp14:editId="7DE579A6">
                  <wp:simplePos x="0" y="0"/>
                  <wp:positionH relativeFrom="column">
                    <wp:posOffset>97334</wp:posOffset>
                  </wp:positionH>
                  <wp:positionV relativeFrom="paragraph">
                    <wp:posOffset>7620</wp:posOffset>
                  </wp:positionV>
                  <wp:extent cx="187960" cy="215265"/>
                  <wp:effectExtent l="0" t="0" r="2540" b="0"/>
                  <wp:wrapNone/>
                  <wp:docPr id="213" name="Marcador de contenido 4" descr="Imagen que contiene flor, dibujo&#10;&#10;Descripción generada automáticamente">
                    <a:extLst xmlns:a="http://schemas.openxmlformats.org/drawingml/2006/main">
                      <a:ext uri="{FF2B5EF4-FFF2-40B4-BE49-F238E27FC236}">
                        <a16:creationId xmlns:a16="http://schemas.microsoft.com/office/drawing/2014/main" id="{DFEBF004-2C31-49C5-85FA-7C5610F78951}"/>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Marcador de contenido 4" descr="Imagen que contiene flor, dibujo&#10;&#10;Descripción generada automáticamente">
                            <a:extLst>
                              <a:ext uri="{FF2B5EF4-FFF2-40B4-BE49-F238E27FC236}">
                                <a16:creationId xmlns:a16="http://schemas.microsoft.com/office/drawing/2014/main" id="{DFEBF004-2C31-49C5-85FA-7C5610F78951}"/>
                              </a:ext>
                            </a:extLst>
                          </pic:cNvPr>
                          <pic:cNvPicPr>
                            <a:picLocks noGrp="1" noChangeAspect="1"/>
                          </pic:cNvPicPr>
                        </pic:nvPicPr>
                        <pic:blipFill>
                          <a:blip r:embed="rId52" cstate="print">
                            <a:extLst>
                              <a:ext uri="{28A0092B-C50C-407E-A947-70E740481C1C}">
                                <a14:useLocalDpi xmlns:a14="http://schemas.microsoft.com/office/drawing/2010/main" val="0"/>
                              </a:ext>
                              <a:ext uri="{837473B0-CC2E-450A-ABE3-18F120FF3D39}">
                                <a1611:picAttrSrcUrl xmlns:a1611="http://schemas.microsoft.com/office/drawing/2016/11/main" r:id="rId53"/>
                              </a:ext>
                            </a:extLst>
                          </a:blip>
                          <a:stretch>
                            <a:fillRect/>
                          </a:stretch>
                        </pic:blipFill>
                        <pic:spPr>
                          <a:xfrm>
                            <a:off x="0" y="0"/>
                            <a:ext cx="187960" cy="215265"/>
                          </a:xfrm>
                          <a:prstGeom prst="rect">
                            <a:avLst/>
                          </a:prstGeom>
                        </pic:spPr>
                      </pic:pic>
                    </a:graphicData>
                  </a:graphic>
                  <wp14:sizeRelH relativeFrom="margin">
                    <wp14:pctWidth>0</wp14:pctWidth>
                  </wp14:sizeRelH>
                  <wp14:sizeRelV relativeFrom="margin">
                    <wp14:pctHeight>0</wp14:pctHeight>
                  </wp14:sizeRelV>
                </wp:anchor>
              </w:drawing>
            </w:r>
          </w:p>
        </w:tc>
        <w:tc>
          <w:tcPr>
            <w:tcW w:w="708" w:type="dxa"/>
          </w:tcPr>
          <w:p w14:paraId="34DFB5DC" w14:textId="77777777" w:rsidR="00431BA8" w:rsidRDefault="00431BA8" w:rsidP="00BC578A">
            <w:pPr>
              <w:pStyle w:val="Articulo"/>
              <w:spacing w:before="120" w:after="120" w:line="276" w:lineRule="auto"/>
              <w:rPr>
                <w:rFonts w:asciiTheme="minorHAnsi" w:eastAsiaTheme="minorHAnsi" w:hAnsiTheme="minorHAnsi" w:cstheme="minorBidi"/>
                <w:sz w:val="22"/>
                <w:szCs w:val="22"/>
                <w:lang w:val="es-MX" w:eastAsia="en-US"/>
              </w:rPr>
            </w:pPr>
          </w:p>
        </w:tc>
        <w:tc>
          <w:tcPr>
            <w:tcW w:w="567" w:type="dxa"/>
          </w:tcPr>
          <w:p w14:paraId="05508E0B" w14:textId="77777777" w:rsidR="00431BA8" w:rsidRDefault="00431BA8" w:rsidP="00BC578A">
            <w:pPr>
              <w:pStyle w:val="Articulo"/>
              <w:spacing w:before="120" w:after="120" w:line="276" w:lineRule="auto"/>
              <w:rPr>
                <w:rFonts w:asciiTheme="minorHAnsi" w:eastAsiaTheme="minorHAnsi" w:hAnsiTheme="minorHAnsi" w:cstheme="minorBidi"/>
                <w:sz w:val="22"/>
                <w:szCs w:val="22"/>
                <w:lang w:val="es-MX" w:eastAsia="en-US"/>
              </w:rPr>
            </w:pPr>
          </w:p>
        </w:tc>
      </w:tr>
      <w:tr w:rsidR="00431BA8" w14:paraId="0845FAF5" w14:textId="77777777" w:rsidTr="007E692C">
        <w:tc>
          <w:tcPr>
            <w:tcW w:w="567" w:type="dxa"/>
          </w:tcPr>
          <w:p w14:paraId="4CB5C45A" w14:textId="6BE2C83F" w:rsidR="00431BA8" w:rsidRDefault="00221C76" w:rsidP="00BC578A">
            <w:pPr>
              <w:pStyle w:val="Articulo"/>
              <w:spacing w:before="120" w:after="120" w:line="276" w:lineRule="auto"/>
              <w:jc w:val="center"/>
              <w:rPr>
                <w:rFonts w:asciiTheme="minorHAnsi" w:eastAsiaTheme="minorHAnsi" w:hAnsiTheme="minorHAnsi" w:cstheme="minorBidi"/>
                <w:sz w:val="22"/>
                <w:szCs w:val="22"/>
                <w:lang w:val="es-MX" w:eastAsia="en-US"/>
              </w:rPr>
            </w:pPr>
            <w:r>
              <w:rPr>
                <w:rFonts w:asciiTheme="minorHAnsi" w:eastAsiaTheme="minorHAnsi" w:hAnsiTheme="minorHAnsi" w:cstheme="minorBidi"/>
                <w:sz w:val="22"/>
                <w:szCs w:val="22"/>
                <w:lang w:val="es-MX" w:eastAsia="en-US"/>
              </w:rPr>
              <w:t>10</w:t>
            </w:r>
          </w:p>
        </w:tc>
        <w:tc>
          <w:tcPr>
            <w:tcW w:w="1152" w:type="dxa"/>
          </w:tcPr>
          <w:p w14:paraId="743A81B1" w14:textId="24B8AA3D" w:rsidR="00431BA8" w:rsidRDefault="00AD2115" w:rsidP="00BC578A">
            <w:pPr>
              <w:pStyle w:val="Articulo"/>
              <w:spacing w:before="120" w:after="120" w:line="276" w:lineRule="auto"/>
              <w:rPr>
                <w:rFonts w:asciiTheme="minorHAnsi" w:eastAsiaTheme="minorHAnsi" w:hAnsiTheme="minorHAnsi" w:cstheme="minorBidi"/>
                <w:sz w:val="22"/>
                <w:szCs w:val="22"/>
                <w:lang w:val="es-MX" w:eastAsia="en-US"/>
              </w:rPr>
            </w:pPr>
            <w:r>
              <w:rPr>
                <w:rFonts w:asciiTheme="minorHAnsi" w:eastAsiaTheme="minorHAnsi" w:hAnsiTheme="minorHAnsi" w:cstheme="minorBidi"/>
                <w:sz w:val="22"/>
                <w:szCs w:val="22"/>
                <w:lang w:val="es-MX" w:eastAsia="en-US"/>
              </w:rPr>
              <w:t>00005</w:t>
            </w:r>
          </w:p>
        </w:tc>
        <w:tc>
          <w:tcPr>
            <w:tcW w:w="5369" w:type="dxa"/>
            <w:gridSpan w:val="2"/>
          </w:tcPr>
          <w:p w14:paraId="038E4AB5" w14:textId="722660CD" w:rsidR="00431BA8" w:rsidRDefault="00221C76" w:rsidP="00BC578A">
            <w:pPr>
              <w:pStyle w:val="Articulo"/>
              <w:spacing w:before="120" w:after="120" w:line="276" w:lineRule="auto"/>
              <w:rPr>
                <w:rFonts w:asciiTheme="minorHAnsi" w:eastAsiaTheme="minorHAnsi" w:hAnsiTheme="minorHAnsi" w:cstheme="minorBidi"/>
                <w:sz w:val="22"/>
                <w:szCs w:val="22"/>
                <w:lang w:val="es-MX" w:eastAsia="en-US"/>
              </w:rPr>
            </w:pPr>
            <w:r>
              <w:rPr>
                <w:rFonts w:asciiTheme="minorHAnsi" w:eastAsiaTheme="minorHAnsi" w:hAnsiTheme="minorHAnsi" w:cstheme="minorBidi"/>
                <w:sz w:val="22"/>
                <w:szCs w:val="22"/>
                <w:lang w:val="es-MX" w:eastAsia="en-US"/>
              </w:rPr>
              <w:t>Atendida</w:t>
            </w:r>
          </w:p>
        </w:tc>
        <w:tc>
          <w:tcPr>
            <w:tcW w:w="709" w:type="dxa"/>
          </w:tcPr>
          <w:p w14:paraId="04D4A859" w14:textId="24CFBFA6" w:rsidR="00431BA8" w:rsidRDefault="005D6C65" w:rsidP="00BC578A">
            <w:pPr>
              <w:pStyle w:val="Articulo"/>
              <w:spacing w:before="120" w:after="120" w:line="276" w:lineRule="auto"/>
              <w:jc w:val="center"/>
              <w:rPr>
                <w:rFonts w:asciiTheme="minorHAnsi" w:eastAsiaTheme="minorHAnsi" w:hAnsiTheme="minorHAnsi" w:cstheme="minorBidi"/>
                <w:sz w:val="22"/>
                <w:szCs w:val="22"/>
                <w:lang w:val="es-MX" w:eastAsia="en-US"/>
              </w:rPr>
            </w:pPr>
            <w:r w:rsidRPr="007D16D6">
              <w:rPr>
                <w:rFonts w:cstheme="minorHAnsi"/>
                <w:b/>
                <w:bCs/>
                <w:noProof/>
                <w:sz w:val="16"/>
                <w:szCs w:val="16"/>
                <w:lang w:val="es-MX" w:eastAsia="es-MX"/>
              </w:rPr>
              <w:drawing>
                <wp:anchor distT="0" distB="0" distL="114300" distR="114300" simplePos="0" relativeHeight="251513856" behindDoc="0" locked="0" layoutInCell="1" allowOverlap="1" wp14:anchorId="50F8187F" wp14:editId="6778E2EB">
                  <wp:simplePos x="0" y="0"/>
                  <wp:positionH relativeFrom="column">
                    <wp:posOffset>101905</wp:posOffset>
                  </wp:positionH>
                  <wp:positionV relativeFrom="paragraph">
                    <wp:posOffset>7620</wp:posOffset>
                  </wp:positionV>
                  <wp:extent cx="187960" cy="215265"/>
                  <wp:effectExtent l="0" t="0" r="2540" b="0"/>
                  <wp:wrapNone/>
                  <wp:docPr id="214" name="Marcador de contenido 4" descr="Imagen que contiene flor, dibujo&#10;&#10;Descripción generada automáticamente">
                    <a:extLst xmlns:a="http://schemas.openxmlformats.org/drawingml/2006/main">
                      <a:ext uri="{FF2B5EF4-FFF2-40B4-BE49-F238E27FC236}">
                        <a16:creationId xmlns:a16="http://schemas.microsoft.com/office/drawing/2014/main" id="{DFEBF004-2C31-49C5-85FA-7C5610F78951}"/>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Marcador de contenido 4" descr="Imagen que contiene flor, dibujo&#10;&#10;Descripción generada automáticamente">
                            <a:extLst>
                              <a:ext uri="{FF2B5EF4-FFF2-40B4-BE49-F238E27FC236}">
                                <a16:creationId xmlns:a16="http://schemas.microsoft.com/office/drawing/2014/main" id="{DFEBF004-2C31-49C5-85FA-7C5610F78951}"/>
                              </a:ext>
                            </a:extLst>
                          </pic:cNvPr>
                          <pic:cNvPicPr>
                            <a:picLocks noGrp="1" noChangeAspect="1"/>
                          </pic:cNvPicPr>
                        </pic:nvPicPr>
                        <pic:blipFill>
                          <a:blip r:embed="rId52" cstate="print">
                            <a:extLst>
                              <a:ext uri="{28A0092B-C50C-407E-A947-70E740481C1C}">
                                <a14:useLocalDpi xmlns:a14="http://schemas.microsoft.com/office/drawing/2010/main" val="0"/>
                              </a:ext>
                              <a:ext uri="{837473B0-CC2E-450A-ABE3-18F120FF3D39}">
                                <a1611:picAttrSrcUrl xmlns:a1611="http://schemas.microsoft.com/office/drawing/2016/11/main" r:id="rId53"/>
                              </a:ext>
                            </a:extLst>
                          </a:blip>
                          <a:stretch>
                            <a:fillRect/>
                          </a:stretch>
                        </pic:blipFill>
                        <pic:spPr>
                          <a:xfrm>
                            <a:off x="0" y="0"/>
                            <a:ext cx="187960" cy="215265"/>
                          </a:xfrm>
                          <a:prstGeom prst="rect">
                            <a:avLst/>
                          </a:prstGeom>
                        </pic:spPr>
                      </pic:pic>
                    </a:graphicData>
                  </a:graphic>
                  <wp14:sizeRelH relativeFrom="margin">
                    <wp14:pctWidth>0</wp14:pctWidth>
                  </wp14:sizeRelH>
                  <wp14:sizeRelV relativeFrom="margin">
                    <wp14:pctHeight>0</wp14:pctHeight>
                  </wp14:sizeRelV>
                </wp:anchor>
              </w:drawing>
            </w:r>
          </w:p>
        </w:tc>
        <w:tc>
          <w:tcPr>
            <w:tcW w:w="708" w:type="dxa"/>
          </w:tcPr>
          <w:p w14:paraId="6D4B0059" w14:textId="77777777" w:rsidR="00431BA8" w:rsidRDefault="00431BA8" w:rsidP="00BC578A">
            <w:pPr>
              <w:pStyle w:val="Articulo"/>
              <w:spacing w:before="120" w:after="120" w:line="276" w:lineRule="auto"/>
              <w:rPr>
                <w:rFonts w:asciiTheme="minorHAnsi" w:eastAsiaTheme="minorHAnsi" w:hAnsiTheme="minorHAnsi" w:cstheme="minorBidi"/>
                <w:sz w:val="22"/>
                <w:szCs w:val="22"/>
                <w:lang w:val="es-MX" w:eastAsia="en-US"/>
              </w:rPr>
            </w:pPr>
          </w:p>
        </w:tc>
        <w:tc>
          <w:tcPr>
            <w:tcW w:w="567" w:type="dxa"/>
          </w:tcPr>
          <w:p w14:paraId="71594200" w14:textId="77777777" w:rsidR="00431BA8" w:rsidRDefault="00431BA8" w:rsidP="00BC578A">
            <w:pPr>
              <w:pStyle w:val="Articulo"/>
              <w:spacing w:before="120" w:after="120" w:line="276" w:lineRule="auto"/>
              <w:rPr>
                <w:rFonts w:asciiTheme="minorHAnsi" w:eastAsiaTheme="minorHAnsi" w:hAnsiTheme="minorHAnsi" w:cstheme="minorBidi"/>
                <w:sz w:val="22"/>
                <w:szCs w:val="22"/>
                <w:lang w:val="es-MX" w:eastAsia="en-US"/>
              </w:rPr>
            </w:pPr>
          </w:p>
        </w:tc>
      </w:tr>
      <w:tr w:rsidR="00F26A7E" w14:paraId="1CFCC5D5" w14:textId="77777777" w:rsidTr="00F26A7E">
        <w:tc>
          <w:tcPr>
            <w:tcW w:w="567" w:type="dxa"/>
          </w:tcPr>
          <w:p w14:paraId="51D1D36B" w14:textId="7799FBBD" w:rsidR="00F26A7E" w:rsidRDefault="004F5544" w:rsidP="00BC578A">
            <w:pPr>
              <w:pStyle w:val="Articulo"/>
              <w:spacing w:before="120" w:after="120" w:line="276" w:lineRule="auto"/>
              <w:jc w:val="center"/>
              <w:rPr>
                <w:rFonts w:asciiTheme="minorHAnsi" w:eastAsiaTheme="minorHAnsi" w:hAnsiTheme="minorHAnsi" w:cstheme="minorBidi"/>
                <w:sz w:val="22"/>
                <w:szCs w:val="22"/>
                <w:lang w:val="es-MX" w:eastAsia="en-US"/>
              </w:rPr>
            </w:pPr>
            <w:r>
              <w:rPr>
                <w:rFonts w:asciiTheme="minorHAnsi" w:eastAsiaTheme="minorHAnsi" w:hAnsiTheme="minorHAnsi" w:cstheme="minorBidi"/>
                <w:sz w:val="22"/>
                <w:szCs w:val="22"/>
                <w:lang w:val="es-MX" w:eastAsia="en-US"/>
              </w:rPr>
              <w:t>11</w:t>
            </w:r>
          </w:p>
        </w:tc>
        <w:tc>
          <w:tcPr>
            <w:tcW w:w="6521" w:type="dxa"/>
            <w:gridSpan w:val="3"/>
          </w:tcPr>
          <w:p w14:paraId="79A88669" w14:textId="6AC3D874" w:rsidR="00F26A7E" w:rsidRDefault="004F5544" w:rsidP="00BC578A">
            <w:pPr>
              <w:pStyle w:val="Articulo"/>
              <w:spacing w:before="120" w:after="120" w:line="276" w:lineRule="auto"/>
              <w:rPr>
                <w:rFonts w:asciiTheme="minorHAnsi" w:eastAsiaTheme="minorHAnsi" w:hAnsiTheme="minorHAnsi" w:cstheme="minorBidi"/>
                <w:sz w:val="22"/>
                <w:szCs w:val="22"/>
                <w:lang w:val="es-MX" w:eastAsia="en-US"/>
              </w:rPr>
            </w:pPr>
            <w:r w:rsidRPr="00DC708F">
              <w:rPr>
                <w:rFonts w:asciiTheme="minorHAnsi" w:eastAsiaTheme="minorHAnsi" w:hAnsiTheme="minorHAnsi" w:cstheme="minorBidi"/>
                <w:sz w:val="22"/>
                <w:szCs w:val="22"/>
                <w:lang w:val="es-MX" w:eastAsia="en-US"/>
              </w:rPr>
              <w:t>En caso de tener información clasificada</w:t>
            </w:r>
            <w:r>
              <w:rPr>
                <w:rFonts w:asciiTheme="minorHAnsi" w:eastAsiaTheme="minorHAnsi" w:hAnsiTheme="minorHAnsi" w:cstheme="minorBidi"/>
                <w:sz w:val="22"/>
                <w:szCs w:val="22"/>
                <w:lang w:val="es-MX" w:eastAsia="en-US"/>
              </w:rPr>
              <w:t xml:space="preserve"> </w:t>
            </w:r>
            <w:r w:rsidRPr="00DC708F">
              <w:rPr>
                <w:rFonts w:asciiTheme="minorHAnsi" w:eastAsiaTheme="minorHAnsi" w:hAnsiTheme="minorHAnsi" w:cstheme="minorBidi"/>
                <w:sz w:val="22"/>
                <w:szCs w:val="22"/>
                <w:lang w:val="es-MX" w:eastAsia="en-US"/>
              </w:rPr>
              <w:t>¿Se solicitó al comité de transparencia la clasificación de la información para su aprobación?</w:t>
            </w:r>
          </w:p>
        </w:tc>
        <w:tc>
          <w:tcPr>
            <w:tcW w:w="709" w:type="dxa"/>
          </w:tcPr>
          <w:p w14:paraId="5139627B" w14:textId="77777777" w:rsidR="00F26A7E" w:rsidRDefault="00F26A7E" w:rsidP="00BC578A">
            <w:pPr>
              <w:pStyle w:val="Articulo"/>
              <w:spacing w:before="120" w:after="120" w:line="276" w:lineRule="auto"/>
              <w:jc w:val="center"/>
              <w:rPr>
                <w:rFonts w:asciiTheme="minorHAnsi" w:eastAsiaTheme="minorHAnsi" w:hAnsiTheme="minorHAnsi" w:cstheme="minorBidi"/>
                <w:sz w:val="22"/>
                <w:szCs w:val="22"/>
                <w:lang w:val="es-MX" w:eastAsia="en-US"/>
              </w:rPr>
            </w:pPr>
          </w:p>
        </w:tc>
        <w:tc>
          <w:tcPr>
            <w:tcW w:w="708" w:type="dxa"/>
          </w:tcPr>
          <w:p w14:paraId="2183D7BC" w14:textId="77777777" w:rsidR="00F26A7E" w:rsidRDefault="00F26A7E" w:rsidP="00BC578A">
            <w:pPr>
              <w:pStyle w:val="Articulo"/>
              <w:spacing w:before="120" w:after="120" w:line="276" w:lineRule="auto"/>
              <w:rPr>
                <w:rFonts w:asciiTheme="minorHAnsi" w:eastAsiaTheme="minorHAnsi" w:hAnsiTheme="minorHAnsi" w:cstheme="minorBidi"/>
                <w:sz w:val="22"/>
                <w:szCs w:val="22"/>
                <w:lang w:val="es-MX" w:eastAsia="en-US"/>
              </w:rPr>
            </w:pPr>
          </w:p>
        </w:tc>
        <w:tc>
          <w:tcPr>
            <w:tcW w:w="567" w:type="dxa"/>
          </w:tcPr>
          <w:p w14:paraId="59F812F9" w14:textId="7221AAB8" w:rsidR="00F26A7E" w:rsidRDefault="005D6C65" w:rsidP="00BC578A">
            <w:pPr>
              <w:pStyle w:val="Articulo"/>
              <w:spacing w:before="120" w:after="120" w:line="276" w:lineRule="auto"/>
              <w:rPr>
                <w:rFonts w:asciiTheme="minorHAnsi" w:eastAsiaTheme="minorHAnsi" w:hAnsiTheme="minorHAnsi" w:cstheme="minorBidi"/>
                <w:sz w:val="22"/>
                <w:szCs w:val="22"/>
                <w:lang w:val="es-MX" w:eastAsia="en-US"/>
              </w:rPr>
            </w:pPr>
            <w:r w:rsidRPr="007D16D6">
              <w:rPr>
                <w:rFonts w:cstheme="minorHAnsi"/>
                <w:b/>
                <w:bCs/>
                <w:noProof/>
                <w:sz w:val="32"/>
                <w:szCs w:val="32"/>
                <w:lang w:val="es-MX" w:eastAsia="es-MX"/>
              </w:rPr>
              <mc:AlternateContent>
                <mc:Choice Requires="wps">
                  <w:drawing>
                    <wp:anchor distT="0" distB="0" distL="114300" distR="114300" simplePos="0" relativeHeight="251522048" behindDoc="0" locked="0" layoutInCell="1" allowOverlap="1" wp14:anchorId="109F531A" wp14:editId="3A94F41D">
                      <wp:simplePos x="0" y="0"/>
                      <wp:positionH relativeFrom="column">
                        <wp:posOffset>59309</wp:posOffset>
                      </wp:positionH>
                      <wp:positionV relativeFrom="paragraph">
                        <wp:posOffset>123825</wp:posOffset>
                      </wp:positionV>
                      <wp:extent cx="69453" cy="223207"/>
                      <wp:effectExtent l="76200" t="0" r="83185" b="5715"/>
                      <wp:wrapNone/>
                      <wp:docPr id="216" name="Diagrama de flujo: datos 216"/>
                      <wp:cNvGraphicFramePr/>
                      <a:graphic xmlns:a="http://schemas.openxmlformats.org/drawingml/2006/main">
                        <a:graphicData uri="http://schemas.microsoft.com/office/word/2010/wordprocessingShape">
                          <wps:wsp>
                            <wps:cNvSpPr/>
                            <wps:spPr>
                              <a:xfrm rot="2512635">
                                <a:off x="0" y="0"/>
                                <a:ext cx="69453" cy="223207"/>
                              </a:xfrm>
                              <a:prstGeom prst="flowChartInputOutput">
                                <a:avLst/>
                              </a:prstGeom>
                              <a:solidFill>
                                <a:srgbClr val="FFFF00"/>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D81CA6" id="Diagrama de flujo: datos 216" o:spid="_x0000_s1026" type="#_x0000_t111" style="position:absolute;margin-left:4.65pt;margin-top:9.75pt;width:5.45pt;height:17.6pt;rotation:2744467fd;z-index:25152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" fillcolor="yellow" strokecolor="windowText" strokeweight="1pt"/>
                  </w:pict>
                </mc:Fallback>
              </mc:AlternateContent>
            </w:r>
          </w:p>
        </w:tc>
      </w:tr>
      <w:tr w:rsidR="004F5544" w14:paraId="6CF1496E" w14:textId="77777777" w:rsidTr="004F5544">
        <w:trPr>
          <w:gridBefore w:val="3"/>
          <w:wBefore w:w="5670" w:type="dxa"/>
        </w:trPr>
        <w:tc>
          <w:tcPr>
            <w:tcW w:w="1418" w:type="dxa"/>
          </w:tcPr>
          <w:p w14:paraId="7675414A" w14:textId="7C1AFF45" w:rsidR="004F5544" w:rsidRPr="004F5544" w:rsidRDefault="004F5544" w:rsidP="00BC578A">
            <w:pPr>
              <w:pStyle w:val="Articulo"/>
              <w:spacing w:before="120" w:after="120" w:line="276" w:lineRule="auto"/>
              <w:jc w:val="center"/>
              <w:rPr>
                <w:rFonts w:asciiTheme="minorHAnsi" w:eastAsiaTheme="minorHAnsi" w:hAnsiTheme="minorHAnsi" w:cstheme="minorBidi"/>
                <w:b/>
                <w:bCs/>
                <w:i/>
                <w:iCs/>
                <w:sz w:val="22"/>
                <w:szCs w:val="22"/>
                <w:lang w:val="es-MX" w:eastAsia="en-US"/>
              </w:rPr>
            </w:pPr>
            <w:r>
              <w:rPr>
                <w:rFonts w:asciiTheme="minorHAnsi" w:eastAsiaTheme="minorHAnsi" w:hAnsiTheme="minorHAnsi" w:cstheme="minorBidi"/>
                <w:b/>
                <w:bCs/>
                <w:i/>
                <w:iCs/>
                <w:sz w:val="22"/>
                <w:szCs w:val="22"/>
                <w:lang w:val="es-MX" w:eastAsia="en-US"/>
              </w:rPr>
              <w:t>Totales</w:t>
            </w:r>
          </w:p>
        </w:tc>
        <w:tc>
          <w:tcPr>
            <w:tcW w:w="709" w:type="dxa"/>
          </w:tcPr>
          <w:p w14:paraId="0B56A46E" w14:textId="08D72E4B" w:rsidR="004F5544" w:rsidRDefault="005D6C65" w:rsidP="00BC578A">
            <w:pPr>
              <w:pStyle w:val="Articulo"/>
              <w:spacing w:before="120" w:after="120" w:line="276" w:lineRule="auto"/>
              <w:jc w:val="center"/>
              <w:rPr>
                <w:rFonts w:asciiTheme="minorHAnsi" w:eastAsiaTheme="minorHAnsi" w:hAnsiTheme="minorHAnsi" w:cstheme="minorBidi"/>
                <w:sz w:val="22"/>
                <w:szCs w:val="22"/>
                <w:lang w:val="es-MX" w:eastAsia="en-US"/>
              </w:rPr>
            </w:pPr>
            <w:r>
              <w:rPr>
                <w:rFonts w:asciiTheme="minorHAnsi" w:eastAsiaTheme="minorHAnsi" w:hAnsiTheme="minorHAnsi" w:cstheme="minorBidi"/>
                <w:sz w:val="22"/>
                <w:szCs w:val="22"/>
                <w:lang w:val="es-MX" w:eastAsia="en-US"/>
              </w:rPr>
              <w:t>8</w:t>
            </w:r>
          </w:p>
        </w:tc>
        <w:tc>
          <w:tcPr>
            <w:tcW w:w="708" w:type="dxa"/>
          </w:tcPr>
          <w:p w14:paraId="15EEBCD9" w14:textId="77777777" w:rsidR="004F5544" w:rsidRDefault="004F5544" w:rsidP="00BC578A">
            <w:pPr>
              <w:pStyle w:val="Articulo"/>
              <w:spacing w:before="120" w:after="120" w:line="276" w:lineRule="auto"/>
              <w:rPr>
                <w:rFonts w:asciiTheme="minorHAnsi" w:eastAsiaTheme="minorHAnsi" w:hAnsiTheme="minorHAnsi" w:cstheme="minorBidi"/>
                <w:sz w:val="22"/>
                <w:szCs w:val="22"/>
                <w:lang w:val="es-MX" w:eastAsia="en-US"/>
              </w:rPr>
            </w:pPr>
          </w:p>
        </w:tc>
        <w:tc>
          <w:tcPr>
            <w:tcW w:w="567" w:type="dxa"/>
          </w:tcPr>
          <w:p w14:paraId="02CF7CBE" w14:textId="55165274" w:rsidR="004F5544" w:rsidRDefault="005D6C65" w:rsidP="00BC578A">
            <w:pPr>
              <w:pStyle w:val="Articulo"/>
              <w:spacing w:before="120" w:after="120" w:line="276" w:lineRule="auto"/>
              <w:rPr>
                <w:rFonts w:asciiTheme="minorHAnsi" w:eastAsiaTheme="minorHAnsi" w:hAnsiTheme="minorHAnsi" w:cstheme="minorBidi"/>
                <w:sz w:val="22"/>
                <w:szCs w:val="22"/>
                <w:lang w:val="es-MX" w:eastAsia="en-US"/>
              </w:rPr>
            </w:pPr>
            <w:r>
              <w:rPr>
                <w:rFonts w:asciiTheme="minorHAnsi" w:eastAsiaTheme="minorHAnsi" w:hAnsiTheme="minorHAnsi" w:cstheme="minorBidi"/>
                <w:sz w:val="22"/>
                <w:szCs w:val="22"/>
                <w:lang w:val="es-MX" w:eastAsia="en-US"/>
              </w:rPr>
              <w:t>0.5</w:t>
            </w:r>
          </w:p>
        </w:tc>
      </w:tr>
    </w:tbl>
    <w:p w14:paraId="3478C481" w14:textId="15F38D30" w:rsidR="007D16D6" w:rsidRDefault="007D16D6" w:rsidP="00BC578A">
      <w:pPr>
        <w:pStyle w:val="Articulo"/>
        <w:spacing w:before="120" w:after="120" w:line="276" w:lineRule="auto"/>
        <w:rPr>
          <w:rFonts w:asciiTheme="minorHAnsi" w:eastAsiaTheme="minorHAnsi" w:hAnsiTheme="minorHAnsi" w:cstheme="minorBidi"/>
          <w:sz w:val="22"/>
          <w:szCs w:val="22"/>
          <w:lang w:val="es-MX" w:eastAsia="en-US"/>
        </w:rPr>
      </w:pPr>
    </w:p>
    <w:p w14:paraId="5560377B" w14:textId="77777777" w:rsidR="007D16D6" w:rsidRDefault="007D16D6" w:rsidP="00BC578A">
      <w:pPr>
        <w:pStyle w:val="Articulo"/>
        <w:spacing w:before="120" w:after="120" w:line="276" w:lineRule="auto"/>
        <w:rPr>
          <w:rFonts w:asciiTheme="minorHAnsi" w:eastAsiaTheme="minorHAnsi" w:hAnsiTheme="minorHAnsi" w:cstheme="minorBidi"/>
          <w:sz w:val="22"/>
          <w:szCs w:val="22"/>
          <w:lang w:val="es-MX" w:eastAsia="en-US"/>
        </w:rPr>
      </w:pPr>
    </w:p>
    <w:p w14:paraId="600D7139" w14:textId="77777777" w:rsidR="00FE230A" w:rsidRDefault="00FE230A" w:rsidP="00BC578A">
      <w:pPr>
        <w:pStyle w:val="Articulo"/>
        <w:spacing w:before="120" w:after="120" w:line="276" w:lineRule="auto"/>
        <w:rPr>
          <w:rFonts w:asciiTheme="minorHAnsi" w:eastAsiaTheme="minorHAnsi" w:hAnsiTheme="minorHAnsi" w:cstheme="minorBidi"/>
          <w:sz w:val="22"/>
          <w:szCs w:val="22"/>
          <w:lang w:val="es-MX" w:eastAsia="en-US"/>
        </w:rPr>
      </w:pPr>
    </w:p>
    <w:tbl>
      <w:tblPr>
        <w:tblpPr w:leftFromText="141" w:rightFromText="141" w:vertAnchor="page" w:horzAnchor="margin" w:tblpY="1965"/>
        <w:tblW w:w="9174" w:type="dxa"/>
        <w:tblLayout w:type="fixed"/>
        <w:tblCellMar>
          <w:left w:w="0" w:type="dxa"/>
          <w:right w:w="0" w:type="dxa"/>
        </w:tblCellMar>
        <w:tblLook w:val="04A0" w:firstRow="1" w:lastRow="0" w:firstColumn="1" w:lastColumn="0" w:noHBand="0" w:noVBand="1"/>
      </w:tblPr>
      <w:tblGrid>
        <w:gridCol w:w="616"/>
        <w:gridCol w:w="6551"/>
        <w:gridCol w:w="717"/>
        <w:gridCol w:w="717"/>
        <w:gridCol w:w="573"/>
      </w:tblGrid>
      <w:tr w:rsidR="00665446" w:rsidRPr="007D16D6" w14:paraId="4C40B6D1" w14:textId="77777777" w:rsidTr="00665446">
        <w:trPr>
          <w:trHeight w:val="811"/>
          <w:tblHeader/>
        </w:trPr>
        <w:tc>
          <w:tcPr>
            <w:tcW w:w="616" w:type="dxa"/>
            <w:tcBorders>
              <w:top w:val="single" w:sz="12" w:space="0" w:color="000000"/>
              <w:left w:val="single" w:sz="12" w:space="0" w:color="000000"/>
              <w:bottom w:val="single" w:sz="12" w:space="0" w:color="000000"/>
              <w:right w:val="single" w:sz="12" w:space="0" w:color="000000"/>
            </w:tcBorders>
            <w:shd w:val="clear" w:color="auto" w:fill="auto"/>
            <w:tcMar>
              <w:top w:w="15" w:type="dxa"/>
              <w:left w:w="43" w:type="dxa"/>
              <w:bottom w:w="0" w:type="dxa"/>
              <w:right w:w="43" w:type="dxa"/>
            </w:tcMar>
            <w:vAlign w:val="center"/>
            <w:hideMark/>
          </w:tcPr>
          <w:p w14:paraId="30510692" w14:textId="77777777" w:rsidR="00665446" w:rsidRPr="007D16D6" w:rsidRDefault="00665446" w:rsidP="00BC578A">
            <w:pPr>
              <w:jc w:val="center"/>
              <w:rPr>
                <w:rFonts w:cstheme="minorHAnsi"/>
                <w:b/>
                <w:bCs/>
              </w:rPr>
            </w:pPr>
            <w:r w:rsidRPr="007D16D6">
              <w:rPr>
                <w:rFonts w:cstheme="minorHAnsi"/>
                <w:b/>
                <w:bCs/>
                <w:sz w:val="32"/>
                <w:szCs w:val="32"/>
              </w:rPr>
              <w:t>#</w:t>
            </w:r>
          </w:p>
        </w:tc>
        <w:tc>
          <w:tcPr>
            <w:tcW w:w="6551" w:type="dxa"/>
            <w:tcBorders>
              <w:top w:val="single" w:sz="12" w:space="0" w:color="000000"/>
              <w:left w:val="single" w:sz="12" w:space="0" w:color="000000"/>
              <w:bottom w:val="single" w:sz="12" w:space="0" w:color="000000"/>
              <w:right w:val="single" w:sz="12" w:space="0" w:color="000000"/>
            </w:tcBorders>
            <w:shd w:val="clear" w:color="auto" w:fill="auto"/>
            <w:tcMar>
              <w:top w:w="15" w:type="dxa"/>
              <w:left w:w="43" w:type="dxa"/>
              <w:bottom w:w="0" w:type="dxa"/>
              <w:right w:w="43" w:type="dxa"/>
            </w:tcMar>
            <w:vAlign w:val="center"/>
            <w:hideMark/>
          </w:tcPr>
          <w:p w14:paraId="2F75EE93" w14:textId="77777777" w:rsidR="00665446" w:rsidRPr="007D16D6" w:rsidRDefault="00665446" w:rsidP="00BC578A">
            <w:pPr>
              <w:jc w:val="center"/>
              <w:rPr>
                <w:rFonts w:cstheme="minorHAnsi"/>
                <w:b/>
                <w:bCs/>
              </w:rPr>
            </w:pPr>
            <w:r w:rsidRPr="007D16D6">
              <w:rPr>
                <w:rFonts w:cstheme="minorHAnsi"/>
                <w:b/>
                <w:bCs/>
                <w:sz w:val="32"/>
                <w:szCs w:val="32"/>
              </w:rPr>
              <w:t xml:space="preserve">Pruebas </w:t>
            </w:r>
            <w:r>
              <w:rPr>
                <w:rFonts w:cstheme="minorHAnsi"/>
                <w:b/>
                <w:bCs/>
                <w:sz w:val="32"/>
                <w:szCs w:val="32"/>
              </w:rPr>
              <w:t>Sustantivas</w:t>
            </w:r>
          </w:p>
        </w:tc>
        <w:tc>
          <w:tcPr>
            <w:tcW w:w="717" w:type="dxa"/>
            <w:tcBorders>
              <w:top w:val="single" w:sz="12" w:space="0" w:color="000000"/>
              <w:left w:val="single" w:sz="12" w:space="0" w:color="000000"/>
              <w:bottom w:val="single" w:sz="12" w:space="0" w:color="000000"/>
              <w:right w:val="single" w:sz="12" w:space="0" w:color="000000"/>
            </w:tcBorders>
            <w:shd w:val="clear" w:color="auto" w:fill="auto"/>
            <w:tcMar>
              <w:top w:w="15" w:type="dxa"/>
              <w:left w:w="43" w:type="dxa"/>
              <w:bottom w:w="0" w:type="dxa"/>
              <w:right w:w="43" w:type="dxa"/>
            </w:tcMar>
            <w:vAlign w:val="center"/>
            <w:hideMark/>
          </w:tcPr>
          <w:p w14:paraId="5A4E4794" w14:textId="77777777" w:rsidR="00665446" w:rsidRPr="007D16D6" w:rsidRDefault="00665446" w:rsidP="00BC578A">
            <w:pPr>
              <w:spacing w:after="0"/>
              <w:jc w:val="center"/>
              <w:rPr>
                <w:rFonts w:cstheme="minorHAnsi"/>
                <w:b/>
                <w:bCs/>
                <w:sz w:val="16"/>
                <w:szCs w:val="16"/>
              </w:rPr>
            </w:pPr>
            <w:r w:rsidRPr="007D16D6">
              <w:rPr>
                <w:rFonts w:cstheme="minorHAnsi"/>
                <w:b/>
                <w:bCs/>
                <w:noProof/>
                <w:sz w:val="16"/>
                <w:szCs w:val="16"/>
                <w:lang w:eastAsia="es-MX"/>
              </w:rPr>
              <w:drawing>
                <wp:anchor distT="0" distB="0" distL="114300" distR="114300" simplePos="0" relativeHeight="251836416" behindDoc="0" locked="0" layoutInCell="1" allowOverlap="1" wp14:anchorId="7E431B77" wp14:editId="598FA853">
                  <wp:simplePos x="0" y="0"/>
                  <wp:positionH relativeFrom="column">
                    <wp:posOffset>133350</wp:posOffset>
                  </wp:positionH>
                  <wp:positionV relativeFrom="paragraph">
                    <wp:posOffset>-100330</wp:posOffset>
                  </wp:positionV>
                  <wp:extent cx="187960" cy="215265"/>
                  <wp:effectExtent l="0" t="0" r="2540" b="0"/>
                  <wp:wrapNone/>
                  <wp:docPr id="206" name="Marcador de contenido 4" descr="Imagen que contiene flor, dibujo&#10;&#10;Descripción generada automáticamente">
                    <a:extLst xmlns:a="http://schemas.openxmlformats.org/drawingml/2006/main">
                      <a:ext uri="{FF2B5EF4-FFF2-40B4-BE49-F238E27FC236}">
                        <a16:creationId xmlns:a16="http://schemas.microsoft.com/office/drawing/2014/main" id="{DFEBF004-2C31-49C5-85FA-7C5610F78951}"/>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Marcador de contenido 4" descr="Imagen que contiene flor, dibujo&#10;&#10;Descripción generada automáticamente">
                            <a:extLst>
                              <a:ext uri="{FF2B5EF4-FFF2-40B4-BE49-F238E27FC236}">
                                <a16:creationId xmlns:a16="http://schemas.microsoft.com/office/drawing/2014/main" id="{DFEBF004-2C31-49C5-85FA-7C5610F78951}"/>
                              </a:ext>
                            </a:extLst>
                          </pic:cNvPr>
                          <pic:cNvPicPr>
                            <a:picLocks noGrp="1" noChangeAspect="1"/>
                          </pic:cNvPicPr>
                        </pic:nvPicPr>
                        <pic:blipFill>
                          <a:blip r:embed="rId52" cstate="print">
                            <a:extLst>
                              <a:ext uri="{28A0092B-C50C-407E-A947-70E740481C1C}">
                                <a14:useLocalDpi xmlns:a14="http://schemas.microsoft.com/office/drawing/2010/main" val="0"/>
                              </a:ext>
                              <a:ext uri="{837473B0-CC2E-450A-ABE3-18F120FF3D39}">
                                <a1611:picAttrSrcUrl xmlns:a1611="http://schemas.microsoft.com/office/drawing/2016/11/main" r:id="rId53"/>
                              </a:ext>
                            </a:extLst>
                          </a:blip>
                          <a:stretch>
                            <a:fillRect/>
                          </a:stretch>
                        </pic:blipFill>
                        <pic:spPr>
                          <a:xfrm>
                            <a:off x="0" y="0"/>
                            <a:ext cx="187960" cy="215265"/>
                          </a:xfrm>
                          <a:prstGeom prst="rect">
                            <a:avLst/>
                          </a:prstGeom>
                        </pic:spPr>
                      </pic:pic>
                    </a:graphicData>
                  </a:graphic>
                  <wp14:sizeRelH relativeFrom="margin">
                    <wp14:pctWidth>0</wp14:pctWidth>
                  </wp14:sizeRelH>
                  <wp14:sizeRelV relativeFrom="margin">
                    <wp14:pctHeight>0</wp14:pctHeight>
                  </wp14:sizeRelV>
                </wp:anchor>
              </w:drawing>
            </w:r>
          </w:p>
          <w:p w14:paraId="081CF23A" w14:textId="77777777" w:rsidR="00665446" w:rsidRPr="007D16D6" w:rsidRDefault="00665446" w:rsidP="00BC578A">
            <w:pPr>
              <w:spacing w:after="0"/>
              <w:jc w:val="center"/>
              <w:rPr>
                <w:rFonts w:cstheme="minorHAnsi"/>
                <w:b/>
                <w:bCs/>
                <w:sz w:val="16"/>
                <w:szCs w:val="16"/>
              </w:rPr>
            </w:pPr>
            <w:r w:rsidRPr="007D16D6">
              <w:rPr>
                <w:rFonts w:cstheme="minorHAnsi"/>
                <w:b/>
                <w:bCs/>
                <w:sz w:val="16"/>
                <w:szCs w:val="16"/>
              </w:rPr>
              <w:t>Cumple</w:t>
            </w:r>
          </w:p>
          <w:p w14:paraId="59855F67" w14:textId="77777777" w:rsidR="00665446" w:rsidRPr="007D16D6" w:rsidRDefault="00665446" w:rsidP="00BC578A">
            <w:pPr>
              <w:spacing w:after="0"/>
              <w:jc w:val="center"/>
              <w:rPr>
                <w:rFonts w:cstheme="minorHAnsi"/>
                <w:b/>
                <w:bCs/>
                <w:sz w:val="16"/>
                <w:szCs w:val="16"/>
              </w:rPr>
            </w:pPr>
            <w:r w:rsidRPr="007D16D6">
              <w:rPr>
                <w:rFonts w:cstheme="minorHAnsi"/>
                <w:b/>
                <w:bCs/>
                <w:sz w:val="16"/>
                <w:szCs w:val="16"/>
              </w:rPr>
              <w:t>(Sí)</w:t>
            </w:r>
          </w:p>
        </w:tc>
        <w:tc>
          <w:tcPr>
            <w:tcW w:w="717" w:type="dxa"/>
            <w:tcBorders>
              <w:top w:val="single" w:sz="12" w:space="0" w:color="000000"/>
              <w:left w:val="single" w:sz="12" w:space="0" w:color="000000"/>
              <w:bottom w:val="single" w:sz="12" w:space="0" w:color="000000"/>
              <w:right w:val="single" w:sz="12" w:space="0" w:color="000000"/>
            </w:tcBorders>
            <w:shd w:val="clear" w:color="auto" w:fill="auto"/>
            <w:tcMar>
              <w:top w:w="15" w:type="dxa"/>
              <w:left w:w="43" w:type="dxa"/>
              <w:bottom w:w="0" w:type="dxa"/>
              <w:right w:w="43" w:type="dxa"/>
            </w:tcMar>
            <w:vAlign w:val="center"/>
            <w:hideMark/>
          </w:tcPr>
          <w:p w14:paraId="6CA9E56E" w14:textId="77777777" w:rsidR="00665446" w:rsidRPr="007D16D6" w:rsidRDefault="00665446" w:rsidP="00BC578A">
            <w:pPr>
              <w:jc w:val="center"/>
              <w:rPr>
                <w:rFonts w:cstheme="minorHAnsi"/>
                <w:b/>
                <w:bCs/>
                <w:sz w:val="16"/>
                <w:szCs w:val="16"/>
              </w:rPr>
            </w:pPr>
            <w:r w:rsidRPr="007D16D6">
              <w:rPr>
                <w:rFonts w:cstheme="minorHAnsi"/>
                <w:b/>
                <w:bCs/>
                <w:noProof/>
                <w:sz w:val="16"/>
                <w:szCs w:val="16"/>
                <w:lang w:eastAsia="es-MX"/>
              </w:rPr>
              <w:drawing>
                <wp:anchor distT="0" distB="0" distL="114300" distR="114300" simplePos="0" relativeHeight="251854848" behindDoc="0" locked="0" layoutInCell="1" allowOverlap="1" wp14:anchorId="591B6443" wp14:editId="32B949F3">
                  <wp:simplePos x="0" y="0"/>
                  <wp:positionH relativeFrom="column">
                    <wp:posOffset>84455</wp:posOffset>
                  </wp:positionH>
                  <wp:positionV relativeFrom="paragraph">
                    <wp:posOffset>-4445</wp:posOffset>
                  </wp:positionV>
                  <wp:extent cx="233045" cy="233045"/>
                  <wp:effectExtent l="0" t="0" r="0" b="0"/>
                  <wp:wrapNone/>
                  <wp:docPr id="207" name="Marcador de contenido 13" descr="Icono&#10;&#10;Descripción generada automáticamente">
                    <a:extLst xmlns:a="http://schemas.openxmlformats.org/drawingml/2006/main">
                      <a:ext uri="{FF2B5EF4-FFF2-40B4-BE49-F238E27FC236}">
                        <a16:creationId xmlns:a16="http://schemas.microsoft.com/office/drawing/2014/main" id="{2274788B-9912-4CAD-84B1-CFE31B57ACA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arcador de contenido 13" descr="Icono&#10;&#10;Descripción generada automáticamente">
                            <a:extLst>
                              <a:ext uri="{FF2B5EF4-FFF2-40B4-BE49-F238E27FC236}">
                                <a16:creationId xmlns:a16="http://schemas.microsoft.com/office/drawing/2014/main" id="{2274788B-9912-4CAD-84B1-CFE31B57ACA5}"/>
                              </a:ext>
                            </a:extLst>
                          </pic:cNvPr>
                          <pic:cNvPicPr>
                            <a:picLocks noChangeAspect="1"/>
                          </pic:cNvPicPr>
                        </pic:nvPicPr>
                        <pic:blipFill>
                          <a:blip r:embed="rId54" cstate="print">
                            <a:extLst>
                              <a:ext uri="{28A0092B-C50C-407E-A947-70E740481C1C}">
                                <a14:useLocalDpi xmlns:a14="http://schemas.microsoft.com/office/drawing/2010/main" val="0"/>
                              </a:ext>
                              <a:ext uri="{837473B0-CC2E-450A-ABE3-18F120FF3D39}">
                                <a1611:picAttrSrcUrl xmlns:a1611="http://schemas.microsoft.com/office/drawing/2016/11/main" r:id="rId55"/>
                              </a:ext>
                            </a:extLst>
                          </a:blip>
                          <a:stretch>
                            <a:fillRect/>
                          </a:stretch>
                        </pic:blipFill>
                        <pic:spPr>
                          <a:xfrm flipH="1">
                            <a:off x="0" y="0"/>
                            <a:ext cx="233045" cy="233045"/>
                          </a:xfrm>
                          <a:prstGeom prst="rect">
                            <a:avLst/>
                          </a:prstGeom>
                        </pic:spPr>
                      </pic:pic>
                    </a:graphicData>
                  </a:graphic>
                  <wp14:sizeRelH relativeFrom="margin">
                    <wp14:pctWidth>0</wp14:pctWidth>
                  </wp14:sizeRelH>
                  <wp14:sizeRelV relativeFrom="margin">
                    <wp14:pctHeight>0</wp14:pctHeight>
                  </wp14:sizeRelV>
                </wp:anchor>
              </w:drawing>
            </w:r>
          </w:p>
          <w:p w14:paraId="4CD3A632" w14:textId="77777777" w:rsidR="00665446" w:rsidRPr="007D16D6" w:rsidRDefault="00665446" w:rsidP="00BC578A">
            <w:pPr>
              <w:jc w:val="center"/>
              <w:rPr>
                <w:rFonts w:cstheme="minorHAnsi"/>
                <w:b/>
                <w:bCs/>
                <w:sz w:val="16"/>
                <w:szCs w:val="16"/>
              </w:rPr>
            </w:pPr>
            <w:r w:rsidRPr="007D16D6">
              <w:rPr>
                <w:rFonts w:cstheme="minorHAnsi"/>
                <w:b/>
                <w:bCs/>
                <w:sz w:val="16"/>
                <w:szCs w:val="16"/>
              </w:rPr>
              <w:t>No Cumple</w:t>
            </w:r>
          </w:p>
        </w:tc>
        <w:tc>
          <w:tcPr>
            <w:tcW w:w="573" w:type="dxa"/>
            <w:tcBorders>
              <w:top w:val="single" w:sz="12" w:space="0" w:color="000000"/>
              <w:left w:val="single" w:sz="12" w:space="0" w:color="000000"/>
              <w:bottom w:val="single" w:sz="12" w:space="0" w:color="000000"/>
              <w:right w:val="single" w:sz="12" w:space="0" w:color="000000"/>
            </w:tcBorders>
          </w:tcPr>
          <w:p w14:paraId="6E9BA21B" w14:textId="77777777" w:rsidR="00665446" w:rsidRPr="007D16D6" w:rsidRDefault="00665446" w:rsidP="00BC578A">
            <w:pPr>
              <w:jc w:val="center"/>
              <w:rPr>
                <w:rFonts w:cstheme="minorHAnsi"/>
                <w:b/>
                <w:bCs/>
                <w:noProof/>
                <w:sz w:val="16"/>
                <w:szCs w:val="16"/>
              </w:rPr>
            </w:pPr>
            <w:r w:rsidRPr="007D16D6">
              <w:rPr>
                <w:rFonts w:cstheme="minorHAnsi"/>
                <w:b/>
                <w:bCs/>
                <w:noProof/>
                <w:sz w:val="32"/>
                <w:szCs w:val="32"/>
                <w:lang w:eastAsia="es-MX"/>
              </w:rPr>
              <mc:AlternateContent>
                <mc:Choice Requires="wps">
                  <w:drawing>
                    <wp:anchor distT="0" distB="0" distL="114300" distR="114300" simplePos="0" relativeHeight="251858944" behindDoc="0" locked="0" layoutInCell="1" allowOverlap="1" wp14:anchorId="26F62754" wp14:editId="0956C6CC">
                      <wp:simplePos x="0" y="0"/>
                      <wp:positionH relativeFrom="column">
                        <wp:posOffset>131220</wp:posOffset>
                      </wp:positionH>
                      <wp:positionV relativeFrom="paragraph">
                        <wp:posOffset>78170</wp:posOffset>
                      </wp:positionV>
                      <wp:extent cx="69453" cy="223207"/>
                      <wp:effectExtent l="76200" t="0" r="83185" b="5715"/>
                      <wp:wrapNone/>
                      <wp:docPr id="205" name="Diagrama de flujo: datos 205"/>
                      <wp:cNvGraphicFramePr/>
                      <a:graphic xmlns:a="http://schemas.openxmlformats.org/drawingml/2006/main">
                        <a:graphicData uri="http://schemas.microsoft.com/office/word/2010/wordprocessingShape">
                          <wps:wsp>
                            <wps:cNvSpPr/>
                            <wps:spPr>
                              <a:xfrm rot="2512635">
                                <a:off x="0" y="0"/>
                                <a:ext cx="69453" cy="223207"/>
                              </a:xfrm>
                              <a:prstGeom prst="flowChartInputOutput">
                                <a:avLst/>
                              </a:prstGeom>
                              <a:solidFill>
                                <a:srgbClr val="FFFF00"/>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8D110F" id="Diagrama de flujo: datos 205" o:spid="_x0000_s1026" type="#_x0000_t111" style="position:absolute;margin-left:10.35pt;margin-top:6.15pt;width:5.45pt;height:17.6pt;rotation:2744467fd;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" fillcolor="yellow" strokecolor="windowText" strokeweight="1pt"/>
                  </w:pict>
                </mc:Fallback>
              </mc:AlternateContent>
            </w:r>
          </w:p>
          <w:p w14:paraId="63A6CCC2" w14:textId="77777777" w:rsidR="00665446" w:rsidRPr="007D16D6" w:rsidRDefault="00665446" w:rsidP="00BC578A">
            <w:pPr>
              <w:spacing w:after="0"/>
              <w:jc w:val="center"/>
              <w:rPr>
                <w:rFonts w:cstheme="minorHAnsi"/>
                <w:b/>
                <w:bCs/>
                <w:noProof/>
                <w:sz w:val="16"/>
                <w:szCs w:val="16"/>
              </w:rPr>
            </w:pPr>
          </w:p>
          <w:p w14:paraId="110A1E7F" w14:textId="77777777" w:rsidR="00665446" w:rsidRPr="007D16D6" w:rsidRDefault="00665446" w:rsidP="00BC578A">
            <w:pPr>
              <w:spacing w:after="0"/>
              <w:jc w:val="center"/>
              <w:rPr>
                <w:rFonts w:cstheme="minorHAnsi"/>
                <w:b/>
                <w:bCs/>
                <w:noProof/>
                <w:sz w:val="16"/>
                <w:szCs w:val="16"/>
              </w:rPr>
            </w:pPr>
            <w:r w:rsidRPr="007D16D6">
              <w:rPr>
                <w:rFonts w:cstheme="minorHAnsi"/>
                <w:b/>
                <w:bCs/>
                <w:noProof/>
                <w:sz w:val="16"/>
                <w:szCs w:val="16"/>
              </w:rPr>
              <w:t>Parcial</w:t>
            </w:r>
          </w:p>
        </w:tc>
      </w:tr>
    </w:tbl>
    <w:tbl>
      <w:tblPr>
        <w:tblStyle w:val="Tablaconcuadrcula"/>
        <w:tblW w:w="9072" w:type="dxa"/>
        <w:tblInd w:w="108" w:type="dxa"/>
        <w:tblLook w:val="04A0" w:firstRow="1" w:lastRow="0" w:firstColumn="1" w:lastColumn="0" w:noHBand="0" w:noVBand="1"/>
      </w:tblPr>
      <w:tblGrid>
        <w:gridCol w:w="567"/>
        <w:gridCol w:w="1152"/>
        <w:gridCol w:w="3951"/>
        <w:gridCol w:w="1418"/>
        <w:gridCol w:w="709"/>
        <w:gridCol w:w="708"/>
        <w:gridCol w:w="567"/>
      </w:tblGrid>
      <w:tr w:rsidR="00F96FA1" w14:paraId="2BAAAB8F" w14:textId="77777777" w:rsidTr="0042143E">
        <w:tc>
          <w:tcPr>
            <w:tcW w:w="567" w:type="dxa"/>
          </w:tcPr>
          <w:p w14:paraId="1AEB442B" w14:textId="77777777" w:rsidR="00F96FA1" w:rsidRPr="00013501" w:rsidRDefault="00F96FA1" w:rsidP="00BC578A">
            <w:pPr>
              <w:pStyle w:val="Articulo"/>
              <w:spacing w:before="120" w:after="120" w:line="276" w:lineRule="auto"/>
              <w:jc w:val="center"/>
              <w:rPr>
                <w:rFonts w:asciiTheme="minorHAnsi" w:eastAsiaTheme="minorHAnsi" w:hAnsiTheme="minorHAnsi" w:cstheme="minorBidi"/>
                <w:sz w:val="18"/>
                <w:szCs w:val="18"/>
                <w:lang w:val="es-MX" w:eastAsia="en-US"/>
              </w:rPr>
            </w:pPr>
            <w:r w:rsidRPr="00013501">
              <w:rPr>
                <w:rFonts w:asciiTheme="minorHAnsi" w:eastAsiaTheme="minorHAnsi" w:hAnsiTheme="minorHAnsi" w:cstheme="minorBidi"/>
                <w:sz w:val="18"/>
                <w:szCs w:val="18"/>
                <w:lang w:val="es-MX" w:eastAsia="en-US"/>
              </w:rPr>
              <w:t>1</w:t>
            </w:r>
          </w:p>
        </w:tc>
        <w:tc>
          <w:tcPr>
            <w:tcW w:w="6521" w:type="dxa"/>
            <w:gridSpan w:val="3"/>
          </w:tcPr>
          <w:p w14:paraId="4EA2DCD8" w14:textId="784CCB38" w:rsidR="00F96FA1" w:rsidRPr="00013501" w:rsidRDefault="00995540" w:rsidP="00BC578A">
            <w:pPr>
              <w:pStyle w:val="Articulo"/>
              <w:spacing w:before="120" w:after="120" w:line="276" w:lineRule="auto"/>
              <w:rPr>
                <w:rFonts w:asciiTheme="minorHAnsi" w:eastAsiaTheme="minorHAnsi" w:hAnsiTheme="minorHAnsi" w:cstheme="minorBidi"/>
                <w:sz w:val="18"/>
                <w:szCs w:val="18"/>
                <w:lang w:val="es-MX" w:eastAsia="en-US"/>
              </w:rPr>
            </w:pPr>
            <w:r w:rsidRPr="00013501">
              <w:rPr>
                <w:rFonts w:asciiTheme="minorHAnsi" w:eastAsiaTheme="minorHAnsi" w:hAnsiTheme="minorHAnsi" w:cstheme="minorBidi"/>
                <w:sz w:val="18"/>
                <w:szCs w:val="18"/>
                <w:lang w:val="es-MX" w:eastAsia="en-US"/>
              </w:rPr>
              <w:t>Cotejo con la información publicada en el formato XI sobre los servicios profesionales contratados por honorarios y si estos se incluyen dentro de la estructura orgánica.</w:t>
            </w:r>
          </w:p>
        </w:tc>
        <w:tc>
          <w:tcPr>
            <w:tcW w:w="709" w:type="dxa"/>
          </w:tcPr>
          <w:p w14:paraId="58FF1F49" w14:textId="7139D966" w:rsidR="00F96FA1" w:rsidRDefault="00F96FA1" w:rsidP="00BC578A">
            <w:pPr>
              <w:pStyle w:val="Articulo"/>
              <w:spacing w:before="120" w:after="120" w:line="276" w:lineRule="auto"/>
              <w:rPr>
                <w:rFonts w:asciiTheme="minorHAnsi" w:eastAsiaTheme="minorHAnsi" w:hAnsiTheme="minorHAnsi" w:cstheme="minorBidi"/>
                <w:sz w:val="22"/>
                <w:szCs w:val="22"/>
                <w:lang w:val="es-MX" w:eastAsia="en-US"/>
              </w:rPr>
            </w:pPr>
          </w:p>
        </w:tc>
        <w:tc>
          <w:tcPr>
            <w:tcW w:w="708" w:type="dxa"/>
          </w:tcPr>
          <w:p w14:paraId="4E602509" w14:textId="77777777" w:rsidR="00F96FA1" w:rsidRDefault="00F96FA1" w:rsidP="00BC578A">
            <w:pPr>
              <w:pStyle w:val="Articulo"/>
              <w:spacing w:before="120" w:after="120" w:line="276" w:lineRule="auto"/>
              <w:rPr>
                <w:rFonts w:asciiTheme="minorHAnsi" w:eastAsiaTheme="minorHAnsi" w:hAnsiTheme="minorHAnsi" w:cstheme="minorBidi"/>
                <w:sz w:val="22"/>
                <w:szCs w:val="22"/>
                <w:lang w:val="es-MX" w:eastAsia="en-US"/>
              </w:rPr>
            </w:pPr>
          </w:p>
        </w:tc>
        <w:tc>
          <w:tcPr>
            <w:tcW w:w="567" w:type="dxa"/>
          </w:tcPr>
          <w:p w14:paraId="5979AB3A" w14:textId="77777777" w:rsidR="00F96FA1" w:rsidRDefault="00F96FA1" w:rsidP="00BC578A">
            <w:pPr>
              <w:pStyle w:val="Articulo"/>
              <w:spacing w:before="120" w:after="120" w:line="276" w:lineRule="auto"/>
              <w:rPr>
                <w:rFonts w:asciiTheme="minorHAnsi" w:eastAsiaTheme="minorHAnsi" w:hAnsiTheme="minorHAnsi" w:cstheme="minorBidi"/>
                <w:sz w:val="22"/>
                <w:szCs w:val="22"/>
                <w:lang w:val="es-MX" w:eastAsia="en-US"/>
              </w:rPr>
            </w:pPr>
          </w:p>
        </w:tc>
      </w:tr>
      <w:tr w:rsidR="00F96FA1" w14:paraId="1F607366" w14:textId="77777777" w:rsidTr="0042143E">
        <w:tc>
          <w:tcPr>
            <w:tcW w:w="567" w:type="dxa"/>
          </w:tcPr>
          <w:p w14:paraId="4D845E78" w14:textId="77777777" w:rsidR="00F96FA1" w:rsidRPr="00013501" w:rsidRDefault="00F96FA1" w:rsidP="00BC578A">
            <w:pPr>
              <w:pStyle w:val="Articulo"/>
              <w:spacing w:before="120" w:after="120" w:line="276" w:lineRule="auto"/>
              <w:jc w:val="center"/>
              <w:rPr>
                <w:rFonts w:asciiTheme="minorHAnsi" w:eastAsiaTheme="minorHAnsi" w:hAnsiTheme="minorHAnsi" w:cstheme="minorBidi"/>
                <w:sz w:val="18"/>
                <w:szCs w:val="18"/>
                <w:lang w:val="es-MX" w:eastAsia="en-US"/>
              </w:rPr>
            </w:pPr>
            <w:r w:rsidRPr="00013501">
              <w:rPr>
                <w:rFonts w:asciiTheme="minorHAnsi" w:eastAsiaTheme="minorHAnsi" w:hAnsiTheme="minorHAnsi" w:cstheme="minorBidi"/>
                <w:sz w:val="18"/>
                <w:szCs w:val="18"/>
                <w:lang w:val="es-MX" w:eastAsia="en-US"/>
              </w:rPr>
              <w:t>2</w:t>
            </w:r>
          </w:p>
        </w:tc>
        <w:tc>
          <w:tcPr>
            <w:tcW w:w="6521" w:type="dxa"/>
            <w:gridSpan w:val="3"/>
          </w:tcPr>
          <w:p w14:paraId="6A291368" w14:textId="6AD2C8CD" w:rsidR="00F96FA1" w:rsidRPr="00013501" w:rsidRDefault="00B86E7E" w:rsidP="00BC578A">
            <w:pPr>
              <w:pStyle w:val="Articulo"/>
              <w:spacing w:before="120" w:after="120" w:line="276" w:lineRule="auto"/>
              <w:rPr>
                <w:rFonts w:asciiTheme="minorHAnsi" w:eastAsiaTheme="minorHAnsi" w:hAnsiTheme="minorHAnsi" w:cstheme="minorBidi"/>
                <w:sz w:val="18"/>
                <w:szCs w:val="18"/>
                <w:lang w:val="es-MX" w:eastAsia="en-US"/>
              </w:rPr>
            </w:pPr>
            <w:r w:rsidRPr="00013501">
              <w:rPr>
                <w:rFonts w:asciiTheme="minorHAnsi" w:eastAsiaTheme="minorHAnsi" w:hAnsiTheme="minorHAnsi" w:cstheme="minorBidi"/>
                <w:sz w:val="18"/>
                <w:szCs w:val="18"/>
                <w:lang w:val="es-MX" w:eastAsia="en-US"/>
              </w:rPr>
              <w:t>El cotejo de los cargos hechos en el concepto 1000: Servicios Personales con la información publicada.</w:t>
            </w:r>
          </w:p>
        </w:tc>
        <w:tc>
          <w:tcPr>
            <w:tcW w:w="709" w:type="dxa"/>
          </w:tcPr>
          <w:p w14:paraId="44DA799D" w14:textId="77777777" w:rsidR="00F96FA1" w:rsidRDefault="00F96FA1" w:rsidP="00BC578A">
            <w:pPr>
              <w:pStyle w:val="Articulo"/>
              <w:spacing w:before="120" w:after="120" w:line="276" w:lineRule="auto"/>
              <w:rPr>
                <w:rFonts w:asciiTheme="minorHAnsi" w:eastAsiaTheme="minorHAnsi" w:hAnsiTheme="minorHAnsi" w:cstheme="minorBidi"/>
                <w:sz w:val="22"/>
                <w:szCs w:val="22"/>
                <w:lang w:val="es-MX" w:eastAsia="en-US"/>
              </w:rPr>
            </w:pPr>
          </w:p>
        </w:tc>
        <w:tc>
          <w:tcPr>
            <w:tcW w:w="708" w:type="dxa"/>
          </w:tcPr>
          <w:p w14:paraId="0C78470B" w14:textId="666C1B28" w:rsidR="00F96FA1" w:rsidRDefault="00C37738" w:rsidP="00BC578A">
            <w:pPr>
              <w:pStyle w:val="Articulo"/>
              <w:spacing w:before="120" w:after="120" w:line="276" w:lineRule="auto"/>
              <w:rPr>
                <w:rFonts w:asciiTheme="minorHAnsi" w:eastAsiaTheme="minorHAnsi" w:hAnsiTheme="minorHAnsi" w:cstheme="minorBidi"/>
                <w:sz w:val="22"/>
                <w:szCs w:val="22"/>
                <w:lang w:val="es-MX" w:eastAsia="en-US"/>
              </w:rPr>
            </w:pPr>
            <w:r w:rsidRPr="007D16D6">
              <w:rPr>
                <w:rFonts w:cstheme="minorHAnsi"/>
                <w:b/>
                <w:bCs/>
                <w:noProof/>
                <w:sz w:val="16"/>
                <w:szCs w:val="16"/>
                <w:lang w:val="es-MX" w:eastAsia="es-MX"/>
              </w:rPr>
              <w:drawing>
                <wp:anchor distT="0" distB="0" distL="114300" distR="114300" simplePos="0" relativeHeight="251589632" behindDoc="0" locked="0" layoutInCell="1" allowOverlap="1" wp14:anchorId="5C5AAF9C" wp14:editId="5C05435F">
                  <wp:simplePos x="0" y="0"/>
                  <wp:positionH relativeFrom="column">
                    <wp:posOffset>62230</wp:posOffset>
                  </wp:positionH>
                  <wp:positionV relativeFrom="paragraph">
                    <wp:posOffset>89865</wp:posOffset>
                  </wp:positionV>
                  <wp:extent cx="233045" cy="233045"/>
                  <wp:effectExtent l="0" t="0" r="0" b="0"/>
                  <wp:wrapNone/>
                  <wp:docPr id="231" name="Marcador de contenido 13" descr="Icono&#10;&#10;Descripción generada automáticamente">
                    <a:extLst xmlns:a="http://schemas.openxmlformats.org/drawingml/2006/main">
                      <a:ext uri="{FF2B5EF4-FFF2-40B4-BE49-F238E27FC236}">
                        <a16:creationId xmlns:a16="http://schemas.microsoft.com/office/drawing/2014/main" id="{2274788B-9912-4CAD-84B1-CFE31B57ACA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arcador de contenido 13" descr="Icono&#10;&#10;Descripción generada automáticamente">
                            <a:extLst>
                              <a:ext uri="{FF2B5EF4-FFF2-40B4-BE49-F238E27FC236}">
                                <a16:creationId xmlns:a16="http://schemas.microsoft.com/office/drawing/2014/main" id="{2274788B-9912-4CAD-84B1-CFE31B57ACA5}"/>
                              </a:ext>
                            </a:extLst>
                          </pic:cNvPr>
                          <pic:cNvPicPr>
                            <a:picLocks noChangeAspect="1"/>
                          </pic:cNvPicPr>
                        </pic:nvPicPr>
                        <pic:blipFill>
                          <a:blip r:embed="rId54" cstate="print">
                            <a:extLst>
                              <a:ext uri="{28A0092B-C50C-407E-A947-70E740481C1C}">
                                <a14:useLocalDpi xmlns:a14="http://schemas.microsoft.com/office/drawing/2010/main" val="0"/>
                              </a:ext>
                              <a:ext uri="{837473B0-CC2E-450A-ABE3-18F120FF3D39}">
                                <a1611:picAttrSrcUrl xmlns:a1611="http://schemas.microsoft.com/office/drawing/2016/11/main" r:id="rId55"/>
                              </a:ext>
                            </a:extLst>
                          </a:blip>
                          <a:stretch>
                            <a:fillRect/>
                          </a:stretch>
                        </pic:blipFill>
                        <pic:spPr>
                          <a:xfrm flipH="1">
                            <a:off x="0" y="0"/>
                            <a:ext cx="233045" cy="233045"/>
                          </a:xfrm>
                          <a:prstGeom prst="rect">
                            <a:avLst/>
                          </a:prstGeom>
                        </pic:spPr>
                      </pic:pic>
                    </a:graphicData>
                  </a:graphic>
                  <wp14:sizeRelH relativeFrom="margin">
                    <wp14:pctWidth>0</wp14:pctWidth>
                  </wp14:sizeRelH>
                  <wp14:sizeRelV relativeFrom="margin">
                    <wp14:pctHeight>0</wp14:pctHeight>
                  </wp14:sizeRelV>
                </wp:anchor>
              </w:drawing>
            </w:r>
          </w:p>
        </w:tc>
        <w:tc>
          <w:tcPr>
            <w:tcW w:w="567" w:type="dxa"/>
          </w:tcPr>
          <w:p w14:paraId="7D4A1DA6" w14:textId="77777777" w:rsidR="00F96FA1" w:rsidRDefault="00F96FA1" w:rsidP="00BC578A">
            <w:pPr>
              <w:pStyle w:val="Articulo"/>
              <w:spacing w:before="120" w:after="120" w:line="276" w:lineRule="auto"/>
              <w:rPr>
                <w:rFonts w:asciiTheme="minorHAnsi" w:eastAsiaTheme="minorHAnsi" w:hAnsiTheme="minorHAnsi" w:cstheme="minorBidi"/>
                <w:sz w:val="22"/>
                <w:szCs w:val="22"/>
                <w:lang w:val="es-MX" w:eastAsia="en-US"/>
              </w:rPr>
            </w:pPr>
          </w:p>
        </w:tc>
      </w:tr>
      <w:tr w:rsidR="00F96FA1" w14:paraId="399A4D3D" w14:textId="77777777" w:rsidTr="0042143E">
        <w:tc>
          <w:tcPr>
            <w:tcW w:w="567" w:type="dxa"/>
          </w:tcPr>
          <w:p w14:paraId="5237E0E7" w14:textId="77777777" w:rsidR="00F96FA1" w:rsidRPr="00013501" w:rsidRDefault="00F96FA1" w:rsidP="00BC578A">
            <w:pPr>
              <w:pStyle w:val="Articulo"/>
              <w:spacing w:before="120" w:after="120" w:line="276" w:lineRule="auto"/>
              <w:jc w:val="center"/>
              <w:rPr>
                <w:rFonts w:asciiTheme="minorHAnsi" w:eastAsiaTheme="minorHAnsi" w:hAnsiTheme="minorHAnsi" w:cstheme="minorBidi"/>
                <w:sz w:val="18"/>
                <w:szCs w:val="18"/>
                <w:lang w:val="es-MX" w:eastAsia="en-US"/>
              </w:rPr>
            </w:pPr>
            <w:r w:rsidRPr="00013501">
              <w:rPr>
                <w:rFonts w:asciiTheme="minorHAnsi" w:eastAsiaTheme="minorHAnsi" w:hAnsiTheme="minorHAnsi" w:cstheme="minorBidi"/>
                <w:sz w:val="18"/>
                <w:szCs w:val="18"/>
                <w:lang w:val="es-MX" w:eastAsia="en-US"/>
              </w:rPr>
              <w:t>3</w:t>
            </w:r>
          </w:p>
        </w:tc>
        <w:tc>
          <w:tcPr>
            <w:tcW w:w="6521" w:type="dxa"/>
            <w:gridSpan w:val="3"/>
          </w:tcPr>
          <w:p w14:paraId="44BBD762" w14:textId="27B3DDDA" w:rsidR="00F96FA1" w:rsidRPr="00013501" w:rsidRDefault="00213914" w:rsidP="00BC578A">
            <w:pPr>
              <w:pStyle w:val="Articulo"/>
              <w:spacing w:before="120" w:after="120" w:line="276" w:lineRule="auto"/>
              <w:rPr>
                <w:rFonts w:asciiTheme="minorHAnsi" w:eastAsiaTheme="minorHAnsi" w:hAnsiTheme="minorHAnsi" w:cstheme="minorBidi"/>
                <w:sz w:val="18"/>
                <w:szCs w:val="18"/>
                <w:lang w:val="es-MX" w:eastAsia="en-US"/>
              </w:rPr>
            </w:pPr>
            <w:r w:rsidRPr="00013501">
              <w:rPr>
                <w:rFonts w:asciiTheme="minorHAnsi" w:eastAsiaTheme="minorHAnsi" w:hAnsiTheme="minorHAnsi" w:cstheme="minorBidi"/>
                <w:sz w:val="18"/>
                <w:szCs w:val="18"/>
                <w:lang w:val="es-MX" w:eastAsia="en-US"/>
              </w:rPr>
              <w:t>Cotejo de la información publicada en la fracción XII contra lo publicado en la X</w:t>
            </w:r>
          </w:p>
        </w:tc>
        <w:tc>
          <w:tcPr>
            <w:tcW w:w="709" w:type="dxa"/>
          </w:tcPr>
          <w:p w14:paraId="75429FCB" w14:textId="50F9F6E1" w:rsidR="00F96FA1" w:rsidRDefault="00F96FA1" w:rsidP="00BC578A">
            <w:pPr>
              <w:pStyle w:val="Articulo"/>
              <w:spacing w:before="120" w:after="120" w:line="276" w:lineRule="auto"/>
              <w:rPr>
                <w:rFonts w:asciiTheme="minorHAnsi" w:eastAsiaTheme="minorHAnsi" w:hAnsiTheme="minorHAnsi" w:cstheme="minorBidi"/>
                <w:sz w:val="22"/>
                <w:szCs w:val="22"/>
                <w:lang w:val="es-MX" w:eastAsia="en-US"/>
              </w:rPr>
            </w:pPr>
          </w:p>
        </w:tc>
        <w:tc>
          <w:tcPr>
            <w:tcW w:w="708" w:type="dxa"/>
          </w:tcPr>
          <w:p w14:paraId="17F91CBE" w14:textId="77777777" w:rsidR="00F96FA1" w:rsidRDefault="00F96FA1" w:rsidP="00BC578A">
            <w:pPr>
              <w:pStyle w:val="Articulo"/>
              <w:spacing w:before="120" w:after="120" w:line="276" w:lineRule="auto"/>
              <w:rPr>
                <w:rFonts w:asciiTheme="minorHAnsi" w:eastAsiaTheme="minorHAnsi" w:hAnsiTheme="minorHAnsi" w:cstheme="minorBidi"/>
                <w:sz w:val="22"/>
                <w:szCs w:val="22"/>
                <w:lang w:val="es-MX" w:eastAsia="en-US"/>
              </w:rPr>
            </w:pPr>
          </w:p>
        </w:tc>
        <w:tc>
          <w:tcPr>
            <w:tcW w:w="567" w:type="dxa"/>
          </w:tcPr>
          <w:p w14:paraId="4AD07160" w14:textId="77777777" w:rsidR="00F96FA1" w:rsidRDefault="00F96FA1" w:rsidP="00BC578A">
            <w:pPr>
              <w:pStyle w:val="Articulo"/>
              <w:spacing w:before="120" w:after="120" w:line="276" w:lineRule="auto"/>
              <w:rPr>
                <w:rFonts w:asciiTheme="minorHAnsi" w:eastAsiaTheme="minorHAnsi" w:hAnsiTheme="minorHAnsi" w:cstheme="minorBidi"/>
                <w:sz w:val="22"/>
                <w:szCs w:val="22"/>
                <w:lang w:val="es-MX" w:eastAsia="en-US"/>
              </w:rPr>
            </w:pPr>
          </w:p>
        </w:tc>
      </w:tr>
      <w:tr w:rsidR="00F96FA1" w14:paraId="60B0F21E" w14:textId="77777777" w:rsidTr="0042143E">
        <w:tc>
          <w:tcPr>
            <w:tcW w:w="567" w:type="dxa"/>
          </w:tcPr>
          <w:p w14:paraId="6F91DD12" w14:textId="77777777" w:rsidR="00F96FA1" w:rsidRPr="00013501" w:rsidRDefault="00F96FA1" w:rsidP="00BC578A">
            <w:pPr>
              <w:pStyle w:val="Articulo"/>
              <w:spacing w:before="120" w:after="120" w:line="276" w:lineRule="auto"/>
              <w:jc w:val="center"/>
              <w:rPr>
                <w:rFonts w:asciiTheme="minorHAnsi" w:eastAsiaTheme="minorHAnsi" w:hAnsiTheme="minorHAnsi" w:cstheme="minorBidi"/>
                <w:sz w:val="18"/>
                <w:szCs w:val="18"/>
                <w:lang w:val="es-MX" w:eastAsia="en-US"/>
              </w:rPr>
            </w:pPr>
            <w:r w:rsidRPr="00013501">
              <w:rPr>
                <w:rFonts w:asciiTheme="minorHAnsi" w:eastAsiaTheme="minorHAnsi" w:hAnsiTheme="minorHAnsi" w:cstheme="minorBidi"/>
                <w:sz w:val="18"/>
                <w:szCs w:val="18"/>
                <w:lang w:val="es-MX" w:eastAsia="en-US"/>
              </w:rPr>
              <w:t>4</w:t>
            </w:r>
          </w:p>
        </w:tc>
        <w:tc>
          <w:tcPr>
            <w:tcW w:w="6521" w:type="dxa"/>
            <w:gridSpan w:val="3"/>
          </w:tcPr>
          <w:p w14:paraId="49DAF96B" w14:textId="644DA796" w:rsidR="00F96FA1" w:rsidRPr="00013501" w:rsidRDefault="00C428EE" w:rsidP="00BC578A">
            <w:pPr>
              <w:pStyle w:val="Articulo"/>
              <w:spacing w:before="120" w:after="120" w:line="276" w:lineRule="auto"/>
              <w:rPr>
                <w:rFonts w:asciiTheme="minorHAnsi" w:eastAsiaTheme="minorHAnsi" w:hAnsiTheme="minorHAnsi" w:cstheme="minorBidi"/>
                <w:sz w:val="18"/>
                <w:szCs w:val="18"/>
                <w:lang w:val="es-MX" w:eastAsia="en-US"/>
              </w:rPr>
            </w:pPr>
            <w:r w:rsidRPr="00013501">
              <w:rPr>
                <w:rFonts w:asciiTheme="minorHAnsi" w:eastAsiaTheme="minorHAnsi" w:hAnsiTheme="minorHAnsi" w:cstheme="minorBidi"/>
                <w:sz w:val="18"/>
                <w:szCs w:val="18"/>
                <w:lang w:val="es-MX" w:eastAsia="en-US"/>
              </w:rPr>
              <w:t>Revisión del formato XXI en relación al presupuesto destinado y ejercido para los servicios profesionales.</w:t>
            </w:r>
          </w:p>
        </w:tc>
        <w:tc>
          <w:tcPr>
            <w:tcW w:w="709" w:type="dxa"/>
          </w:tcPr>
          <w:p w14:paraId="709F5DB4" w14:textId="77777777" w:rsidR="00F96FA1" w:rsidRDefault="00F96FA1" w:rsidP="00BC578A">
            <w:pPr>
              <w:pStyle w:val="Articulo"/>
              <w:spacing w:before="120" w:after="120" w:line="276" w:lineRule="auto"/>
              <w:rPr>
                <w:rFonts w:asciiTheme="minorHAnsi" w:eastAsiaTheme="minorHAnsi" w:hAnsiTheme="minorHAnsi" w:cstheme="minorBidi"/>
                <w:sz w:val="22"/>
                <w:szCs w:val="22"/>
                <w:lang w:val="es-MX" w:eastAsia="en-US"/>
              </w:rPr>
            </w:pPr>
          </w:p>
        </w:tc>
        <w:tc>
          <w:tcPr>
            <w:tcW w:w="708" w:type="dxa"/>
          </w:tcPr>
          <w:p w14:paraId="2CDAA872" w14:textId="5D5A2D28" w:rsidR="00F96FA1" w:rsidRDefault="00C37738" w:rsidP="00BC578A">
            <w:pPr>
              <w:pStyle w:val="Articulo"/>
              <w:spacing w:before="120" w:after="120" w:line="276" w:lineRule="auto"/>
              <w:rPr>
                <w:rFonts w:asciiTheme="minorHAnsi" w:eastAsiaTheme="minorHAnsi" w:hAnsiTheme="minorHAnsi" w:cstheme="minorBidi"/>
                <w:sz w:val="22"/>
                <w:szCs w:val="22"/>
                <w:lang w:val="es-MX" w:eastAsia="en-US"/>
              </w:rPr>
            </w:pPr>
            <w:r w:rsidRPr="007D16D6">
              <w:rPr>
                <w:rFonts w:cstheme="minorHAnsi"/>
                <w:b/>
                <w:bCs/>
                <w:noProof/>
                <w:sz w:val="16"/>
                <w:szCs w:val="16"/>
                <w:lang w:val="es-MX" w:eastAsia="es-MX"/>
              </w:rPr>
              <w:drawing>
                <wp:anchor distT="0" distB="0" distL="114300" distR="114300" simplePos="0" relativeHeight="251599872" behindDoc="0" locked="0" layoutInCell="1" allowOverlap="1" wp14:anchorId="67832E4C" wp14:editId="53A7DF5E">
                  <wp:simplePos x="0" y="0"/>
                  <wp:positionH relativeFrom="column">
                    <wp:posOffset>54280</wp:posOffset>
                  </wp:positionH>
                  <wp:positionV relativeFrom="paragraph">
                    <wp:posOffset>99695</wp:posOffset>
                  </wp:positionV>
                  <wp:extent cx="233045" cy="233045"/>
                  <wp:effectExtent l="0" t="0" r="0" b="0"/>
                  <wp:wrapNone/>
                  <wp:docPr id="232" name="Marcador de contenido 13" descr="Icono&#10;&#10;Descripción generada automáticamente">
                    <a:extLst xmlns:a="http://schemas.openxmlformats.org/drawingml/2006/main">
                      <a:ext uri="{FF2B5EF4-FFF2-40B4-BE49-F238E27FC236}">
                        <a16:creationId xmlns:a16="http://schemas.microsoft.com/office/drawing/2014/main" id="{2274788B-9912-4CAD-84B1-CFE31B57ACA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arcador de contenido 13" descr="Icono&#10;&#10;Descripción generada automáticamente">
                            <a:extLst>
                              <a:ext uri="{FF2B5EF4-FFF2-40B4-BE49-F238E27FC236}">
                                <a16:creationId xmlns:a16="http://schemas.microsoft.com/office/drawing/2014/main" id="{2274788B-9912-4CAD-84B1-CFE31B57ACA5}"/>
                              </a:ext>
                            </a:extLst>
                          </pic:cNvPr>
                          <pic:cNvPicPr>
                            <a:picLocks noChangeAspect="1"/>
                          </pic:cNvPicPr>
                        </pic:nvPicPr>
                        <pic:blipFill>
                          <a:blip r:embed="rId54" cstate="print">
                            <a:extLst>
                              <a:ext uri="{28A0092B-C50C-407E-A947-70E740481C1C}">
                                <a14:useLocalDpi xmlns:a14="http://schemas.microsoft.com/office/drawing/2010/main" val="0"/>
                              </a:ext>
                              <a:ext uri="{837473B0-CC2E-450A-ABE3-18F120FF3D39}">
                                <a1611:picAttrSrcUrl xmlns:a1611="http://schemas.microsoft.com/office/drawing/2016/11/main" r:id="rId55"/>
                              </a:ext>
                            </a:extLst>
                          </a:blip>
                          <a:stretch>
                            <a:fillRect/>
                          </a:stretch>
                        </pic:blipFill>
                        <pic:spPr>
                          <a:xfrm flipH="1">
                            <a:off x="0" y="0"/>
                            <a:ext cx="233045" cy="233045"/>
                          </a:xfrm>
                          <a:prstGeom prst="rect">
                            <a:avLst/>
                          </a:prstGeom>
                        </pic:spPr>
                      </pic:pic>
                    </a:graphicData>
                  </a:graphic>
                  <wp14:sizeRelH relativeFrom="margin">
                    <wp14:pctWidth>0</wp14:pctWidth>
                  </wp14:sizeRelH>
                  <wp14:sizeRelV relativeFrom="margin">
                    <wp14:pctHeight>0</wp14:pctHeight>
                  </wp14:sizeRelV>
                </wp:anchor>
              </w:drawing>
            </w:r>
          </w:p>
        </w:tc>
        <w:tc>
          <w:tcPr>
            <w:tcW w:w="567" w:type="dxa"/>
          </w:tcPr>
          <w:p w14:paraId="5B7CE02C" w14:textId="77777777" w:rsidR="00F96FA1" w:rsidRDefault="00F96FA1" w:rsidP="00BC578A">
            <w:pPr>
              <w:pStyle w:val="Articulo"/>
              <w:spacing w:before="120" w:after="120" w:line="276" w:lineRule="auto"/>
              <w:rPr>
                <w:rFonts w:asciiTheme="minorHAnsi" w:eastAsiaTheme="minorHAnsi" w:hAnsiTheme="minorHAnsi" w:cstheme="minorBidi"/>
                <w:sz w:val="22"/>
                <w:szCs w:val="22"/>
                <w:lang w:val="es-MX" w:eastAsia="en-US"/>
              </w:rPr>
            </w:pPr>
          </w:p>
        </w:tc>
      </w:tr>
      <w:tr w:rsidR="00F96FA1" w14:paraId="2621786D" w14:textId="77777777" w:rsidTr="0042143E">
        <w:tc>
          <w:tcPr>
            <w:tcW w:w="567" w:type="dxa"/>
          </w:tcPr>
          <w:p w14:paraId="7F454595" w14:textId="77777777" w:rsidR="00F96FA1" w:rsidRPr="00013501" w:rsidRDefault="00F96FA1" w:rsidP="00BC578A">
            <w:pPr>
              <w:pStyle w:val="Articulo"/>
              <w:spacing w:before="120" w:after="120" w:line="276" w:lineRule="auto"/>
              <w:jc w:val="center"/>
              <w:rPr>
                <w:rFonts w:asciiTheme="minorHAnsi" w:eastAsiaTheme="minorHAnsi" w:hAnsiTheme="minorHAnsi" w:cstheme="minorBidi"/>
                <w:sz w:val="18"/>
                <w:szCs w:val="18"/>
                <w:lang w:val="es-MX" w:eastAsia="en-US"/>
              </w:rPr>
            </w:pPr>
            <w:r w:rsidRPr="00013501">
              <w:rPr>
                <w:rFonts w:asciiTheme="minorHAnsi" w:eastAsiaTheme="minorHAnsi" w:hAnsiTheme="minorHAnsi" w:cstheme="minorBidi"/>
                <w:sz w:val="18"/>
                <w:szCs w:val="18"/>
                <w:lang w:val="es-MX" w:eastAsia="en-US"/>
              </w:rPr>
              <w:t>5</w:t>
            </w:r>
          </w:p>
        </w:tc>
        <w:tc>
          <w:tcPr>
            <w:tcW w:w="6521" w:type="dxa"/>
            <w:gridSpan w:val="3"/>
          </w:tcPr>
          <w:p w14:paraId="1F8B596B" w14:textId="7898C8E5" w:rsidR="00F96FA1" w:rsidRPr="00013501" w:rsidRDefault="00C428EE" w:rsidP="00BC578A">
            <w:pPr>
              <w:pStyle w:val="Articulo"/>
              <w:spacing w:before="120" w:after="120" w:line="276" w:lineRule="auto"/>
              <w:rPr>
                <w:rFonts w:asciiTheme="minorHAnsi" w:eastAsiaTheme="minorHAnsi" w:hAnsiTheme="minorHAnsi" w:cstheme="minorBidi"/>
                <w:sz w:val="18"/>
                <w:szCs w:val="18"/>
                <w:lang w:val="es-MX" w:eastAsia="en-US"/>
              </w:rPr>
            </w:pPr>
            <w:r w:rsidRPr="00013501">
              <w:rPr>
                <w:rFonts w:asciiTheme="minorHAnsi" w:eastAsiaTheme="minorHAnsi" w:hAnsiTheme="minorHAnsi" w:cstheme="minorBidi"/>
                <w:sz w:val="18"/>
                <w:szCs w:val="18"/>
                <w:lang w:val="es-MX" w:eastAsia="en-US"/>
              </w:rPr>
              <w:t>Observar dentro del formato XXXVIII, dentro de otros los servicios que se ofrecen, si alguno de estos entra en el supuesto de programas, subsidios, estímulos y apoyos y si existe coincidencia con este formato.</w:t>
            </w:r>
          </w:p>
        </w:tc>
        <w:tc>
          <w:tcPr>
            <w:tcW w:w="709" w:type="dxa"/>
          </w:tcPr>
          <w:p w14:paraId="3FF2341D" w14:textId="0A0BD3EB" w:rsidR="00F96FA1" w:rsidRDefault="00F96FA1" w:rsidP="00BC578A">
            <w:pPr>
              <w:pStyle w:val="Articulo"/>
              <w:spacing w:before="120" w:after="120" w:line="276" w:lineRule="auto"/>
              <w:rPr>
                <w:rFonts w:asciiTheme="minorHAnsi" w:eastAsiaTheme="minorHAnsi" w:hAnsiTheme="minorHAnsi" w:cstheme="minorBidi"/>
                <w:sz w:val="22"/>
                <w:szCs w:val="22"/>
                <w:lang w:val="es-MX" w:eastAsia="en-US"/>
              </w:rPr>
            </w:pPr>
          </w:p>
        </w:tc>
        <w:tc>
          <w:tcPr>
            <w:tcW w:w="708" w:type="dxa"/>
          </w:tcPr>
          <w:p w14:paraId="49C618FF" w14:textId="46DA544A" w:rsidR="00F96FA1" w:rsidRDefault="00F96FA1" w:rsidP="00BC578A">
            <w:pPr>
              <w:pStyle w:val="Articulo"/>
              <w:spacing w:before="120" w:after="120" w:line="276" w:lineRule="auto"/>
              <w:rPr>
                <w:rFonts w:asciiTheme="minorHAnsi" w:eastAsiaTheme="minorHAnsi" w:hAnsiTheme="minorHAnsi" w:cstheme="minorBidi"/>
                <w:sz w:val="22"/>
                <w:szCs w:val="22"/>
                <w:lang w:val="es-MX" w:eastAsia="en-US"/>
              </w:rPr>
            </w:pPr>
          </w:p>
        </w:tc>
        <w:tc>
          <w:tcPr>
            <w:tcW w:w="567" w:type="dxa"/>
          </w:tcPr>
          <w:p w14:paraId="4FB9CE05" w14:textId="58FAA04E" w:rsidR="00F96FA1" w:rsidRDefault="00F96FA1" w:rsidP="00BC578A">
            <w:pPr>
              <w:pStyle w:val="Articulo"/>
              <w:spacing w:before="120" w:after="120" w:line="276" w:lineRule="auto"/>
              <w:rPr>
                <w:rFonts w:asciiTheme="minorHAnsi" w:eastAsiaTheme="minorHAnsi" w:hAnsiTheme="minorHAnsi" w:cstheme="minorBidi"/>
                <w:sz w:val="22"/>
                <w:szCs w:val="22"/>
                <w:lang w:val="es-MX" w:eastAsia="en-US"/>
              </w:rPr>
            </w:pPr>
          </w:p>
        </w:tc>
      </w:tr>
      <w:tr w:rsidR="00F96FA1" w14:paraId="0292209D" w14:textId="77777777" w:rsidTr="0042143E">
        <w:tc>
          <w:tcPr>
            <w:tcW w:w="567" w:type="dxa"/>
          </w:tcPr>
          <w:p w14:paraId="6D15A292" w14:textId="77777777" w:rsidR="00F96FA1" w:rsidRPr="00013501" w:rsidRDefault="00F96FA1" w:rsidP="00BC578A">
            <w:pPr>
              <w:pStyle w:val="Articulo"/>
              <w:spacing w:before="120" w:after="120" w:line="276" w:lineRule="auto"/>
              <w:jc w:val="center"/>
              <w:rPr>
                <w:rFonts w:asciiTheme="minorHAnsi" w:eastAsiaTheme="minorHAnsi" w:hAnsiTheme="minorHAnsi" w:cstheme="minorBidi"/>
                <w:sz w:val="18"/>
                <w:szCs w:val="18"/>
                <w:lang w:val="es-MX" w:eastAsia="en-US"/>
              </w:rPr>
            </w:pPr>
          </w:p>
        </w:tc>
        <w:tc>
          <w:tcPr>
            <w:tcW w:w="6521" w:type="dxa"/>
            <w:gridSpan w:val="3"/>
          </w:tcPr>
          <w:p w14:paraId="205F51E1" w14:textId="5A5E1D30" w:rsidR="0045224E" w:rsidRPr="00013501" w:rsidRDefault="0045224E" w:rsidP="00BC578A">
            <w:pPr>
              <w:pStyle w:val="Articulo"/>
              <w:spacing w:before="120" w:after="120" w:line="276" w:lineRule="auto"/>
              <w:rPr>
                <w:rFonts w:asciiTheme="minorHAnsi" w:eastAsiaTheme="minorHAnsi" w:hAnsiTheme="minorHAnsi" w:cstheme="minorBidi"/>
                <w:sz w:val="18"/>
                <w:szCs w:val="18"/>
                <w:lang w:val="es-MX" w:eastAsia="en-US"/>
              </w:rPr>
            </w:pPr>
            <w:r w:rsidRPr="00013501">
              <w:rPr>
                <w:rFonts w:asciiTheme="minorHAnsi" w:eastAsiaTheme="minorHAnsi" w:hAnsiTheme="minorHAnsi" w:cstheme="minorBidi"/>
                <w:sz w:val="18"/>
                <w:szCs w:val="18"/>
                <w:lang w:val="es-MX" w:eastAsia="en-US"/>
              </w:rPr>
              <w:t>Se revisarán los siguientes auxiliares de contabilidad y se contrastarán contra la información publicada en los formatos: 9000 DEUDA PÚBLICA</w:t>
            </w:r>
          </w:p>
          <w:p w14:paraId="46153CD8" w14:textId="0169F850" w:rsidR="00F96FA1" w:rsidRPr="00013501" w:rsidRDefault="0045224E" w:rsidP="00BC578A">
            <w:pPr>
              <w:pStyle w:val="Articulo"/>
              <w:spacing w:before="120" w:after="120" w:line="276" w:lineRule="auto"/>
              <w:rPr>
                <w:rFonts w:asciiTheme="minorHAnsi" w:eastAsiaTheme="minorHAnsi" w:hAnsiTheme="minorHAnsi" w:cstheme="minorBidi"/>
                <w:sz w:val="18"/>
                <w:szCs w:val="18"/>
                <w:lang w:val="es-MX" w:eastAsia="en-US"/>
              </w:rPr>
            </w:pPr>
            <w:r w:rsidRPr="00013501">
              <w:rPr>
                <w:rFonts w:asciiTheme="minorHAnsi" w:eastAsiaTheme="minorHAnsi" w:hAnsiTheme="minorHAnsi" w:cstheme="minorBidi"/>
                <w:sz w:val="18"/>
                <w:szCs w:val="18"/>
                <w:lang w:val="es-MX" w:eastAsia="en-US"/>
              </w:rPr>
              <w:t>9100 AMORTIZACIÓN DE LA DEUDA PÚBLICA</w:t>
            </w:r>
          </w:p>
        </w:tc>
        <w:tc>
          <w:tcPr>
            <w:tcW w:w="709" w:type="dxa"/>
          </w:tcPr>
          <w:p w14:paraId="37CBFB3E" w14:textId="77777777" w:rsidR="00F96FA1" w:rsidRDefault="00F96FA1" w:rsidP="00BC578A">
            <w:pPr>
              <w:pStyle w:val="Articulo"/>
              <w:spacing w:before="120" w:after="120" w:line="276" w:lineRule="auto"/>
              <w:rPr>
                <w:rFonts w:asciiTheme="minorHAnsi" w:eastAsiaTheme="minorHAnsi" w:hAnsiTheme="minorHAnsi" w:cstheme="minorBidi"/>
                <w:sz w:val="22"/>
                <w:szCs w:val="22"/>
                <w:lang w:val="es-MX" w:eastAsia="en-US"/>
              </w:rPr>
            </w:pPr>
          </w:p>
        </w:tc>
        <w:tc>
          <w:tcPr>
            <w:tcW w:w="708" w:type="dxa"/>
          </w:tcPr>
          <w:p w14:paraId="27724C05" w14:textId="21E4B8F0" w:rsidR="00F96FA1" w:rsidRDefault="00B75E19" w:rsidP="00BC578A">
            <w:pPr>
              <w:pStyle w:val="Articulo"/>
              <w:spacing w:before="120" w:after="120" w:line="276" w:lineRule="auto"/>
              <w:rPr>
                <w:rFonts w:asciiTheme="minorHAnsi" w:eastAsiaTheme="minorHAnsi" w:hAnsiTheme="minorHAnsi" w:cstheme="minorBidi"/>
                <w:sz w:val="22"/>
                <w:szCs w:val="22"/>
                <w:lang w:val="es-MX" w:eastAsia="en-US"/>
              </w:rPr>
            </w:pPr>
            <w:r w:rsidRPr="007D16D6">
              <w:rPr>
                <w:rFonts w:cstheme="minorHAnsi"/>
                <w:b/>
                <w:bCs/>
                <w:noProof/>
                <w:sz w:val="32"/>
                <w:szCs w:val="32"/>
                <w:lang w:val="es-MX" w:eastAsia="es-MX"/>
              </w:rPr>
              <mc:AlternateContent>
                <mc:Choice Requires="wps">
                  <w:drawing>
                    <wp:anchor distT="0" distB="0" distL="114300" distR="114300" simplePos="0" relativeHeight="251558912" behindDoc="0" locked="0" layoutInCell="1" allowOverlap="1" wp14:anchorId="470DC187" wp14:editId="12337DEE">
                      <wp:simplePos x="0" y="0"/>
                      <wp:positionH relativeFrom="column">
                        <wp:posOffset>554227</wp:posOffset>
                      </wp:positionH>
                      <wp:positionV relativeFrom="paragraph">
                        <wp:posOffset>-415975</wp:posOffset>
                      </wp:positionV>
                      <wp:extent cx="69453" cy="223207"/>
                      <wp:effectExtent l="76200" t="0" r="83185" b="5715"/>
                      <wp:wrapNone/>
                      <wp:docPr id="226" name="Diagrama de flujo: datos 226"/>
                      <wp:cNvGraphicFramePr/>
                      <a:graphic xmlns:a="http://schemas.openxmlformats.org/drawingml/2006/main">
                        <a:graphicData uri="http://schemas.microsoft.com/office/word/2010/wordprocessingShape">
                          <wps:wsp>
                            <wps:cNvSpPr/>
                            <wps:spPr>
                              <a:xfrm rot="2512635">
                                <a:off x="0" y="0"/>
                                <a:ext cx="69453" cy="223207"/>
                              </a:xfrm>
                              <a:prstGeom prst="flowChartInputOutput">
                                <a:avLst/>
                              </a:prstGeom>
                              <a:solidFill>
                                <a:srgbClr val="FFFF00"/>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F495BB" id="Diagrama de flujo: datos 226" o:spid="_x0000_s1026" type="#_x0000_t111" style="position:absolute;margin-left:43.65pt;margin-top:-32.75pt;width:5.45pt;height:17.6pt;rotation:2744467fd;z-index:25155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" fillcolor="yellow" strokecolor="windowText" strokeweight="1pt"/>
                  </w:pict>
                </mc:Fallback>
              </mc:AlternateContent>
            </w:r>
          </w:p>
        </w:tc>
        <w:tc>
          <w:tcPr>
            <w:tcW w:w="567" w:type="dxa"/>
          </w:tcPr>
          <w:p w14:paraId="66DB3521" w14:textId="77777777" w:rsidR="00F96FA1" w:rsidRDefault="00F96FA1" w:rsidP="00BC578A">
            <w:pPr>
              <w:pStyle w:val="Articulo"/>
              <w:spacing w:before="120" w:after="120" w:line="276" w:lineRule="auto"/>
              <w:rPr>
                <w:rFonts w:asciiTheme="minorHAnsi" w:eastAsiaTheme="minorHAnsi" w:hAnsiTheme="minorHAnsi" w:cstheme="minorBidi"/>
                <w:sz w:val="22"/>
                <w:szCs w:val="22"/>
                <w:lang w:val="es-MX" w:eastAsia="en-US"/>
              </w:rPr>
            </w:pPr>
          </w:p>
        </w:tc>
      </w:tr>
      <w:tr w:rsidR="00F96FA1" w14:paraId="5AED40C7" w14:textId="77777777" w:rsidTr="0042143E">
        <w:tc>
          <w:tcPr>
            <w:tcW w:w="567" w:type="dxa"/>
          </w:tcPr>
          <w:p w14:paraId="3AF9D08C" w14:textId="77777777" w:rsidR="00F96FA1" w:rsidRPr="00013501" w:rsidRDefault="00F96FA1" w:rsidP="00BC578A">
            <w:pPr>
              <w:pStyle w:val="Articulo"/>
              <w:spacing w:before="120" w:after="120" w:line="276" w:lineRule="auto"/>
              <w:jc w:val="center"/>
              <w:rPr>
                <w:rFonts w:asciiTheme="minorHAnsi" w:eastAsiaTheme="minorHAnsi" w:hAnsiTheme="minorHAnsi" w:cstheme="minorBidi"/>
                <w:sz w:val="18"/>
                <w:szCs w:val="18"/>
                <w:lang w:val="es-MX" w:eastAsia="en-US"/>
              </w:rPr>
            </w:pPr>
            <w:r w:rsidRPr="00013501">
              <w:rPr>
                <w:rFonts w:asciiTheme="minorHAnsi" w:eastAsiaTheme="minorHAnsi" w:hAnsiTheme="minorHAnsi" w:cstheme="minorBidi"/>
                <w:sz w:val="18"/>
                <w:szCs w:val="18"/>
                <w:lang w:val="es-MX" w:eastAsia="en-US"/>
              </w:rPr>
              <w:t>6</w:t>
            </w:r>
          </w:p>
        </w:tc>
        <w:tc>
          <w:tcPr>
            <w:tcW w:w="1152" w:type="dxa"/>
          </w:tcPr>
          <w:p w14:paraId="33931FFA" w14:textId="1DBD7E5E" w:rsidR="008E0651" w:rsidRPr="00013501" w:rsidRDefault="008E0651" w:rsidP="00BC578A">
            <w:pPr>
              <w:pStyle w:val="Articulo"/>
              <w:spacing w:before="120" w:after="120" w:line="276" w:lineRule="auto"/>
              <w:jc w:val="center"/>
              <w:rPr>
                <w:rFonts w:asciiTheme="minorHAnsi" w:eastAsiaTheme="minorHAnsi" w:hAnsiTheme="minorHAnsi" w:cstheme="minorBidi"/>
                <w:sz w:val="18"/>
                <w:szCs w:val="18"/>
                <w:lang w:val="es-MX" w:eastAsia="en-US"/>
              </w:rPr>
            </w:pPr>
            <w:r w:rsidRPr="00013501">
              <w:rPr>
                <w:rFonts w:asciiTheme="minorHAnsi" w:eastAsiaTheme="minorHAnsi" w:hAnsiTheme="minorHAnsi" w:cstheme="minorBidi"/>
                <w:sz w:val="18"/>
                <w:szCs w:val="18"/>
                <w:lang w:val="es-MX" w:eastAsia="en-US"/>
              </w:rPr>
              <w:t>911</w:t>
            </w:r>
          </w:p>
          <w:p w14:paraId="1CC25678" w14:textId="59EDD277" w:rsidR="00F96FA1" w:rsidRPr="00013501" w:rsidRDefault="00F96FA1" w:rsidP="00BC578A">
            <w:pPr>
              <w:pStyle w:val="Articulo"/>
              <w:spacing w:before="120" w:after="120" w:line="276" w:lineRule="auto"/>
              <w:jc w:val="center"/>
              <w:rPr>
                <w:rFonts w:asciiTheme="minorHAnsi" w:eastAsiaTheme="minorHAnsi" w:hAnsiTheme="minorHAnsi" w:cstheme="minorBidi"/>
                <w:sz w:val="18"/>
                <w:szCs w:val="18"/>
                <w:lang w:val="es-MX" w:eastAsia="en-US"/>
              </w:rPr>
            </w:pPr>
          </w:p>
        </w:tc>
        <w:tc>
          <w:tcPr>
            <w:tcW w:w="5369" w:type="dxa"/>
            <w:gridSpan w:val="2"/>
          </w:tcPr>
          <w:p w14:paraId="667BE846" w14:textId="7FB195A8" w:rsidR="00F96FA1" w:rsidRPr="00013501" w:rsidRDefault="008E0651" w:rsidP="00BC578A">
            <w:pPr>
              <w:pStyle w:val="Articulo"/>
              <w:spacing w:before="120" w:after="120" w:line="276" w:lineRule="auto"/>
              <w:rPr>
                <w:rFonts w:asciiTheme="minorHAnsi" w:eastAsiaTheme="minorHAnsi" w:hAnsiTheme="minorHAnsi" w:cstheme="minorBidi"/>
                <w:sz w:val="18"/>
                <w:szCs w:val="18"/>
                <w:lang w:val="es-MX" w:eastAsia="en-US"/>
              </w:rPr>
            </w:pPr>
            <w:r w:rsidRPr="00013501">
              <w:rPr>
                <w:rFonts w:asciiTheme="minorHAnsi" w:eastAsiaTheme="minorHAnsi" w:hAnsiTheme="minorHAnsi" w:cstheme="minorBidi"/>
                <w:sz w:val="18"/>
                <w:szCs w:val="18"/>
                <w:lang w:val="es-MX" w:eastAsia="en-US"/>
              </w:rPr>
              <w:t>Amortización de la deuda interna con instituciones de crédito</w:t>
            </w:r>
          </w:p>
        </w:tc>
        <w:tc>
          <w:tcPr>
            <w:tcW w:w="709" w:type="dxa"/>
          </w:tcPr>
          <w:p w14:paraId="3A8AA57D" w14:textId="46CED347" w:rsidR="00F96FA1" w:rsidRDefault="00F96FA1" w:rsidP="00BC578A">
            <w:pPr>
              <w:pStyle w:val="Articulo"/>
              <w:spacing w:before="120" w:after="120" w:line="276" w:lineRule="auto"/>
              <w:rPr>
                <w:rFonts w:asciiTheme="minorHAnsi" w:eastAsiaTheme="minorHAnsi" w:hAnsiTheme="minorHAnsi" w:cstheme="minorBidi"/>
                <w:sz w:val="22"/>
                <w:szCs w:val="22"/>
                <w:lang w:val="es-MX" w:eastAsia="en-US"/>
              </w:rPr>
            </w:pPr>
          </w:p>
        </w:tc>
        <w:tc>
          <w:tcPr>
            <w:tcW w:w="708" w:type="dxa"/>
          </w:tcPr>
          <w:p w14:paraId="73FB8100" w14:textId="77777777" w:rsidR="00F96FA1" w:rsidRDefault="00F96FA1" w:rsidP="00BC578A">
            <w:pPr>
              <w:pStyle w:val="Articulo"/>
              <w:spacing w:before="120" w:after="120" w:line="276" w:lineRule="auto"/>
              <w:rPr>
                <w:rFonts w:asciiTheme="minorHAnsi" w:eastAsiaTheme="minorHAnsi" w:hAnsiTheme="minorHAnsi" w:cstheme="minorBidi"/>
                <w:sz w:val="22"/>
                <w:szCs w:val="22"/>
                <w:lang w:val="es-MX" w:eastAsia="en-US"/>
              </w:rPr>
            </w:pPr>
          </w:p>
        </w:tc>
        <w:tc>
          <w:tcPr>
            <w:tcW w:w="567" w:type="dxa"/>
          </w:tcPr>
          <w:p w14:paraId="1290DFFA" w14:textId="77777777" w:rsidR="00F96FA1" w:rsidRDefault="00F96FA1" w:rsidP="00BC578A">
            <w:pPr>
              <w:pStyle w:val="Articulo"/>
              <w:spacing w:before="120" w:after="120" w:line="276" w:lineRule="auto"/>
              <w:rPr>
                <w:rFonts w:asciiTheme="minorHAnsi" w:eastAsiaTheme="minorHAnsi" w:hAnsiTheme="minorHAnsi" w:cstheme="minorBidi"/>
                <w:sz w:val="22"/>
                <w:szCs w:val="22"/>
                <w:lang w:val="es-MX" w:eastAsia="en-US"/>
              </w:rPr>
            </w:pPr>
          </w:p>
        </w:tc>
      </w:tr>
      <w:tr w:rsidR="00F96FA1" w14:paraId="0E50B864" w14:textId="77777777" w:rsidTr="0042143E">
        <w:tc>
          <w:tcPr>
            <w:tcW w:w="567" w:type="dxa"/>
          </w:tcPr>
          <w:p w14:paraId="5ADAECA8" w14:textId="77777777" w:rsidR="00F96FA1" w:rsidRPr="00013501" w:rsidRDefault="00F96FA1" w:rsidP="00BC578A">
            <w:pPr>
              <w:pStyle w:val="Articulo"/>
              <w:spacing w:before="120" w:after="120" w:line="276" w:lineRule="auto"/>
              <w:jc w:val="center"/>
              <w:rPr>
                <w:rFonts w:asciiTheme="minorHAnsi" w:eastAsiaTheme="minorHAnsi" w:hAnsiTheme="minorHAnsi" w:cstheme="minorBidi"/>
                <w:sz w:val="18"/>
                <w:szCs w:val="18"/>
                <w:lang w:val="es-MX" w:eastAsia="en-US"/>
              </w:rPr>
            </w:pPr>
            <w:r w:rsidRPr="00013501">
              <w:rPr>
                <w:rFonts w:asciiTheme="minorHAnsi" w:eastAsiaTheme="minorHAnsi" w:hAnsiTheme="minorHAnsi" w:cstheme="minorBidi"/>
                <w:sz w:val="18"/>
                <w:szCs w:val="18"/>
                <w:lang w:val="es-MX" w:eastAsia="en-US"/>
              </w:rPr>
              <w:t>7</w:t>
            </w:r>
          </w:p>
        </w:tc>
        <w:tc>
          <w:tcPr>
            <w:tcW w:w="1152" w:type="dxa"/>
          </w:tcPr>
          <w:p w14:paraId="1BB5C51F" w14:textId="15594BCC" w:rsidR="00F96FA1" w:rsidRPr="00013501" w:rsidRDefault="008E0651" w:rsidP="00BC578A">
            <w:pPr>
              <w:pStyle w:val="Articulo"/>
              <w:spacing w:before="120" w:after="120" w:line="276" w:lineRule="auto"/>
              <w:jc w:val="center"/>
              <w:rPr>
                <w:rFonts w:asciiTheme="minorHAnsi" w:eastAsiaTheme="minorHAnsi" w:hAnsiTheme="minorHAnsi" w:cstheme="minorBidi"/>
                <w:sz w:val="18"/>
                <w:szCs w:val="18"/>
                <w:lang w:val="es-MX" w:eastAsia="en-US"/>
              </w:rPr>
            </w:pPr>
            <w:r w:rsidRPr="00013501">
              <w:rPr>
                <w:rFonts w:asciiTheme="minorHAnsi" w:eastAsiaTheme="minorHAnsi" w:hAnsiTheme="minorHAnsi" w:cstheme="minorBidi"/>
                <w:sz w:val="18"/>
                <w:szCs w:val="18"/>
                <w:lang w:val="es-MX" w:eastAsia="en-US"/>
              </w:rPr>
              <w:t>912</w:t>
            </w:r>
          </w:p>
        </w:tc>
        <w:tc>
          <w:tcPr>
            <w:tcW w:w="5369" w:type="dxa"/>
            <w:gridSpan w:val="2"/>
          </w:tcPr>
          <w:p w14:paraId="2757F2CE" w14:textId="2F9105FB" w:rsidR="00F96FA1" w:rsidRPr="00013501" w:rsidRDefault="008E0651" w:rsidP="00BC578A">
            <w:pPr>
              <w:pStyle w:val="Articulo"/>
              <w:spacing w:before="120" w:after="120" w:line="276" w:lineRule="auto"/>
              <w:rPr>
                <w:rFonts w:asciiTheme="minorHAnsi" w:eastAsiaTheme="minorHAnsi" w:hAnsiTheme="minorHAnsi" w:cstheme="minorBidi"/>
                <w:sz w:val="18"/>
                <w:szCs w:val="18"/>
                <w:lang w:val="es-MX" w:eastAsia="en-US"/>
              </w:rPr>
            </w:pPr>
            <w:r w:rsidRPr="00013501">
              <w:rPr>
                <w:rFonts w:asciiTheme="minorHAnsi" w:eastAsiaTheme="minorHAnsi" w:hAnsiTheme="minorHAnsi" w:cstheme="minorBidi"/>
                <w:sz w:val="18"/>
                <w:szCs w:val="18"/>
                <w:lang w:val="es-MX" w:eastAsia="en-US"/>
              </w:rPr>
              <w:t>Amortización de la deuda interna por emisión de títulos y valores</w:t>
            </w:r>
          </w:p>
        </w:tc>
        <w:tc>
          <w:tcPr>
            <w:tcW w:w="709" w:type="dxa"/>
          </w:tcPr>
          <w:p w14:paraId="740A99AE" w14:textId="77777777" w:rsidR="00F96FA1" w:rsidRDefault="00F96FA1" w:rsidP="00BC578A">
            <w:pPr>
              <w:pStyle w:val="Articulo"/>
              <w:spacing w:before="120" w:after="120" w:line="276" w:lineRule="auto"/>
              <w:rPr>
                <w:rFonts w:asciiTheme="minorHAnsi" w:eastAsiaTheme="minorHAnsi" w:hAnsiTheme="minorHAnsi" w:cstheme="minorBidi"/>
                <w:sz w:val="22"/>
                <w:szCs w:val="22"/>
                <w:lang w:val="es-MX" w:eastAsia="en-US"/>
              </w:rPr>
            </w:pPr>
          </w:p>
        </w:tc>
        <w:tc>
          <w:tcPr>
            <w:tcW w:w="708" w:type="dxa"/>
          </w:tcPr>
          <w:p w14:paraId="55B6A80A" w14:textId="4EF66303" w:rsidR="00F96FA1" w:rsidRDefault="00C37738" w:rsidP="00BC578A">
            <w:pPr>
              <w:pStyle w:val="Articulo"/>
              <w:spacing w:before="120" w:after="120" w:line="276" w:lineRule="auto"/>
              <w:rPr>
                <w:rFonts w:asciiTheme="minorHAnsi" w:eastAsiaTheme="minorHAnsi" w:hAnsiTheme="minorHAnsi" w:cstheme="minorBidi"/>
                <w:sz w:val="22"/>
                <w:szCs w:val="22"/>
                <w:lang w:val="es-MX" w:eastAsia="en-US"/>
              </w:rPr>
            </w:pPr>
            <w:r w:rsidRPr="007D16D6">
              <w:rPr>
                <w:rFonts w:cstheme="minorHAnsi"/>
                <w:b/>
                <w:bCs/>
                <w:noProof/>
                <w:sz w:val="16"/>
                <w:szCs w:val="16"/>
                <w:lang w:val="es-MX" w:eastAsia="es-MX"/>
              </w:rPr>
              <w:drawing>
                <wp:anchor distT="0" distB="0" distL="114300" distR="114300" simplePos="0" relativeHeight="251550720" behindDoc="0" locked="0" layoutInCell="1" allowOverlap="1" wp14:anchorId="7DD26AF2" wp14:editId="34D48648">
                  <wp:simplePos x="0" y="0"/>
                  <wp:positionH relativeFrom="column">
                    <wp:posOffset>53645</wp:posOffset>
                  </wp:positionH>
                  <wp:positionV relativeFrom="paragraph">
                    <wp:posOffset>3810</wp:posOffset>
                  </wp:positionV>
                  <wp:extent cx="233045" cy="233045"/>
                  <wp:effectExtent l="0" t="0" r="0" b="0"/>
                  <wp:wrapNone/>
                  <wp:docPr id="225" name="Marcador de contenido 13" descr="Icono&#10;&#10;Descripción generada automáticamente">
                    <a:extLst xmlns:a="http://schemas.openxmlformats.org/drawingml/2006/main">
                      <a:ext uri="{FF2B5EF4-FFF2-40B4-BE49-F238E27FC236}">
                        <a16:creationId xmlns:a16="http://schemas.microsoft.com/office/drawing/2014/main" id="{2274788B-9912-4CAD-84B1-CFE31B57ACA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arcador de contenido 13" descr="Icono&#10;&#10;Descripción generada automáticamente">
                            <a:extLst>
                              <a:ext uri="{FF2B5EF4-FFF2-40B4-BE49-F238E27FC236}">
                                <a16:creationId xmlns:a16="http://schemas.microsoft.com/office/drawing/2014/main" id="{2274788B-9912-4CAD-84B1-CFE31B57ACA5}"/>
                              </a:ext>
                            </a:extLst>
                          </pic:cNvPr>
                          <pic:cNvPicPr>
                            <a:picLocks noChangeAspect="1"/>
                          </pic:cNvPicPr>
                        </pic:nvPicPr>
                        <pic:blipFill>
                          <a:blip r:embed="rId54" cstate="print">
                            <a:extLst>
                              <a:ext uri="{28A0092B-C50C-407E-A947-70E740481C1C}">
                                <a14:useLocalDpi xmlns:a14="http://schemas.microsoft.com/office/drawing/2010/main" val="0"/>
                              </a:ext>
                              <a:ext uri="{837473B0-CC2E-450A-ABE3-18F120FF3D39}">
                                <a1611:picAttrSrcUrl xmlns:a1611="http://schemas.microsoft.com/office/drawing/2016/11/main" r:id="rId55"/>
                              </a:ext>
                            </a:extLst>
                          </a:blip>
                          <a:stretch>
                            <a:fillRect/>
                          </a:stretch>
                        </pic:blipFill>
                        <pic:spPr>
                          <a:xfrm flipH="1">
                            <a:off x="0" y="0"/>
                            <a:ext cx="233045" cy="233045"/>
                          </a:xfrm>
                          <a:prstGeom prst="rect">
                            <a:avLst/>
                          </a:prstGeom>
                        </pic:spPr>
                      </pic:pic>
                    </a:graphicData>
                  </a:graphic>
                  <wp14:sizeRelH relativeFrom="margin">
                    <wp14:pctWidth>0</wp14:pctWidth>
                  </wp14:sizeRelH>
                  <wp14:sizeRelV relativeFrom="margin">
                    <wp14:pctHeight>0</wp14:pctHeight>
                  </wp14:sizeRelV>
                </wp:anchor>
              </w:drawing>
            </w:r>
          </w:p>
        </w:tc>
        <w:tc>
          <w:tcPr>
            <w:tcW w:w="567" w:type="dxa"/>
          </w:tcPr>
          <w:p w14:paraId="5B595CFA" w14:textId="77777777" w:rsidR="00F96FA1" w:rsidRDefault="00F96FA1" w:rsidP="00BC578A">
            <w:pPr>
              <w:pStyle w:val="Articulo"/>
              <w:spacing w:before="120" w:after="120" w:line="276" w:lineRule="auto"/>
              <w:rPr>
                <w:rFonts w:asciiTheme="minorHAnsi" w:eastAsiaTheme="minorHAnsi" w:hAnsiTheme="minorHAnsi" w:cstheme="minorBidi"/>
                <w:sz w:val="22"/>
                <w:szCs w:val="22"/>
                <w:lang w:val="es-MX" w:eastAsia="en-US"/>
              </w:rPr>
            </w:pPr>
          </w:p>
        </w:tc>
      </w:tr>
      <w:tr w:rsidR="00F96FA1" w14:paraId="1FCA4DA8" w14:textId="77777777" w:rsidTr="0042143E">
        <w:tc>
          <w:tcPr>
            <w:tcW w:w="567" w:type="dxa"/>
          </w:tcPr>
          <w:p w14:paraId="49BE9870" w14:textId="77777777" w:rsidR="00F96FA1" w:rsidRPr="00013501" w:rsidRDefault="00F96FA1" w:rsidP="00BC578A">
            <w:pPr>
              <w:pStyle w:val="Articulo"/>
              <w:spacing w:before="120" w:after="120" w:line="276" w:lineRule="auto"/>
              <w:jc w:val="center"/>
              <w:rPr>
                <w:rFonts w:asciiTheme="minorHAnsi" w:eastAsiaTheme="minorHAnsi" w:hAnsiTheme="minorHAnsi" w:cstheme="minorBidi"/>
                <w:sz w:val="18"/>
                <w:szCs w:val="18"/>
                <w:lang w:val="es-MX" w:eastAsia="en-US"/>
              </w:rPr>
            </w:pPr>
            <w:r w:rsidRPr="00013501">
              <w:rPr>
                <w:rFonts w:asciiTheme="minorHAnsi" w:eastAsiaTheme="minorHAnsi" w:hAnsiTheme="minorHAnsi" w:cstheme="minorBidi"/>
                <w:sz w:val="18"/>
                <w:szCs w:val="18"/>
                <w:lang w:val="es-MX" w:eastAsia="en-US"/>
              </w:rPr>
              <w:t>8</w:t>
            </w:r>
          </w:p>
        </w:tc>
        <w:tc>
          <w:tcPr>
            <w:tcW w:w="1152" w:type="dxa"/>
          </w:tcPr>
          <w:p w14:paraId="2FEADECC" w14:textId="7876D51D" w:rsidR="00F96FA1" w:rsidRPr="00013501" w:rsidRDefault="008E0651" w:rsidP="00BC578A">
            <w:pPr>
              <w:pStyle w:val="Articulo"/>
              <w:spacing w:before="120" w:after="120" w:line="276" w:lineRule="auto"/>
              <w:jc w:val="center"/>
              <w:rPr>
                <w:rFonts w:asciiTheme="minorHAnsi" w:eastAsiaTheme="minorHAnsi" w:hAnsiTheme="minorHAnsi" w:cstheme="minorBidi"/>
                <w:sz w:val="18"/>
                <w:szCs w:val="18"/>
                <w:lang w:val="es-MX" w:eastAsia="en-US"/>
              </w:rPr>
            </w:pPr>
            <w:r w:rsidRPr="00013501">
              <w:rPr>
                <w:rFonts w:asciiTheme="minorHAnsi" w:eastAsiaTheme="minorHAnsi" w:hAnsiTheme="minorHAnsi" w:cstheme="minorBidi"/>
                <w:sz w:val="18"/>
                <w:szCs w:val="18"/>
                <w:lang w:val="es-MX" w:eastAsia="en-US"/>
              </w:rPr>
              <w:t>913</w:t>
            </w:r>
          </w:p>
        </w:tc>
        <w:tc>
          <w:tcPr>
            <w:tcW w:w="5369" w:type="dxa"/>
            <w:gridSpan w:val="2"/>
          </w:tcPr>
          <w:p w14:paraId="60721757" w14:textId="28D79724" w:rsidR="00F96FA1" w:rsidRPr="00013501" w:rsidRDefault="008E0651" w:rsidP="00BC578A">
            <w:pPr>
              <w:pStyle w:val="Articulo"/>
              <w:spacing w:before="120" w:after="120" w:line="276" w:lineRule="auto"/>
              <w:rPr>
                <w:rFonts w:asciiTheme="minorHAnsi" w:eastAsiaTheme="minorHAnsi" w:hAnsiTheme="minorHAnsi" w:cstheme="minorBidi"/>
                <w:sz w:val="18"/>
                <w:szCs w:val="18"/>
                <w:lang w:val="es-MX" w:eastAsia="en-US"/>
              </w:rPr>
            </w:pPr>
            <w:r w:rsidRPr="00013501">
              <w:rPr>
                <w:rFonts w:asciiTheme="minorHAnsi" w:eastAsiaTheme="minorHAnsi" w:hAnsiTheme="minorHAnsi" w:cstheme="minorBidi"/>
                <w:sz w:val="18"/>
                <w:szCs w:val="18"/>
                <w:lang w:val="es-MX" w:eastAsia="en-US"/>
              </w:rPr>
              <w:t>Amortización de arrendamientos financieros nacionales</w:t>
            </w:r>
          </w:p>
        </w:tc>
        <w:tc>
          <w:tcPr>
            <w:tcW w:w="709" w:type="dxa"/>
          </w:tcPr>
          <w:p w14:paraId="13F65FA4" w14:textId="603253D5" w:rsidR="00F96FA1" w:rsidRDefault="00F96FA1" w:rsidP="00BC578A">
            <w:pPr>
              <w:pStyle w:val="Articulo"/>
              <w:spacing w:before="120" w:after="120" w:line="276" w:lineRule="auto"/>
              <w:rPr>
                <w:rFonts w:asciiTheme="minorHAnsi" w:eastAsiaTheme="minorHAnsi" w:hAnsiTheme="minorHAnsi" w:cstheme="minorBidi"/>
                <w:sz w:val="22"/>
                <w:szCs w:val="22"/>
                <w:lang w:val="es-MX" w:eastAsia="en-US"/>
              </w:rPr>
            </w:pPr>
          </w:p>
        </w:tc>
        <w:tc>
          <w:tcPr>
            <w:tcW w:w="708" w:type="dxa"/>
          </w:tcPr>
          <w:p w14:paraId="6DBFD3CB" w14:textId="7627447D" w:rsidR="00F96FA1" w:rsidRDefault="00F96FA1" w:rsidP="00BC578A">
            <w:pPr>
              <w:pStyle w:val="Articulo"/>
              <w:spacing w:before="120" w:after="120" w:line="276" w:lineRule="auto"/>
              <w:rPr>
                <w:rFonts w:asciiTheme="minorHAnsi" w:eastAsiaTheme="minorHAnsi" w:hAnsiTheme="minorHAnsi" w:cstheme="minorBidi"/>
                <w:sz w:val="22"/>
                <w:szCs w:val="22"/>
                <w:lang w:val="es-MX" w:eastAsia="en-US"/>
              </w:rPr>
            </w:pPr>
          </w:p>
        </w:tc>
        <w:tc>
          <w:tcPr>
            <w:tcW w:w="567" w:type="dxa"/>
          </w:tcPr>
          <w:p w14:paraId="732CFBF1" w14:textId="77777777" w:rsidR="00F96FA1" w:rsidRDefault="00F96FA1" w:rsidP="00BC578A">
            <w:pPr>
              <w:pStyle w:val="Articulo"/>
              <w:spacing w:before="120" w:after="120" w:line="276" w:lineRule="auto"/>
              <w:rPr>
                <w:rFonts w:asciiTheme="minorHAnsi" w:eastAsiaTheme="minorHAnsi" w:hAnsiTheme="minorHAnsi" w:cstheme="minorBidi"/>
                <w:sz w:val="22"/>
                <w:szCs w:val="22"/>
                <w:lang w:val="es-MX" w:eastAsia="en-US"/>
              </w:rPr>
            </w:pPr>
          </w:p>
        </w:tc>
      </w:tr>
      <w:tr w:rsidR="008E0651" w14:paraId="2C88E39F" w14:textId="77777777" w:rsidTr="0042143E">
        <w:tc>
          <w:tcPr>
            <w:tcW w:w="567" w:type="dxa"/>
          </w:tcPr>
          <w:p w14:paraId="2F11D84F" w14:textId="77777777" w:rsidR="008E0651" w:rsidRPr="00013501" w:rsidRDefault="008E0651" w:rsidP="00BC578A">
            <w:pPr>
              <w:pStyle w:val="Articulo"/>
              <w:spacing w:before="120" w:after="120" w:line="276" w:lineRule="auto"/>
              <w:jc w:val="center"/>
              <w:rPr>
                <w:rFonts w:asciiTheme="minorHAnsi" w:eastAsiaTheme="minorHAnsi" w:hAnsiTheme="minorHAnsi" w:cstheme="minorBidi"/>
                <w:sz w:val="18"/>
                <w:szCs w:val="18"/>
                <w:lang w:val="es-MX" w:eastAsia="en-US"/>
              </w:rPr>
            </w:pPr>
            <w:r w:rsidRPr="00013501">
              <w:rPr>
                <w:rFonts w:asciiTheme="minorHAnsi" w:eastAsiaTheme="minorHAnsi" w:hAnsiTheme="minorHAnsi" w:cstheme="minorBidi"/>
                <w:sz w:val="18"/>
                <w:szCs w:val="18"/>
                <w:lang w:val="es-MX" w:eastAsia="en-US"/>
              </w:rPr>
              <w:t>9</w:t>
            </w:r>
          </w:p>
        </w:tc>
        <w:tc>
          <w:tcPr>
            <w:tcW w:w="6521" w:type="dxa"/>
            <w:gridSpan w:val="3"/>
          </w:tcPr>
          <w:p w14:paraId="6604AFB1" w14:textId="10481507" w:rsidR="008E0651" w:rsidRPr="00013501" w:rsidRDefault="00B670C0" w:rsidP="00BC578A">
            <w:pPr>
              <w:pStyle w:val="Articulo"/>
              <w:spacing w:before="120" w:after="120" w:line="276" w:lineRule="auto"/>
              <w:rPr>
                <w:rFonts w:asciiTheme="minorHAnsi" w:eastAsiaTheme="minorHAnsi" w:hAnsiTheme="minorHAnsi" w:cstheme="minorBidi"/>
                <w:sz w:val="18"/>
                <w:szCs w:val="18"/>
                <w:lang w:val="es-MX" w:eastAsia="en-US"/>
              </w:rPr>
            </w:pPr>
            <w:r w:rsidRPr="00013501">
              <w:rPr>
                <w:rFonts w:asciiTheme="minorHAnsi" w:eastAsiaTheme="minorHAnsi" w:hAnsiTheme="minorHAnsi" w:cstheme="minorBidi"/>
                <w:sz w:val="18"/>
                <w:szCs w:val="18"/>
                <w:lang w:val="es-MX" w:eastAsia="en-US"/>
              </w:rPr>
              <w:t xml:space="preserve">Comparación sobre la información publicada en </w:t>
            </w:r>
            <w:r w:rsidR="00C37738">
              <w:rPr>
                <w:rFonts w:asciiTheme="minorHAnsi" w:eastAsiaTheme="minorHAnsi" w:hAnsiTheme="minorHAnsi" w:cstheme="minorBidi"/>
                <w:sz w:val="18"/>
                <w:szCs w:val="18"/>
                <w:lang w:val="es-MX" w:eastAsia="en-US"/>
              </w:rPr>
              <w:t>comunicación social</w:t>
            </w:r>
            <w:r w:rsidRPr="00013501">
              <w:rPr>
                <w:rFonts w:asciiTheme="minorHAnsi" w:eastAsiaTheme="minorHAnsi" w:hAnsiTheme="minorHAnsi" w:cstheme="minorBidi"/>
                <w:sz w:val="18"/>
                <w:szCs w:val="18"/>
                <w:lang w:val="es-MX" w:eastAsia="en-US"/>
              </w:rPr>
              <w:t xml:space="preserve"> y contrastada contra el formato XXI de presupuesto para conocer si la información coincide sobre el gasto que se está ejerciendo y el que se está informado en ambos formatos.</w:t>
            </w:r>
          </w:p>
        </w:tc>
        <w:tc>
          <w:tcPr>
            <w:tcW w:w="709" w:type="dxa"/>
          </w:tcPr>
          <w:p w14:paraId="5CD507E5" w14:textId="01059A20" w:rsidR="008E0651" w:rsidRDefault="00B75E19" w:rsidP="00BC578A">
            <w:pPr>
              <w:pStyle w:val="Articulo"/>
              <w:spacing w:before="120" w:after="120" w:line="276" w:lineRule="auto"/>
              <w:rPr>
                <w:rFonts w:asciiTheme="minorHAnsi" w:eastAsiaTheme="minorHAnsi" w:hAnsiTheme="minorHAnsi" w:cstheme="minorBidi"/>
                <w:sz w:val="22"/>
                <w:szCs w:val="22"/>
                <w:lang w:val="es-MX" w:eastAsia="en-US"/>
              </w:rPr>
            </w:pPr>
            <w:r w:rsidRPr="007D16D6">
              <w:rPr>
                <w:rFonts w:cstheme="minorHAnsi"/>
                <w:b/>
                <w:bCs/>
                <w:noProof/>
                <w:sz w:val="16"/>
                <w:szCs w:val="16"/>
                <w:lang w:val="es-MX" w:eastAsia="es-MX"/>
              </w:rPr>
              <w:drawing>
                <wp:anchor distT="0" distB="0" distL="114300" distR="114300" simplePos="0" relativeHeight="251546624" behindDoc="0" locked="0" layoutInCell="1" allowOverlap="1" wp14:anchorId="6208812F" wp14:editId="0FE73B24">
                  <wp:simplePos x="0" y="0"/>
                  <wp:positionH relativeFrom="column">
                    <wp:posOffset>74930</wp:posOffset>
                  </wp:positionH>
                  <wp:positionV relativeFrom="paragraph">
                    <wp:posOffset>-325755</wp:posOffset>
                  </wp:positionV>
                  <wp:extent cx="187960" cy="215265"/>
                  <wp:effectExtent l="0" t="0" r="2540" b="0"/>
                  <wp:wrapNone/>
                  <wp:docPr id="224" name="Marcador de contenido 4" descr="Imagen que contiene flor, dibujo&#10;&#10;Descripción generada automáticamente">
                    <a:extLst xmlns:a="http://schemas.openxmlformats.org/drawingml/2006/main">
                      <a:ext uri="{FF2B5EF4-FFF2-40B4-BE49-F238E27FC236}">
                        <a16:creationId xmlns:a16="http://schemas.microsoft.com/office/drawing/2014/main" id="{DFEBF004-2C31-49C5-85FA-7C5610F78951}"/>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Marcador de contenido 4" descr="Imagen que contiene flor, dibujo&#10;&#10;Descripción generada automáticamente">
                            <a:extLst>
                              <a:ext uri="{FF2B5EF4-FFF2-40B4-BE49-F238E27FC236}">
                                <a16:creationId xmlns:a16="http://schemas.microsoft.com/office/drawing/2014/main" id="{DFEBF004-2C31-49C5-85FA-7C5610F78951}"/>
                              </a:ext>
                            </a:extLst>
                          </pic:cNvPr>
                          <pic:cNvPicPr>
                            <a:picLocks noGrp="1" noChangeAspect="1"/>
                          </pic:cNvPicPr>
                        </pic:nvPicPr>
                        <pic:blipFill>
                          <a:blip r:embed="rId52" cstate="print">
                            <a:extLst>
                              <a:ext uri="{28A0092B-C50C-407E-A947-70E740481C1C}">
                                <a14:useLocalDpi xmlns:a14="http://schemas.microsoft.com/office/drawing/2010/main" val="0"/>
                              </a:ext>
                              <a:ext uri="{837473B0-CC2E-450A-ABE3-18F120FF3D39}">
                                <a1611:picAttrSrcUrl xmlns:a1611="http://schemas.microsoft.com/office/drawing/2016/11/main" r:id="rId53"/>
                              </a:ext>
                            </a:extLst>
                          </a:blip>
                          <a:stretch>
                            <a:fillRect/>
                          </a:stretch>
                        </pic:blipFill>
                        <pic:spPr>
                          <a:xfrm>
                            <a:off x="0" y="0"/>
                            <a:ext cx="187960" cy="215265"/>
                          </a:xfrm>
                          <a:prstGeom prst="rect">
                            <a:avLst/>
                          </a:prstGeom>
                        </pic:spPr>
                      </pic:pic>
                    </a:graphicData>
                  </a:graphic>
                  <wp14:sizeRelH relativeFrom="margin">
                    <wp14:pctWidth>0</wp14:pctWidth>
                  </wp14:sizeRelH>
                  <wp14:sizeRelV relativeFrom="margin">
                    <wp14:pctHeight>0</wp14:pctHeight>
                  </wp14:sizeRelV>
                </wp:anchor>
              </w:drawing>
            </w:r>
            <w:r w:rsidRPr="007D16D6">
              <w:rPr>
                <w:rFonts w:cstheme="minorHAnsi"/>
                <w:b/>
                <w:bCs/>
                <w:noProof/>
                <w:sz w:val="16"/>
                <w:szCs w:val="16"/>
                <w:lang w:val="es-MX" w:eastAsia="es-MX"/>
              </w:rPr>
              <w:drawing>
                <wp:anchor distT="0" distB="0" distL="114300" distR="114300" simplePos="0" relativeHeight="251542528" behindDoc="0" locked="0" layoutInCell="1" allowOverlap="1" wp14:anchorId="627BDB1F" wp14:editId="25DC4F9F">
                  <wp:simplePos x="0" y="0"/>
                  <wp:positionH relativeFrom="column">
                    <wp:posOffset>74930</wp:posOffset>
                  </wp:positionH>
                  <wp:positionV relativeFrom="paragraph">
                    <wp:posOffset>-1166495</wp:posOffset>
                  </wp:positionV>
                  <wp:extent cx="187960" cy="215265"/>
                  <wp:effectExtent l="0" t="0" r="2540" b="0"/>
                  <wp:wrapNone/>
                  <wp:docPr id="223" name="Marcador de contenido 4" descr="Imagen que contiene flor, dibujo&#10;&#10;Descripción generada automáticamente">
                    <a:extLst xmlns:a="http://schemas.openxmlformats.org/drawingml/2006/main">
                      <a:ext uri="{FF2B5EF4-FFF2-40B4-BE49-F238E27FC236}">
                        <a16:creationId xmlns:a16="http://schemas.microsoft.com/office/drawing/2014/main" id="{DFEBF004-2C31-49C5-85FA-7C5610F78951}"/>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Marcador de contenido 4" descr="Imagen que contiene flor, dibujo&#10;&#10;Descripción generada automáticamente">
                            <a:extLst>
                              <a:ext uri="{FF2B5EF4-FFF2-40B4-BE49-F238E27FC236}">
                                <a16:creationId xmlns:a16="http://schemas.microsoft.com/office/drawing/2014/main" id="{DFEBF004-2C31-49C5-85FA-7C5610F78951}"/>
                              </a:ext>
                            </a:extLst>
                          </pic:cNvPr>
                          <pic:cNvPicPr>
                            <a:picLocks noGrp="1" noChangeAspect="1"/>
                          </pic:cNvPicPr>
                        </pic:nvPicPr>
                        <pic:blipFill>
                          <a:blip r:embed="rId52" cstate="print">
                            <a:extLst>
                              <a:ext uri="{28A0092B-C50C-407E-A947-70E740481C1C}">
                                <a14:useLocalDpi xmlns:a14="http://schemas.microsoft.com/office/drawing/2010/main" val="0"/>
                              </a:ext>
                              <a:ext uri="{837473B0-CC2E-450A-ABE3-18F120FF3D39}">
                                <a1611:picAttrSrcUrl xmlns:a1611="http://schemas.microsoft.com/office/drawing/2016/11/main" r:id="rId53"/>
                              </a:ext>
                            </a:extLst>
                          </a:blip>
                          <a:stretch>
                            <a:fillRect/>
                          </a:stretch>
                        </pic:blipFill>
                        <pic:spPr>
                          <a:xfrm>
                            <a:off x="0" y="0"/>
                            <a:ext cx="187960" cy="215265"/>
                          </a:xfrm>
                          <a:prstGeom prst="rect">
                            <a:avLst/>
                          </a:prstGeom>
                        </pic:spPr>
                      </pic:pic>
                    </a:graphicData>
                  </a:graphic>
                  <wp14:sizeRelH relativeFrom="margin">
                    <wp14:pctWidth>0</wp14:pctWidth>
                  </wp14:sizeRelH>
                  <wp14:sizeRelV relativeFrom="margin">
                    <wp14:pctHeight>0</wp14:pctHeight>
                  </wp14:sizeRelV>
                </wp:anchor>
              </w:drawing>
            </w:r>
            <w:r w:rsidRPr="007D16D6">
              <w:rPr>
                <w:rFonts w:cstheme="minorHAnsi"/>
                <w:b/>
                <w:bCs/>
                <w:noProof/>
                <w:sz w:val="16"/>
                <w:szCs w:val="16"/>
                <w:lang w:val="es-MX" w:eastAsia="es-MX"/>
              </w:rPr>
              <w:drawing>
                <wp:anchor distT="0" distB="0" distL="114300" distR="114300" simplePos="0" relativeHeight="251538432" behindDoc="0" locked="0" layoutInCell="1" allowOverlap="1" wp14:anchorId="56105B9A" wp14:editId="18F26368">
                  <wp:simplePos x="0" y="0"/>
                  <wp:positionH relativeFrom="column">
                    <wp:posOffset>74930</wp:posOffset>
                  </wp:positionH>
                  <wp:positionV relativeFrom="paragraph">
                    <wp:posOffset>-3163570</wp:posOffset>
                  </wp:positionV>
                  <wp:extent cx="187960" cy="215265"/>
                  <wp:effectExtent l="0" t="0" r="2540" b="0"/>
                  <wp:wrapNone/>
                  <wp:docPr id="221" name="Marcador de contenido 4" descr="Imagen que contiene flor, dibujo&#10;&#10;Descripción generada automáticamente">
                    <a:extLst xmlns:a="http://schemas.openxmlformats.org/drawingml/2006/main">
                      <a:ext uri="{FF2B5EF4-FFF2-40B4-BE49-F238E27FC236}">
                        <a16:creationId xmlns:a16="http://schemas.microsoft.com/office/drawing/2014/main" id="{DFEBF004-2C31-49C5-85FA-7C5610F78951}"/>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Marcador de contenido 4" descr="Imagen que contiene flor, dibujo&#10;&#10;Descripción generada automáticamente">
                            <a:extLst>
                              <a:ext uri="{FF2B5EF4-FFF2-40B4-BE49-F238E27FC236}">
                                <a16:creationId xmlns:a16="http://schemas.microsoft.com/office/drawing/2014/main" id="{DFEBF004-2C31-49C5-85FA-7C5610F78951}"/>
                              </a:ext>
                            </a:extLst>
                          </pic:cNvPr>
                          <pic:cNvPicPr>
                            <a:picLocks noGrp="1" noChangeAspect="1"/>
                          </pic:cNvPicPr>
                        </pic:nvPicPr>
                        <pic:blipFill>
                          <a:blip r:embed="rId52" cstate="print">
                            <a:extLst>
                              <a:ext uri="{28A0092B-C50C-407E-A947-70E740481C1C}">
                                <a14:useLocalDpi xmlns:a14="http://schemas.microsoft.com/office/drawing/2010/main" val="0"/>
                              </a:ext>
                              <a:ext uri="{837473B0-CC2E-450A-ABE3-18F120FF3D39}">
                                <a1611:picAttrSrcUrl xmlns:a1611="http://schemas.microsoft.com/office/drawing/2016/11/main" r:id="rId53"/>
                              </a:ext>
                            </a:extLst>
                          </a:blip>
                          <a:stretch>
                            <a:fillRect/>
                          </a:stretch>
                        </pic:blipFill>
                        <pic:spPr>
                          <a:xfrm>
                            <a:off x="0" y="0"/>
                            <a:ext cx="187960" cy="215265"/>
                          </a:xfrm>
                          <a:prstGeom prst="rect">
                            <a:avLst/>
                          </a:prstGeom>
                        </pic:spPr>
                      </pic:pic>
                    </a:graphicData>
                  </a:graphic>
                  <wp14:sizeRelH relativeFrom="margin">
                    <wp14:pctWidth>0</wp14:pctWidth>
                  </wp14:sizeRelH>
                  <wp14:sizeRelV relativeFrom="margin">
                    <wp14:pctHeight>0</wp14:pctHeight>
                  </wp14:sizeRelV>
                </wp:anchor>
              </w:drawing>
            </w:r>
            <w:r w:rsidRPr="007D16D6">
              <w:rPr>
                <w:rFonts w:cstheme="minorHAnsi"/>
                <w:b/>
                <w:bCs/>
                <w:noProof/>
                <w:sz w:val="16"/>
                <w:szCs w:val="16"/>
                <w:lang w:val="es-MX" w:eastAsia="es-MX"/>
              </w:rPr>
              <w:drawing>
                <wp:anchor distT="0" distB="0" distL="114300" distR="114300" simplePos="0" relativeHeight="251534336" behindDoc="0" locked="0" layoutInCell="1" allowOverlap="1" wp14:anchorId="2E96B2FA" wp14:editId="32238D59">
                  <wp:simplePos x="0" y="0"/>
                  <wp:positionH relativeFrom="column">
                    <wp:posOffset>75387</wp:posOffset>
                  </wp:positionH>
                  <wp:positionV relativeFrom="paragraph">
                    <wp:posOffset>-4041775</wp:posOffset>
                  </wp:positionV>
                  <wp:extent cx="187960" cy="215265"/>
                  <wp:effectExtent l="0" t="0" r="2540" b="0"/>
                  <wp:wrapNone/>
                  <wp:docPr id="220" name="Marcador de contenido 4" descr="Imagen que contiene flor, dibujo&#10;&#10;Descripción generada automáticamente">
                    <a:extLst xmlns:a="http://schemas.openxmlformats.org/drawingml/2006/main">
                      <a:ext uri="{FF2B5EF4-FFF2-40B4-BE49-F238E27FC236}">
                        <a16:creationId xmlns:a16="http://schemas.microsoft.com/office/drawing/2014/main" id="{DFEBF004-2C31-49C5-85FA-7C5610F78951}"/>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Marcador de contenido 4" descr="Imagen que contiene flor, dibujo&#10;&#10;Descripción generada automáticamente">
                            <a:extLst>
                              <a:ext uri="{FF2B5EF4-FFF2-40B4-BE49-F238E27FC236}">
                                <a16:creationId xmlns:a16="http://schemas.microsoft.com/office/drawing/2014/main" id="{DFEBF004-2C31-49C5-85FA-7C5610F78951}"/>
                              </a:ext>
                            </a:extLst>
                          </pic:cNvPr>
                          <pic:cNvPicPr>
                            <a:picLocks noGrp="1" noChangeAspect="1"/>
                          </pic:cNvPicPr>
                        </pic:nvPicPr>
                        <pic:blipFill>
                          <a:blip r:embed="rId52" cstate="print">
                            <a:extLst>
                              <a:ext uri="{28A0092B-C50C-407E-A947-70E740481C1C}">
                                <a14:useLocalDpi xmlns:a14="http://schemas.microsoft.com/office/drawing/2010/main" val="0"/>
                              </a:ext>
                              <a:ext uri="{837473B0-CC2E-450A-ABE3-18F120FF3D39}">
                                <a1611:picAttrSrcUrl xmlns:a1611="http://schemas.microsoft.com/office/drawing/2016/11/main" r:id="rId53"/>
                              </a:ext>
                            </a:extLst>
                          </a:blip>
                          <a:stretch>
                            <a:fillRect/>
                          </a:stretch>
                        </pic:blipFill>
                        <pic:spPr>
                          <a:xfrm>
                            <a:off x="0" y="0"/>
                            <a:ext cx="187960" cy="215265"/>
                          </a:xfrm>
                          <a:prstGeom prst="rect">
                            <a:avLst/>
                          </a:prstGeom>
                        </pic:spPr>
                      </pic:pic>
                    </a:graphicData>
                  </a:graphic>
                  <wp14:sizeRelH relativeFrom="margin">
                    <wp14:pctWidth>0</wp14:pctWidth>
                  </wp14:sizeRelH>
                  <wp14:sizeRelV relativeFrom="margin">
                    <wp14:pctHeight>0</wp14:pctHeight>
                  </wp14:sizeRelV>
                </wp:anchor>
              </w:drawing>
            </w:r>
          </w:p>
        </w:tc>
        <w:tc>
          <w:tcPr>
            <w:tcW w:w="708" w:type="dxa"/>
          </w:tcPr>
          <w:p w14:paraId="739CB9ED" w14:textId="77777777" w:rsidR="008E0651" w:rsidRDefault="008E0651" w:rsidP="00BC578A">
            <w:pPr>
              <w:pStyle w:val="Articulo"/>
              <w:spacing w:before="120" w:after="120" w:line="276" w:lineRule="auto"/>
              <w:rPr>
                <w:rFonts w:asciiTheme="minorHAnsi" w:eastAsiaTheme="minorHAnsi" w:hAnsiTheme="minorHAnsi" w:cstheme="minorBidi"/>
                <w:sz w:val="22"/>
                <w:szCs w:val="22"/>
                <w:lang w:val="es-MX" w:eastAsia="en-US"/>
              </w:rPr>
            </w:pPr>
          </w:p>
        </w:tc>
        <w:tc>
          <w:tcPr>
            <w:tcW w:w="567" w:type="dxa"/>
          </w:tcPr>
          <w:p w14:paraId="5E959BDA" w14:textId="77777777" w:rsidR="008E0651" w:rsidRDefault="008E0651" w:rsidP="00BC578A">
            <w:pPr>
              <w:pStyle w:val="Articulo"/>
              <w:spacing w:before="120" w:after="120" w:line="276" w:lineRule="auto"/>
              <w:rPr>
                <w:rFonts w:asciiTheme="minorHAnsi" w:eastAsiaTheme="minorHAnsi" w:hAnsiTheme="minorHAnsi" w:cstheme="minorBidi"/>
                <w:sz w:val="22"/>
                <w:szCs w:val="22"/>
                <w:lang w:val="es-MX" w:eastAsia="en-US"/>
              </w:rPr>
            </w:pPr>
          </w:p>
        </w:tc>
      </w:tr>
      <w:tr w:rsidR="008E0651" w14:paraId="1B1B430B" w14:textId="77777777" w:rsidTr="0042143E">
        <w:tc>
          <w:tcPr>
            <w:tcW w:w="567" w:type="dxa"/>
          </w:tcPr>
          <w:p w14:paraId="1A91140B" w14:textId="77777777" w:rsidR="008E0651" w:rsidRPr="00013501" w:rsidRDefault="008E0651" w:rsidP="00BC578A">
            <w:pPr>
              <w:pStyle w:val="Articulo"/>
              <w:spacing w:before="120" w:after="120" w:line="276" w:lineRule="auto"/>
              <w:jc w:val="center"/>
              <w:rPr>
                <w:rFonts w:asciiTheme="minorHAnsi" w:eastAsiaTheme="minorHAnsi" w:hAnsiTheme="minorHAnsi" w:cstheme="minorBidi"/>
                <w:sz w:val="18"/>
                <w:szCs w:val="18"/>
                <w:lang w:val="es-MX" w:eastAsia="en-US"/>
              </w:rPr>
            </w:pPr>
            <w:r w:rsidRPr="00013501">
              <w:rPr>
                <w:rFonts w:asciiTheme="minorHAnsi" w:eastAsiaTheme="minorHAnsi" w:hAnsiTheme="minorHAnsi" w:cstheme="minorBidi"/>
                <w:sz w:val="18"/>
                <w:szCs w:val="18"/>
                <w:lang w:val="es-MX" w:eastAsia="en-US"/>
              </w:rPr>
              <w:t>10</w:t>
            </w:r>
          </w:p>
        </w:tc>
        <w:tc>
          <w:tcPr>
            <w:tcW w:w="6521" w:type="dxa"/>
            <w:gridSpan w:val="3"/>
          </w:tcPr>
          <w:p w14:paraId="77EC91F3" w14:textId="4AB89A08" w:rsidR="008E0651" w:rsidRPr="00013501" w:rsidRDefault="004838B3" w:rsidP="00BC578A">
            <w:pPr>
              <w:pStyle w:val="Articulo"/>
              <w:spacing w:before="120" w:after="120" w:line="276" w:lineRule="auto"/>
              <w:rPr>
                <w:rFonts w:asciiTheme="minorHAnsi" w:eastAsiaTheme="minorHAnsi" w:hAnsiTheme="minorHAnsi" w:cstheme="minorBidi"/>
                <w:sz w:val="18"/>
                <w:szCs w:val="18"/>
                <w:lang w:val="es-MX" w:eastAsia="en-US"/>
              </w:rPr>
            </w:pPr>
            <w:r w:rsidRPr="004838B3">
              <w:rPr>
                <w:rFonts w:asciiTheme="minorHAnsi" w:eastAsiaTheme="minorHAnsi" w:hAnsiTheme="minorHAnsi" w:cstheme="minorBidi"/>
                <w:sz w:val="18"/>
                <w:szCs w:val="18"/>
                <w:lang w:val="es-MX" w:eastAsia="en-US"/>
              </w:rPr>
              <w:t>Se deberá solicitar al área jurídica, al área de adquisiciones y a la de obra pública o a las que realicen sus veces, la guía archivística o su similar, donde se tengan establecidos los folios y consecutivos de los contratos otorgados, para comparar lo que existe físicamente contra lo publicado</w:t>
            </w:r>
            <w:r>
              <w:rPr>
                <w:rFonts w:asciiTheme="minorHAnsi" w:eastAsiaTheme="minorHAnsi" w:hAnsiTheme="minorHAnsi" w:cstheme="minorBidi"/>
                <w:sz w:val="18"/>
                <w:szCs w:val="18"/>
                <w:lang w:val="es-MX" w:eastAsia="en-US"/>
              </w:rPr>
              <w:t>.</w:t>
            </w:r>
          </w:p>
        </w:tc>
        <w:tc>
          <w:tcPr>
            <w:tcW w:w="709" w:type="dxa"/>
          </w:tcPr>
          <w:p w14:paraId="49A805CC" w14:textId="12C17D61" w:rsidR="008E0651" w:rsidRDefault="00C37738" w:rsidP="00BC578A">
            <w:pPr>
              <w:pStyle w:val="Articulo"/>
              <w:spacing w:before="120" w:after="120" w:line="276" w:lineRule="auto"/>
              <w:rPr>
                <w:rFonts w:asciiTheme="minorHAnsi" w:eastAsiaTheme="minorHAnsi" w:hAnsiTheme="minorHAnsi" w:cstheme="minorBidi"/>
                <w:sz w:val="22"/>
                <w:szCs w:val="22"/>
                <w:lang w:val="es-MX" w:eastAsia="en-US"/>
              </w:rPr>
            </w:pPr>
            <w:r w:rsidRPr="007D16D6">
              <w:rPr>
                <w:rFonts w:cstheme="minorHAnsi"/>
                <w:b/>
                <w:bCs/>
                <w:noProof/>
                <w:sz w:val="16"/>
                <w:szCs w:val="16"/>
                <w:lang w:val="es-MX" w:eastAsia="es-MX"/>
              </w:rPr>
              <w:drawing>
                <wp:anchor distT="0" distB="0" distL="114300" distR="114300" simplePos="0" relativeHeight="251569152" behindDoc="0" locked="0" layoutInCell="1" allowOverlap="1" wp14:anchorId="37448281" wp14:editId="4E29A25C">
                  <wp:simplePos x="0" y="0"/>
                  <wp:positionH relativeFrom="column">
                    <wp:posOffset>75388</wp:posOffset>
                  </wp:positionH>
                  <wp:positionV relativeFrom="paragraph">
                    <wp:posOffset>-449047</wp:posOffset>
                  </wp:positionV>
                  <wp:extent cx="187960" cy="215265"/>
                  <wp:effectExtent l="0" t="0" r="2540" b="0"/>
                  <wp:wrapNone/>
                  <wp:docPr id="227" name="Marcador de contenido 4" descr="Imagen que contiene flor, dibujo&#10;&#10;Descripción generada automáticamente">
                    <a:extLst xmlns:a="http://schemas.openxmlformats.org/drawingml/2006/main">
                      <a:ext uri="{FF2B5EF4-FFF2-40B4-BE49-F238E27FC236}">
                        <a16:creationId xmlns:a16="http://schemas.microsoft.com/office/drawing/2014/main" id="{DFEBF004-2C31-49C5-85FA-7C5610F78951}"/>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Marcador de contenido 4" descr="Imagen que contiene flor, dibujo&#10;&#10;Descripción generada automáticamente">
                            <a:extLst>
                              <a:ext uri="{FF2B5EF4-FFF2-40B4-BE49-F238E27FC236}">
                                <a16:creationId xmlns:a16="http://schemas.microsoft.com/office/drawing/2014/main" id="{DFEBF004-2C31-49C5-85FA-7C5610F78951}"/>
                              </a:ext>
                            </a:extLst>
                          </pic:cNvPr>
                          <pic:cNvPicPr>
                            <a:picLocks noGrp="1" noChangeAspect="1"/>
                          </pic:cNvPicPr>
                        </pic:nvPicPr>
                        <pic:blipFill>
                          <a:blip r:embed="rId52" cstate="print">
                            <a:extLst>
                              <a:ext uri="{28A0092B-C50C-407E-A947-70E740481C1C}">
                                <a14:useLocalDpi xmlns:a14="http://schemas.microsoft.com/office/drawing/2010/main" val="0"/>
                              </a:ext>
                              <a:ext uri="{837473B0-CC2E-450A-ABE3-18F120FF3D39}">
                                <a1611:picAttrSrcUrl xmlns:a1611="http://schemas.microsoft.com/office/drawing/2016/11/main" r:id="rId53"/>
                              </a:ext>
                            </a:extLst>
                          </a:blip>
                          <a:stretch>
                            <a:fillRect/>
                          </a:stretch>
                        </pic:blipFill>
                        <pic:spPr>
                          <a:xfrm>
                            <a:off x="0" y="0"/>
                            <a:ext cx="187960" cy="215265"/>
                          </a:xfrm>
                          <a:prstGeom prst="rect">
                            <a:avLst/>
                          </a:prstGeom>
                        </pic:spPr>
                      </pic:pic>
                    </a:graphicData>
                  </a:graphic>
                  <wp14:sizeRelH relativeFrom="margin">
                    <wp14:pctWidth>0</wp14:pctWidth>
                  </wp14:sizeRelH>
                  <wp14:sizeRelV relativeFrom="margin">
                    <wp14:pctHeight>0</wp14:pctHeight>
                  </wp14:sizeRelV>
                </wp:anchor>
              </w:drawing>
            </w:r>
          </w:p>
        </w:tc>
        <w:tc>
          <w:tcPr>
            <w:tcW w:w="708" w:type="dxa"/>
          </w:tcPr>
          <w:p w14:paraId="4DF339F3" w14:textId="31BC44B0" w:rsidR="008E0651" w:rsidRDefault="008E0651" w:rsidP="00BC578A">
            <w:pPr>
              <w:pStyle w:val="Articulo"/>
              <w:spacing w:before="120" w:after="120" w:line="276" w:lineRule="auto"/>
              <w:rPr>
                <w:rFonts w:asciiTheme="minorHAnsi" w:eastAsiaTheme="minorHAnsi" w:hAnsiTheme="minorHAnsi" w:cstheme="minorBidi"/>
                <w:sz w:val="22"/>
                <w:szCs w:val="22"/>
                <w:lang w:val="es-MX" w:eastAsia="en-US"/>
              </w:rPr>
            </w:pPr>
          </w:p>
        </w:tc>
        <w:tc>
          <w:tcPr>
            <w:tcW w:w="567" w:type="dxa"/>
          </w:tcPr>
          <w:p w14:paraId="07030D20" w14:textId="1EA3F02D" w:rsidR="008E0651" w:rsidRDefault="00C37738" w:rsidP="00BC578A">
            <w:pPr>
              <w:pStyle w:val="Articulo"/>
              <w:spacing w:before="120" w:after="120" w:line="276" w:lineRule="auto"/>
              <w:rPr>
                <w:rFonts w:asciiTheme="minorHAnsi" w:eastAsiaTheme="minorHAnsi" w:hAnsiTheme="minorHAnsi" w:cstheme="minorBidi"/>
                <w:sz w:val="22"/>
                <w:szCs w:val="22"/>
                <w:lang w:val="es-MX" w:eastAsia="en-US"/>
              </w:rPr>
            </w:pPr>
            <w:r w:rsidRPr="007D16D6">
              <w:rPr>
                <w:rFonts w:cstheme="minorHAnsi"/>
                <w:b/>
                <w:bCs/>
                <w:noProof/>
                <w:sz w:val="32"/>
                <w:szCs w:val="32"/>
                <w:lang w:val="es-MX" w:eastAsia="es-MX"/>
              </w:rPr>
              <mc:AlternateContent>
                <mc:Choice Requires="wps">
                  <w:drawing>
                    <wp:anchor distT="0" distB="0" distL="114300" distR="114300" simplePos="0" relativeHeight="251579392" behindDoc="0" locked="0" layoutInCell="1" allowOverlap="1" wp14:anchorId="114E9B54" wp14:editId="4D1ABEAF">
                      <wp:simplePos x="0" y="0"/>
                      <wp:positionH relativeFrom="column">
                        <wp:posOffset>81280</wp:posOffset>
                      </wp:positionH>
                      <wp:positionV relativeFrom="paragraph">
                        <wp:posOffset>237820</wp:posOffset>
                      </wp:positionV>
                      <wp:extent cx="69215" cy="222885"/>
                      <wp:effectExtent l="76200" t="0" r="83185" b="5715"/>
                      <wp:wrapNone/>
                      <wp:docPr id="230" name="Diagrama de flujo: datos 230"/>
                      <wp:cNvGraphicFramePr/>
                      <a:graphic xmlns:a="http://schemas.openxmlformats.org/drawingml/2006/main">
                        <a:graphicData uri="http://schemas.microsoft.com/office/word/2010/wordprocessingShape">
                          <wps:wsp>
                            <wps:cNvSpPr/>
                            <wps:spPr>
                              <a:xfrm rot="2512635">
                                <a:off x="0" y="0"/>
                                <a:ext cx="69215" cy="222885"/>
                              </a:xfrm>
                              <a:prstGeom prst="flowChartInputOutput">
                                <a:avLst/>
                              </a:prstGeom>
                              <a:solidFill>
                                <a:srgbClr val="FFFF00"/>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281912" id="Diagrama de flujo: datos 230" o:spid="_x0000_s1026" type="#_x0000_t111" style="position:absolute;margin-left:6.4pt;margin-top:18.75pt;width:5.45pt;height:17.55pt;rotation:2744467fd;z-index:25157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" fillcolor="yellow" strokecolor="windowText" strokeweight="1pt"/>
                  </w:pict>
                </mc:Fallback>
              </mc:AlternateContent>
            </w:r>
          </w:p>
        </w:tc>
      </w:tr>
      <w:tr w:rsidR="00F96FA1" w14:paraId="6FFDD35F" w14:textId="77777777" w:rsidTr="0042143E">
        <w:tc>
          <w:tcPr>
            <w:tcW w:w="567" w:type="dxa"/>
          </w:tcPr>
          <w:p w14:paraId="7FE7BC3B" w14:textId="77777777" w:rsidR="00F96FA1" w:rsidRPr="00013501" w:rsidRDefault="00F96FA1" w:rsidP="00BC578A">
            <w:pPr>
              <w:pStyle w:val="Articulo"/>
              <w:spacing w:before="120" w:after="120" w:line="276" w:lineRule="auto"/>
              <w:jc w:val="center"/>
              <w:rPr>
                <w:rFonts w:asciiTheme="minorHAnsi" w:eastAsiaTheme="minorHAnsi" w:hAnsiTheme="minorHAnsi" w:cstheme="minorBidi"/>
                <w:sz w:val="18"/>
                <w:szCs w:val="18"/>
                <w:lang w:val="es-MX" w:eastAsia="en-US"/>
              </w:rPr>
            </w:pPr>
            <w:r w:rsidRPr="00013501">
              <w:rPr>
                <w:rFonts w:asciiTheme="minorHAnsi" w:eastAsiaTheme="minorHAnsi" w:hAnsiTheme="minorHAnsi" w:cstheme="minorBidi"/>
                <w:sz w:val="18"/>
                <w:szCs w:val="18"/>
                <w:lang w:val="es-MX" w:eastAsia="en-US"/>
              </w:rPr>
              <w:t>11</w:t>
            </w:r>
          </w:p>
        </w:tc>
        <w:tc>
          <w:tcPr>
            <w:tcW w:w="6521" w:type="dxa"/>
            <w:gridSpan w:val="3"/>
          </w:tcPr>
          <w:p w14:paraId="782D2F52" w14:textId="223B96AD" w:rsidR="00F96FA1" w:rsidRPr="00013501" w:rsidRDefault="004838B3" w:rsidP="00BC578A">
            <w:pPr>
              <w:pStyle w:val="Articulo"/>
              <w:spacing w:before="120" w:after="120" w:line="276" w:lineRule="auto"/>
              <w:rPr>
                <w:rFonts w:asciiTheme="minorHAnsi" w:eastAsiaTheme="minorHAnsi" w:hAnsiTheme="minorHAnsi" w:cstheme="minorBidi"/>
                <w:sz w:val="18"/>
                <w:szCs w:val="18"/>
                <w:lang w:val="es-MX" w:eastAsia="en-US"/>
              </w:rPr>
            </w:pPr>
            <w:r w:rsidRPr="004838B3">
              <w:rPr>
                <w:rFonts w:asciiTheme="minorHAnsi" w:eastAsiaTheme="minorHAnsi" w:hAnsiTheme="minorHAnsi" w:cstheme="minorBidi"/>
                <w:sz w:val="18"/>
                <w:szCs w:val="18"/>
                <w:lang w:val="es-MX" w:eastAsia="en-US"/>
              </w:rPr>
              <w:t>Revisar que los proveedores de los contratos que se hayan emitido por los distintos procedimientos se encuentren informados en el formato XXXII: Padrón de proveedores</w:t>
            </w:r>
            <w:r w:rsidR="00D419CA">
              <w:rPr>
                <w:rFonts w:asciiTheme="minorHAnsi" w:eastAsiaTheme="minorHAnsi" w:hAnsiTheme="minorHAnsi" w:cstheme="minorBidi"/>
                <w:sz w:val="18"/>
                <w:szCs w:val="18"/>
                <w:lang w:val="es-MX" w:eastAsia="en-US"/>
              </w:rPr>
              <w:t>.</w:t>
            </w:r>
          </w:p>
        </w:tc>
        <w:tc>
          <w:tcPr>
            <w:tcW w:w="709" w:type="dxa"/>
          </w:tcPr>
          <w:p w14:paraId="787D61C9" w14:textId="77777777" w:rsidR="00F96FA1" w:rsidRDefault="00F96FA1" w:rsidP="00BC578A">
            <w:pPr>
              <w:pStyle w:val="Articulo"/>
              <w:spacing w:before="120" w:after="120" w:line="276" w:lineRule="auto"/>
              <w:rPr>
                <w:rFonts w:asciiTheme="minorHAnsi" w:eastAsiaTheme="minorHAnsi" w:hAnsiTheme="minorHAnsi" w:cstheme="minorBidi"/>
                <w:sz w:val="22"/>
                <w:szCs w:val="22"/>
                <w:lang w:val="es-MX" w:eastAsia="en-US"/>
              </w:rPr>
            </w:pPr>
          </w:p>
        </w:tc>
        <w:tc>
          <w:tcPr>
            <w:tcW w:w="708" w:type="dxa"/>
          </w:tcPr>
          <w:p w14:paraId="7D1D45BD" w14:textId="7E46A4D8" w:rsidR="00F96FA1" w:rsidRDefault="00F96FA1" w:rsidP="00BC578A">
            <w:pPr>
              <w:pStyle w:val="Articulo"/>
              <w:spacing w:before="120" w:after="120" w:line="276" w:lineRule="auto"/>
              <w:rPr>
                <w:rFonts w:asciiTheme="minorHAnsi" w:eastAsiaTheme="minorHAnsi" w:hAnsiTheme="minorHAnsi" w:cstheme="minorBidi"/>
                <w:sz w:val="22"/>
                <w:szCs w:val="22"/>
                <w:lang w:val="es-MX" w:eastAsia="en-US"/>
              </w:rPr>
            </w:pPr>
          </w:p>
        </w:tc>
        <w:tc>
          <w:tcPr>
            <w:tcW w:w="567" w:type="dxa"/>
          </w:tcPr>
          <w:p w14:paraId="67096F40" w14:textId="225C7BFD" w:rsidR="00F96FA1" w:rsidRDefault="00C37738" w:rsidP="00BC578A">
            <w:pPr>
              <w:pStyle w:val="Articulo"/>
              <w:spacing w:before="120" w:after="120" w:line="276" w:lineRule="auto"/>
              <w:rPr>
                <w:rFonts w:asciiTheme="minorHAnsi" w:eastAsiaTheme="minorHAnsi" w:hAnsiTheme="minorHAnsi" w:cstheme="minorBidi"/>
                <w:sz w:val="22"/>
                <w:szCs w:val="22"/>
                <w:lang w:val="es-MX" w:eastAsia="en-US"/>
              </w:rPr>
            </w:pPr>
            <w:r w:rsidRPr="007D16D6">
              <w:rPr>
                <w:rFonts w:cstheme="minorHAnsi"/>
                <w:b/>
                <w:bCs/>
                <w:noProof/>
                <w:sz w:val="32"/>
                <w:szCs w:val="32"/>
                <w:lang w:val="es-MX" w:eastAsia="es-MX"/>
              </w:rPr>
              <mc:AlternateContent>
                <mc:Choice Requires="wps">
                  <w:drawing>
                    <wp:anchor distT="0" distB="0" distL="114300" distR="114300" simplePos="0" relativeHeight="251573248" behindDoc="0" locked="0" layoutInCell="1" allowOverlap="1" wp14:anchorId="0139E734" wp14:editId="646520CC">
                      <wp:simplePos x="0" y="0"/>
                      <wp:positionH relativeFrom="column">
                        <wp:posOffset>73965</wp:posOffset>
                      </wp:positionH>
                      <wp:positionV relativeFrom="paragraph">
                        <wp:posOffset>143510</wp:posOffset>
                      </wp:positionV>
                      <wp:extent cx="69215" cy="222885"/>
                      <wp:effectExtent l="76200" t="0" r="83185" b="5715"/>
                      <wp:wrapNone/>
                      <wp:docPr id="229" name="Diagrama de flujo: datos 229"/>
                      <wp:cNvGraphicFramePr/>
                      <a:graphic xmlns:a="http://schemas.openxmlformats.org/drawingml/2006/main">
                        <a:graphicData uri="http://schemas.microsoft.com/office/word/2010/wordprocessingShape">
                          <wps:wsp>
                            <wps:cNvSpPr/>
                            <wps:spPr>
                              <a:xfrm rot="2512635">
                                <a:off x="0" y="0"/>
                                <a:ext cx="69215" cy="222885"/>
                              </a:xfrm>
                              <a:prstGeom prst="flowChartInputOutput">
                                <a:avLst/>
                              </a:prstGeom>
                              <a:solidFill>
                                <a:srgbClr val="FFFF00"/>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2A8EE7" id="Diagrama de flujo: datos 229" o:spid="_x0000_s1026" type="#_x0000_t111" style="position:absolute;margin-left:5.8pt;margin-top:11.3pt;width:5.45pt;height:17.55pt;rotation:2744467fd;z-index:25157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" fillcolor="yellow" strokecolor="windowText" strokeweight="1pt"/>
                  </w:pict>
                </mc:Fallback>
              </mc:AlternateContent>
            </w:r>
          </w:p>
        </w:tc>
      </w:tr>
      <w:tr w:rsidR="00F96FA1" w14:paraId="2C49BD82" w14:textId="77777777" w:rsidTr="0042143E">
        <w:trPr>
          <w:gridBefore w:val="3"/>
          <w:wBefore w:w="5670" w:type="dxa"/>
        </w:trPr>
        <w:tc>
          <w:tcPr>
            <w:tcW w:w="1418" w:type="dxa"/>
          </w:tcPr>
          <w:p w14:paraId="77A2DDA4" w14:textId="77777777" w:rsidR="00F96FA1" w:rsidRPr="004F5544" w:rsidRDefault="00F96FA1" w:rsidP="00BC578A">
            <w:pPr>
              <w:pStyle w:val="Articulo"/>
              <w:spacing w:before="120" w:after="120" w:line="276" w:lineRule="auto"/>
              <w:jc w:val="center"/>
              <w:rPr>
                <w:rFonts w:asciiTheme="minorHAnsi" w:eastAsiaTheme="minorHAnsi" w:hAnsiTheme="minorHAnsi" w:cstheme="minorBidi"/>
                <w:b/>
                <w:bCs/>
                <w:i/>
                <w:iCs/>
                <w:sz w:val="22"/>
                <w:szCs w:val="22"/>
                <w:lang w:val="es-MX" w:eastAsia="en-US"/>
              </w:rPr>
            </w:pPr>
            <w:r>
              <w:rPr>
                <w:rFonts w:asciiTheme="minorHAnsi" w:eastAsiaTheme="minorHAnsi" w:hAnsiTheme="minorHAnsi" w:cstheme="minorBidi"/>
                <w:b/>
                <w:bCs/>
                <w:i/>
                <w:iCs/>
                <w:sz w:val="22"/>
                <w:szCs w:val="22"/>
                <w:lang w:val="es-MX" w:eastAsia="en-US"/>
              </w:rPr>
              <w:t>Totales</w:t>
            </w:r>
          </w:p>
        </w:tc>
        <w:tc>
          <w:tcPr>
            <w:tcW w:w="709" w:type="dxa"/>
          </w:tcPr>
          <w:p w14:paraId="3E1DDFC7" w14:textId="62A8D26E" w:rsidR="00F96FA1" w:rsidRDefault="00C37738" w:rsidP="00BC578A">
            <w:pPr>
              <w:pStyle w:val="Articulo"/>
              <w:spacing w:before="120" w:after="120" w:line="276" w:lineRule="auto"/>
              <w:jc w:val="center"/>
              <w:rPr>
                <w:rFonts w:asciiTheme="minorHAnsi" w:eastAsiaTheme="minorHAnsi" w:hAnsiTheme="minorHAnsi" w:cstheme="minorBidi"/>
                <w:sz w:val="22"/>
                <w:szCs w:val="22"/>
                <w:lang w:val="es-MX" w:eastAsia="en-US"/>
              </w:rPr>
            </w:pPr>
            <w:r>
              <w:rPr>
                <w:rFonts w:asciiTheme="minorHAnsi" w:eastAsiaTheme="minorHAnsi" w:hAnsiTheme="minorHAnsi" w:cstheme="minorBidi"/>
                <w:sz w:val="22"/>
                <w:szCs w:val="22"/>
                <w:lang w:val="es-MX" w:eastAsia="en-US"/>
              </w:rPr>
              <w:t>5</w:t>
            </w:r>
          </w:p>
        </w:tc>
        <w:tc>
          <w:tcPr>
            <w:tcW w:w="708" w:type="dxa"/>
          </w:tcPr>
          <w:p w14:paraId="1B1EB13C" w14:textId="7BA27481" w:rsidR="00F96FA1" w:rsidRDefault="00F96FA1" w:rsidP="00BC578A">
            <w:pPr>
              <w:pStyle w:val="Articulo"/>
              <w:spacing w:before="120" w:after="120" w:line="276" w:lineRule="auto"/>
              <w:jc w:val="center"/>
              <w:rPr>
                <w:rFonts w:asciiTheme="minorHAnsi" w:eastAsiaTheme="minorHAnsi" w:hAnsiTheme="minorHAnsi" w:cstheme="minorBidi"/>
                <w:sz w:val="22"/>
                <w:szCs w:val="22"/>
                <w:lang w:val="es-MX" w:eastAsia="en-US"/>
              </w:rPr>
            </w:pPr>
          </w:p>
        </w:tc>
        <w:tc>
          <w:tcPr>
            <w:tcW w:w="567" w:type="dxa"/>
          </w:tcPr>
          <w:p w14:paraId="0381F968" w14:textId="071248DF" w:rsidR="00F96FA1" w:rsidRDefault="00C37738" w:rsidP="00BC578A">
            <w:pPr>
              <w:pStyle w:val="Articulo"/>
              <w:spacing w:before="120" w:after="120" w:line="276" w:lineRule="auto"/>
              <w:jc w:val="center"/>
              <w:rPr>
                <w:rFonts w:asciiTheme="minorHAnsi" w:eastAsiaTheme="minorHAnsi" w:hAnsiTheme="minorHAnsi" w:cstheme="minorBidi"/>
                <w:sz w:val="22"/>
                <w:szCs w:val="22"/>
                <w:lang w:val="es-MX" w:eastAsia="en-US"/>
              </w:rPr>
            </w:pPr>
            <w:r>
              <w:rPr>
                <w:rFonts w:asciiTheme="minorHAnsi" w:eastAsiaTheme="minorHAnsi" w:hAnsiTheme="minorHAnsi" w:cstheme="minorBidi"/>
                <w:sz w:val="22"/>
                <w:szCs w:val="22"/>
                <w:lang w:val="es-MX" w:eastAsia="en-US"/>
              </w:rPr>
              <w:t>1.5</w:t>
            </w:r>
          </w:p>
        </w:tc>
      </w:tr>
    </w:tbl>
    <w:p w14:paraId="45A01341" w14:textId="77777777" w:rsidR="00DC708F" w:rsidRDefault="00DC708F" w:rsidP="00BC578A">
      <w:pPr>
        <w:pStyle w:val="Articulo"/>
        <w:spacing w:before="120" w:after="120" w:line="276" w:lineRule="auto"/>
        <w:rPr>
          <w:rFonts w:asciiTheme="minorHAnsi" w:eastAsiaTheme="minorHAnsi" w:hAnsiTheme="minorHAnsi" w:cstheme="minorBidi"/>
          <w:sz w:val="22"/>
          <w:szCs w:val="22"/>
          <w:lang w:val="es-MX" w:eastAsia="en-US"/>
        </w:rPr>
      </w:pPr>
    </w:p>
    <w:p w14:paraId="50900F8A" w14:textId="77777777" w:rsidR="00DC708F" w:rsidRDefault="00DC708F" w:rsidP="00BC578A">
      <w:pPr>
        <w:pStyle w:val="Articulo"/>
        <w:spacing w:before="120" w:after="120" w:line="276" w:lineRule="auto"/>
        <w:rPr>
          <w:rFonts w:asciiTheme="minorHAnsi" w:eastAsiaTheme="minorHAnsi" w:hAnsiTheme="minorHAnsi" w:cstheme="minorBidi"/>
          <w:sz w:val="22"/>
          <w:szCs w:val="22"/>
          <w:lang w:val="es-MX" w:eastAsia="en-US"/>
        </w:rPr>
      </w:pPr>
    </w:p>
    <w:p w14:paraId="254D4E1D" w14:textId="31960FEA" w:rsidR="00DC708F" w:rsidRDefault="00C37738" w:rsidP="00BC578A">
      <w:pPr>
        <w:pStyle w:val="Articulo"/>
        <w:spacing w:before="120" w:after="120" w:line="276" w:lineRule="auto"/>
        <w:rPr>
          <w:rFonts w:asciiTheme="minorHAnsi" w:eastAsiaTheme="minorHAnsi" w:hAnsiTheme="minorHAnsi" w:cstheme="minorBidi"/>
          <w:sz w:val="22"/>
          <w:szCs w:val="22"/>
          <w:lang w:val="es-MX" w:eastAsia="en-US"/>
        </w:rPr>
      </w:pPr>
      <w:r>
        <w:rPr>
          <w:rFonts w:asciiTheme="minorHAnsi" w:eastAsiaTheme="minorHAnsi" w:hAnsiTheme="minorHAnsi" w:cstheme="minorBidi"/>
          <w:sz w:val="22"/>
          <w:szCs w:val="22"/>
          <w:lang w:val="es-MX" w:eastAsia="en-US"/>
        </w:rPr>
        <w:t xml:space="preserve">Así de esta simple muestra </w:t>
      </w:r>
      <w:r w:rsidR="0035382B">
        <w:rPr>
          <w:rFonts w:asciiTheme="minorHAnsi" w:eastAsiaTheme="minorHAnsi" w:hAnsiTheme="minorHAnsi" w:cstheme="minorBidi"/>
          <w:sz w:val="22"/>
          <w:szCs w:val="22"/>
          <w:lang w:val="es-MX" w:eastAsia="en-US"/>
        </w:rPr>
        <w:t>que ejemplifica la aplicación de la escala de evaluación, obtenemos que:</w:t>
      </w:r>
    </w:p>
    <w:p w14:paraId="556F4E57" w14:textId="15462A57" w:rsidR="0035382B" w:rsidRDefault="00A57AD8" w:rsidP="00BC578A">
      <w:pPr>
        <w:pStyle w:val="Articulo"/>
        <w:spacing w:before="120" w:after="120" w:line="276" w:lineRule="auto"/>
        <w:rPr>
          <w:rFonts w:asciiTheme="minorHAnsi" w:eastAsiaTheme="minorHAnsi" w:hAnsiTheme="minorHAnsi" w:cstheme="minorBidi"/>
          <w:b/>
          <w:bCs/>
          <w:i/>
          <w:iCs/>
          <w:sz w:val="22"/>
          <w:szCs w:val="22"/>
          <w:lang w:val="es-MX" w:eastAsia="en-US"/>
        </w:rPr>
      </w:pPr>
      <w:r>
        <w:rPr>
          <w:rFonts w:asciiTheme="minorHAnsi" w:eastAsiaTheme="minorHAnsi" w:hAnsiTheme="minorHAnsi" w:cstheme="minorBidi"/>
          <w:b/>
          <w:bCs/>
          <w:i/>
          <w:iCs/>
          <w:sz w:val="22"/>
          <w:szCs w:val="22"/>
          <w:lang w:val="es-MX" w:eastAsia="en-US"/>
        </w:rPr>
        <w:tab/>
      </w:r>
      <w:r w:rsidR="0035382B">
        <w:rPr>
          <w:rFonts w:asciiTheme="minorHAnsi" w:eastAsiaTheme="minorHAnsi" w:hAnsiTheme="minorHAnsi" w:cstheme="minorBidi"/>
          <w:b/>
          <w:bCs/>
          <w:i/>
          <w:iCs/>
          <w:sz w:val="22"/>
          <w:szCs w:val="22"/>
          <w:lang w:val="es-MX" w:eastAsia="en-US"/>
        </w:rPr>
        <w:t>Criterios Evaluados</w:t>
      </w:r>
      <w:r>
        <w:rPr>
          <w:rFonts w:asciiTheme="minorHAnsi" w:eastAsiaTheme="minorHAnsi" w:hAnsiTheme="minorHAnsi" w:cstheme="minorBidi"/>
          <w:b/>
          <w:bCs/>
          <w:i/>
          <w:iCs/>
          <w:sz w:val="22"/>
          <w:szCs w:val="22"/>
          <w:lang w:val="es-MX" w:eastAsia="en-US"/>
        </w:rPr>
        <w:t>:</w:t>
      </w:r>
      <w:r>
        <w:rPr>
          <w:rFonts w:asciiTheme="minorHAnsi" w:eastAsiaTheme="minorHAnsi" w:hAnsiTheme="minorHAnsi" w:cstheme="minorBidi"/>
          <w:b/>
          <w:bCs/>
          <w:i/>
          <w:iCs/>
          <w:sz w:val="22"/>
          <w:szCs w:val="22"/>
          <w:lang w:val="es-MX" w:eastAsia="en-US"/>
        </w:rPr>
        <w:tab/>
      </w:r>
      <w:r>
        <w:rPr>
          <w:rFonts w:asciiTheme="minorHAnsi" w:eastAsiaTheme="minorHAnsi" w:hAnsiTheme="minorHAnsi" w:cstheme="minorBidi"/>
          <w:b/>
          <w:bCs/>
          <w:i/>
          <w:iCs/>
          <w:sz w:val="22"/>
          <w:szCs w:val="22"/>
          <w:lang w:val="es-MX" w:eastAsia="en-US"/>
        </w:rPr>
        <w:tab/>
      </w:r>
      <w:r w:rsidRPr="00A57AD8">
        <w:rPr>
          <w:rFonts w:asciiTheme="minorHAnsi" w:eastAsiaTheme="minorHAnsi" w:hAnsiTheme="minorHAnsi" w:cstheme="minorBidi"/>
          <w:i/>
          <w:iCs/>
          <w:sz w:val="22"/>
          <w:szCs w:val="22"/>
          <w:lang w:val="es-MX" w:eastAsia="en-US"/>
        </w:rPr>
        <w:t>22</w:t>
      </w:r>
      <w:r>
        <w:rPr>
          <w:rFonts w:asciiTheme="minorHAnsi" w:eastAsiaTheme="minorHAnsi" w:hAnsiTheme="minorHAnsi" w:cstheme="minorBidi"/>
          <w:b/>
          <w:bCs/>
          <w:i/>
          <w:iCs/>
          <w:sz w:val="22"/>
          <w:szCs w:val="22"/>
          <w:lang w:val="es-MX" w:eastAsia="en-US"/>
        </w:rPr>
        <w:t xml:space="preserve"> </w:t>
      </w:r>
      <w:r w:rsidRPr="00A57AD8">
        <w:rPr>
          <w:rFonts w:asciiTheme="minorHAnsi" w:eastAsiaTheme="minorHAnsi" w:hAnsiTheme="minorHAnsi" w:cstheme="minorBidi"/>
          <w:i/>
          <w:iCs/>
          <w:sz w:val="22"/>
          <w:szCs w:val="22"/>
          <w:lang w:val="es-MX" w:eastAsia="en-US"/>
        </w:rPr>
        <w:t>criterios</w:t>
      </w:r>
      <w:r>
        <w:rPr>
          <w:rFonts w:asciiTheme="minorHAnsi" w:eastAsiaTheme="minorHAnsi" w:hAnsiTheme="minorHAnsi" w:cstheme="minorBidi"/>
          <w:b/>
          <w:bCs/>
          <w:i/>
          <w:iCs/>
          <w:sz w:val="22"/>
          <w:szCs w:val="22"/>
          <w:lang w:val="es-MX" w:eastAsia="en-US"/>
        </w:rPr>
        <w:t xml:space="preserve"> </w:t>
      </w:r>
    </w:p>
    <w:p w14:paraId="6999686E" w14:textId="15D2D34D" w:rsidR="0035382B" w:rsidRDefault="00A57AD8" w:rsidP="00BC578A">
      <w:pPr>
        <w:pStyle w:val="Articulo"/>
        <w:spacing w:before="120" w:after="120" w:line="276" w:lineRule="auto"/>
        <w:rPr>
          <w:rFonts w:asciiTheme="minorHAnsi" w:eastAsiaTheme="minorHAnsi" w:hAnsiTheme="minorHAnsi" w:cstheme="minorBidi"/>
          <w:b/>
          <w:bCs/>
          <w:i/>
          <w:iCs/>
          <w:sz w:val="22"/>
          <w:szCs w:val="22"/>
          <w:lang w:val="es-MX" w:eastAsia="en-US"/>
        </w:rPr>
      </w:pPr>
      <w:r>
        <w:rPr>
          <w:rFonts w:asciiTheme="minorHAnsi" w:eastAsiaTheme="minorHAnsi" w:hAnsiTheme="minorHAnsi" w:cstheme="minorBidi"/>
          <w:b/>
          <w:bCs/>
          <w:i/>
          <w:iCs/>
          <w:sz w:val="22"/>
          <w:szCs w:val="22"/>
          <w:lang w:val="es-MX" w:eastAsia="en-US"/>
        </w:rPr>
        <w:tab/>
      </w:r>
      <w:r w:rsidR="0035382B">
        <w:rPr>
          <w:rFonts w:asciiTheme="minorHAnsi" w:eastAsiaTheme="minorHAnsi" w:hAnsiTheme="minorHAnsi" w:cstheme="minorBidi"/>
          <w:b/>
          <w:bCs/>
          <w:i/>
          <w:iCs/>
          <w:sz w:val="22"/>
          <w:szCs w:val="22"/>
          <w:lang w:val="es-MX" w:eastAsia="en-US"/>
        </w:rPr>
        <w:t>Pruebas de Control:</w:t>
      </w:r>
      <w:r>
        <w:rPr>
          <w:rFonts w:asciiTheme="minorHAnsi" w:eastAsiaTheme="minorHAnsi" w:hAnsiTheme="minorHAnsi" w:cstheme="minorBidi"/>
          <w:b/>
          <w:bCs/>
          <w:i/>
          <w:iCs/>
          <w:sz w:val="22"/>
          <w:szCs w:val="22"/>
          <w:lang w:val="es-MX" w:eastAsia="en-US"/>
        </w:rPr>
        <w:tab/>
      </w:r>
      <w:r>
        <w:rPr>
          <w:rFonts w:asciiTheme="minorHAnsi" w:eastAsiaTheme="minorHAnsi" w:hAnsiTheme="minorHAnsi" w:cstheme="minorBidi"/>
          <w:b/>
          <w:bCs/>
          <w:i/>
          <w:iCs/>
          <w:sz w:val="22"/>
          <w:szCs w:val="22"/>
          <w:lang w:val="es-MX" w:eastAsia="en-US"/>
        </w:rPr>
        <w:tab/>
      </w:r>
      <w:r w:rsidR="000C087E" w:rsidRPr="000C087E">
        <w:rPr>
          <w:rFonts w:asciiTheme="minorHAnsi" w:eastAsiaTheme="minorHAnsi" w:hAnsiTheme="minorHAnsi" w:cstheme="minorBidi"/>
          <w:i/>
          <w:iCs/>
          <w:sz w:val="22"/>
          <w:szCs w:val="22"/>
          <w:lang w:val="es-MX" w:eastAsia="en-US"/>
        </w:rPr>
        <w:t>8.5 puntos</w:t>
      </w:r>
    </w:p>
    <w:p w14:paraId="3D482E36" w14:textId="536D3D6E" w:rsidR="0035382B" w:rsidRPr="000C087E" w:rsidRDefault="0035382B" w:rsidP="00BC578A">
      <w:pPr>
        <w:pStyle w:val="Articulo"/>
        <w:spacing w:before="120" w:after="120" w:line="276" w:lineRule="auto"/>
        <w:rPr>
          <w:rFonts w:asciiTheme="minorHAnsi" w:eastAsiaTheme="minorHAnsi" w:hAnsiTheme="minorHAnsi" w:cstheme="minorBidi"/>
          <w:i/>
          <w:iCs/>
          <w:sz w:val="22"/>
          <w:szCs w:val="22"/>
          <w:lang w:val="es-MX" w:eastAsia="en-US"/>
        </w:rPr>
      </w:pPr>
      <w:r>
        <w:rPr>
          <w:rFonts w:asciiTheme="minorHAnsi" w:eastAsiaTheme="minorHAnsi" w:hAnsiTheme="minorHAnsi" w:cstheme="minorBidi"/>
          <w:b/>
          <w:bCs/>
          <w:i/>
          <w:iCs/>
          <w:sz w:val="22"/>
          <w:szCs w:val="22"/>
          <w:lang w:val="es-MX" w:eastAsia="en-US"/>
        </w:rPr>
        <w:tab/>
        <w:t>Pruebas Sustantivas:</w:t>
      </w:r>
      <w:r w:rsidR="000C087E">
        <w:rPr>
          <w:rFonts w:asciiTheme="minorHAnsi" w:eastAsiaTheme="minorHAnsi" w:hAnsiTheme="minorHAnsi" w:cstheme="minorBidi"/>
          <w:b/>
          <w:bCs/>
          <w:i/>
          <w:iCs/>
          <w:sz w:val="22"/>
          <w:szCs w:val="22"/>
          <w:lang w:val="es-MX" w:eastAsia="en-US"/>
        </w:rPr>
        <w:tab/>
      </w:r>
      <w:r w:rsidR="000C087E">
        <w:rPr>
          <w:rFonts w:asciiTheme="minorHAnsi" w:eastAsiaTheme="minorHAnsi" w:hAnsiTheme="minorHAnsi" w:cstheme="minorBidi"/>
          <w:b/>
          <w:bCs/>
          <w:i/>
          <w:iCs/>
          <w:sz w:val="22"/>
          <w:szCs w:val="22"/>
          <w:lang w:val="es-MX" w:eastAsia="en-US"/>
        </w:rPr>
        <w:tab/>
      </w:r>
      <w:r w:rsidR="000C087E">
        <w:rPr>
          <w:rFonts w:asciiTheme="minorHAnsi" w:eastAsiaTheme="minorHAnsi" w:hAnsiTheme="minorHAnsi" w:cstheme="minorBidi"/>
          <w:i/>
          <w:iCs/>
          <w:sz w:val="22"/>
          <w:szCs w:val="22"/>
          <w:lang w:val="es-MX" w:eastAsia="en-US"/>
        </w:rPr>
        <w:t>6.5 puntos</w:t>
      </w:r>
    </w:p>
    <w:p w14:paraId="1B46F966" w14:textId="77777777" w:rsidR="0035382B" w:rsidRDefault="0035382B" w:rsidP="00BC578A">
      <w:pPr>
        <w:pStyle w:val="Articulo"/>
        <w:tabs>
          <w:tab w:val="clear" w:pos="567"/>
          <w:tab w:val="clear" w:pos="850"/>
          <w:tab w:val="clear" w:pos="1134"/>
        </w:tabs>
        <w:spacing w:before="120" w:after="120" w:line="276" w:lineRule="auto"/>
        <w:rPr>
          <w:rFonts w:asciiTheme="minorHAnsi" w:eastAsiaTheme="minorHAnsi" w:hAnsiTheme="minorHAnsi" w:cstheme="minorBidi"/>
          <w:sz w:val="22"/>
          <w:szCs w:val="22"/>
          <w:lang w:val="es-MX" w:eastAsia="en-US"/>
        </w:rPr>
      </w:pPr>
    </w:p>
    <w:p w14:paraId="7CF6C556" w14:textId="69199C66" w:rsidR="000C087E" w:rsidRDefault="000C087E" w:rsidP="00BC578A">
      <w:pPr>
        <w:pStyle w:val="Articulo"/>
        <w:tabs>
          <w:tab w:val="clear" w:pos="567"/>
          <w:tab w:val="clear" w:pos="850"/>
          <w:tab w:val="clear" w:pos="1134"/>
        </w:tabs>
        <w:spacing w:before="120" w:after="120" w:line="276" w:lineRule="auto"/>
        <w:rPr>
          <w:rFonts w:asciiTheme="minorHAnsi" w:eastAsiaTheme="minorHAnsi" w:hAnsiTheme="minorHAnsi" w:cstheme="minorBidi"/>
          <w:sz w:val="22"/>
          <w:szCs w:val="22"/>
          <w:lang w:val="es-MX" w:eastAsia="en-US"/>
        </w:rPr>
      </w:pPr>
      <w:r>
        <w:rPr>
          <w:rFonts w:asciiTheme="minorHAnsi" w:eastAsiaTheme="minorHAnsi" w:hAnsiTheme="minorHAnsi" w:cstheme="minorBidi"/>
          <w:sz w:val="22"/>
          <w:szCs w:val="22"/>
          <w:lang w:val="es-MX" w:eastAsia="en-US"/>
        </w:rPr>
        <w:t>Atendiendo a la fórmula:</w:t>
      </w:r>
    </w:p>
    <w:p w14:paraId="0CDA6BC4" w14:textId="41A3B4EF" w:rsidR="0035382B" w:rsidRDefault="00FB07E4" w:rsidP="00BC578A">
      <w:pPr>
        <w:pStyle w:val="Articulo"/>
        <w:tabs>
          <w:tab w:val="clear" w:pos="567"/>
          <w:tab w:val="clear" w:pos="850"/>
          <w:tab w:val="clear" w:pos="1134"/>
          <w:tab w:val="left" w:pos="709"/>
        </w:tabs>
        <w:spacing w:before="120" w:after="120" w:line="276" w:lineRule="auto"/>
        <w:ind w:left="709"/>
        <w:rPr>
          <w:rFonts w:asciiTheme="minorHAnsi" w:eastAsiaTheme="minorHAnsi" w:hAnsiTheme="minorHAnsi" w:cstheme="minorBidi"/>
          <w:sz w:val="22"/>
          <w:szCs w:val="22"/>
          <w:lang w:val="es-MX" w:eastAsia="en-US"/>
        </w:rPr>
      </w:pPr>
      <w:r w:rsidRPr="00CF5C79">
        <w:rPr>
          <w:rFonts w:asciiTheme="minorHAnsi" w:eastAsiaTheme="minorHAnsi" w:hAnsiTheme="minorHAnsi" w:cstheme="minorBidi"/>
          <w:noProof/>
          <w:sz w:val="22"/>
          <w:szCs w:val="22"/>
          <w:lang w:val="es-MX" w:eastAsia="es-MX"/>
        </w:rPr>
        <mc:AlternateContent>
          <mc:Choice Requires="wps">
            <w:drawing>
              <wp:anchor distT="45720" distB="45720" distL="114300" distR="114300" simplePos="0" relativeHeight="251630592" behindDoc="0" locked="0" layoutInCell="1" allowOverlap="1" wp14:anchorId="492D727C" wp14:editId="6893B54F">
                <wp:simplePos x="0" y="0"/>
                <wp:positionH relativeFrom="column">
                  <wp:posOffset>1623952</wp:posOffset>
                </wp:positionH>
                <wp:positionV relativeFrom="paragraph">
                  <wp:posOffset>164663</wp:posOffset>
                </wp:positionV>
                <wp:extent cx="460375" cy="255905"/>
                <wp:effectExtent l="0" t="0" r="0" b="0"/>
                <wp:wrapSquare wrapText="bothSides"/>
                <wp:docPr id="23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375" cy="255905"/>
                        </a:xfrm>
                        <a:prstGeom prst="rect">
                          <a:avLst/>
                        </a:prstGeom>
                        <a:solidFill>
                          <a:srgbClr val="FFFFFF"/>
                        </a:solidFill>
                        <a:ln w="9525">
                          <a:noFill/>
                          <a:miter lim="800000"/>
                          <a:headEnd/>
                          <a:tailEnd/>
                        </a:ln>
                      </wps:spPr>
                      <wps:txbx>
                        <w:txbxContent>
                          <w:p w14:paraId="533692DF" w14:textId="24061609" w:rsidR="007409BB" w:rsidRPr="00FB07E4" w:rsidRDefault="007409BB" w:rsidP="0035382B">
                            <w:pPr>
                              <w:rPr>
                                <w:b/>
                                <w:bCs/>
                                <w:lang w:val="es-ES"/>
                              </w:rPr>
                            </w:pPr>
                            <w:r>
                              <w:rPr>
                                <w:b/>
                                <w:bCs/>
                                <w:i/>
                                <w:iCs/>
                                <w:lang w:val="es-ES"/>
                              </w:rPr>
                              <w:t>IC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2D727C" id="_x0000_s1048" type="#_x0000_t202" style="position:absolute;left:0;text-align:left;margin-left:127.85pt;margin-top:12.95pt;width:36.25pt;height:20.15pt;z-index:2516305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" stroked="f">
                <v:textbox>
                  <w:txbxContent>
                    <w:p w14:paraId="533692DF" w14:textId="24061609" w:rsidR="007409BB" w:rsidRPr="00FB07E4" w:rsidRDefault="007409BB" w:rsidP="0035382B">
                      <w:pPr>
                        <w:rPr>
                          <w:b/>
                          <w:bCs/>
                          <w:lang w:val="es-ES"/>
                        </w:rPr>
                      </w:pPr>
                      <w:r>
                        <w:rPr>
                          <w:b/>
                          <w:bCs/>
                          <w:i/>
                          <w:iCs/>
                          <w:lang w:val="es-ES"/>
                        </w:rPr>
                        <w:t>IC</w:t>
                      </w:r>
                    </w:p>
                  </w:txbxContent>
                </v:textbox>
                <w10:wrap type="square"/>
              </v:shape>
            </w:pict>
          </mc:Fallback>
        </mc:AlternateContent>
      </w:r>
      <w:r w:rsidR="0035382B" w:rsidRPr="00CF5C79">
        <w:rPr>
          <w:rFonts w:asciiTheme="minorHAnsi" w:eastAsiaTheme="minorHAnsi" w:hAnsiTheme="minorHAnsi" w:cstheme="minorBidi"/>
          <w:noProof/>
          <w:sz w:val="22"/>
          <w:szCs w:val="22"/>
          <w:lang w:val="es-MX" w:eastAsia="es-MX"/>
        </w:rPr>
        <mc:AlternateContent>
          <mc:Choice Requires="wps">
            <w:drawing>
              <wp:anchor distT="45720" distB="45720" distL="114300" distR="114300" simplePos="0" relativeHeight="251681792" behindDoc="0" locked="0" layoutInCell="1" allowOverlap="1" wp14:anchorId="344793A5" wp14:editId="0C2725E0">
                <wp:simplePos x="0" y="0"/>
                <wp:positionH relativeFrom="column">
                  <wp:posOffset>2676220</wp:posOffset>
                </wp:positionH>
                <wp:positionV relativeFrom="paragraph">
                  <wp:posOffset>6350</wp:posOffset>
                </wp:positionV>
                <wp:extent cx="343535" cy="255905"/>
                <wp:effectExtent l="0" t="0" r="0" b="0"/>
                <wp:wrapNone/>
                <wp:docPr id="23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35" cy="255905"/>
                        </a:xfrm>
                        <a:prstGeom prst="rect">
                          <a:avLst/>
                        </a:prstGeom>
                        <a:noFill/>
                        <a:ln w="9525">
                          <a:noFill/>
                          <a:miter lim="800000"/>
                          <a:headEnd/>
                          <a:tailEnd/>
                        </a:ln>
                      </wps:spPr>
                      <wps:txbx>
                        <w:txbxContent>
                          <w:p w14:paraId="2D193B61" w14:textId="77777777" w:rsidR="007409BB" w:rsidRPr="00251064" w:rsidRDefault="007409BB" w:rsidP="0035382B">
                            <w:pPr>
                              <w:rPr>
                                <w:lang w:val="es-ES"/>
                              </w:rPr>
                            </w:pPr>
                            <w:r>
                              <w:rPr>
                                <w:i/>
                                <w:iCs/>
                                <w:lang w:val="es-ES"/>
                              </w:rPr>
                              <w:t>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4793A5" id="_x0000_s1049" type="#_x0000_t202" style="position:absolute;left:0;text-align:left;margin-left:210.75pt;margin-top:.5pt;width:27.05pt;height:20.15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" filled="f" stroked="f">
                <v:textbox>
                  <w:txbxContent>
                    <w:p w14:paraId="2D193B61" w14:textId="77777777" w:rsidR="007409BB" w:rsidRPr="00251064" w:rsidRDefault="007409BB" w:rsidP="0035382B">
                      <w:pPr>
                        <w:rPr>
                          <w:lang w:val="es-ES"/>
                        </w:rPr>
                      </w:pPr>
                      <w:r>
                        <w:rPr>
                          <w:i/>
                          <w:iCs/>
                          <w:lang w:val="es-ES"/>
                        </w:rPr>
                        <w:t>P</w:t>
                      </w:r>
                    </w:p>
                  </w:txbxContent>
                </v:textbox>
              </v:shape>
            </w:pict>
          </mc:Fallback>
        </mc:AlternateContent>
      </w:r>
      <w:r w:rsidR="0035382B" w:rsidRPr="00CF5C79">
        <w:rPr>
          <w:rFonts w:asciiTheme="minorHAnsi" w:eastAsiaTheme="minorHAnsi" w:hAnsiTheme="minorHAnsi" w:cstheme="minorBidi"/>
          <w:noProof/>
          <w:sz w:val="22"/>
          <w:szCs w:val="22"/>
          <w:lang w:val="es-MX" w:eastAsia="es-MX"/>
        </w:rPr>
        <mc:AlternateContent>
          <mc:Choice Requires="wps">
            <w:drawing>
              <wp:anchor distT="45720" distB="45720" distL="114300" distR="114300" simplePos="0" relativeHeight="251706368" behindDoc="0" locked="0" layoutInCell="1" allowOverlap="1" wp14:anchorId="1AA4D01E" wp14:editId="73B4F935">
                <wp:simplePos x="0" y="0"/>
                <wp:positionH relativeFrom="column">
                  <wp:posOffset>3199130</wp:posOffset>
                </wp:positionH>
                <wp:positionV relativeFrom="paragraph">
                  <wp:posOffset>175895</wp:posOffset>
                </wp:positionV>
                <wp:extent cx="650875" cy="255905"/>
                <wp:effectExtent l="0" t="0" r="0" b="0"/>
                <wp:wrapSquare wrapText="bothSides"/>
                <wp:docPr id="23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875" cy="255905"/>
                        </a:xfrm>
                        <a:prstGeom prst="rect">
                          <a:avLst/>
                        </a:prstGeom>
                        <a:solidFill>
                          <a:srgbClr val="FFFFFF"/>
                        </a:solidFill>
                        <a:ln w="9525">
                          <a:noFill/>
                          <a:miter lim="800000"/>
                          <a:headEnd/>
                          <a:tailEnd/>
                        </a:ln>
                      </wps:spPr>
                      <wps:txbx>
                        <w:txbxContent>
                          <w:p w14:paraId="3C07D081" w14:textId="77777777" w:rsidR="007409BB" w:rsidRPr="00AD18F2" w:rsidRDefault="007409BB" w:rsidP="0035382B">
                            <w:pPr>
                              <w:rPr>
                                <w:b/>
                                <w:bCs/>
                                <w:lang w:val="es-ES"/>
                              </w:rPr>
                            </w:pPr>
                            <w:r>
                              <w:rPr>
                                <w:b/>
                                <w:bCs/>
                                <w:i/>
                                <w:iCs/>
                                <w:lang w:val="es-ES"/>
                              </w:rPr>
                              <w:t>X 100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A4D01E" id="_x0000_s1050" type="#_x0000_t202" style="position:absolute;left:0;text-align:left;margin-left:251.9pt;margin-top:13.85pt;width:51.25pt;height:20.15pt;z-index:251706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" stroked="f">
                <v:textbox>
                  <w:txbxContent>
                    <w:p w14:paraId="3C07D081" w14:textId="77777777" w:rsidR="007409BB" w:rsidRPr="00AD18F2" w:rsidRDefault="007409BB" w:rsidP="0035382B">
                      <w:pPr>
                        <w:rPr>
                          <w:b/>
                          <w:bCs/>
                          <w:lang w:val="es-ES"/>
                        </w:rPr>
                      </w:pPr>
                      <w:r>
                        <w:rPr>
                          <w:b/>
                          <w:bCs/>
                          <w:i/>
                          <w:iCs/>
                          <w:lang w:val="es-ES"/>
                        </w:rPr>
                        <w:t>X 100</w:t>
                      </w:r>
                    </w:p>
                  </w:txbxContent>
                </v:textbox>
                <w10:wrap type="square"/>
              </v:shape>
            </w:pict>
          </mc:Fallback>
        </mc:AlternateContent>
      </w:r>
      <w:r w:rsidR="0035382B">
        <w:rPr>
          <w:rFonts w:asciiTheme="minorHAnsi" w:eastAsiaTheme="minorHAnsi" w:hAnsiTheme="minorHAnsi" w:cstheme="minorBidi"/>
          <w:noProof/>
          <w:sz w:val="22"/>
          <w:szCs w:val="22"/>
          <w:lang w:val="es-MX" w:eastAsia="es-MX"/>
        </w:rPr>
        <mc:AlternateContent>
          <mc:Choice Requires="wps">
            <w:drawing>
              <wp:anchor distT="0" distB="0" distL="114300" distR="114300" simplePos="0" relativeHeight="251692032" behindDoc="1" locked="0" layoutInCell="1" allowOverlap="1" wp14:anchorId="2DEC037A" wp14:editId="47905185">
                <wp:simplePos x="0" y="0"/>
                <wp:positionH relativeFrom="column">
                  <wp:posOffset>2540610</wp:posOffset>
                </wp:positionH>
                <wp:positionV relativeFrom="paragraph">
                  <wp:posOffset>280899</wp:posOffset>
                </wp:positionV>
                <wp:extent cx="533629" cy="0"/>
                <wp:effectExtent l="38100" t="38100" r="76200" b="95250"/>
                <wp:wrapNone/>
                <wp:docPr id="236" name="Conector recto 236"/>
                <wp:cNvGraphicFramePr/>
                <a:graphic xmlns:a="http://schemas.openxmlformats.org/drawingml/2006/main">
                  <a:graphicData uri="http://schemas.microsoft.com/office/word/2010/wordprocessingShape">
                    <wps:wsp>
                      <wps:cNvCnPr/>
                      <wps:spPr>
                        <a:xfrm>
                          <a:off x="0" y="0"/>
                          <a:ext cx="533629"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w:pict>
              <v:line w14:anchorId="26ABC540" id="Conector recto 236" o:spid="_x0000_s1026" style="position:absolute;z-index:-2516244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00.05pt,22.1pt" to="242.05pt,2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" strokecolor="black [3200]" strokeweight="2pt">
                <v:shadow on="t" color="black" opacity="24903f" origin=",.5" offset="0,.55556mm"/>
              </v:line>
            </w:pict>
          </mc:Fallback>
        </mc:AlternateContent>
      </w:r>
      <w:r w:rsidR="0035382B" w:rsidRPr="00CF5C79">
        <w:rPr>
          <w:rFonts w:asciiTheme="minorHAnsi" w:eastAsiaTheme="minorHAnsi" w:hAnsiTheme="minorHAnsi" w:cstheme="minorBidi"/>
          <w:noProof/>
          <w:sz w:val="22"/>
          <w:szCs w:val="22"/>
          <w:lang w:val="es-MX" w:eastAsia="es-MX"/>
        </w:rPr>
        <mc:AlternateContent>
          <mc:Choice Requires="wps">
            <w:drawing>
              <wp:anchor distT="45720" distB="45720" distL="114300" distR="114300" simplePos="0" relativeHeight="251657216" behindDoc="0" locked="0" layoutInCell="1" allowOverlap="1" wp14:anchorId="1C4FFE73" wp14:editId="73C3F565">
                <wp:simplePos x="0" y="0"/>
                <wp:positionH relativeFrom="column">
                  <wp:posOffset>2043430</wp:posOffset>
                </wp:positionH>
                <wp:positionV relativeFrom="paragraph">
                  <wp:posOffset>87020</wp:posOffset>
                </wp:positionV>
                <wp:extent cx="365760" cy="343535"/>
                <wp:effectExtent l="0" t="0" r="0" b="0"/>
                <wp:wrapSquare wrapText="bothSides"/>
                <wp:docPr id="23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343535"/>
                        </a:xfrm>
                        <a:prstGeom prst="rect">
                          <a:avLst/>
                        </a:prstGeom>
                        <a:solidFill>
                          <a:srgbClr val="FFFFFF"/>
                        </a:solidFill>
                        <a:ln w="9525">
                          <a:noFill/>
                          <a:miter lim="800000"/>
                          <a:headEnd/>
                          <a:tailEnd/>
                        </a:ln>
                      </wps:spPr>
                      <wps:txbx>
                        <w:txbxContent>
                          <w:p w14:paraId="698B3246" w14:textId="77777777" w:rsidR="007409BB" w:rsidRPr="00251064" w:rsidRDefault="007409BB" w:rsidP="0035382B">
                            <w:pPr>
                              <w:rPr>
                                <w:b/>
                                <w:bCs/>
                                <w:sz w:val="36"/>
                                <w:szCs w:val="36"/>
                                <w:lang w:val="es-ES"/>
                              </w:rPr>
                            </w:pPr>
                            <w:r w:rsidRPr="00251064">
                              <w:rPr>
                                <w:b/>
                                <w:bCs/>
                                <w:i/>
                                <w:iCs/>
                                <w:sz w:val="36"/>
                                <w:szCs w:val="36"/>
                                <w:lang w:val="es-E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4FFE73" id="_x0000_s1051" type="#_x0000_t202" style="position:absolute;left:0;text-align:left;margin-left:160.9pt;margin-top:6.85pt;width:28.8pt;height:27.05pt;z-index:251657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" stroked="f">
                <v:textbox>
                  <w:txbxContent>
                    <w:p w14:paraId="698B3246" w14:textId="77777777" w:rsidR="007409BB" w:rsidRPr="00251064" w:rsidRDefault="007409BB" w:rsidP="0035382B">
                      <w:pPr>
                        <w:rPr>
                          <w:b/>
                          <w:bCs/>
                          <w:sz w:val="36"/>
                          <w:szCs w:val="36"/>
                          <w:lang w:val="es-ES"/>
                        </w:rPr>
                      </w:pPr>
                      <w:r w:rsidRPr="00251064">
                        <w:rPr>
                          <w:b/>
                          <w:bCs/>
                          <w:i/>
                          <w:iCs/>
                          <w:sz w:val="36"/>
                          <w:szCs w:val="36"/>
                          <w:lang w:val="es-ES"/>
                        </w:rPr>
                        <w:t>=</w:t>
                      </w:r>
                    </w:p>
                  </w:txbxContent>
                </v:textbox>
                <w10:wrap type="square"/>
              </v:shape>
            </w:pict>
          </mc:Fallback>
        </mc:AlternateContent>
      </w:r>
      <w:r w:rsidR="0035382B" w:rsidRPr="00CF5C79">
        <w:rPr>
          <w:rFonts w:asciiTheme="minorHAnsi" w:eastAsiaTheme="minorHAnsi" w:hAnsiTheme="minorHAnsi" w:cstheme="minorBidi"/>
          <w:noProof/>
          <w:sz w:val="22"/>
          <w:szCs w:val="22"/>
          <w:lang w:val="es-MX" w:eastAsia="es-MX"/>
        </w:rPr>
        <mc:AlternateContent>
          <mc:Choice Requires="wps">
            <w:drawing>
              <wp:anchor distT="45720" distB="45720" distL="114300" distR="114300" simplePos="0" relativeHeight="251667456" behindDoc="0" locked="0" layoutInCell="1" allowOverlap="1" wp14:anchorId="35A1A3CC" wp14:editId="5208E615">
                <wp:simplePos x="0" y="0"/>
                <wp:positionH relativeFrom="column">
                  <wp:posOffset>2635631</wp:posOffset>
                </wp:positionH>
                <wp:positionV relativeFrom="paragraph">
                  <wp:posOffset>315926</wp:posOffset>
                </wp:positionV>
                <wp:extent cx="343535" cy="255905"/>
                <wp:effectExtent l="0" t="0" r="0" b="0"/>
                <wp:wrapSquare wrapText="bothSides"/>
                <wp:docPr id="23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35" cy="255905"/>
                        </a:xfrm>
                        <a:prstGeom prst="rect">
                          <a:avLst/>
                        </a:prstGeom>
                        <a:noFill/>
                        <a:ln w="9525">
                          <a:noFill/>
                          <a:miter lim="800000"/>
                          <a:headEnd/>
                          <a:tailEnd/>
                        </a:ln>
                      </wps:spPr>
                      <wps:txbx>
                        <w:txbxContent>
                          <w:p w14:paraId="5EFCC8B2" w14:textId="77777777" w:rsidR="007409BB" w:rsidRDefault="007409BB" w:rsidP="0035382B">
                            <w:proofErr w:type="spellStart"/>
                            <w:r w:rsidRPr="001D3A81">
                              <w:rPr>
                                <w:i/>
                                <w:iCs/>
                              </w:rPr>
                              <w:t>Ct</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A1A3CC" id="_x0000_s1052" type="#_x0000_t202" style="position:absolute;left:0;text-align:left;margin-left:207.55pt;margin-top:24.9pt;width:27.05pt;height:20.1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" filled="f" stroked="f">
                <v:textbox>
                  <w:txbxContent>
                    <w:p w14:paraId="5EFCC8B2" w14:textId="77777777" w:rsidR="007409BB" w:rsidRDefault="007409BB" w:rsidP="0035382B">
                      <w:proofErr w:type="spellStart"/>
                      <w:r w:rsidRPr="001D3A81">
                        <w:rPr>
                          <w:i/>
                          <w:iCs/>
                        </w:rPr>
                        <w:t>Ct</w:t>
                      </w:r>
                      <w:proofErr w:type="spellEnd"/>
                    </w:p>
                  </w:txbxContent>
                </v:textbox>
                <w10:wrap type="square"/>
              </v:shape>
            </w:pict>
          </mc:Fallback>
        </mc:AlternateContent>
      </w:r>
    </w:p>
    <w:p w14:paraId="3264EA0A" w14:textId="77777777" w:rsidR="0035382B" w:rsidRDefault="0035382B" w:rsidP="00BC578A">
      <w:pPr>
        <w:pStyle w:val="Articulo"/>
        <w:tabs>
          <w:tab w:val="clear" w:pos="567"/>
          <w:tab w:val="clear" w:pos="850"/>
          <w:tab w:val="clear" w:pos="1134"/>
          <w:tab w:val="left" w:pos="709"/>
        </w:tabs>
        <w:spacing w:before="120" w:after="120" w:line="276" w:lineRule="auto"/>
        <w:ind w:left="709"/>
        <w:rPr>
          <w:rFonts w:asciiTheme="minorHAnsi" w:eastAsiaTheme="minorHAnsi" w:hAnsiTheme="minorHAnsi" w:cstheme="minorBidi"/>
          <w:sz w:val="22"/>
          <w:szCs w:val="22"/>
          <w:lang w:val="es-MX" w:eastAsia="en-US"/>
        </w:rPr>
      </w:pPr>
      <w:r w:rsidRPr="00010115">
        <w:rPr>
          <w:rFonts w:asciiTheme="minorHAnsi" w:eastAsiaTheme="minorHAnsi" w:hAnsiTheme="minorHAnsi" w:cstheme="minorBidi"/>
          <w:noProof/>
          <w:sz w:val="22"/>
          <w:szCs w:val="22"/>
          <w:lang w:val="es-MX" w:eastAsia="es-MX"/>
        </w:rPr>
        <mc:AlternateContent>
          <mc:Choice Requires="wps">
            <w:drawing>
              <wp:anchor distT="45720" distB="45720" distL="114300" distR="114300" simplePos="0" relativeHeight="251610112" behindDoc="0" locked="0" layoutInCell="1" allowOverlap="1" wp14:anchorId="7A4CD39E" wp14:editId="5F428534">
                <wp:simplePos x="0" y="0"/>
                <wp:positionH relativeFrom="column">
                  <wp:posOffset>199441</wp:posOffset>
                </wp:positionH>
                <wp:positionV relativeFrom="paragraph">
                  <wp:posOffset>409575</wp:posOffset>
                </wp:positionV>
                <wp:extent cx="2779395" cy="709295"/>
                <wp:effectExtent l="0" t="0" r="1905" b="0"/>
                <wp:wrapNone/>
                <wp:docPr id="23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9395" cy="709295"/>
                        </a:xfrm>
                        <a:prstGeom prst="rect">
                          <a:avLst/>
                        </a:prstGeom>
                        <a:solidFill>
                          <a:srgbClr val="FFFFFF"/>
                        </a:solidFill>
                        <a:ln w="9525">
                          <a:noFill/>
                          <a:miter lim="800000"/>
                          <a:headEnd/>
                          <a:tailEnd/>
                        </a:ln>
                      </wps:spPr>
                      <wps:txbx>
                        <w:txbxContent>
                          <w:p w14:paraId="681B9E0B" w14:textId="77777777" w:rsidR="007409BB" w:rsidRDefault="007409BB" w:rsidP="00FB07E4">
                            <w:pPr>
                              <w:spacing w:after="0"/>
                              <w:rPr>
                                <w:i/>
                                <w:iCs/>
                              </w:rPr>
                            </w:pPr>
                            <w:r>
                              <w:rPr>
                                <w:i/>
                                <w:iCs/>
                              </w:rPr>
                              <w:t>IC – Índice de Cumplimiento</w:t>
                            </w:r>
                          </w:p>
                          <w:p w14:paraId="48C1B132" w14:textId="77777777" w:rsidR="007409BB" w:rsidRDefault="007409BB" w:rsidP="0035382B">
                            <w:pPr>
                              <w:spacing w:after="0"/>
                              <w:rPr>
                                <w:i/>
                                <w:iCs/>
                              </w:rPr>
                            </w:pPr>
                            <w:proofErr w:type="spellStart"/>
                            <w:r w:rsidRPr="001D3A81">
                              <w:rPr>
                                <w:i/>
                                <w:iCs/>
                              </w:rPr>
                              <w:t>Ct</w:t>
                            </w:r>
                            <w:proofErr w:type="spellEnd"/>
                            <w:r>
                              <w:rPr>
                                <w:i/>
                                <w:iCs/>
                              </w:rPr>
                              <w:t xml:space="preserve"> – Criterios totales</w:t>
                            </w:r>
                          </w:p>
                          <w:p w14:paraId="49B7A9B9" w14:textId="77777777" w:rsidR="007409BB" w:rsidRDefault="007409BB" w:rsidP="0035382B">
                            <w:pPr>
                              <w:spacing w:after="0"/>
                              <w:rPr>
                                <w:i/>
                                <w:iCs/>
                              </w:rPr>
                            </w:pPr>
                            <w:proofErr w:type="gramStart"/>
                            <w:r>
                              <w:rPr>
                                <w:i/>
                                <w:iCs/>
                              </w:rPr>
                              <w:t>P  –</w:t>
                            </w:r>
                            <w:proofErr w:type="gramEnd"/>
                            <w:r>
                              <w:rPr>
                                <w:i/>
                                <w:iCs/>
                              </w:rPr>
                              <w:t xml:space="preserve"> Suma de Puntos Obtenidos</w:t>
                            </w:r>
                          </w:p>
                          <w:p w14:paraId="25F700E4" w14:textId="77777777" w:rsidR="007409BB" w:rsidRPr="001D3A81" w:rsidRDefault="007409BB" w:rsidP="0035382B">
                            <w:pPr>
                              <w:rPr>
                                <w:i/>
                                <w:i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4CD39E" id="_x0000_s1053" type="#_x0000_t202" style="position:absolute;left:0;text-align:left;margin-left:15.7pt;margin-top:32.25pt;width:218.85pt;height:55.85pt;z-index:2516101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" stroked="f">
                <v:textbox>
                  <w:txbxContent>
                    <w:p w14:paraId="681B9E0B" w14:textId="77777777" w:rsidR="007409BB" w:rsidRDefault="007409BB" w:rsidP="00FB07E4">
                      <w:pPr>
                        <w:spacing w:after="0"/>
                        <w:rPr>
                          <w:i/>
                          <w:iCs/>
                        </w:rPr>
                      </w:pPr>
                      <w:r>
                        <w:rPr>
                          <w:i/>
                          <w:iCs/>
                        </w:rPr>
                        <w:t>IC – Índice de Cumplimiento</w:t>
                      </w:r>
                    </w:p>
                    <w:p w14:paraId="48C1B132" w14:textId="77777777" w:rsidR="007409BB" w:rsidRDefault="007409BB" w:rsidP="0035382B">
                      <w:pPr>
                        <w:spacing w:after="0"/>
                        <w:rPr>
                          <w:i/>
                          <w:iCs/>
                        </w:rPr>
                      </w:pPr>
                      <w:proofErr w:type="spellStart"/>
                      <w:r w:rsidRPr="001D3A81">
                        <w:rPr>
                          <w:i/>
                          <w:iCs/>
                        </w:rPr>
                        <w:t>Ct</w:t>
                      </w:r>
                      <w:proofErr w:type="spellEnd"/>
                      <w:r>
                        <w:rPr>
                          <w:i/>
                          <w:iCs/>
                        </w:rPr>
                        <w:t xml:space="preserve"> – Criterios totales</w:t>
                      </w:r>
                    </w:p>
                    <w:p w14:paraId="49B7A9B9" w14:textId="77777777" w:rsidR="007409BB" w:rsidRDefault="007409BB" w:rsidP="0035382B">
                      <w:pPr>
                        <w:spacing w:after="0"/>
                        <w:rPr>
                          <w:i/>
                          <w:iCs/>
                        </w:rPr>
                      </w:pPr>
                      <w:proofErr w:type="gramStart"/>
                      <w:r>
                        <w:rPr>
                          <w:i/>
                          <w:iCs/>
                        </w:rPr>
                        <w:t>P  –</w:t>
                      </w:r>
                      <w:proofErr w:type="gramEnd"/>
                      <w:r>
                        <w:rPr>
                          <w:i/>
                          <w:iCs/>
                        </w:rPr>
                        <w:t xml:space="preserve"> Suma de Puntos Obtenidos</w:t>
                      </w:r>
                    </w:p>
                    <w:p w14:paraId="25F700E4" w14:textId="77777777" w:rsidR="007409BB" w:rsidRPr="001D3A81" w:rsidRDefault="007409BB" w:rsidP="0035382B">
                      <w:pPr>
                        <w:rPr>
                          <w:i/>
                          <w:iCs/>
                        </w:rPr>
                      </w:pPr>
                    </w:p>
                  </w:txbxContent>
                </v:textbox>
              </v:shape>
            </w:pict>
          </mc:Fallback>
        </mc:AlternateContent>
      </w:r>
    </w:p>
    <w:p w14:paraId="64733F12" w14:textId="77777777" w:rsidR="0035382B" w:rsidRDefault="0035382B" w:rsidP="00BC578A">
      <w:pPr>
        <w:pStyle w:val="Articulo"/>
        <w:tabs>
          <w:tab w:val="clear" w:pos="567"/>
          <w:tab w:val="clear" w:pos="850"/>
          <w:tab w:val="clear" w:pos="1134"/>
          <w:tab w:val="left" w:pos="709"/>
        </w:tabs>
        <w:spacing w:before="120" w:after="120" w:line="276" w:lineRule="auto"/>
        <w:ind w:left="709"/>
        <w:rPr>
          <w:rFonts w:asciiTheme="minorHAnsi" w:eastAsiaTheme="minorHAnsi" w:hAnsiTheme="minorHAnsi" w:cstheme="minorBidi"/>
          <w:sz w:val="22"/>
          <w:szCs w:val="22"/>
          <w:lang w:val="es-MX" w:eastAsia="en-US"/>
        </w:rPr>
      </w:pPr>
    </w:p>
    <w:p w14:paraId="012D7FE5" w14:textId="77777777" w:rsidR="0035382B" w:rsidRDefault="0035382B" w:rsidP="00BC578A">
      <w:pPr>
        <w:pStyle w:val="Articulo"/>
        <w:spacing w:before="120" w:after="120" w:line="276" w:lineRule="auto"/>
        <w:rPr>
          <w:rFonts w:asciiTheme="minorHAnsi" w:eastAsiaTheme="minorHAnsi" w:hAnsiTheme="minorHAnsi" w:cstheme="minorBidi"/>
          <w:sz w:val="22"/>
          <w:szCs w:val="22"/>
          <w:lang w:val="es-MX" w:eastAsia="en-US"/>
        </w:rPr>
      </w:pPr>
    </w:p>
    <w:p w14:paraId="56DC5D83" w14:textId="5DEABC90" w:rsidR="0035382B" w:rsidRDefault="0035382B" w:rsidP="00BC578A">
      <w:pPr>
        <w:pStyle w:val="Articulo"/>
        <w:spacing w:before="120" w:after="120" w:line="276" w:lineRule="auto"/>
        <w:rPr>
          <w:rFonts w:asciiTheme="minorHAnsi" w:eastAsiaTheme="minorHAnsi" w:hAnsiTheme="minorHAnsi" w:cstheme="minorBidi"/>
          <w:b/>
          <w:bCs/>
          <w:i/>
          <w:iCs/>
          <w:sz w:val="22"/>
          <w:szCs w:val="22"/>
          <w:lang w:val="es-MX" w:eastAsia="en-US"/>
        </w:rPr>
      </w:pPr>
      <w:r>
        <w:rPr>
          <w:rFonts w:asciiTheme="minorHAnsi" w:eastAsiaTheme="minorHAnsi" w:hAnsiTheme="minorHAnsi" w:cstheme="minorBidi"/>
          <w:b/>
          <w:bCs/>
          <w:i/>
          <w:iCs/>
          <w:sz w:val="22"/>
          <w:szCs w:val="22"/>
          <w:lang w:val="es-MX" w:eastAsia="en-US"/>
        </w:rPr>
        <w:tab/>
      </w:r>
    </w:p>
    <w:p w14:paraId="0BF79D96" w14:textId="2D34C738" w:rsidR="00DC708F" w:rsidRPr="00073CE7" w:rsidRDefault="00073CE7" w:rsidP="00BC578A">
      <w:pPr>
        <w:pStyle w:val="Articulo"/>
        <w:spacing w:before="120" w:after="120" w:line="276" w:lineRule="auto"/>
        <w:rPr>
          <w:rFonts w:asciiTheme="minorHAnsi" w:eastAsiaTheme="minorHAnsi" w:hAnsiTheme="minorHAnsi" w:cstheme="minorBidi"/>
          <w:sz w:val="22"/>
          <w:szCs w:val="22"/>
          <w:lang w:val="es-MX" w:eastAsia="en-US"/>
        </w:rPr>
      </w:pPr>
      <w:r w:rsidRPr="00073CE7">
        <w:rPr>
          <w:rFonts w:asciiTheme="minorHAnsi" w:eastAsiaTheme="minorHAnsi" w:hAnsiTheme="minorHAnsi" w:cstheme="minorBidi"/>
          <w:i/>
          <w:iCs/>
          <w:sz w:val="22"/>
          <w:szCs w:val="22"/>
          <w:lang w:val="es-MX" w:eastAsia="en-US"/>
        </w:rPr>
        <w:t>Tenemos que:</w:t>
      </w:r>
    </w:p>
    <w:p w14:paraId="75ABCBC2" w14:textId="2E4E2512" w:rsidR="00073CE7" w:rsidRDefault="00FB07E4" w:rsidP="00BC578A">
      <w:pPr>
        <w:pStyle w:val="Articulo"/>
        <w:tabs>
          <w:tab w:val="clear" w:pos="567"/>
          <w:tab w:val="clear" w:pos="850"/>
          <w:tab w:val="clear" w:pos="1134"/>
          <w:tab w:val="left" w:pos="709"/>
        </w:tabs>
        <w:spacing w:before="120" w:after="120" w:line="276" w:lineRule="auto"/>
        <w:ind w:left="709"/>
        <w:rPr>
          <w:rFonts w:asciiTheme="minorHAnsi" w:eastAsiaTheme="minorHAnsi" w:hAnsiTheme="minorHAnsi" w:cstheme="minorBidi"/>
          <w:sz w:val="22"/>
          <w:szCs w:val="22"/>
          <w:lang w:val="es-MX" w:eastAsia="en-US"/>
        </w:rPr>
      </w:pPr>
      <w:r w:rsidRPr="00CF5C79">
        <w:rPr>
          <w:rFonts w:asciiTheme="minorHAnsi" w:eastAsiaTheme="minorHAnsi" w:hAnsiTheme="minorHAnsi" w:cstheme="minorBidi"/>
          <w:noProof/>
          <w:sz w:val="22"/>
          <w:szCs w:val="22"/>
          <w:lang w:val="es-MX" w:eastAsia="es-MX"/>
        </w:rPr>
        <mc:AlternateContent>
          <mc:Choice Requires="wps">
            <w:drawing>
              <wp:anchor distT="45720" distB="45720" distL="114300" distR="114300" simplePos="0" relativeHeight="251714560" behindDoc="0" locked="0" layoutInCell="1" allowOverlap="1" wp14:anchorId="0ADB9874" wp14:editId="49ABA568">
                <wp:simplePos x="0" y="0"/>
                <wp:positionH relativeFrom="column">
                  <wp:posOffset>1777277</wp:posOffset>
                </wp:positionH>
                <wp:positionV relativeFrom="paragraph">
                  <wp:posOffset>132976</wp:posOffset>
                </wp:positionV>
                <wp:extent cx="460375" cy="255905"/>
                <wp:effectExtent l="0" t="0" r="0" b="0"/>
                <wp:wrapSquare wrapText="bothSides"/>
                <wp:docPr id="24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375" cy="255905"/>
                        </a:xfrm>
                        <a:prstGeom prst="rect">
                          <a:avLst/>
                        </a:prstGeom>
                        <a:solidFill>
                          <a:srgbClr val="FFFFFF"/>
                        </a:solidFill>
                        <a:ln w="9525">
                          <a:noFill/>
                          <a:miter lim="800000"/>
                          <a:headEnd/>
                          <a:tailEnd/>
                        </a:ln>
                      </wps:spPr>
                      <wps:txbx>
                        <w:txbxContent>
                          <w:p w14:paraId="37357AD6" w14:textId="6E00A04A" w:rsidR="007409BB" w:rsidRPr="00FB07E4" w:rsidRDefault="007409BB" w:rsidP="00073CE7">
                            <w:pPr>
                              <w:rPr>
                                <w:b/>
                                <w:bCs/>
                                <w:lang w:val="es-ES"/>
                              </w:rPr>
                            </w:pPr>
                            <w:r>
                              <w:rPr>
                                <w:b/>
                                <w:bCs/>
                                <w:i/>
                                <w:iCs/>
                                <w:lang w:val="es-ES"/>
                              </w:rPr>
                              <w:t>IC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DB9874" id="_x0000_s1054" type="#_x0000_t202" style="position:absolute;left:0;text-align:left;margin-left:139.95pt;margin-top:10.45pt;width:36.25pt;height:20.15pt;z-index:251714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" stroked="f">
                <v:textbox>
                  <w:txbxContent>
                    <w:p w14:paraId="37357AD6" w14:textId="6E00A04A" w:rsidR="007409BB" w:rsidRPr="00FB07E4" w:rsidRDefault="007409BB" w:rsidP="00073CE7">
                      <w:pPr>
                        <w:rPr>
                          <w:b/>
                          <w:bCs/>
                          <w:lang w:val="es-ES"/>
                        </w:rPr>
                      </w:pPr>
                      <w:r>
                        <w:rPr>
                          <w:b/>
                          <w:bCs/>
                          <w:i/>
                          <w:iCs/>
                          <w:lang w:val="es-ES"/>
                        </w:rPr>
                        <w:t>IC</w:t>
                      </w:r>
                    </w:p>
                  </w:txbxContent>
                </v:textbox>
                <w10:wrap type="square"/>
              </v:shape>
            </w:pict>
          </mc:Fallback>
        </mc:AlternateContent>
      </w:r>
      <w:r w:rsidR="005030C9" w:rsidRPr="00CF5C79">
        <w:rPr>
          <w:rFonts w:asciiTheme="minorHAnsi" w:eastAsiaTheme="minorHAnsi" w:hAnsiTheme="minorHAnsi" w:cstheme="minorBidi"/>
          <w:noProof/>
          <w:sz w:val="22"/>
          <w:szCs w:val="22"/>
          <w:lang w:val="es-MX" w:eastAsia="es-MX"/>
        </w:rPr>
        <mc:AlternateContent>
          <mc:Choice Requires="wps">
            <w:drawing>
              <wp:anchor distT="45720" distB="45720" distL="114300" distR="114300" simplePos="0" relativeHeight="251724800" behindDoc="0" locked="0" layoutInCell="1" allowOverlap="1" wp14:anchorId="11689904" wp14:editId="576BFDB3">
                <wp:simplePos x="0" y="0"/>
                <wp:positionH relativeFrom="column">
                  <wp:posOffset>2854985</wp:posOffset>
                </wp:positionH>
                <wp:positionV relativeFrom="paragraph">
                  <wp:posOffset>315595</wp:posOffset>
                </wp:positionV>
                <wp:extent cx="343535" cy="255905"/>
                <wp:effectExtent l="0" t="0" r="0" b="0"/>
                <wp:wrapSquare wrapText="bothSides"/>
                <wp:docPr id="25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35" cy="255905"/>
                        </a:xfrm>
                        <a:prstGeom prst="rect">
                          <a:avLst/>
                        </a:prstGeom>
                        <a:noFill/>
                        <a:ln w="9525">
                          <a:noFill/>
                          <a:miter lim="800000"/>
                          <a:headEnd/>
                          <a:tailEnd/>
                        </a:ln>
                      </wps:spPr>
                      <wps:txbx>
                        <w:txbxContent>
                          <w:p w14:paraId="7CF2AAFE" w14:textId="35B7E068" w:rsidR="007409BB" w:rsidRPr="005030C9" w:rsidRDefault="007409BB" w:rsidP="00073CE7">
                            <w:pPr>
                              <w:rPr>
                                <w:lang w:val="es-ES"/>
                              </w:rPr>
                            </w:pPr>
                            <w:r>
                              <w:rPr>
                                <w:i/>
                                <w:iCs/>
                                <w:lang w:val="es-ES"/>
                              </w:rPr>
                              <w:t>22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689904" id="_x0000_s1055" type="#_x0000_t202" style="position:absolute;left:0;text-align:left;margin-left:224.8pt;margin-top:24.85pt;width:27.05pt;height:20.15pt;z-index:251724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" filled="f" stroked="f">
                <v:textbox>
                  <w:txbxContent>
                    <w:p w14:paraId="7CF2AAFE" w14:textId="35B7E068" w:rsidR="007409BB" w:rsidRPr="005030C9" w:rsidRDefault="007409BB" w:rsidP="00073CE7">
                      <w:pPr>
                        <w:rPr>
                          <w:lang w:val="es-ES"/>
                        </w:rPr>
                      </w:pPr>
                      <w:r>
                        <w:rPr>
                          <w:i/>
                          <w:iCs/>
                          <w:lang w:val="es-ES"/>
                        </w:rPr>
                        <w:t>22</w:t>
                      </w:r>
                    </w:p>
                  </w:txbxContent>
                </v:textbox>
                <w10:wrap type="square"/>
              </v:shape>
            </w:pict>
          </mc:Fallback>
        </mc:AlternateContent>
      </w:r>
      <w:r w:rsidR="005030C9">
        <w:rPr>
          <w:rFonts w:asciiTheme="minorHAnsi" w:eastAsiaTheme="minorHAnsi" w:hAnsiTheme="minorHAnsi" w:cstheme="minorBidi"/>
          <w:noProof/>
          <w:sz w:val="22"/>
          <w:szCs w:val="22"/>
          <w:lang w:val="es-MX" w:eastAsia="es-MX"/>
        </w:rPr>
        <mc:AlternateContent>
          <mc:Choice Requires="wps">
            <w:drawing>
              <wp:anchor distT="0" distB="0" distL="114300" distR="114300" simplePos="0" relativeHeight="251737088" behindDoc="1" locked="0" layoutInCell="1" allowOverlap="1" wp14:anchorId="7BA4231E" wp14:editId="7F139BE6">
                <wp:simplePos x="0" y="0"/>
                <wp:positionH relativeFrom="column">
                  <wp:posOffset>2097100</wp:posOffset>
                </wp:positionH>
                <wp:positionV relativeFrom="paragraph">
                  <wp:posOffset>281508</wp:posOffset>
                </wp:positionV>
                <wp:extent cx="1424026" cy="0"/>
                <wp:effectExtent l="38100" t="38100" r="62230" b="95250"/>
                <wp:wrapNone/>
                <wp:docPr id="250" name="Conector recto 250"/>
                <wp:cNvGraphicFramePr/>
                <a:graphic xmlns:a="http://schemas.openxmlformats.org/drawingml/2006/main">
                  <a:graphicData uri="http://schemas.microsoft.com/office/word/2010/wordprocessingShape">
                    <wps:wsp>
                      <wps:cNvCnPr/>
                      <wps:spPr>
                        <a:xfrm>
                          <a:off x="0" y="0"/>
                          <a:ext cx="1424026"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8193CFE" id="Conector recto 250" o:spid="_x0000_s1026" style="position:absolute;z-index:-25157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5.15pt,22.15pt" to="277.3pt,2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" strokecolor="black [3200]" strokeweight="2pt">
                <v:shadow on="t" color="black" opacity="24903f" origin=",.5" offset="0,.55556mm"/>
              </v:line>
            </w:pict>
          </mc:Fallback>
        </mc:AlternateContent>
      </w:r>
      <w:r w:rsidR="005030C9" w:rsidRPr="00CF5C79">
        <w:rPr>
          <w:rFonts w:asciiTheme="minorHAnsi" w:eastAsiaTheme="minorHAnsi" w:hAnsiTheme="minorHAnsi" w:cstheme="minorBidi"/>
          <w:noProof/>
          <w:sz w:val="22"/>
          <w:szCs w:val="22"/>
          <w:lang w:val="es-MX" w:eastAsia="es-MX"/>
        </w:rPr>
        <mc:AlternateContent>
          <mc:Choice Requires="wps">
            <w:drawing>
              <wp:anchor distT="45720" distB="45720" distL="114300" distR="114300" simplePos="0" relativeHeight="251743232" behindDoc="0" locked="0" layoutInCell="1" allowOverlap="1" wp14:anchorId="343427E4" wp14:editId="2E50CF00">
                <wp:simplePos x="0" y="0"/>
                <wp:positionH relativeFrom="column">
                  <wp:posOffset>3894074</wp:posOffset>
                </wp:positionH>
                <wp:positionV relativeFrom="paragraph">
                  <wp:posOffset>175895</wp:posOffset>
                </wp:positionV>
                <wp:extent cx="650875" cy="255905"/>
                <wp:effectExtent l="0" t="0" r="0" b="0"/>
                <wp:wrapSquare wrapText="bothSides"/>
                <wp:docPr id="24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875" cy="255905"/>
                        </a:xfrm>
                        <a:prstGeom prst="rect">
                          <a:avLst/>
                        </a:prstGeom>
                        <a:solidFill>
                          <a:srgbClr val="FFFFFF"/>
                        </a:solidFill>
                        <a:ln w="9525">
                          <a:noFill/>
                          <a:miter lim="800000"/>
                          <a:headEnd/>
                          <a:tailEnd/>
                        </a:ln>
                      </wps:spPr>
                      <wps:txbx>
                        <w:txbxContent>
                          <w:p w14:paraId="3A21A14B" w14:textId="77777777" w:rsidR="007409BB" w:rsidRPr="00AD18F2" w:rsidRDefault="007409BB" w:rsidP="00073CE7">
                            <w:pPr>
                              <w:rPr>
                                <w:b/>
                                <w:bCs/>
                                <w:lang w:val="es-ES"/>
                              </w:rPr>
                            </w:pPr>
                            <w:r>
                              <w:rPr>
                                <w:b/>
                                <w:bCs/>
                                <w:i/>
                                <w:iCs/>
                                <w:lang w:val="es-ES"/>
                              </w:rPr>
                              <w:t>X 100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3427E4" id="_x0000_s1056" type="#_x0000_t202" style="position:absolute;left:0;text-align:left;margin-left:306.6pt;margin-top:13.85pt;width:51.25pt;height:20.15pt;z-index:2517432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" stroked="f">
                <v:textbox>
                  <w:txbxContent>
                    <w:p w14:paraId="3A21A14B" w14:textId="77777777" w:rsidR="007409BB" w:rsidRPr="00AD18F2" w:rsidRDefault="007409BB" w:rsidP="00073CE7">
                      <w:pPr>
                        <w:rPr>
                          <w:b/>
                          <w:bCs/>
                          <w:lang w:val="es-ES"/>
                        </w:rPr>
                      </w:pPr>
                      <w:r>
                        <w:rPr>
                          <w:b/>
                          <w:bCs/>
                          <w:i/>
                          <w:iCs/>
                          <w:lang w:val="es-ES"/>
                        </w:rPr>
                        <w:t>X 100</w:t>
                      </w:r>
                    </w:p>
                  </w:txbxContent>
                </v:textbox>
                <w10:wrap type="square"/>
              </v:shape>
            </w:pict>
          </mc:Fallback>
        </mc:AlternateContent>
      </w:r>
      <w:r w:rsidR="00073CE7" w:rsidRPr="00CF5C79">
        <w:rPr>
          <w:rFonts w:asciiTheme="minorHAnsi" w:eastAsiaTheme="minorHAnsi" w:hAnsiTheme="minorHAnsi" w:cstheme="minorBidi"/>
          <w:noProof/>
          <w:sz w:val="22"/>
          <w:szCs w:val="22"/>
          <w:lang w:val="es-MX" w:eastAsia="es-MX"/>
        </w:rPr>
        <mc:AlternateContent>
          <mc:Choice Requires="wps">
            <w:drawing>
              <wp:anchor distT="45720" distB="45720" distL="114300" distR="114300" simplePos="0" relativeHeight="251730944" behindDoc="0" locked="0" layoutInCell="1" allowOverlap="1" wp14:anchorId="61AA9D46" wp14:editId="64F0A5C0">
                <wp:simplePos x="0" y="0"/>
                <wp:positionH relativeFrom="column">
                  <wp:posOffset>2672563</wp:posOffset>
                </wp:positionH>
                <wp:positionV relativeFrom="paragraph">
                  <wp:posOffset>9322</wp:posOffset>
                </wp:positionV>
                <wp:extent cx="790041" cy="255905"/>
                <wp:effectExtent l="0" t="0" r="0" b="0"/>
                <wp:wrapNone/>
                <wp:docPr id="24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0041" cy="255905"/>
                        </a:xfrm>
                        <a:prstGeom prst="rect">
                          <a:avLst/>
                        </a:prstGeom>
                        <a:noFill/>
                        <a:ln w="9525">
                          <a:noFill/>
                          <a:miter lim="800000"/>
                          <a:headEnd/>
                          <a:tailEnd/>
                        </a:ln>
                      </wps:spPr>
                      <wps:txbx>
                        <w:txbxContent>
                          <w:p w14:paraId="46AB712D" w14:textId="40643915" w:rsidR="007409BB" w:rsidRPr="00251064" w:rsidRDefault="007409BB" w:rsidP="00073CE7">
                            <w:pPr>
                              <w:rPr>
                                <w:lang w:val="es-ES"/>
                              </w:rPr>
                            </w:pPr>
                            <w:r>
                              <w:rPr>
                                <w:lang w:val="es-ES"/>
                              </w:rPr>
                              <w:t>8.5 + 6.5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AA9D46" id="_x0000_s1057" type="#_x0000_t202" style="position:absolute;left:0;text-align:left;margin-left:210.45pt;margin-top:.75pt;width:62.2pt;height:20.15pt;z-index:2517309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" filled="f" stroked="f">
                <v:textbox>
                  <w:txbxContent>
                    <w:p w14:paraId="46AB712D" w14:textId="40643915" w:rsidR="007409BB" w:rsidRPr="00251064" w:rsidRDefault="007409BB" w:rsidP="00073CE7">
                      <w:pPr>
                        <w:rPr>
                          <w:lang w:val="es-ES"/>
                        </w:rPr>
                      </w:pPr>
                      <w:r>
                        <w:rPr>
                          <w:lang w:val="es-ES"/>
                        </w:rPr>
                        <w:t>8.5 + 6.5</w:t>
                      </w:r>
                    </w:p>
                  </w:txbxContent>
                </v:textbox>
              </v:shape>
            </w:pict>
          </mc:Fallback>
        </mc:AlternateContent>
      </w:r>
      <w:r w:rsidR="00073CE7" w:rsidRPr="00CF5C79">
        <w:rPr>
          <w:rFonts w:asciiTheme="minorHAnsi" w:eastAsiaTheme="minorHAnsi" w:hAnsiTheme="minorHAnsi" w:cstheme="minorBidi"/>
          <w:noProof/>
          <w:sz w:val="22"/>
          <w:szCs w:val="22"/>
          <w:lang w:val="es-MX" w:eastAsia="es-MX"/>
        </w:rPr>
        <mc:AlternateContent>
          <mc:Choice Requires="wps">
            <w:drawing>
              <wp:anchor distT="45720" distB="45720" distL="114300" distR="114300" simplePos="0" relativeHeight="251718656" behindDoc="0" locked="0" layoutInCell="1" allowOverlap="1" wp14:anchorId="659AF09B" wp14:editId="58F55934">
                <wp:simplePos x="0" y="0"/>
                <wp:positionH relativeFrom="column">
                  <wp:posOffset>2043430</wp:posOffset>
                </wp:positionH>
                <wp:positionV relativeFrom="paragraph">
                  <wp:posOffset>87020</wp:posOffset>
                </wp:positionV>
                <wp:extent cx="365760" cy="343535"/>
                <wp:effectExtent l="0" t="0" r="0" b="0"/>
                <wp:wrapSquare wrapText="bothSides"/>
                <wp:docPr id="25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343535"/>
                        </a:xfrm>
                        <a:prstGeom prst="rect">
                          <a:avLst/>
                        </a:prstGeom>
                        <a:solidFill>
                          <a:srgbClr val="FFFFFF"/>
                        </a:solidFill>
                        <a:ln w="9525">
                          <a:noFill/>
                          <a:miter lim="800000"/>
                          <a:headEnd/>
                          <a:tailEnd/>
                        </a:ln>
                      </wps:spPr>
                      <wps:txbx>
                        <w:txbxContent>
                          <w:p w14:paraId="19B62D40" w14:textId="77777777" w:rsidR="007409BB" w:rsidRPr="00251064" w:rsidRDefault="007409BB" w:rsidP="00073CE7">
                            <w:pPr>
                              <w:rPr>
                                <w:b/>
                                <w:bCs/>
                                <w:sz w:val="36"/>
                                <w:szCs w:val="36"/>
                                <w:lang w:val="es-ES"/>
                              </w:rPr>
                            </w:pPr>
                            <w:r w:rsidRPr="00251064">
                              <w:rPr>
                                <w:b/>
                                <w:bCs/>
                                <w:i/>
                                <w:iCs/>
                                <w:sz w:val="36"/>
                                <w:szCs w:val="36"/>
                                <w:lang w:val="es-E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9AF09B" id="_x0000_s1058" type="#_x0000_t202" style="position:absolute;left:0;text-align:left;margin-left:160.9pt;margin-top:6.85pt;width:28.8pt;height:27.05pt;z-index:251718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" stroked="f">
                <v:textbox>
                  <w:txbxContent>
                    <w:p w14:paraId="19B62D40" w14:textId="77777777" w:rsidR="007409BB" w:rsidRPr="00251064" w:rsidRDefault="007409BB" w:rsidP="00073CE7">
                      <w:pPr>
                        <w:rPr>
                          <w:b/>
                          <w:bCs/>
                          <w:sz w:val="36"/>
                          <w:szCs w:val="36"/>
                          <w:lang w:val="es-ES"/>
                        </w:rPr>
                      </w:pPr>
                      <w:r w:rsidRPr="00251064">
                        <w:rPr>
                          <w:b/>
                          <w:bCs/>
                          <w:i/>
                          <w:iCs/>
                          <w:sz w:val="36"/>
                          <w:szCs w:val="36"/>
                          <w:lang w:val="es-ES"/>
                        </w:rPr>
                        <w:t>=</w:t>
                      </w:r>
                    </w:p>
                  </w:txbxContent>
                </v:textbox>
                <w10:wrap type="square"/>
              </v:shape>
            </w:pict>
          </mc:Fallback>
        </mc:AlternateContent>
      </w:r>
    </w:p>
    <w:p w14:paraId="5AB4CA1C" w14:textId="173DCC42" w:rsidR="00073CE7" w:rsidRDefault="00073CE7" w:rsidP="00BC578A">
      <w:pPr>
        <w:pStyle w:val="Articulo"/>
        <w:tabs>
          <w:tab w:val="clear" w:pos="567"/>
          <w:tab w:val="clear" w:pos="850"/>
          <w:tab w:val="clear" w:pos="1134"/>
          <w:tab w:val="left" w:pos="709"/>
        </w:tabs>
        <w:spacing w:before="120" w:after="120" w:line="276" w:lineRule="auto"/>
        <w:ind w:left="709"/>
        <w:rPr>
          <w:rFonts w:asciiTheme="minorHAnsi" w:eastAsiaTheme="minorHAnsi" w:hAnsiTheme="minorHAnsi" w:cstheme="minorBidi"/>
          <w:sz w:val="22"/>
          <w:szCs w:val="22"/>
          <w:lang w:val="es-MX" w:eastAsia="en-US"/>
        </w:rPr>
      </w:pPr>
    </w:p>
    <w:p w14:paraId="559F7429" w14:textId="14C94299" w:rsidR="005030C9" w:rsidRDefault="00FB07E4" w:rsidP="00BC578A">
      <w:pPr>
        <w:pStyle w:val="Articulo"/>
        <w:tabs>
          <w:tab w:val="clear" w:pos="567"/>
          <w:tab w:val="clear" w:pos="850"/>
          <w:tab w:val="clear" w:pos="1134"/>
          <w:tab w:val="left" w:pos="709"/>
        </w:tabs>
        <w:spacing w:before="120" w:after="120" w:line="276" w:lineRule="auto"/>
        <w:ind w:left="709"/>
        <w:rPr>
          <w:rFonts w:asciiTheme="minorHAnsi" w:eastAsiaTheme="minorHAnsi" w:hAnsiTheme="minorHAnsi" w:cstheme="minorBidi"/>
          <w:sz w:val="22"/>
          <w:szCs w:val="22"/>
          <w:lang w:val="es-MX" w:eastAsia="en-US"/>
        </w:rPr>
      </w:pPr>
      <w:r w:rsidRPr="00CF5C79">
        <w:rPr>
          <w:rFonts w:asciiTheme="minorHAnsi" w:eastAsiaTheme="minorHAnsi" w:hAnsiTheme="minorHAnsi" w:cstheme="minorBidi"/>
          <w:noProof/>
          <w:sz w:val="22"/>
          <w:szCs w:val="22"/>
          <w:lang w:val="es-MX" w:eastAsia="es-MX"/>
        </w:rPr>
        <mc:AlternateContent>
          <mc:Choice Requires="wps">
            <w:drawing>
              <wp:anchor distT="45720" distB="45720" distL="114300" distR="114300" simplePos="0" relativeHeight="251867136" behindDoc="0" locked="0" layoutInCell="1" allowOverlap="1" wp14:anchorId="4BE82446" wp14:editId="064EC8D2">
                <wp:simplePos x="0" y="0"/>
                <wp:positionH relativeFrom="column">
                  <wp:posOffset>930257</wp:posOffset>
                </wp:positionH>
                <wp:positionV relativeFrom="paragraph">
                  <wp:posOffset>144644</wp:posOffset>
                </wp:positionV>
                <wp:extent cx="460375" cy="255905"/>
                <wp:effectExtent l="0" t="0" r="0" b="0"/>
                <wp:wrapSquare wrapText="bothSides"/>
                <wp:docPr id="1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375" cy="255905"/>
                        </a:xfrm>
                        <a:prstGeom prst="rect">
                          <a:avLst/>
                        </a:prstGeom>
                        <a:solidFill>
                          <a:srgbClr val="FFFFFF"/>
                        </a:solidFill>
                        <a:ln w="9525">
                          <a:noFill/>
                          <a:miter lim="800000"/>
                          <a:headEnd/>
                          <a:tailEnd/>
                        </a:ln>
                      </wps:spPr>
                      <wps:txbx>
                        <w:txbxContent>
                          <w:p w14:paraId="343EAAD8" w14:textId="77777777" w:rsidR="007409BB" w:rsidRPr="00FB07E4" w:rsidRDefault="007409BB" w:rsidP="00FB07E4">
                            <w:pPr>
                              <w:rPr>
                                <w:b/>
                                <w:bCs/>
                                <w:lang w:val="es-ES"/>
                              </w:rPr>
                            </w:pPr>
                            <w:r>
                              <w:rPr>
                                <w:b/>
                                <w:bCs/>
                                <w:i/>
                                <w:iCs/>
                                <w:lang w:val="es-ES"/>
                              </w:rPr>
                              <w:t>IC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E82446" id="_x0000_s1059" type="#_x0000_t202" style="position:absolute;left:0;text-align:left;margin-left:73.25pt;margin-top:11.4pt;width:36.25pt;height:20.15pt;z-index:2518671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" stroked="f">
                <v:textbox>
                  <w:txbxContent>
                    <w:p w14:paraId="343EAAD8" w14:textId="77777777" w:rsidR="007409BB" w:rsidRPr="00FB07E4" w:rsidRDefault="007409BB" w:rsidP="00FB07E4">
                      <w:pPr>
                        <w:rPr>
                          <w:b/>
                          <w:bCs/>
                          <w:lang w:val="es-ES"/>
                        </w:rPr>
                      </w:pPr>
                      <w:r>
                        <w:rPr>
                          <w:b/>
                          <w:bCs/>
                          <w:i/>
                          <w:iCs/>
                          <w:lang w:val="es-ES"/>
                        </w:rPr>
                        <w:t>IC</w:t>
                      </w:r>
                    </w:p>
                  </w:txbxContent>
                </v:textbox>
                <w10:wrap type="square"/>
              </v:shape>
            </w:pict>
          </mc:Fallback>
        </mc:AlternateContent>
      </w:r>
      <w:r w:rsidR="00442549">
        <w:rPr>
          <w:rFonts w:asciiTheme="minorHAnsi" w:eastAsiaTheme="minorHAnsi" w:hAnsiTheme="minorHAnsi" w:cstheme="minorBidi"/>
          <w:noProof/>
          <w:sz w:val="22"/>
          <w:szCs w:val="22"/>
          <w:lang w:val="es-MX" w:eastAsia="es-MX"/>
        </w:rPr>
        <mc:AlternateContent>
          <mc:Choice Requires="wps">
            <w:drawing>
              <wp:anchor distT="0" distB="0" distL="114300" distR="114300" simplePos="0" relativeHeight="251763712" behindDoc="1" locked="0" layoutInCell="1" allowOverlap="1" wp14:anchorId="1AC6CAA6" wp14:editId="35E77BE0">
                <wp:simplePos x="0" y="0"/>
                <wp:positionH relativeFrom="column">
                  <wp:posOffset>1773047</wp:posOffset>
                </wp:positionH>
                <wp:positionV relativeFrom="paragraph">
                  <wp:posOffset>286842</wp:posOffset>
                </wp:positionV>
                <wp:extent cx="899516" cy="3302"/>
                <wp:effectExtent l="38100" t="38100" r="72390" b="92075"/>
                <wp:wrapNone/>
                <wp:docPr id="255" name="Conector recto 255"/>
                <wp:cNvGraphicFramePr/>
                <a:graphic xmlns:a="http://schemas.openxmlformats.org/drawingml/2006/main">
                  <a:graphicData uri="http://schemas.microsoft.com/office/word/2010/wordprocessingShape">
                    <wps:wsp>
                      <wps:cNvCnPr/>
                      <wps:spPr>
                        <a:xfrm flipV="1">
                          <a:off x="0" y="0"/>
                          <a:ext cx="899516" cy="3302"/>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98F40E3" id="Conector recto 255" o:spid="_x0000_s1026" style="position:absolute;flip:y;z-index:-25155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9.6pt,22.6pt" to="210.45pt,2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" strokecolor="black [3200]" strokeweight="2pt">
                <v:shadow on="t" color="black" opacity="24903f" origin=",.5" offset="0,.55556mm"/>
              </v:line>
            </w:pict>
          </mc:Fallback>
        </mc:AlternateContent>
      </w:r>
      <w:r w:rsidR="00442549" w:rsidRPr="00CF5C79">
        <w:rPr>
          <w:rFonts w:asciiTheme="minorHAnsi" w:eastAsiaTheme="minorHAnsi" w:hAnsiTheme="minorHAnsi" w:cstheme="minorBidi"/>
          <w:noProof/>
          <w:sz w:val="22"/>
          <w:szCs w:val="22"/>
          <w:lang w:val="es-MX" w:eastAsia="es-MX"/>
        </w:rPr>
        <mc:AlternateContent>
          <mc:Choice Requires="wps">
            <w:drawing>
              <wp:anchor distT="45720" distB="45720" distL="114300" distR="114300" simplePos="0" relativeHeight="251786240" behindDoc="0" locked="0" layoutInCell="1" allowOverlap="1" wp14:anchorId="4943877D" wp14:editId="10F7DF1F">
                <wp:simplePos x="0" y="0"/>
                <wp:positionH relativeFrom="column">
                  <wp:posOffset>4543425</wp:posOffset>
                </wp:positionH>
                <wp:positionV relativeFrom="paragraph">
                  <wp:posOffset>175260</wp:posOffset>
                </wp:positionV>
                <wp:extent cx="650875" cy="255905"/>
                <wp:effectExtent l="0" t="0" r="0" b="0"/>
                <wp:wrapSquare wrapText="bothSides"/>
                <wp:docPr id="26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875" cy="255905"/>
                        </a:xfrm>
                        <a:prstGeom prst="rect">
                          <a:avLst/>
                        </a:prstGeom>
                        <a:solidFill>
                          <a:srgbClr val="FFFFFF"/>
                        </a:solidFill>
                        <a:ln w="9525">
                          <a:noFill/>
                          <a:miter lim="800000"/>
                          <a:headEnd/>
                          <a:tailEnd/>
                        </a:ln>
                      </wps:spPr>
                      <wps:txbx>
                        <w:txbxContent>
                          <w:p w14:paraId="399AFB4D" w14:textId="77777777" w:rsidR="007409BB" w:rsidRPr="00AD18F2" w:rsidRDefault="007409BB" w:rsidP="00442549">
                            <w:pPr>
                              <w:rPr>
                                <w:b/>
                                <w:bCs/>
                                <w:lang w:val="es-ES"/>
                              </w:rPr>
                            </w:pPr>
                            <w:r>
                              <w:rPr>
                                <w:b/>
                                <w:bCs/>
                                <w:i/>
                                <w:iCs/>
                                <w:lang w:val="es-ES"/>
                              </w:rPr>
                              <w:t>X 100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43877D" id="_x0000_s1060" type="#_x0000_t202" style="position:absolute;left:0;text-align:left;margin-left:357.75pt;margin-top:13.8pt;width:51.25pt;height:20.15pt;z-index:251786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" stroked="f">
                <v:textbox>
                  <w:txbxContent>
                    <w:p w14:paraId="399AFB4D" w14:textId="77777777" w:rsidR="007409BB" w:rsidRPr="00AD18F2" w:rsidRDefault="007409BB" w:rsidP="00442549">
                      <w:pPr>
                        <w:rPr>
                          <w:b/>
                          <w:bCs/>
                          <w:lang w:val="es-ES"/>
                        </w:rPr>
                      </w:pPr>
                      <w:r>
                        <w:rPr>
                          <w:b/>
                          <w:bCs/>
                          <w:i/>
                          <w:iCs/>
                          <w:lang w:val="es-ES"/>
                        </w:rPr>
                        <w:t>X 100</w:t>
                      </w:r>
                    </w:p>
                  </w:txbxContent>
                </v:textbox>
                <w10:wrap type="square"/>
              </v:shape>
            </w:pict>
          </mc:Fallback>
        </mc:AlternateContent>
      </w:r>
      <w:r w:rsidR="00442549" w:rsidRPr="00CF5C79">
        <w:rPr>
          <w:rFonts w:asciiTheme="minorHAnsi" w:eastAsiaTheme="minorHAnsi" w:hAnsiTheme="minorHAnsi" w:cstheme="minorBidi"/>
          <w:noProof/>
          <w:sz w:val="22"/>
          <w:szCs w:val="22"/>
          <w:lang w:val="es-MX" w:eastAsia="es-MX"/>
        </w:rPr>
        <mc:AlternateContent>
          <mc:Choice Requires="wps">
            <w:drawing>
              <wp:anchor distT="45720" distB="45720" distL="114300" distR="114300" simplePos="0" relativeHeight="251781120" behindDoc="0" locked="0" layoutInCell="1" allowOverlap="1" wp14:anchorId="0AB66D2A" wp14:editId="42B76704">
                <wp:simplePos x="0" y="0"/>
                <wp:positionH relativeFrom="column">
                  <wp:posOffset>3937635</wp:posOffset>
                </wp:positionH>
                <wp:positionV relativeFrom="paragraph">
                  <wp:posOffset>169545</wp:posOffset>
                </wp:positionV>
                <wp:extent cx="607060" cy="255905"/>
                <wp:effectExtent l="0" t="0" r="0" b="0"/>
                <wp:wrapNone/>
                <wp:docPr id="26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060" cy="255905"/>
                        </a:xfrm>
                        <a:prstGeom prst="rect">
                          <a:avLst/>
                        </a:prstGeom>
                        <a:noFill/>
                        <a:ln w="9525">
                          <a:noFill/>
                          <a:miter lim="800000"/>
                          <a:headEnd/>
                          <a:tailEnd/>
                        </a:ln>
                      </wps:spPr>
                      <wps:txbx>
                        <w:txbxContent>
                          <w:p w14:paraId="4737C78F" w14:textId="2FEE0DA9" w:rsidR="007409BB" w:rsidRPr="00251064" w:rsidRDefault="007409BB" w:rsidP="0076566C">
                            <w:pPr>
                              <w:rPr>
                                <w:lang w:val="es-ES"/>
                              </w:rPr>
                            </w:pPr>
                            <w:r>
                              <w:rPr>
                                <w:lang w:val="es-ES"/>
                              </w:rPr>
                              <w:t>.6818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B66D2A" id="_x0000_s1061" type="#_x0000_t202" style="position:absolute;left:0;text-align:left;margin-left:310.05pt;margin-top:13.35pt;width:47.8pt;height:20.15pt;z-index:251781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" filled="f" stroked="f">
                <v:textbox>
                  <w:txbxContent>
                    <w:p w14:paraId="4737C78F" w14:textId="2FEE0DA9" w:rsidR="007409BB" w:rsidRPr="00251064" w:rsidRDefault="007409BB" w:rsidP="0076566C">
                      <w:pPr>
                        <w:rPr>
                          <w:lang w:val="es-ES"/>
                        </w:rPr>
                      </w:pPr>
                      <w:r>
                        <w:rPr>
                          <w:lang w:val="es-ES"/>
                        </w:rPr>
                        <w:t>.6818</w:t>
                      </w:r>
                    </w:p>
                  </w:txbxContent>
                </v:textbox>
              </v:shape>
            </w:pict>
          </mc:Fallback>
        </mc:AlternateContent>
      </w:r>
      <w:r w:rsidR="00442549" w:rsidRPr="00CF5C79">
        <w:rPr>
          <w:rFonts w:asciiTheme="minorHAnsi" w:eastAsiaTheme="minorHAnsi" w:hAnsiTheme="minorHAnsi" w:cstheme="minorBidi"/>
          <w:noProof/>
          <w:sz w:val="22"/>
          <w:szCs w:val="22"/>
          <w:lang w:val="es-MX" w:eastAsia="es-MX"/>
        </w:rPr>
        <mc:AlternateContent>
          <mc:Choice Requires="wps">
            <w:drawing>
              <wp:anchor distT="45720" distB="45720" distL="114300" distR="114300" simplePos="0" relativeHeight="251776000" behindDoc="0" locked="0" layoutInCell="1" allowOverlap="1" wp14:anchorId="55D25D77" wp14:editId="594EE516">
                <wp:simplePos x="0" y="0"/>
                <wp:positionH relativeFrom="column">
                  <wp:posOffset>3511550</wp:posOffset>
                </wp:positionH>
                <wp:positionV relativeFrom="paragraph">
                  <wp:posOffset>94615</wp:posOffset>
                </wp:positionV>
                <wp:extent cx="365760" cy="343535"/>
                <wp:effectExtent l="0" t="0" r="0" b="0"/>
                <wp:wrapSquare wrapText="bothSides"/>
                <wp:docPr id="26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343535"/>
                        </a:xfrm>
                        <a:prstGeom prst="rect">
                          <a:avLst/>
                        </a:prstGeom>
                        <a:solidFill>
                          <a:srgbClr val="FFFFFF"/>
                        </a:solidFill>
                        <a:ln w="9525">
                          <a:noFill/>
                          <a:miter lim="800000"/>
                          <a:headEnd/>
                          <a:tailEnd/>
                        </a:ln>
                      </wps:spPr>
                      <wps:txbx>
                        <w:txbxContent>
                          <w:p w14:paraId="7B24B7A5" w14:textId="77777777" w:rsidR="007409BB" w:rsidRPr="00251064" w:rsidRDefault="007409BB" w:rsidP="0076566C">
                            <w:pPr>
                              <w:rPr>
                                <w:b/>
                                <w:bCs/>
                                <w:sz w:val="36"/>
                                <w:szCs w:val="36"/>
                                <w:lang w:val="es-ES"/>
                              </w:rPr>
                            </w:pPr>
                            <w:r w:rsidRPr="00251064">
                              <w:rPr>
                                <w:b/>
                                <w:bCs/>
                                <w:i/>
                                <w:iCs/>
                                <w:sz w:val="36"/>
                                <w:szCs w:val="36"/>
                                <w:lang w:val="es-E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D25D77" id="_x0000_s1062" type="#_x0000_t202" style="position:absolute;left:0;text-align:left;margin-left:276.5pt;margin-top:7.45pt;width:28.8pt;height:27.05pt;z-index:2517760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" stroked="f">
                <v:textbox>
                  <w:txbxContent>
                    <w:p w14:paraId="7B24B7A5" w14:textId="77777777" w:rsidR="007409BB" w:rsidRPr="00251064" w:rsidRDefault="007409BB" w:rsidP="0076566C">
                      <w:pPr>
                        <w:rPr>
                          <w:b/>
                          <w:bCs/>
                          <w:sz w:val="36"/>
                          <w:szCs w:val="36"/>
                          <w:lang w:val="es-ES"/>
                        </w:rPr>
                      </w:pPr>
                      <w:r w:rsidRPr="00251064">
                        <w:rPr>
                          <w:b/>
                          <w:bCs/>
                          <w:i/>
                          <w:iCs/>
                          <w:sz w:val="36"/>
                          <w:szCs w:val="36"/>
                          <w:lang w:val="es-ES"/>
                        </w:rPr>
                        <w:t>=</w:t>
                      </w:r>
                    </w:p>
                  </w:txbxContent>
                </v:textbox>
                <w10:wrap type="square"/>
              </v:shape>
            </w:pict>
          </mc:Fallback>
        </mc:AlternateContent>
      </w:r>
      <w:r w:rsidR="00442549" w:rsidRPr="00CF5C79">
        <w:rPr>
          <w:rFonts w:asciiTheme="minorHAnsi" w:eastAsiaTheme="minorHAnsi" w:hAnsiTheme="minorHAnsi" w:cstheme="minorBidi"/>
          <w:noProof/>
          <w:sz w:val="22"/>
          <w:szCs w:val="22"/>
          <w:lang w:val="es-MX" w:eastAsia="es-MX"/>
        </w:rPr>
        <mc:AlternateContent>
          <mc:Choice Requires="wps">
            <w:drawing>
              <wp:anchor distT="45720" distB="45720" distL="114300" distR="114300" simplePos="0" relativeHeight="251770880" behindDoc="0" locked="0" layoutInCell="1" allowOverlap="1" wp14:anchorId="0F99B4A0" wp14:editId="0C8805B0">
                <wp:simplePos x="0" y="0"/>
                <wp:positionH relativeFrom="column">
                  <wp:posOffset>2936240</wp:posOffset>
                </wp:positionH>
                <wp:positionV relativeFrom="paragraph">
                  <wp:posOffset>182880</wp:posOffset>
                </wp:positionV>
                <wp:extent cx="650875" cy="255905"/>
                <wp:effectExtent l="0" t="0" r="0" b="0"/>
                <wp:wrapSquare wrapText="bothSides"/>
                <wp:docPr id="25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875" cy="255905"/>
                        </a:xfrm>
                        <a:prstGeom prst="rect">
                          <a:avLst/>
                        </a:prstGeom>
                        <a:solidFill>
                          <a:srgbClr val="FFFFFF"/>
                        </a:solidFill>
                        <a:ln w="9525">
                          <a:noFill/>
                          <a:miter lim="800000"/>
                          <a:headEnd/>
                          <a:tailEnd/>
                        </a:ln>
                      </wps:spPr>
                      <wps:txbx>
                        <w:txbxContent>
                          <w:p w14:paraId="3C042523" w14:textId="77777777" w:rsidR="007409BB" w:rsidRPr="00AD18F2" w:rsidRDefault="007409BB" w:rsidP="005030C9">
                            <w:pPr>
                              <w:rPr>
                                <w:b/>
                                <w:bCs/>
                                <w:lang w:val="es-ES"/>
                              </w:rPr>
                            </w:pPr>
                            <w:r>
                              <w:rPr>
                                <w:b/>
                                <w:bCs/>
                                <w:i/>
                                <w:iCs/>
                                <w:lang w:val="es-ES"/>
                              </w:rPr>
                              <w:t>X 100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99B4A0" id="_x0000_s1063" type="#_x0000_t202" style="position:absolute;left:0;text-align:left;margin-left:231.2pt;margin-top:14.4pt;width:51.25pt;height:20.15pt;z-index:2517708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" stroked="f">
                <v:textbox>
                  <w:txbxContent>
                    <w:p w14:paraId="3C042523" w14:textId="77777777" w:rsidR="007409BB" w:rsidRPr="00AD18F2" w:rsidRDefault="007409BB" w:rsidP="005030C9">
                      <w:pPr>
                        <w:rPr>
                          <w:b/>
                          <w:bCs/>
                          <w:lang w:val="es-ES"/>
                        </w:rPr>
                      </w:pPr>
                      <w:r>
                        <w:rPr>
                          <w:b/>
                          <w:bCs/>
                          <w:i/>
                          <w:iCs/>
                          <w:lang w:val="es-ES"/>
                        </w:rPr>
                        <w:t>X 100</w:t>
                      </w:r>
                    </w:p>
                  </w:txbxContent>
                </v:textbox>
                <w10:wrap type="square"/>
              </v:shape>
            </w:pict>
          </mc:Fallback>
        </mc:AlternateContent>
      </w:r>
      <w:r w:rsidR="00442549" w:rsidRPr="00CF5C79">
        <w:rPr>
          <w:rFonts w:asciiTheme="minorHAnsi" w:eastAsiaTheme="minorHAnsi" w:hAnsiTheme="minorHAnsi" w:cstheme="minorBidi"/>
          <w:noProof/>
          <w:sz w:val="22"/>
          <w:szCs w:val="22"/>
          <w:lang w:val="es-MX" w:eastAsia="es-MX"/>
        </w:rPr>
        <mc:AlternateContent>
          <mc:Choice Requires="wps">
            <w:drawing>
              <wp:anchor distT="45720" distB="45720" distL="114300" distR="114300" simplePos="0" relativeHeight="251748352" behindDoc="0" locked="0" layoutInCell="1" allowOverlap="1" wp14:anchorId="47889D11" wp14:editId="6D2203FF">
                <wp:simplePos x="0" y="0"/>
                <wp:positionH relativeFrom="column">
                  <wp:posOffset>1254125</wp:posOffset>
                </wp:positionH>
                <wp:positionV relativeFrom="paragraph">
                  <wp:posOffset>93980</wp:posOffset>
                </wp:positionV>
                <wp:extent cx="365760" cy="343535"/>
                <wp:effectExtent l="0" t="0" r="0" b="0"/>
                <wp:wrapSquare wrapText="bothSides"/>
                <wp:docPr id="25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343535"/>
                        </a:xfrm>
                        <a:prstGeom prst="rect">
                          <a:avLst/>
                        </a:prstGeom>
                        <a:solidFill>
                          <a:srgbClr val="FFFFFF"/>
                        </a:solidFill>
                        <a:ln w="9525">
                          <a:noFill/>
                          <a:miter lim="800000"/>
                          <a:headEnd/>
                          <a:tailEnd/>
                        </a:ln>
                      </wps:spPr>
                      <wps:txbx>
                        <w:txbxContent>
                          <w:p w14:paraId="79BBED91" w14:textId="77777777" w:rsidR="007409BB" w:rsidRPr="00251064" w:rsidRDefault="007409BB" w:rsidP="005030C9">
                            <w:pPr>
                              <w:rPr>
                                <w:b/>
                                <w:bCs/>
                                <w:sz w:val="36"/>
                                <w:szCs w:val="36"/>
                                <w:lang w:val="es-ES"/>
                              </w:rPr>
                            </w:pPr>
                            <w:r w:rsidRPr="00251064">
                              <w:rPr>
                                <w:b/>
                                <w:bCs/>
                                <w:i/>
                                <w:iCs/>
                                <w:sz w:val="36"/>
                                <w:szCs w:val="36"/>
                                <w:lang w:val="es-E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889D11" id="_x0000_s1064" type="#_x0000_t202" style="position:absolute;left:0;text-align:left;margin-left:98.75pt;margin-top:7.4pt;width:28.8pt;height:27.05pt;z-index:2517483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" stroked="f">
                <v:textbox>
                  <w:txbxContent>
                    <w:p w14:paraId="79BBED91" w14:textId="77777777" w:rsidR="007409BB" w:rsidRPr="00251064" w:rsidRDefault="007409BB" w:rsidP="005030C9">
                      <w:pPr>
                        <w:rPr>
                          <w:b/>
                          <w:bCs/>
                          <w:sz w:val="36"/>
                          <w:szCs w:val="36"/>
                          <w:lang w:val="es-ES"/>
                        </w:rPr>
                      </w:pPr>
                      <w:r w:rsidRPr="00251064">
                        <w:rPr>
                          <w:b/>
                          <w:bCs/>
                          <w:i/>
                          <w:iCs/>
                          <w:sz w:val="36"/>
                          <w:szCs w:val="36"/>
                          <w:lang w:val="es-ES"/>
                        </w:rPr>
                        <w:t>=</w:t>
                      </w:r>
                    </w:p>
                  </w:txbxContent>
                </v:textbox>
                <w10:wrap type="square"/>
              </v:shape>
            </w:pict>
          </mc:Fallback>
        </mc:AlternateContent>
      </w:r>
      <w:r w:rsidR="00442549" w:rsidRPr="00CF5C79">
        <w:rPr>
          <w:rFonts w:asciiTheme="minorHAnsi" w:eastAsiaTheme="minorHAnsi" w:hAnsiTheme="minorHAnsi" w:cstheme="minorBidi"/>
          <w:noProof/>
          <w:sz w:val="22"/>
          <w:szCs w:val="22"/>
          <w:lang w:val="es-MX" w:eastAsia="es-MX"/>
        </w:rPr>
        <mc:AlternateContent>
          <mc:Choice Requires="wps">
            <w:drawing>
              <wp:anchor distT="45720" distB="45720" distL="114300" distR="114300" simplePos="0" relativeHeight="251753472" behindDoc="0" locked="0" layoutInCell="1" allowOverlap="1" wp14:anchorId="61383311" wp14:editId="4D00350A">
                <wp:simplePos x="0" y="0"/>
                <wp:positionH relativeFrom="column">
                  <wp:posOffset>2065655</wp:posOffset>
                </wp:positionH>
                <wp:positionV relativeFrom="paragraph">
                  <wp:posOffset>322580</wp:posOffset>
                </wp:positionV>
                <wp:extent cx="343535" cy="255905"/>
                <wp:effectExtent l="0" t="0" r="0" b="0"/>
                <wp:wrapSquare wrapText="bothSides"/>
                <wp:docPr id="25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35" cy="255905"/>
                        </a:xfrm>
                        <a:prstGeom prst="rect">
                          <a:avLst/>
                        </a:prstGeom>
                        <a:noFill/>
                        <a:ln w="9525">
                          <a:noFill/>
                          <a:miter lim="800000"/>
                          <a:headEnd/>
                          <a:tailEnd/>
                        </a:ln>
                      </wps:spPr>
                      <wps:txbx>
                        <w:txbxContent>
                          <w:p w14:paraId="7ECDE62C" w14:textId="77777777" w:rsidR="007409BB" w:rsidRPr="005030C9" w:rsidRDefault="007409BB" w:rsidP="005030C9">
                            <w:pPr>
                              <w:rPr>
                                <w:lang w:val="es-ES"/>
                              </w:rPr>
                            </w:pPr>
                            <w:r>
                              <w:rPr>
                                <w:i/>
                                <w:iCs/>
                                <w:lang w:val="es-ES"/>
                              </w:rPr>
                              <w:t>22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383311" id="_x0000_s1065" type="#_x0000_t202" style="position:absolute;left:0;text-align:left;margin-left:162.65pt;margin-top:25.4pt;width:27.05pt;height:20.15pt;z-index:2517534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" filled="f" stroked="f">
                <v:textbox>
                  <w:txbxContent>
                    <w:p w14:paraId="7ECDE62C" w14:textId="77777777" w:rsidR="007409BB" w:rsidRPr="005030C9" w:rsidRDefault="007409BB" w:rsidP="005030C9">
                      <w:pPr>
                        <w:rPr>
                          <w:lang w:val="es-ES"/>
                        </w:rPr>
                      </w:pPr>
                      <w:r>
                        <w:rPr>
                          <w:i/>
                          <w:iCs/>
                          <w:lang w:val="es-ES"/>
                        </w:rPr>
                        <w:t>22</w:t>
                      </w:r>
                    </w:p>
                  </w:txbxContent>
                </v:textbox>
                <w10:wrap type="square"/>
              </v:shape>
            </w:pict>
          </mc:Fallback>
        </mc:AlternateContent>
      </w:r>
      <w:r w:rsidR="00442549" w:rsidRPr="00CF5C79">
        <w:rPr>
          <w:rFonts w:asciiTheme="minorHAnsi" w:eastAsiaTheme="minorHAnsi" w:hAnsiTheme="minorHAnsi" w:cstheme="minorBidi"/>
          <w:noProof/>
          <w:sz w:val="22"/>
          <w:szCs w:val="22"/>
          <w:lang w:val="es-MX" w:eastAsia="es-MX"/>
        </w:rPr>
        <mc:AlternateContent>
          <mc:Choice Requires="wps">
            <w:drawing>
              <wp:anchor distT="45720" distB="45720" distL="114300" distR="114300" simplePos="0" relativeHeight="251758592" behindDoc="0" locked="0" layoutInCell="1" allowOverlap="1" wp14:anchorId="71DECE46" wp14:editId="1BFF8D96">
                <wp:simplePos x="0" y="0"/>
                <wp:positionH relativeFrom="column">
                  <wp:posOffset>2065706</wp:posOffset>
                </wp:positionH>
                <wp:positionV relativeFrom="paragraph">
                  <wp:posOffset>32080</wp:posOffset>
                </wp:positionV>
                <wp:extent cx="403250" cy="255905"/>
                <wp:effectExtent l="0" t="0" r="0" b="0"/>
                <wp:wrapNone/>
                <wp:docPr id="25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250" cy="255905"/>
                        </a:xfrm>
                        <a:prstGeom prst="rect">
                          <a:avLst/>
                        </a:prstGeom>
                        <a:noFill/>
                        <a:ln w="9525">
                          <a:noFill/>
                          <a:miter lim="800000"/>
                          <a:headEnd/>
                          <a:tailEnd/>
                        </a:ln>
                      </wps:spPr>
                      <wps:txbx>
                        <w:txbxContent>
                          <w:p w14:paraId="6B410DF6" w14:textId="65CC3096" w:rsidR="007409BB" w:rsidRPr="00251064" w:rsidRDefault="007409BB" w:rsidP="005030C9">
                            <w:pPr>
                              <w:rPr>
                                <w:lang w:val="es-ES"/>
                              </w:rPr>
                            </w:pPr>
                            <w:r>
                              <w:rPr>
                                <w:lang w:val="es-ES"/>
                              </w:rPr>
                              <w:t>15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DECE46" id="_x0000_s1066" type="#_x0000_t202" style="position:absolute;left:0;text-align:left;margin-left:162.65pt;margin-top:2.55pt;width:31.75pt;height:20.15pt;z-index:2517585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" filled="f" stroked="f">
                <v:textbox>
                  <w:txbxContent>
                    <w:p w14:paraId="6B410DF6" w14:textId="65CC3096" w:rsidR="007409BB" w:rsidRPr="00251064" w:rsidRDefault="007409BB" w:rsidP="005030C9">
                      <w:pPr>
                        <w:rPr>
                          <w:lang w:val="es-ES"/>
                        </w:rPr>
                      </w:pPr>
                      <w:r>
                        <w:rPr>
                          <w:lang w:val="es-ES"/>
                        </w:rPr>
                        <w:t>15</w:t>
                      </w:r>
                    </w:p>
                  </w:txbxContent>
                </v:textbox>
              </v:shape>
            </w:pict>
          </mc:Fallback>
        </mc:AlternateContent>
      </w:r>
    </w:p>
    <w:p w14:paraId="061A63DB" w14:textId="6DC78B79" w:rsidR="00DC708F" w:rsidRDefault="00442549" w:rsidP="00BC578A">
      <w:pPr>
        <w:pStyle w:val="Articulo"/>
        <w:spacing w:before="120" w:after="120" w:line="276" w:lineRule="auto"/>
        <w:rPr>
          <w:rFonts w:asciiTheme="minorHAnsi" w:eastAsiaTheme="minorHAnsi" w:hAnsiTheme="minorHAnsi" w:cstheme="minorBidi"/>
          <w:sz w:val="22"/>
          <w:szCs w:val="22"/>
          <w:lang w:val="es-MX" w:eastAsia="en-US"/>
        </w:rPr>
      </w:pPr>
      <w:r w:rsidRPr="00CF5C79">
        <w:rPr>
          <w:rFonts w:asciiTheme="minorHAnsi" w:eastAsiaTheme="minorHAnsi" w:hAnsiTheme="minorHAnsi" w:cstheme="minorBidi"/>
          <w:noProof/>
          <w:sz w:val="22"/>
          <w:szCs w:val="22"/>
          <w:lang w:val="es-MX" w:eastAsia="es-MX"/>
        </w:rPr>
        <mc:AlternateContent>
          <mc:Choice Requires="wps">
            <w:drawing>
              <wp:anchor distT="45720" distB="45720" distL="114300" distR="114300" simplePos="0" relativeHeight="251791360" behindDoc="0" locked="0" layoutInCell="1" allowOverlap="1" wp14:anchorId="0C80DC73" wp14:editId="10375380">
                <wp:simplePos x="0" y="0"/>
                <wp:positionH relativeFrom="column">
                  <wp:posOffset>1938782</wp:posOffset>
                </wp:positionH>
                <wp:positionV relativeFrom="paragraph">
                  <wp:posOffset>485064</wp:posOffset>
                </wp:positionV>
                <wp:extent cx="365760" cy="343535"/>
                <wp:effectExtent l="0" t="0" r="0" b="0"/>
                <wp:wrapSquare wrapText="bothSides"/>
                <wp:docPr id="26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343535"/>
                        </a:xfrm>
                        <a:prstGeom prst="rect">
                          <a:avLst/>
                        </a:prstGeom>
                        <a:solidFill>
                          <a:srgbClr val="FFFFFF"/>
                        </a:solidFill>
                        <a:ln w="9525">
                          <a:noFill/>
                          <a:miter lim="800000"/>
                          <a:headEnd/>
                          <a:tailEnd/>
                        </a:ln>
                      </wps:spPr>
                      <wps:txbx>
                        <w:txbxContent>
                          <w:p w14:paraId="5B1D49AA" w14:textId="77777777" w:rsidR="007409BB" w:rsidRPr="00251064" w:rsidRDefault="007409BB" w:rsidP="00442549">
                            <w:pPr>
                              <w:rPr>
                                <w:b/>
                                <w:bCs/>
                                <w:sz w:val="36"/>
                                <w:szCs w:val="36"/>
                                <w:lang w:val="es-ES"/>
                              </w:rPr>
                            </w:pPr>
                            <w:r w:rsidRPr="00251064">
                              <w:rPr>
                                <w:b/>
                                <w:bCs/>
                                <w:i/>
                                <w:iCs/>
                                <w:sz w:val="36"/>
                                <w:szCs w:val="36"/>
                                <w:lang w:val="es-E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80DC73" id="_x0000_s1067" type="#_x0000_t202" style="position:absolute;left:0;text-align:left;margin-left:152.65pt;margin-top:38.2pt;width:28.8pt;height:27.05pt;z-index:251791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" stroked="f">
                <v:textbox>
                  <w:txbxContent>
                    <w:p w14:paraId="5B1D49AA" w14:textId="77777777" w:rsidR="007409BB" w:rsidRPr="00251064" w:rsidRDefault="007409BB" w:rsidP="00442549">
                      <w:pPr>
                        <w:rPr>
                          <w:b/>
                          <w:bCs/>
                          <w:sz w:val="36"/>
                          <w:szCs w:val="36"/>
                          <w:lang w:val="es-ES"/>
                        </w:rPr>
                      </w:pPr>
                      <w:r w:rsidRPr="00251064">
                        <w:rPr>
                          <w:b/>
                          <w:bCs/>
                          <w:i/>
                          <w:iCs/>
                          <w:sz w:val="36"/>
                          <w:szCs w:val="36"/>
                          <w:lang w:val="es-ES"/>
                        </w:rPr>
                        <w:t>=</w:t>
                      </w:r>
                    </w:p>
                  </w:txbxContent>
                </v:textbox>
                <w10:wrap type="square"/>
              </v:shape>
            </w:pict>
          </mc:Fallback>
        </mc:AlternateContent>
      </w:r>
    </w:p>
    <w:p w14:paraId="05AFD075" w14:textId="080CAA0C" w:rsidR="00073CE7" w:rsidRDefault="00FB07E4" w:rsidP="00BC578A">
      <w:pPr>
        <w:pStyle w:val="Articulo"/>
        <w:spacing w:before="120" w:after="120" w:line="276" w:lineRule="auto"/>
        <w:rPr>
          <w:rFonts w:asciiTheme="minorHAnsi" w:eastAsiaTheme="minorHAnsi" w:hAnsiTheme="minorHAnsi" w:cstheme="minorBidi"/>
          <w:sz w:val="22"/>
          <w:szCs w:val="22"/>
          <w:lang w:val="es-MX" w:eastAsia="en-US"/>
        </w:rPr>
      </w:pPr>
      <w:r w:rsidRPr="00CF5C79">
        <w:rPr>
          <w:rFonts w:asciiTheme="minorHAnsi" w:eastAsiaTheme="minorHAnsi" w:hAnsiTheme="minorHAnsi" w:cstheme="minorBidi"/>
          <w:noProof/>
          <w:sz w:val="22"/>
          <w:szCs w:val="22"/>
          <w:lang w:val="es-MX" w:eastAsia="es-MX"/>
        </w:rPr>
        <mc:AlternateContent>
          <mc:Choice Requires="wps">
            <w:drawing>
              <wp:anchor distT="45720" distB="45720" distL="114300" distR="114300" simplePos="0" relativeHeight="251872256" behindDoc="0" locked="0" layoutInCell="1" allowOverlap="1" wp14:anchorId="2283EEFB" wp14:editId="177AE2E7">
                <wp:simplePos x="0" y="0"/>
                <wp:positionH relativeFrom="column">
                  <wp:posOffset>1541145</wp:posOffset>
                </wp:positionH>
                <wp:positionV relativeFrom="paragraph">
                  <wp:posOffset>262255</wp:posOffset>
                </wp:positionV>
                <wp:extent cx="460375" cy="255905"/>
                <wp:effectExtent l="0" t="0" r="0" b="0"/>
                <wp:wrapSquare wrapText="bothSides"/>
                <wp:docPr id="19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375" cy="255905"/>
                        </a:xfrm>
                        <a:prstGeom prst="rect">
                          <a:avLst/>
                        </a:prstGeom>
                        <a:solidFill>
                          <a:srgbClr val="FFFFFF"/>
                        </a:solidFill>
                        <a:ln w="9525">
                          <a:noFill/>
                          <a:miter lim="800000"/>
                          <a:headEnd/>
                          <a:tailEnd/>
                        </a:ln>
                      </wps:spPr>
                      <wps:txbx>
                        <w:txbxContent>
                          <w:p w14:paraId="724098F4" w14:textId="77777777" w:rsidR="007409BB" w:rsidRPr="00FB07E4" w:rsidRDefault="007409BB" w:rsidP="00FB07E4">
                            <w:pPr>
                              <w:rPr>
                                <w:b/>
                                <w:bCs/>
                                <w:lang w:val="es-ES"/>
                              </w:rPr>
                            </w:pPr>
                            <w:r>
                              <w:rPr>
                                <w:b/>
                                <w:bCs/>
                                <w:i/>
                                <w:iCs/>
                                <w:lang w:val="es-ES"/>
                              </w:rPr>
                              <w:t>IC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83EEFB" id="_x0000_s1068" type="#_x0000_t202" style="position:absolute;left:0;text-align:left;margin-left:121.35pt;margin-top:20.65pt;width:36.25pt;height:20.15pt;z-index:251872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" stroked="f">
                <v:textbox>
                  <w:txbxContent>
                    <w:p w14:paraId="724098F4" w14:textId="77777777" w:rsidR="007409BB" w:rsidRPr="00FB07E4" w:rsidRDefault="007409BB" w:rsidP="00FB07E4">
                      <w:pPr>
                        <w:rPr>
                          <w:b/>
                          <w:bCs/>
                          <w:lang w:val="es-ES"/>
                        </w:rPr>
                      </w:pPr>
                      <w:r>
                        <w:rPr>
                          <w:b/>
                          <w:bCs/>
                          <w:i/>
                          <w:iCs/>
                          <w:lang w:val="es-ES"/>
                        </w:rPr>
                        <w:t>IC</w:t>
                      </w:r>
                    </w:p>
                  </w:txbxContent>
                </v:textbox>
                <w10:wrap type="square"/>
              </v:shape>
            </w:pict>
          </mc:Fallback>
        </mc:AlternateContent>
      </w:r>
      <w:r w:rsidR="00976D60" w:rsidRPr="00CF5C79">
        <w:rPr>
          <w:rFonts w:asciiTheme="minorHAnsi" w:eastAsiaTheme="minorHAnsi" w:hAnsiTheme="minorHAnsi" w:cstheme="minorBidi"/>
          <w:noProof/>
          <w:sz w:val="22"/>
          <w:szCs w:val="22"/>
          <w:lang w:val="es-MX" w:eastAsia="es-MX"/>
        </w:rPr>
        <mc:AlternateContent>
          <mc:Choice Requires="wps">
            <w:drawing>
              <wp:anchor distT="45720" distB="45720" distL="114300" distR="114300" simplePos="0" relativeHeight="251795456" behindDoc="0" locked="0" layoutInCell="1" allowOverlap="1" wp14:anchorId="527040C6" wp14:editId="358B018F">
                <wp:simplePos x="0" y="0"/>
                <wp:positionH relativeFrom="column">
                  <wp:posOffset>2247900</wp:posOffset>
                </wp:positionH>
                <wp:positionV relativeFrom="paragraph">
                  <wp:posOffset>211872</wp:posOffset>
                </wp:positionV>
                <wp:extent cx="687629" cy="306959"/>
                <wp:effectExtent l="0" t="0" r="0" b="0"/>
                <wp:wrapNone/>
                <wp:docPr id="26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629" cy="306959"/>
                        </a:xfrm>
                        <a:prstGeom prst="rect">
                          <a:avLst/>
                        </a:prstGeom>
                        <a:noFill/>
                        <a:ln w="9525">
                          <a:noFill/>
                          <a:miter lim="800000"/>
                          <a:headEnd/>
                          <a:tailEnd/>
                        </a:ln>
                      </wps:spPr>
                      <wps:txbx>
                        <w:txbxContent>
                          <w:p w14:paraId="41A894FE" w14:textId="6B493658" w:rsidR="007409BB" w:rsidRPr="00442549" w:rsidRDefault="007409BB" w:rsidP="00442549">
                            <w:pPr>
                              <w:rPr>
                                <w:b/>
                                <w:bCs/>
                                <w:sz w:val="28"/>
                                <w:szCs w:val="28"/>
                                <w:lang w:val="es-ES"/>
                              </w:rPr>
                            </w:pPr>
                            <w:r w:rsidRPr="00442549">
                              <w:rPr>
                                <w:b/>
                                <w:bCs/>
                                <w:sz w:val="28"/>
                                <w:szCs w:val="28"/>
                                <w:lang w:val="es-ES"/>
                              </w:rPr>
                              <w:t>68.18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7040C6" id="_x0000_s1069" type="#_x0000_t202" style="position:absolute;left:0;text-align:left;margin-left:177pt;margin-top:16.7pt;width:54.15pt;height:24.15pt;z-index:251795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" filled="f" stroked="f">
                <v:textbox>
                  <w:txbxContent>
                    <w:p w14:paraId="41A894FE" w14:textId="6B493658" w:rsidR="007409BB" w:rsidRPr="00442549" w:rsidRDefault="007409BB" w:rsidP="00442549">
                      <w:pPr>
                        <w:rPr>
                          <w:b/>
                          <w:bCs/>
                          <w:sz w:val="28"/>
                          <w:szCs w:val="28"/>
                          <w:lang w:val="es-ES"/>
                        </w:rPr>
                      </w:pPr>
                      <w:r w:rsidRPr="00442549">
                        <w:rPr>
                          <w:b/>
                          <w:bCs/>
                          <w:sz w:val="28"/>
                          <w:szCs w:val="28"/>
                          <w:lang w:val="es-ES"/>
                        </w:rPr>
                        <w:t>68.18</w:t>
                      </w:r>
                    </w:p>
                  </w:txbxContent>
                </v:textbox>
              </v:shape>
            </w:pict>
          </mc:Fallback>
        </mc:AlternateContent>
      </w:r>
    </w:p>
    <w:p w14:paraId="6484999F" w14:textId="1A549327" w:rsidR="00073CE7" w:rsidRDefault="00073CE7" w:rsidP="00BC578A">
      <w:pPr>
        <w:pStyle w:val="Articulo"/>
        <w:spacing w:before="120" w:after="120" w:line="276" w:lineRule="auto"/>
        <w:rPr>
          <w:rFonts w:asciiTheme="minorHAnsi" w:eastAsiaTheme="minorHAnsi" w:hAnsiTheme="minorHAnsi" w:cstheme="minorBidi"/>
          <w:sz w:val="22"/>
          <w:szCs w:val="22"/>
          <w:lang w:val="es-MX" w:eastAsia="en-US"/>
        </w:rPr>
      </w:pPr>
    </w:p>
    <w:p w14:paraId="4C248955" w14:textId="77777777" w:rsidR="00976D60" w:rsidRDefault="00976D60" w:rsidP="00BC578A">
      <w:pPr>
        <w:pStyle w:val="Ttulo3"/>
        <w:rPr>
          <w:rFonts w:eastAsiaTheme="minorHAnsi"/>
        </w:rPr>
      </w:pPr>
    </w:p>
    <w:p w14:paraId="3AD9EDD1" w14:textId="54BC054F" w:rsidR="00C574E0" w:rsidRDefault="005559D8" w:rsidP="00BC578A">
      <w:pPr>
        <w:pStyle w:val="Ttulo3"/>
        <w:rPr>
          <w:rFonts w:eastAsiaTheme="minorHAnsi"/>
        </w:rPr>
      </w:pPr>
      <w:bookmarkStart w:id="50" w:name="_Toc125459185"/>
      <w:r>
        <w:rPr>
          <w:rFonts w:eastAsiaTheme="minorHAnsi"/>
        </w:rPr>
        <w:t xml:space="preserve">Incumplimiento y </w:t>
      </w:r>
      <w:r w:rsidR="00C574E0">
        <w:rPr>
          <w:rFonts w:eastAsiaTheme="minorHAnsi"/>
        </w:rPr>
        <w:t>Sanciones</w:t>
      </w:r>
      <w:bookmarkEnd w:id="50"/>
    </w:p>
    <w:p w14:paraId="05341766" w14:textId="1B7BD91C" w:rsidR="00E72FC6" w:rsidRDefault="005559D8" w:rsidP="00BC578A">
      <w:pPr>
        <w:pStyle w:val="Articulo"/>
        <w:spacing w:before="120" w:after="120" w:line="276" w:lineRule="auto"/>
        <w:rPr>
          <w:rFonts w:asciiTheme="minorHAnsi" w:eastAsiaTheme="minorHAnsi" w:hAnsiTheme="minorHAnsi" w:cstheme="minorBidi"/>
          <w:sz w:val="22"/>
          <w:szCs w:val="22"/>
          <w:lang w:val="es-MX" w:eastAsia="en-US"/>
        </w:rPr>
      </w:pPr>
      <w:r>
        <w:rPr>
          <w:rFonts w:asciiTheme="minorHAnsi" w:eastAsiaTheme="minorHAnsi" w:hAnsiTheme="minorHAnsi" w:cstheme="minorBidi"/>
          <w:sz w:val="22"/>
          <w:szCs w:val="22"/>
          <w:lang w:val="es-MX" w:eastAsia="en-US"/>
        </w:rPr>
        <w:t xml:space="preserve">Cuando </w:t>
      </w:r>
      <w:r w:rsidR="00DA51DB">
        <w:rPr>
          <w:rFonts w:asciiTheme="minorHAnsi" w:eastAsiaTheme="minorHAnsi" w:hAnsiTheme="minorHAnsi" w:cstheme="minorBidi"/>
          <w:sz w:val="22"/>
          <w:szCs w:val="22"/>
          <w:lang w:val="es-MX" w:eastAsia="en-US"/>
        </w:rPr>
        <w:t xml:space="preserve">el resultado de la visita de inspección </w:t>
      </w:r>
      <w:r w:rsidR="004A513B">
        <w:rPr>
          <w:rFonts w:asciiTheme="minorHAnsi" w:eastAsiaTheme="minorHAnsi" w:hAnsiTheme="minorHAnsi" w:cstheme="minorBidi"/>
          <w:sz w:val="22"/>
          <w:szCs w:val="22"/>
          <w:lang w:val="es-MX" w:eastAsia="en-US"/>
        </w:rPr>
        <w:t>no dé como resultado el</w:t>
      </w:r>
      <w:r w:rsidR="000C4D57">
        <w:rPr>
          <w:rFonts w:asciiTheme="minorHAnsi" w:eastAsiaTheme="minorHAnsi" w:hAnsiTheme="minorHAnsi" w:cstheme="minorBidi"/>
          <w:sz w:val="22"/>
          <w:szCs w:val="22"/>
          <w:lang w:val="es-MX" w:eastAsia="en-US"/>
        </w:rPr>
        <w:t xml:space="preserve"> cumplimiento al 100% y se integre en el “Dictamen Final” el</w:t>
      </w:r>
      <w:r w:rsidR="004A513B">
        <w:rPr>
          <w:rFonts w:asciiTheme="minorHAnsi" w:eastAsiaTheme="minorHAnsi" w:hAnsiTheme="minorHAnsi" w:cstheme="minorBidi"/>
          <w:sz w:val="22"/>
          <w:szCs w:val="22"/>
          <w:lang w:val="es-MX" w:eastAsia="en-US"/>
        </w:rPr>
        <w:t xml:space="preserve"> </w:t>
      </w:r>
      <w:r w:rsidR="000C4D57">
        <w:rPr>
          <w:rFonts w:asciiTheme="minorHAnsi" w:eastAsiaTheme="minorHAnsi" w:hAnsiTheme="minorHAnsi" w:cstheme="minorBidi"/>
          <w:sz w:val="22"/>
          <w:szCs w:val="22"/>
          <w:lang w:val="es-MX" w:eastAsia="en-US"/>
        </w:rPr>
        <w:t>“A</w:t>
      </w:r>
      <w:r w:rsidR="004A513B">
        <w:rPr>
          <w:rFonts w:asciiTheme="minorHAnsi" w:eastAsiaTheme="minorHAnsi" w:hAnsiTheme="minorHAnsi" w:cstheme="minorBidi"/>
          <w:sz w:val="22"/>
          <w:szCs w:val="22"/>
          <w:lang w:val="es-MX" w:eastAsia="en-US"/>
        </w:rPr>
        <w:t xml:space="preserve">cuerdo de </w:t>
      </w:r>
      <w:r w:rsidR="007B4CBB">
        <w:rPr>
          <w:rFonts w:asciiTheme="minorHAnsi" w:eastAsiaTheme="minorHAnsi" w:hAnsiTheme="minorHAnsi" w:cstheme="minorBidi"/>
          <w:sz w:val="22"/>
          <w:szCs w:val="22"/>
          <w:lang w:val="es-MX" w:eastAsia="en-US"/>
        </w:rPr>
        <w:t>Inc</w:t>
      </w:r>
      <w:r w:rsidR="004A513B">
        <w:rPr>
          <w:rFonts w:asciiTheme="minorHAnsi" w:eastAsiaTheme="minorHAnsi" w:hAnsiTheme="minorHAnsi" w:cstheme="minorBidi"/>
          <w:sz w:val="22"/>
          <w:szCs w:val="22"/>
          <w:lang w:val="es-MX" w:eastAsia="en-US"/>
        </w:rPr>
        <w:t>umplimiento</w:t>
      </w:r>
      <w:r w:rsidR="001015B8">
        <w:rPr>
          <w:rFonts w:asciiTheme="minorHAnsi" w:eastAsiaTheme="minorHAnsi" w:hAnsiTheme="minorHAnsi" w:cstheme="minorBidi"/>
          <w:sz w:val="22"/>
          <w:szCs w:val="22"/>
          <w:lang w:val="es-MX" w:eastAsia="en-US"/>
        </w:rPr>
        <w:t>” por estar</w:t>
      </w:r>
      <w:r w:rsidR="00E97D70" w:rsidRPr="00E97D70">
        <w:rPr>
          <w:rFonts w:asciiTheme="minorHAnsi" w:eastAsiaTheme="minorHAnsi" w:hAnsiTheme="minorHAnsi" w:cstheme="minorBidi"/>
          <w:sz w:val="22"/>
          <w:szCs w:val="22"/>
          <w:lang w:val="es-MX" w:eastAsia="en-US"/>
        </w:rPr>
        <w:t xml:space="preserve"> </w:t>
      </w:r>
      <w:r w:rsidR="001015B8">
        <w:rPr>
          <w:rFonts w:asciiTheme="minorHAnsi" w:eastAsiaTheme="minorHAnsi" w:hAnsiTheme="minorHAnsi" w:cstheme="minorBidi"/>
          <w:sz w:val="22"/>
          <w:szCs w:val="22"/>
          <w:lang w:val="es-MX" w:eastAsia="en-US"/>
        </w:rPr>
        <w:t xml:space="preserve">en los </w:t>
      </w:r>
      <w:r w:rsidR="00E97D70" w:rsidRPr="00E97D70">
        <w:rPr>
          <w:rFonts w:asciiTheme="minorHAnsi" w:eastAsiaTheme="minorHAnsi" w:hAnsiTheme="minorHAnsi" w:cstheme="minorBidi"/>
          <w:sz w:val="22"/>
          <w:szCs w:val="22"/>
          <w:lang w:val="es-MX" w:eastAsia="en-US"/>
        </w:rPr>
        <w:t xml:space="preserve">supuestos de las fracciones III y IV del numeral </w:t>
      </w:r>
      <w:r w:rsidR="009610AB">
        <w:rPr>
          <w:rFonts w:asciiTheme="minorHAnsi" w:eastAsiaTheme="minorHAnsi" w:hAnsiTheme="minorHAnsi" w:cstheme="minorBidi"/>
          <w:sz w:val="22"/>
          <w:szCs w:val="22"/>
          <w:lang w:val="es-MX" w:eastAsia="en-US"/>
        </w:rPr>
        <w:t>“</w:t>
      </w:r>
      <w:r w:rsidR="00E97D70" w:rsidRPr="00E97D70">
        <w:rPr>
          <w:rFonts w:asciiTheme="minorHAnsi" w:eastAsiaTheme="minorHAnsi" w:hAnsiTheme="minorHAnsi" w:cstheme="minorBidi"/>
          <w:sz w:val="22"/>
          <w:szCs w:val="22"/>
          <w:lang w:val="es-MX" w:eastAsia="en-US"/>
        </w:rPr>
        <w:t>Vigésimo Segundo</w:t>
      </w:r>
      <w:r w:rsidR="009610AB">
        <w:rPr>
          <w:rFonts w:asciiTheme="minorHAnsi" w:eastAsiaTheme="minorHAnsi" w:hAnsiTheme="minorHAnsi" w:cstheme="minorBidi"/>
          <w:sz w:val="22"/>
          <w:szCs w:val="22"/>
          <w:lang w:val="es-MX" w:eastAsia="en-US"/>
        </w:rPr>
        <w:t>”</w:t>
      </w:r>
      <w:r w:rsidR="00E97D70" w:rsidRPr="00E97D70">
        <w:rPr>
          <w:rFonts w:asciiTheme="minorHAnsi" w:eastAsiaTheme="minorHAnsi" w:hAnsiTheme="minorHAnsi" w:cstheme="minorBidi"/>
          <w:sz w:val="22"/>
          <w:szCs w:val="22"/>
          <w:lang w:val="es-MX" w:eastAsia="en-US"/>
        </w:rPr>
        <w:t xml:space="preserve"> de los </w:t>
      </w:r>
      <w:r w:rsidR="009610AB">
        <w:rPr>
          <w:rFonts w:asciiTheme="minorHAnsi" w:eastAsiaTheme="minorHAnsi" w:hAnsiTheme="minorHAnsi" w:cstheme="minorBidi"/>
          <w:sz w:val="22"/>
          <w:szCs w:val="22"/>
          <w:lang w:val="es-MX" w:eastAsia="en-US"/>
        </w:rPr>
        <w:t>“L</w:t>
      </w:r>
      <w:r w:rsidR="00E97D70" w:rsidRPr="00E97D70">
        <w:rPr>
          <w:rFonts w:asciiTheme="minorHAnsi" w:eastAsiaTheme="minorHAnsi" w:hAnsiTheme="minorHAnsi" w:cstheme="minorBidi"/>
          <w:sz w:val="22"/>
          <w:szCs w:val="22"/>
          <w:lang w:val="es-MX" w:eastAsia="en-US"/>
        </w:rPr>
        <w:t>ineamientos</w:t>
      </w:r>
      <w:r w:rsidR="009610AB">
        <w:rPr>
          <w:rFonts w:asciiTheme="minorHAnsi" w:eastAsiaTheme="minorHAnsi" w:hAnsiTheme="minorHAnsi" w:cstheme="minorBidi"/>
          <w:sz w:val="22"/>
          <w:szCs w:val="22"/>
          <w:lang w:val="es-MX" w:eastAsia="en-US"/>
        </w:rPr>
        <w:t>”</w:t>
      </w:r>
      <w:r w:rsidR="00E97D70" w:rsidRPr="00E97D70">
        <w:rPr>
          <w:rFonts w:asciiTheme="minorHAnsi" w:eastAsiaTheme="minorHAnsi" w:hAnsiTheme="minorHAnsi" w:cstheme="minorBidi"/>
          <w:sz w:val="22"/>
          <w:szCs w:val="22"/>
          <w:lang w:val="es-MX" w:eastAsia="en-US"/>
        </w:rPr>
        <w:t xml:space="preserve">, el Pleno </w:t>
      </w:r>
      <w:r w:rsidR="00143742">
        <w:rPr>
          <w:rFonts w:asciiTheme="minorHAnsi" w:eastAsiaTheme="minorHAnsi" w:hAnsiTheme="minorHAnsi" w:cstheme="minorBidi"/>
          <w:sz w:val="22"/>
          <w:szCs w:val="22"/>
          <w:lang w:val="es-MX" w:eastAsia="en-US"/>
        </w:rPr>
        <w:t>iniciará un proceso por medio del cual</w:t>
      </w:r>
      <w:r w:rsidR="0016762C">
        <w:rPr>
          <w:rFonts w:asciiTheme="minorHAnsi" w:eastAsiaTheme="minorHAnsi" w:hAnsiTheme="minorHAnsi" w:cstheme="minorBidi"/>
          <w:sz w:val="22"/>
          <w:szCs w:val="22"/>
          <w:lang w:val="es-MX" w:eastAsia="en-US"/>
        </w:rPr>
        <w:t xml:space="preserve"> se podrá tomar una de estas medidas contempladas en l</w:t>
      </w:r>
      <w:r w:rsidR="00B14331">
        <w:rPr>
          <w:rFonts w:asciiTheme="minorHAnsi" w:eastAsiaTheme="minorHAnsi" w:hAnsiTheme="minorHAnsi" w:cstheme="minorBidi"/>
          <w:sz w:val="22"/>
          <w:szCs w:val="22"/>
          <w:lang w:val="es-MX" w:eastAsia="en-US"/>
        </w:rPr>
        <w:t>os</w:t>
      </w:r>
      <w:r w:rsidR="0016762C">
        <w:rPr>
          <w:rFonts w:asciiTheme="minorHAnsi" w:eastAsiaTheme="minorHAnsi" w:hAnsiTheme="minorHAnsi" w:cstheme="minorBidi"/>
          <w:sz w:val="22"/>
          <w:szCs w:val="22"/>
          <w:lang w:val="es-MX" w:eastAsia="en-US"/>
        </w:rPr>
        <w:t xml:space="preserve"> numeral</w:t>
      </w:r>
      <w:r w:rsidR="00B14331">
        <w:rPr>
          <w:rFonts w:asciiTheme="minorHAnsi" w:eastAsiaTheme="minorHAnsi" w:hAnsiTheme="minorHAnsi" w:cstheme="minorBidi"/>
          <w:sz w:val="22"/>
          <w:szCs w:val="22"/>
          <w:lang w:val="es-MX" w:eastAsia="en-US"/>
        </w:rPr>
        <w:t>es</w:t>
      </w:r>
      <w:r w:rsidR="00274D07">
        <w:rPr>
          <w:rFonts w:asciiTheme="minorHAnsi" w:eastAsiaTheme="minorHAnsi" w:hAnsiTheme="minorHAnsi" w:cstheme="minorBidi"/>
          <w:sz w:val="22"/>
          <w:szCs w:val="22"/>
          <w:lang w:val="es-MX" w:eastAsia="en-US"/>
        </w:rPr>
        <w:t xml:space="preserve"> </w:t>
      </w:r>
      <w:r w:rsidR="00B14331">
        <w:rPr>
          <w:rFonts w:asciiTheme="minorHAnsi" w:eastAsiaTheme="minorHAnsi" w:hAnsiTheme="minorHAnsi" w:cstheme="minorBidi"/>
          <w:sz w:val="22"/>
          <w:szCs w:val="22"/>
          <w:lang w:val="es-MX" w:eastAsia="en-US"/>
        </w:rPr>
        <w:t>v</w:t>
      </w:r>
      <w:r w:rsidR="005D3673">
        <w:rPr>
          <w:rFonts w:asciiTheme="minorHAnsi" w:eastAsiaTheme="minorHAnsi" w:hAnsiTheme="minorHAnsi" w:cstheme="minorBidi"/>
          <w:sz w:val="22"/>
          <w:szCs w:val="22"/>
          <w:lang w:val="es-MX" w:eastAsia="en-US"/>
        </w:rPr>
        <w:t>igésimo tercero y v</w:t>
      </w:r>
      <w:r w:rsidR="00274D07">
        <w:rPr>
          <w:rFonts w:asciiTheme="minorHAnsi" w:eastAsiaTheme="minorHAnsi" w:hAnsiTheme="minorHAnsi" w:cstheme="minorBidi"/>
          <w:sz w:val="22"/>
          <w:szCs w:val="22"/>
          <w:lang w:val="es-MX" w:eastAsia="en-US"/>
        </w:rPr>
        <w:t xml:space="preserve">igésimo </w:t>
      </w:r>
      <w:r w:rsidR="005D3673">
        <w:rPr>
          <w:rFonts w:asciiTheme="minorHAnsi" w:eastAsiaTheme="minorHAnsi" w:hAnsiTheme="minorHAnsi" w:cstheme="minorBidi"/>
          <w:sz w:val="22"/>
          <w:szCs w:val="22"/>
          <w:lang w:val="es-MX" w:eastAsia="en-US"/>
        </w:rPr>
        <w:t>c</w:t>
      </w:r>
      <w:r w:rsidR="00B14331">
        <w:rPr>
          <w:rFonts w:asciiTheme="minorHAnsi" w:eastAsiaTheme="minorHAnsi" w:hAnsiTheme="minorHAnsi" w:cstheme="minorBidi"/>
          <w:sz w:val="22"/>
          <w:szCs w:val="22"/>
          <w:lang w:val="es-MX" w:eastAsia="en-US"/>
        </w:rPr>
        <w:t>uarto</w:t>
      </w:r>
      <w:r w:rsidR="00274D07">
        <w:rPr>
          <w:rFonts w:asciiTheme="minorHAnsi" w:eastAsiaTheme="minorHAnsi" w:hAnsiTheme="minorHAnsi" w:cstheme="minorBidi"/>
          <w:sz w:val="22"/>
          <w:szCs w:val="22"/>
          <w:lang w:val="es-MX" w:eastAsia="en-US"/>
        </w:rPr>
        <w:t xml:space="preserve"> </w:t>
      </w:r>
      <w:r w:rsidR="0030344D">
        <w:rPr>
          <w:rFonts w:asciiTheme="minorHAnsi" w:eastAsiaTheme="minorHAnsi" w:hAnsiTheme="minorHAnsi" w:cstheme="minorBidi"/>
          <w:sz w:val="22"/>
          <w:szCs w:val="22"/>
          <w:lang w:val="es-MX" w:eastAsia="en-US"/>
        </w:rPr>
        <w:t>de los Lineamientos</w:t>
      </w:r>
      <w:r w:rsidR="00E72FC6">
        <w:rPr>
          <w:rFonts w:asciiTheme="minorHAnsi" w:eastAsiaTheme="minorHAnsi" w:hAnsiTheme="minorHAnsi" w:cstheme="minorBidi"/>
          <w:sz w:val="22"/>
          <w:szCs w:val="22"/>
          <w:lang w:val="es-MX" w:eastAsia="en-US"/>
        </w:rPr>
        <w:t>.</w:t>
      </w:r>
    </w:p>
    <w:p w14:paraId="3CA58CE2" w14:textId="34AD84C0" w:rsidR="00B2097E" w:rsidRDefault="00F5551F" w:rsidP="00BC578A">
      <w:pPr>
        <w:pStyle w:val="Articulo"/>
        <w:spacing w:before="120" w:after="120" w:line="276" w:lineRule="auto"/>
        <w:rPr>
          <w:rFonts w:asciiTheme="minorHAnsi" w:eastAsiaTheme="minorHAnsi" w:hAnsiTheme="minorHAnsi" w:cstheme="minorBidi"/>
          <w:sz w:val="22"/>
          <w:szCs w:val="22"/>
          <w:lang w:val="es-MX" w:eastAsia="en-US"/>
        </w:rPr>
      </w:pPr>
      <w:r>
        <w:rPr>
          <w:rFonts w:asciiTheme="minorHAnsi" w:eastAsiaTheme="minorHAnsi" w:hAnsiTheme="minorHAnsi" w:cstheme="minorBidi"/>
          <w:sz w:val="22"/>
          <w:szCs w:val="22"/>
          <w:lang w:val="es-MX" w:eastAsia="en-US"/>
        </w:rPr>
        <w:t xml:space="preserve">Estas medidas </w:t>
      </w:r>
      <w:r w:rsidR="00154760">
        <w:rPr>
          <w:rFonts w:asciiTheme="minorHAnsi" w:eastAsiaTheme="minorHAnsi" w:hAnsiTheme="minorHAnsi" w:cstheme="minorBidi"/>
          <w:sz w:val="22"/>
          <w:szCs w:val="22"/>
          <w:lang w:val="es-MX" w:eastAsia="en-US"/>
        </w:rPr>
        <w:t>además de</w:t>
      </w:r>
      <w:r w:rsidR="00BE3363">
        <w:rPr>
          <w:rFonts w:asciiTheme="minorHAnsi" w:eastAsiaTheme="minorHAnsi" w:hAnsiTheme="minorHAnsi" w:cstheme="minorBidi"/>
          <w:sz w:val="22"/>
          <w:szCs w:val="22"/>
          <w:lang w:val="es-MX" w:eastAsia="en-US"/>
        </w:rPr>
        <w:t xml:space="preserve"> ser aplicadas en la calificación que guarde el sujeto obligado ante el </w:t>
      </w:r>
      <w:r w:rsidR="00154760">
        <w:rPr>
          <w:rFonts w:asciiTheme="minorHAnsi" w:eastAsiaTheme="minorHAnsi" w:hAnsiTheme="minorHAnsi" w:cstheme="minorBidi"/>
          <w:sz w:val="22"/>
          <w:szCs w:val="22"/>
          <w:lang w:val="es-MX" w:eastAsia="en-US"/>
        </w:rPr>
        <w:t>ICHITAIP</w:t>
      </w:r>
      <w:r w:rsidR="00BE3363">
        <w:rPr>
          <w:rFonts w:asciiTheme="minorHAnsi" w:eastAsiaTheme="minorHAnsi" w:hAnsiTheme="minorHAnsi" w:cstheme="minorBidi"/>
          <w:sz w:val="22"/>
          <w:szCs w:val="22"/>
          <w:lang w:val="es-MX" w:eastAsia="en-US"/>
        </w:rPr>
        <w:t xml:space="preserve"> en el á</w:t>
      </w:r>
      <w:r w:rsidR="00255AAC">
        <w:rPr>
          <w:rFonts w:asciiTheme="minorHAnsi" w:eastAsiaTheme="minorHAnsi" w:hAnsiTheme="minorHAnsi" w:cstheme="minorBidi"/>
          <w:sz w:val="22"/>
          <w:szCs w:val="22"/>
          <w:lang w:val="es-MX" w:eastAsia="en-US"/>
        </w:rPr>
        <w:t xml:space="preserve">mbito de cumplimiento, </w:t>
      </w:r>
      <w:r w:rsidR="00154760">
        <w:rPr>
          <w:rFonts w:asciiTheme="minorHAnsi" w:eastAsiaTheme="minorHAnsi" w:hAnsiTheme="minorHAnsi" w:cstheme="minorBidi"/>
          <w:sz w:val="22"/>
          <w:szCs w:val="22"/>
          <w:lang w:val="es-MX" w:eastAsia="en-US"/>
        </w:rPr>
        <w:t xml:space="preserve">podrán </w:t>
      </w:r>
      <w:r w:rsidR="000E170E">
        <w:rPr>
          <w:rFonts w:asciiTheme="minorHAnsi" w:eastAsiaTheme="minorHAnsi" w:hAnsiTheme="minorHAnsi" w:cstheme="minorBidi"/>
          <w:sz w:val="22"/>
          <w:szCs w:val="22"/>
          <w:lang w:val="es-MX" w:eastAsia="en-US"/>
        </w:rPr>
        <w:t>ser aplicadas</w:t>
      </w:r>
      <w:r w:rsidR="00255AAC">
        <w:rPr>
          <w:rFonts w:asciiTheme="minorHAnsi" w:eastAsiaTheme="minorHAnsi" w:hAnsiTheme="minorHAnsi" w:cstheme="minorBidi"/>
          <w:sz w:val="22"/>
          <w:szCs w:val="22"/>
          <w:lang w:val="es-MX" w:eastAsia="en-US"/>
        </w:rPr>
        <w:t xml:space="preserve"> sobre los funcionarios </w:t>
      </w:r>
      <w:r w:rsidR="0069079E">
        <w:rPr>
          <w:rFonts w:asciiTheme="minorHAnsi" w:eastAsiaTheme="minorHAnsi" w:hAnsiTheme="minorHAnsi" w:cstheme="minorBidi"/>
          <w:sz w:val="22"/>
          <w:szCs w:val="22"/>
          <w:lang w:val="es-MX" w:eastAsia="en-US"/>
        </w:rPr>
        <w:t xml:space="preserve">públicos </w:t>
      </w:r>
      <w:r w:rsidR="00255AAC">
        <w:rPr>
          <w:rFonts w:asciiTheme="minorHAnsi" w:eastAsiaTheme="minorHAnsi" w:hAnsiTheme="minorHAnsi" w:cstheme="minorBidi"/>
          <w:sz w:val="22"/>
          <w:szCs w:val="22"/>
          <w:lang w:val="es-MX" w:eastAsia="en-US"/>
        </w:rPr>
        <w:t xml:space="preserve">responsables de </w:t>
      </w:r>
      <w:r w:rsidR="00FE2415">
        <w:rPr>
          <w:rFonts w:asciiTheme="minorHAnsi" w:eastAsiaTheme="minorHAnsi" w:hAnsiTheme="minorHAnsi" w:cstheme="minorBidi"/>
          <w:sz w:val="22"/>
          <w:szCs w:val="22"/>
          <w:lang w:val="es-MX" w:eastAsia="en-US"/>
        </w:rPr>
        <w:t>administrar y publicar la información como lo establece la</w:t>
      </w:r>
      <w:r w:rsidR="005D3673">
        <w:rPr>
          <w:rFonts w:asciiTheme="minorHAnsi" w:eastAsiaTheme="minorHAnsi" w:hAnsiTheme="minorHAnsi" w:cstheme="minorBidi"/>
          <w:sz w:val="22"/>
          <w:szCs w:val="22"/>
          <w:lang w:val="es-MX" w:eastAsia="en-US"/>
        </w:rPr>
        <w:t xml:space="preserve"> ley</w:t>
      </w:r>
      <w:r w:rsidR="00C43301">
        <w:rPr>
          <w:rFonts w:asciiTheme="minorHAnsi" w:eastAsiaTheme="minorHAnsi" w:hAnsiTheme="minorHAnsi" w:cstheme="minorBidi"/>
          <w:sz w:val="22"/>
          <w:szCs w:val="22"/>
          <w:lang w:val="es-MX" w:eastAsia="en-US"/>
        </w:rPr>
        <w:t xml:space="preserve"> cuando así lo </w:t>
      </w:r>
      <w:r w:rsidR="00E7676D">
        <w:rPr>
          <w:rFonts w:asciiTheme="minorHAnsi" w:eastAsiaTheme="minorHAnsi" w:hAnsiTheme="minorHAnsi" w:cstheme="minorBidi"/>
          <w:sz w:val="22"/>
          <w:szCs w:val="22"/>
          <w:lang w:val="es-MX" w:eastAsia="en-US"/>
        </w:rPr>
        <w:t>establezca</w:t>
      </w:r>
      <w:r w:rsidR="00FE2415">
        <w:rPr>
          <w:rFonts w:asciiTheme="minorHAnsi" w:eastAsiaTheme="minorHAnsi" w:hAnsiTheme="minorHAnsi" w:cstheme="minorBidi"/>
          <w:sz w:val="22"/>
          <w:szCs w:val="22"/>
          <w:lang w:val="es-MX" w:eastAsia="en-US"/>
        </w:rPr>
        <w:t xml:space="preserve"> </w:t>
      </w:r>
      <w:r w:rsidR="00E7676D" w:rsidRPr="00E7676D">
        <w:rPr>
          <w:rFonts w:asciiTheme="minorHAnsi" w:eastAsiaTheme="minorHAnsi" w:hAnsiTheme="minorHAnsi" w:cstheme="minorBidi"/>
          <w:sz w:val="22"/>
          <w:szCs w:val="22"/>
          <w:lang w:val="es-MX" w:eastAsia="en-US"/>
        </w:rPr>
        <w:t>la Secretaría de la Función Pública del Estado de Chihuahua, al Órgano Interno de Control o a la instancia equivalente en términos de la normatividad aplicable</w:t>
      </w:r>
      <w:r w:rsidR="00E7676D">
        <w:rPr>
          <w:rFonts w:asciiTheme="minorHAnsi" w:eastAsiaTheme="minorHAnsi" w:hAnsiTheme="minorHAnsi" w:cstheme="minorBidi"/>
          <w:sz w:val="22"/>
          <w:szCs w:val="22"/>
          <w:lang w:val="es-MX" w:eastAsia="en-US"/>
        </w:rPr>
        <w:t>.</w:t>
      </w:r>
    </w:p>
    <w:p w14:paraId="6C115479" w14:textId="6594AD01" w:rsidR="003E1F9D" w:rsidRDefault="00FE2415" w:rsidP="00BC578A">
      <w:pPr>
        <w:pStyle w:val="Articulo"/>
        <w:spacing w:before="120" w:after="120" w:line="276" w:lineRule="auto"/>
        <w:rPr>
          <w:rFonts w:asciiTheme="minorHAnsi" w:eastAsiaTheme="minorHAnsi" w:hAnsiTheme="minorHAnsi" w:cstheme="minorBidi"/>
          <w:sz w:val="22"/>
          <w:szCs w:val="22"/>
          <w:lang w:val="es-MX" w:eastAsia="en-US"/>
        </w:rPr>
      </w:pPr>
      <w:r>
        <w:rPr>
          <w:rFonts w:asciiTheme="minorHAnsi" w:eastAsiaTheme="minorHAnsi" w:hAnsiTheme="minorHAnsi" w:cstheme="minorBidi"/>
          <w:sz w:val="22"/>
          <w:szCs w:val="22"/>
          <w:lang w:val="es-MX" w:eastAsia="en-US"/>
        </w:rPr>
        <w:lastRenderedPageBreak/>
        <w:t>D</w:t>
      </w:r>
      <w:r w:rsidR="007B25E4" w:rsidRPr="00E97D70">
        <w:rPr>
          <w:rFonts w:asciiTheme="minorHAnsi" w:eastAsiaTheme="minorHAnsi" w:hAnsiTheme="minorHAnsi" w:cstheme="minorBidi"/>
          <w:sz w:val="22"/>
          <w:szCs w:val="22"/>
          <w:lang w:val="es-MX" w:eastAsia="en-US"/>
        </w:rPr>
        <w:t xml:space="preserve">e acuerdo al informe </w:t>
      </w:r>
      <w:r w:rsidR="00297AA9">
        <w:rPr>
          <w:rFonts w:asciiTheme="minorHAnsi" w:eastAsiaTheme="minorHAnsi" w:hAnsiTheme="minorHAnsi" w:cstheme="minorBidi"/>
          <w:sz w:val="22"/>
          <w:szCs w:val="22"/>
          <w:lang w:val="es-MX" w:eastAsia="en-US"/>
        </w:rPr>
        <w:t>que emita la “</w:t>
      </w:r>
      <w:r w:rsidR="0069079E">
        <w:rPr>
          <w:rFonts w:asciiTheme="minorHAnsi" w:eastAsiaTheme="minorHAnsi" w:hAnsiTheme="minorHAnsi" w:cstheme="minorBidi"/>
          <w:sz w:val="22"/>
          <w:szCs w:val="22"/>
          <w:lang w:val="es-MX" w:eastAsia="en-US"/>
        </w:rPr>
        <w:t>U</w:t>
      </w:r>
      <w:r w:rsidR="00297AA9">
        <w:rPr>
          <w:rFonts w:asciiTheme="minorHAnsi" w:eastAsiaTheme="minorHAnsi" w:hAnsiTheme="minorHAnsi" w:cstheme="minorBidi"/>
          <w:sz w:val="22"/>
          <w:szCs w:val="22"/>
          <w:lang w:val="es-MX" w:eastAsia="en-US"/>
        </w:rPr>
        <w:t>nidad de Transparencia” del sujeto obligado</w:t>
      </w:r>
      <w:r w:rsidR="0069079E">
        <w:rPr>
          <w:rFonts w:asciiTheme="minorHAnsi" w:eastAsiaTheme="minorHAnsi" w:hAnsiTheme="minorHAnsi" w:cstheme="minorBidi"/>
          <w:sz w:val="22"/>
          <w:szCs w:val="22"/>
          <w:lang w:val="es-MX" w:eastAsia="en-US"/>
        </w:rPr>
        <w:t>,</w:t>
      </w:r>
      <w:r w:rsidR="00297AA9">
        <w:rPr>
          <w:rFonts w:asciiTheme="minorHAnsi" w:eastAsiaTheme="minorHAnsi" w:hAnsiTheme="minorHAnsi" w:cstheme="minorBidi"/>
          <w:sz w:val="22"/>
          <w:szCs w:val="22"/>
          <w:lang w:val="es-MX" w:eastAsia="en-US"/>
        </w:rPr>
        <w:t xml:space="preserve"> </w:t>
      </w:r>
      <w:r w:rsidR="007B25E4" w:rsidRPr="00E97D70">
        <w:rPr>
          <w:rFonts w:asciiTheme="minorHAnsi" w:eastAsiaTheme="minorHAnsi" w:hAnsiTheme="minorHAnsi" w:cstheme="minorBidi"/>
          <w:sz w:val="22"/>
          <w:szCs w:val="22"/>
          <w:lang w:val="es-MX" w:eastAsia="en-US"/>
        </w:rPr>
        <w:t xml:space="preserve">contemplado en párrafo segundo del numeral </w:t>
      </w:r>
      <w:r w:rsidR="0069079E">
        <w:rPr>
          <w:rFonts w:asciiTheme="minorHAnsi" w:eastAsiaTheme="minorHAnsi" w:hAnsiTheme="minorHAnsi" w:cstheme="minorBidi"/>
          <w:sz w:val="22"/>
          <w:szCs w:val="22"/>
          <w:lang w:val="es-MX" w:eastAsia="en-US"/>
        </w:rPr>
        <w:t>“</w:t>
      </w:r>
      <w:r w:rsidR="007B25E4" w:rsidRPr="00E97D70">
        <w:rPr>
          <w:rFonts w:asciiTheme="minorHAnsi" w:eastAsiaTheme="minorHAnsi" w:hAnsiTheme="minorHAnsi" w:cstheme="minorBidi"/>
          <w:sz w:val="22"/>
          <w:szCs w:val="22"/>
          <w:lang w:val="es-MX" w:eastAsia="en-US"/>
        </w:rPr>
        <w:t>Séptimo</w:t>
      </w:r>
      <w:r w:rsidR="0069079E">
        <w:rPr>
          <w:rFonts w:asciiTheme="minorHAnsi" w:eastAsiaTheme="minorHAnsi" w:hAnsiTheme="minorHAnsi" w:cstheme="minorBidi"/>
          <w:sz w:val="22"/>
          <w:szCs w:val="22"/>
          <w:lang w:val="es-MX" w:eastAsia="en-US"/>
        </w:rPr>
        <w:t>”</w:t>
      </w:r>
      <w:r w:rsidR="007B25E4" w:rsidRPr="00E97D70">
        <w:rPr>
          <w:rFonts w:asciiTheme="minorHAnsi" w:eastAsiaTheme="minorHAnsi" w:hAnsiTheme="minorHAnsi" w:cstheme="minorBidi"/>
          <w:sz w:val="22"/>
          <w:szCs w:val="22"/>
          <w:lang w:val="es-MX" w:eastAsia="en-US"/>
        </w:rPr>
        <w:t xml:space="preserve"> de los </w:t>
      </w:r>
      <w:r w:rsidR="0066650F">
        <w:rPr>
          <w:rFonts w:asciiTheme="minorHAnsi" w:eastAsiaTheme="minorHAnsi" w:hAnsiTheme="minorHAnsi" w:cstheme="minorBidi"/>
          <w:sz w:val="22"/>
          <w:szCs w:val="22"/>
          <w:lang w:val="es-MX" w:eastAsia="en-US"/>
        </w:rPr>
        <w:t>“</w:t>
      </w:r>
      <w:r w:rsidR="007B25E4" w:rsidRPr="00E97D70">
        <w:rPr>
          <w:rFonts w:asciiTheme="minorHAnsi" w:eastAsiaTheme="minorHAnsi" w:hAnsiTheme="minorHAnsi" w:cstheme="minorBidi"/>
          <w:sz w:val="22"/>
          <w:szCs w:val="22"/>
          <w:lang w:val="es-MX" w:eastAsia="en-US"/>
        </w:rPr>
        <w:t>Lineamientos</w:t>
      </w:r>
      <w:r w:rsidR="0066650F">
        <w:rPr>
          <w:rFonts w:asciiTheme="minorHAnsi" w:eastAsiaTheme="minorHAnsi" w:hAnsiTheme="minorHAnsi" w:cstheme="minorBidi"/>
          <w:sz w:val="22"/>
          <w:szCs w:val="22"/>
          <w:lang w:val="es-MX" w:eastAsia="en-US"/>
        </w:rPr>
        <w:t>”</w:t>
      </w:r>
      <w:r w:rsidR="007B25E4" w:rsidRPr="00E97D70">
        <w:rPr>
          <w:rFonts w:asciiTheme="minorHAnsi" w:eastAsiaTheme="minorHAnsi" w:hAnsiTheme="minorHAnsi" w:cstheme="minorBidi"/>
          <w:sz w:val="22"/>
          <w:szCs w:val="22"/>
          <w:lang w:val="es-MX" w:eastAsia="en-US"/>
        </w:rPr>
        <w:t xml:space="preserve">, </w:t>
      </w:r>
      <w:r w:rsidR="005A0DB1">
        <w:rPr>
          <w:rFonts w:asciiTheme="minorHAnsi" w:eastAsiaTheme="minorHAnsi" w:hAnsiTheme="minorHAnsi" w:cstheme="minorBidi"/>
          <w:sz w:val="22"/>
          <w:szCs w:val="22"/>
          <w:lang w:val="es-MX" w:eastAsia="en-US"/>
        </w:rPr>
        <w:t xml:space="preserve">serán asignadas las responsabilidades sobre </w:t>
      </w:r>
      <w:r w:rsidR="00981650">
        <w:rPr>
          <w:rFonts w:asciiTheme="minorHAnsi" w:eastAsiaTheme="minorHAnsi" w:hAnsiTheme="minorHAnsi" w:cstheme="minorBidi"/>
          <w:sz w:val="22"/>
          <w:szCs w:val="22"/>
          <w:lang w:val="es-MX" w:eastAsia="en-US"/>
        </w:rPr>
        <w:t xml:space="preserve">los funcionarios </w:t>
      </w:r>
      <w:r w:rsidR="007B25E4" w:rsidRPr="00E97D70">
        <w:rPr>
          <w:rFonts w:asciiTheme="minorHAnsi" w:eastAsiaTheme="minorHAnsi" w:hAnsiTheme="minorHAnsi" w:cstheme="minorBidi"/>
          <w:sz w:val="22"/>
          <w:szCs w:val="22"/>
          <w:lang w:val="es-MX" w:eastAsia="en-US"/>
        </w:rPr>
        <w:t>responsables de poseer, administrar y generar la información</w:t>
      </w:r>
      <w:r w:rsidR="00963431">
        <w:rPr>
          <w:rFonts w:asciiTheme="minorHAnsi" w:eastAsiaTheme="minorHAnsi" w:hAnsiTheme="minorHAnsi" w:cstheme="minorBidi"/>
          <w:sz w:val="22"/>
          <w:szCs w:val="22"/>
          <w:lang w:val="es-MX" w:eastAsia="en-US"/>
        </w:rPr>
        <w:t>.</w:t>
      </w:r>
    </w:p>
    <w:p w14:paraId="05672916" w14:textId="457A2698" w:rsidR="00AB114E" w:rsidRDefault="00FA5AE6" w:rsidP="00BC578A">
      <w:pPr>
        <w:pStyle w:val="Articulo"/>
        <w:spacing w:before="120" w:after="120" w:line="276" w:lineRule="auto"/>
        <w:rPr>
          <w:rFonts w:asciiTheme="minorHAnsi" w:eastAsiaTheme="minorHAnsi" w:hAnsiTheme="minorHAnsi" w:cstheme="minorBidi"/>
          <w:sz w:val="22"/>
          <w:szCs w:val="22"/>
          <w:lang w:val="es-MX" w:eastAsia="en-US"/>
        </w:rPr>
      </w:pPr>
      <w:r>
        <w:rPr>
          <w:rFonts w:asciiTheme="minorHAnsi" w:eastAsiaTheme="minorHAnsi" w:hAnsiTheme="minorHAnsi" w:cstheme="minorBidi"/>
          <w:sz w:val="22"/>
          <w:szCs w:val="22"/>
          <w:lang w:val="es-MX" w:eastAsia="en-US"/>
        </w:rPr>
        <w:t xml:space="preserve">A continuación, se muestra </w:t>
      </w:r>
      <w:r w:rsidR="00E7676D">
        <w:rPr>
          <w:rFonts w:asciiTheme="minorHAnsi" w:eastAsiaTheme="minorHAnsi" w:hAnsiTheme="minorHAnsi" w:cstheme="minorBidi"/>
          <w:sz w:val="22"/>
          <w:szCs w:val="22"/>
          <w:lang w:val="es-MX" w:eastAsia="en-US"/>
        </w:rPr>
        <w:t>el</w:t>
      </w:r>
      <w:r>
        <w:rPr>
          <w:rFonts w:asciiTheme="minorHAnsi" w:eastAsiaTheme="minorHAnsi" w:hAnsiTheme="minorHAnsi" w:cstheme="minorBidi"/>
          <w:sz w:val="22"/>
          <w:szCs w:val="22"/>
          <w:lang w:val="es-MX" w:eastAsia="en-US"/>
        </w:rPr>
        <w:t xml:space="preserve"> machote como cuerpo de proyecto de “Dictamen Final” para que éste sea elaborado por la “Dirección” </w:t>
      </w:r>
      <w:r w:rsidR="00824861">
        <w:rPr>
          <w:rFonts w:asciiTheme="minorHAnsi" w:eastAsiaTheme="minorHAnsi" w:hAnsiTheme="minorHAnsi" w:cstheme="minorBidi"/>
          <w:sz w:val="22"/>
          <w:szCs w:val="22"/>
          <w:lang w:val="es-MX" w:eastAsia="en-US"/>
        </w:rPr>
        <w:t>y ser entregado a</w:t>
      </w:r>
      <w:r w:rsidR="00E7676D">
        <w:rPr>
          <w:rFonts w:asciiTheme="minorHAnsi" w:eastAsiaTheme="minorHAnsi" w:hAnsiTheme="minorHAnsi" w:cstheme="minorBidi"/>
          <w:sz w:val="22"/>
          <w:szCs w:val="22"/>
          <w:lang w:val="es-MX" w:eastAsia="en-US"/>
        </w:rPr>
        <w:t xml:space="preserve"> la “Secretaría Ejecutiva” </w:t>
      </w:r>
      <w:r w:rsidR="00824861">
        <w:rPr>
          <w:rFonts w:asciiTheme="minorHAnsi" w:eastAsiaTheme="minorHAnsi" w:hAnsiTheme="minorHAnsi" w:cstheme="minorBidi"/>
          <w:sz w:val="22"/>
          <w:szCs w:val="22"/>
          <w:lang w:val="es-MX" w:eastAsia="en-US"/>
        </w:rPr>
        <w:t xml:space="preserve">del ICHITAIP para que este a su vez lo remita </w:t>
      </w:r>
      <w:r w:rsidR="000E170E">
        <w:rPr>
          <w:rFonts w:asciiTheme="minorHAnsi" w:eastAsiaTheme="minorHAnsi" w:hAnsiTheme="minorHAnsi" w:cstheme="minorBidi"/>
          <w:sz w:val="22"/>
          <w:szCs w:val="22"/>
          <w:lang w:val="es-MX" w:eastAsia="en-US"/>
        </w:rPr>
        <w:t>al</w:t>
      </w:r>
      <w:r w:rsidR="00824861">
        <w:rPr>
          <w:rFonts w:asciiTheme="minorHAnsi" w:eastAsiaTheme="minorHAnsi" w:hAnsiTheme="minorHAnsi" w:cstheme="minorBidi"/>
          <w:sz w:val="22"/>
          <w:szCs w:val="22"/>
          <w:lang w:val="es-MX" w:eastAsia="en-US"/>
        </w:rPr>
        <w:t xml:space="preserve"> </w:t>
      </w:r>
      <w:r w:rsidR="000E170E">
        <w:rPr>
          <w:rFonts w:asciiTheme="minorHAnsi" w:eastAsiaTheme="minorHAnsi" w:hAnsiTheme="minorHAnsi" w:cstheme="minorBidi"/>
          <w:sz w:val="22"/>
          <w:szCs w:val="22"/>
          <w:lang w:val="es-MX" w:eastAsia="en-US"/>
        </w:rPr>
        <w:t>“</w:t>
      </w:r>
      <w:r w:rsidR="00824861">
        <w:rPr>
          <w:rFonts w:asciiTheme="minorHAnsi" w:eastAsiaTheme="minorHAnsi" w:hAnsiTheme="minorHAnsi" w:cstheme="minorBidi"/>
          <w:sz w:val="22"/>
          <w:szCs w:val="22"/>
          <w:lang w:val="es-MX" w:eastAsia="en-US"/>
        </w:rPr>
        <w:t>Pleno</w:t>
      </w:r>
      <w:r w:rsidR="000E170E">
        <w:rPr>
          <w:rFonts w:asciiTheme="minorHAnsi" w:eastAsiaTheme="minorHAnsi" w:hAnsiTheme="minorHAnsi" w:cstheme="minorBidi"/>
          <w:sz w:val="22"/>
          <w:szCs w:val="22"/>
          <w:lang w:val="es-MX" w:eastAsia="en-US"/>
        </w:rPr>
        <w:t>”</w:t>
      </w:r>
      <w:r w:rsidR="00824861">
        <w:rPr>
          <w:rFonts w:asciiTheme="minorHAnsi" w:eastAsiaTheme="minorHAnsi" w:hAnsiTheme="minorHAnsi" w:cstheme="minorBidi"/>
          <w:sz w:val="22"/>
          <w:szCs w:val="22"/>
          <w:lang w:val="es-MX" w:eastAsia="en-US"/>
        </w:rPr>
        <w:t xml:space="preserve"> para su aprobación.</w:t>
      </w:r>
    </w:p>
    <w:p w14:paraId="5AFBB12F" w14:textId="6DA475E2" w:rsidR="00824861" w:rsidRDefault="00AB114E" w:rsidP="00BC578A">
      <w:pPr>
        <w:pStyle w:val="Citadestacada"/>
      </w:pPr>
      <w:r>
        <w:t>Dictamen Final</w:t>
      </w:r>
      <w:r w:rsidR="00BA2749">
        <w:fldChar w:fldCharType="begin"/>
      </w:r>
      <w:r w:rsidR="00BA2749">
        <w:instrText xml:space="preserve"> XE "</w:instrText>
      </w:r>
      <w:r w:rsidR="00BA2749" w:rsidRPr="009D5DE2">
        <w:instrText>Dictamen Final</w:instrText>
      </w:r>
      <w:r w:rsidR="00BA2749">
        <w:instrText xml:space="preserve">" </w:instrText>
      </w:r>
      <w:r w:rsidR="00BA2749">
        <w:fldChar w:fldCharType="end"/>
      </w:r>
    </w:p>
    <w:p w14:paraId="343CE591" w14:textId="257BEFEF" w:rsidR="00C41D5D" w:rsidRDefault="00B75D0C" w:rsidP="00BC578A">
      <w:pPr>
        <w:jc w:val="both"/>
        <w:rPr>
          <w:rFonts w:ascii="Calibri" w:eastAsia="Calibri" w:hAnsi="Calibri"/>
          <w:bCs/>
          <w:lang w:val="es-ES"/>
        </w:rPr>
      </w:pPr>
      <w:r w:rsidRPr="00B75D0C">
        <w:rPr>
          <w:rFonts w:ascii="Calibri" w:eastAsia="Calibri" w:hAnsi="Calibri"/>
          <w:bCs/>
          <w:lang w:val="es-ES"/>
        </w:rPr>
        <w:t xml:space="preserve">La presentación del informe seguirá siendo por escrito considerando las mismas características para el </w:t>
      </w:r>
      <w:r w:rsidR="000E170E">
        <w:rPr>
          <w:rFonts w:ascii="Calibri" w:eastAsia="Calibri" w:hAnsi="Calibri"/>
          <w:bCs/>
          <w:lang w:val="es-ES"/>
        </w:rPr>
        <w:t>“</w:t>
      </w:r>
      <w:r w:rsidRPr="00B75D0C">
        <w:rPr>
          <w:rFonts w:ascii="Calibri" w:eastAsia="Calibri" w:hAnsi="Calibri"/>
          <w:bCs/>
          <w:lang w:val="es-ES"/>
        </w:rPr>
        <w:t>Dictamen de Seguimiento</w:t>
      </w:r>
      <w:r w:rsidR="000E170E">
        <w:rPr>
          <w:rFonts w:ascii="Calibri" w:eastAsia="Calibri" w:hAnsi="Calibri"/>
          <w:bCs/>
          <w:lang w:val="es-ES"/>
        </w:rPr>
        <w:t>”</w:t>
      </w:r>
      <w:r w:rsidRPr="00B75D0C">
        <w:rPr>
          <w:rFonts w:ascii="Calibri" w:eastAsia="Calibri" w:hAnsi="Calibri"/>
          <w:bCs/>
          <w:lang w:val="es-ES"/>
        </w:rPr>
        <w:t>.</w:t>
      </w:r>
    </w:p>
    <w:p w14:paraId="3EA716AD" w14:textId="0937C920" w:rsidR="008C7987" w:rsidRPr="008C7987" w:rsidRDefault="008C7987" w:rsidP="00BC578A">
      <w:pPr>
        <w:jc w:val="both"/>
        <w:rPr>
          <w:rFonts w:ascii="Calibri" w:eastAsia="Calibri" w:hAnsi="Calibri"/>
          <w:bCs/>
          <w:lang w:val="es-ES"/>
        </w:rPr>
      </w:pPr>
      <w:r w:rsidRPr="008C7987">
        <w:rPr>
          <w:rFonts w:ascii="Calibri" w:eastAsia="Calibri" w:hAnsi="Calibri"/>
          <w:bCs/>
          <w:lang w:val="es-ES"/>
        </w:rPr>
        <w:t xml:space="preserve">El </w:t>
      </w:r>
      <w:r w:rsidR="000E170E">
        <w:rPr>
          <w:rFonts w:ascii="Calibri" w:eastAsia="Calibri" w:hAnsi="Calibri"/>
          <w:bCs/>
          <w:lang w:val="es-ES"/>
        </w:rPr>
        <w:t>“</w:t>
      </w:r>
      <w:r w:rsidRPr="008C7987">
        <w:rPr>
          <w:rFonts w:ascii="Calibri" w:eastAsia="Calibri" w:hAnsi="Calibri"/>
          <w:bCs/>
          <w:lang w:val="es-ES"/>
        </w:rPr>
        <w:t>Dictamen Final</w:t>
      </w:r>
      <w:r w:rsidR="000E170E">
        <w:rPr>
          <w:rFonts w:ascii="Calibri" w:eastAsia="Calibri" w:hAnsi="Calibri"/>
          <w:bCs/>
          <w:lang w:val="es-ES"/>
        </w:rPr>
        <w:t>”</w:t>
      </w:r>
      <w:r w:rsidRPr="008C7987">
        <w:rPr>
          <w:rFonts w:ascii="Calibri" w:eastAsia="Calibri" w:hAnsi="Calibri"/>
          <w:bCs/>
          <w:lang w:val="es-ES"/>
        </w:rPr>
        <w:t xml:space="preserve"> establecerá la determinación que en su caso apruebe el Pleno en cuanto a si se cumple o no con la corrección a las observaciones, hallazgos, errores u omisiones conferidas en el </w:t>
      </w:r>
      <w:r w:rsidR="00E7676D">
        <w:rPr>
          <w:rFonts w:ascii="Calibri" w:eastAsia="Calibri" w:hAnsi="Calibri"/>
          <w:bCs/>
          <w:lang w:val="es-ES"/>
        </w:rPr>
        <w:t>“</w:t>
      </w:r>
      <w:r w:rsidRPr="008C7987">
        <w:rPr>
          <w:rFonts w:ascii="Calibri" w:eastAsia="Calibri" w:hAnsi="Calibri"/>
          <w:bCs/>
          <w:lang w:val="es-ES"/>
        </w:rPr>
        <w:t>Dictamen de Seguimiento</w:t>
      </w:r>
      <w:r w:rsidR="00E7676D">
        <w:rPr>
          <w:rFonts w:ascii="Calibri" w:eastAsia="Calibri" w:hAnsi="Calibri"/>
          <w:bCs/>
          <w:lang w:val="es-ES"/>
        </w:rPr>
        <w:t>”</w:t>
      </w:r>
      <w:r w:rsidRPr="008C7987">
        <w:rPr>
          <w:rFonts w:ascii="Calibri" w:eastAsia="Calibri" w:hAnsi="Calibri"/>
          <w:bCs/>
          <w:lang w:val="es-ES"/>
        </w:rPr>
        <w:t>.</w:t>
      </w:r>
    </w:p>
    <w:p w14:paraId="2DA5616A" w14:textId="77777777" w:rsidR="008C7987" w:rsidRPr="008C7987" w:rsidRDefault="008C7987" w:rsidP="00BC578A">
      <w:pPr>
        <w:jc w:val="both"/>
        <w:rPr>
          <w:rFonts w:ascii="Calibri" w:eastAsia="Calibri" w:hAnsi="Calibri"/>
          <w:bCs/>
          <w:lang w:val="es-ES"/>
        </w:rPr>
      </w:pPr>
      <w:r w:rsidRPr="008C7987">
        <w:rPr>
          <w:rFonts w:ascii="Calibri" w:eastAsia="Calibri" w:hAnsi="Calibri"/>
          <w:bCs/>
          <w:lang w:val="es-ES"/>
        </w:rPr>
        <w:t xml:space="preserve">Para la presentación del Dictamen Final se deberá tomar en cuenta el contenido, que comprende: </w:t>
      </w:r>
    </w:p>
    <w:p w14:paraId="66D4703B" w14:textId="77777777" w:rsidR="009E70FC" w:rsidRDefault="008C7987" w:rsidP="008E3BCA">
      <w:pPr>
        <w:pStyle w:val="Prrafodelista"/>
        <w:numPr>
          <w:ilvl w:val="0"/>
          <w:numId w:val="167"/>
        </w:numPr>
        <w:jc w:val="both"/>
        <w:rPr>
          <w:rFonts w:ascii="Calibri" w:eastAsia="Calibri" w:hAnsi="Calibri"/>
          <w:bCs/>
          <w:lang w:val="es-ES"/>
        </w:rPr>
      </w:pPr>
      <w:r w:rsidRPr="009E70FC">
        <w:rPr>
          <w:rFonts w:ascii="Calibri" w:eastAsia="Calibri" w:hAnsi="Calibri"/>
          <w:bCs/>
          <w:lang w:val="es-ES"/>
        </w:rPr>
        <w:t>Objetivos, alcance y metodología;</w:t>
      </w:r>
    </w:p>
    <w:p w14:paraId="507B9B7D" w14:textId="77777777" w:rsidR="009E70FC" w:rsidRDefault="008C7987" w:rsidP="008E3BCA">
      <w:pPr>
        <w:pStyle w:val="Prrafodelista"/>
        <w:numPr>
          <w:ilvl w:val="0"/>
          <w:numId w:val="167"/>
        </w:numPr>
        <w:jc w:val="both"/>
        <w:rPr>
          <w:rFonts w:ascii="Calibri" w:eastAsia="Calibri" w:hAnsi="Calibri"/>
          <w:bCs/>
          <w:lang w:val="es-ES"/>
        </w:rPr>
      </w:pPr>
      <w:r w:rsidRPr="009E70FC">
        <w:rPr>
          <w:rFonts w:ascii="Calibri" w:eastAsia="Calibri" w:hAnsi="Calibri"/>
          <w:bCs/>
          <w:lang w:val="es-ES"/>
        </w:rPr>
        <w:t>Resultados de la Visita de Inspección y las recomendaciones hechas para ser subsanadas en un primer apartado y la evidencia de si fue o no subsanada dicha recomendación;</w:t>
      </w:r>
    </w:p>
    <w:p w14:paraId="111CD5AF" w14:textId="77777777" w:rsidR="009E70FC" w:rsidRDefault="008C7987" w:rsidP="008E3BCA">
      <w:pPr>
        <w:pStyle w:val="Prrafodelista"/>
        <w:numPr>
          <w:ilvl w:val="0"/>
          <w:numId w:val="167"/>
        </w:numPr>
        <w:jc w:val="both"/>
        <w:rPr>
          <w:rFonts w:ascii="Calibri" w:eastAsia="Calibri" w:hAnsi="Calibri"/>
          <w:bCs/>
          <w:lang w:val="es-ES"/>
        </w:rPr>
      </w:pPr>
      <w:r w:rsidRPr="009E70FC">
        <w:rPr>
          <w:rFonts w:ascii="Calibri" w:eastAsia="Calibri" w:hAnsi="Calibri"/>
          <w:bCs/>
          <w:lang w:val="es-ES"/>
        </w:rPr>
        <w:t>Cumplimiento de las disposiciones jurídico-administrativas;</w:t>
      </w:r>
    </w:p>
    <w:p w14:paraId="641F9090" w14:textId="77777777" w:rsidR="009E70FC" w:rsidRDefault="008C7987" w:rsidP="008E3BCA">
      <w:pPr>
        <w:pStyle w:val="Prrafodelista"/>
        <w:numPr>
          <w:ilvl w:val="0"/>
          <w:numId w:val="167"/>
        </w:numPr>
        <w:jc w:val="both"/>
        <w:rPr>
          <w:rFonts w:ascii="Calibri" w:eastAsia="Calibri" w:hAnsi="Calibri"/>
          <w:bCs/>
          <w:lang w:val="es-ES"/>
        </w:rPr>
      </w:pPr>
      <w:r w:rsidRPr="009E70FC">
        <w:rPr>
          <w:rFonts w:ascii="Calibri" w:eastAsia="Calibri" w:hAnsi="Calibri"/>
          <w:bCs/>
          <w:lang w:val="es-ES"/>
        </w:rPr>
        <w:t>Incumplimiento: Se informará sobre aquellos casos significativos en que no se cumplió;</w:t>
      </w:r>
    </w:p>
    <w:p w14:paraId="7212B485" w14:textId="77777777" w:rsidR="009E70FC" w:rsidRDefault="008C7987" w:rsidP="008E3BCA">
      <w:pPr>
        <w:pStyle w:val="Prrafodelista"/>
        <w:numPr>
          <w:ilvl w:val="0"/>
          <w:numId w:val="167"/>
        </w:numPr>
        <w:jc w:val="both"/>
        <w:rPr>
          <w:rFonts w:ascii="Calibri" w:eastAsia="Calibri" w:hAnsi="Calibri"/>
          <w:bCs/>
          <w:lang w:val="es-ES"/>
        </w:rPr>
      </w:pPr>
      <w:r w:rsidRPr="009E70FC">
        <w:rPr>
          <w:rFonts w:ascii="Calibri" w:eastAsia="Calibri" w:hAnsi="Calibri"/>
          <w:bCs/>
          <w:lang w:val="es-ES"/>
        </w:rPr>
        <w:t>Presentación directa de informes sobre actos ilícitos que no hayan sido aclarados o respondidos;</w:t>
      </w:r>
    </w:p>
    <w:p w14:paraId="7DB30ED0" w14:textId="77777777" w:rsidR="009E70FC" w:rsidRDefault="008C7987" w:rsidP="008E3BCA">
      <w:pPr>
        <w:pStyle w:val="Prrafodelista"/>
        <w:numPr>
          <w:ilvl w:val="0"/>
          <w:numId w:val="167"/>
        </w:numPr>
        <w:jc w:val="both"/>
        <w:rPr>
          <w:rFonts w:ascii="Calibri" w:eastAsia="Calibri" w:hAnsi="Calibri"/>
          <w:bCs/>
          <w:lang w:val="es-ES"/>
        </w:rPr>
      </w:pPr>
      <w:r w:rsidRPr="009E70FC">
        <w:rPr>
          <w:rFonts w:ascii="Calibri" w:eastAsia="Calibri" w:hAnsi="Calibri"/>
          <w:bCs/>
          <w:lang w:val="es-ES"/>
        </w:rPr>
        <w:t>Reconocimiento de logros notables;</w:t>
      </w:r>
    </w:p>
    <w:p w14:paraId="2D842AEE" w14:textId="079E14BA" w:rsidR="009E70FC" w:rsidRDefault="008C7987" w:rsidP="008E3BCA">
      <w:pPr>
        <w:pStyle w:val="Prrafodelista"/>
        <w:numPr>
          <w:ilvl w:val="0"/>
          <w:numId w:val="167"/>
        </w:numPr>
        <w:jc w:val="both"/>
        <w:rPr>
          <w:rFonts w:ascii="Calibri" w:eastAsia="Calibri" w:hAnsi="Calibri"/>
          <w:bCs/>
          <w:lang w:val="es-ES"/>
        </w:rPr>
      </w:pPr>
      <w:r w:rsidRPr="009E70FC">
        <w:rPr>
          <w:rFonts w:ascii="Calibri" w:eastAsia="Calibri" w:hAnsi="Calibri"/>
          <w:bCs/>
          <w:lang w:val="es-ES"/>
        </w:rPr>
        <w:t xml:space="preserve">Dictaminación sobre el cumplimiento total, parcial con base a la calificación derivada del porcentaje de cumplimiento o nulo de acuerdo </w:t>
      </w:r>
      <w:r w:rsidR="009E70FC">
        <w:rPr>
          <w:rFonts w:ascii="Calibri" w:eastAsia="Calibri" w:hAnsi="Calibri"/>
          <w:bCs/>
          <w:lang w:val="es-ES"/>
        </w:rPr>
        <w:t>con el</w:t>
      </w:r>
      <w:r w:rsidRPr="009E70FC">
        <w:rPr>
          <w:rFonts w:ascii="Calibri" w:eastAsia="Calibri" w:hAnsi="Calibri"/>
          <w:bCs/>
          <w:lang w:val="es-ES"/>
        </w:rPr>
        <w:t xml:space="preserve"> Dictamen de Seguimiento.</w:t>
      </w:r>
    </w:p>
    <w:p w14:paraId="46770903" w14:textId="6EBF72EA" w:rsidR="008C7987" w:rsidRDefault="008C7987" w:rsidP="008E3BCA">
      <w:pPr>
        <w:pStyle w:val="Prrafodelista"/>
        <w:numPr>
          <w:ilvl w:val="0"/>
          <w:numId w:val="167"/>
        </w:numPr>
        <w:jc w:val="both"/>
        <w:rPr>
          <w:rFonts w:ascii="Calibri" w:eastAsia="Calibri" w:hAnsi="Calibri"/>
          <w:bCs/>
          <w:lang w:val="es-ES"/>
        </w:rPr>
      </w:pPr>
      <w:r w:rsidRPr="009E70FC">
        <w:rPr>
          <w:rFonts w:ascii="Calibri" w:eastAsia="Calibri" w:hAnsi="Calibri"/>
          <w:bCs/>
          <w:lang w:val="es-ES"/>
        </w:rPr>
        <w:t xml:space="preserve">Anexos como la versión del Sujeto Obligado del </w:t>
      </w:r>
      <w:r w:rsidR="001445DD">
        <w:rPr>
          <w:rFonts w:ascii="Calibri" w:eastAsia="Calibri" w:hAnsi="Calibri"/>
          <w:bCs/>
          <w:lang w:val="es-ES"/>
        </w:rPr>
        <w:t>“</w:t>
      </w:r>
      <w:r w:rsidRPr="009E70FC">
        <w:rPr>
          <w:rFonts w:ascii="Calibri" w:eastAsia="Calibri" w:hAnsi="Calibri"/>
          <w:bCs/>
          <w:lang w:val="es-ES"/>
        </w:rPr>
        <w:t>Expediente General de Inspección</w:t>
      </w:r>
      <w:r w:rsidR="001445DD">
        <w:rPr>
          <w:rFonts w:ascii="Calibri" w:eastAsia="Calibri" w:hAnsi="Calibri"/>
          <w:bCs/>
          <w:lang w:val="es-ES"/>
        </w:rPr>
        <w:t>”</w:t>
      </w:r>
      <w:r w:rsidRPr="009E70FC">
        <w:rPr>
          <w:rFonts w:ascii="Calibri" w:eastAsia="Calibri" w:hAnsi="Calibri"/>
          <w:bCs/>
          <w:lang w:val="es-ES"/>
        </w:rPr>
        <w:t>, así documentos de trabajo adicionales que se hayan generado y no pertenezcan al proceso de control del Organismo Garante.</w:t>
      </w:r>
    </w:p>
    <w:p w14:paraId="6A04F989" w14:textId="77777777" w:rsidR="00976D60" w:rsidRDefault="00976D60">
      <w:pPr>
        <w:rPr>
          <w:rFonts w:ascii="Calibri" w:eastAsia="Calibri" w:hAnsi="Calibri"/>
          <w:b/>
          <w:lang w:val="es-ES"/>
        </w:rPr>
      </w:pPr>
      <w:r>
        <w:rPr>
          <w:rFonts w:ascii="Calibri" w:eastAsia="Calibri" w:hAnsi="Calibri"/>
          <w:b/>
          <w:lang w:val="es-ES"/>
        </w:rPr>
        <w:br w:type="page"/>
      </w:r>
    </w:p>
    <w:p w14:paraId="77E55BB9" w14:textId="7717E04E" w:rsidR="00B13465" w:rsidRPr="00B13465" w:rsidRDefault="00B13465" w:rsidP="00BC578A">
      <w:pPr>
        <w:spacing w:before="240" w:after="240"/>
        <w:jc w:val="center"/>
        <w:rPr>
          <w:rFonts w:ascii="Calibri" w:eastAsia="Calibri" w:hAnsi="Calibri"/>
          <w:b/>
          <w:lang w:val="es-ES"/>
        </w:rPr>
      </w:pPr>
      <w:r w:rsidRPr="00B13465">
        <w:rPr>
          <w:rFonts w:ascii="Calibri" w:eastAsia="Calibri" w:hAnsi="Calibri"/>
          <w:b/>
          <w:lang w:val="es-ES"/>
        </w:rPr>
        <w:lastRenderedPageBreak/>
        <w:t>Oficio de Envío de Dictamen Final de la Visita de Inspección</w:t>
      </w:r>
    </w:p>
    <w:p w14:paraId="34FCB7B4" w14:textId="77777777" w:rsidR="00B13465" w:rsidRDefault="00B13465" w:rsidP="00BC578A">
      <w:pPr>
        <w:spacing w:before="240" w:after="240"/>
        <w:jc w:val="center"/>
        <w:rPr>
          <w:rFonts w:ascii="Calibri" w:eastAsia="Calibri" w:hAnsi="Calibri"/>
          <w:b/>
          <w:lang w:val="es-ES"/>
        </w:rPr>
      </w:pPr>
      <w:r w:rsidRPr="00586479">
        <w:rPr>
          <w:rFonts w:ascii="Calibri" w:eastAsia="Calibri" w:hAnsi="Calibri"/>
          <w:b/>
          <w:lang w:val="es-ES"/>
        </w:rPr>
        <w:t>Instructivo de llenado</w:t>
      </w:r>
    </w:p>
    <w:p w14:paraId="4ADC1E4C" w14:textId="77777777" w:rsidR="00586479" w:rsidRPr="00586479" w:rsidRDefault="00586479" w:rsidP="00BC578A">
      <w:pPr>
        <w:spacing w:before="240" w:after="240"/>
        <w:jc w:val="center"/>
        <w:rPr>
          <w:rFonts w:ascii="Calibri" w:eastAsia="Calibri" w:hAnsi="Calibri"/>
          <w:b/>
          <w:lang w:val="es-ES"/>
        </w:rPr>
      </w:pPr>
    </w:p>
    <w:tbl>
      <w:tblPr>
        <w:tblStyle w:val="Tablaconcuadrcula"/>
        <w:tblW w:w="0" w:type="auto"/>
        <w:tblLook w:val="04A0" w:firstRow="1" w:lastRow="0" w:firstColumn="1" w:lastColumn="0" w:noHBand="0" w:noVBand="1"/>
      </w:tblPr>
      <w:tblGrid>
        <w:gridCol w:w="1391"/>
        <w:gridCol w:w="7437"/>
      </w:tblGrid>
      <w:tr w:rsidR="00586479" w:rsidRPr="00586479" w14:paraId="43ABD13A" w14:textId="77777777" w:rsidTr="00586479">
        <w:tc>
          <w:tcPr>
            <w:tcW w:w="1384" w:type="dxa"/>
          </w:tcPr>
          <w:p w14:paraId="3410660F" w14:textId="77777777" w:rsidR="00586479" w:rsidRPr="00586479" w:rsidRDefault="00586479" w:rsidP="00BC578A">
            <w:pPr>
              <w:spacing w:line="276" w:lineRule="auto"/>
              <w:jc w:val="center"/>
              <w:rPr>
                <w:rFonts w:ascii="Calibri" w:eastAsia="Calibri" w:hAnsi="Calibri"/>
                <w:b/>
                <w:lang w:val="es-ES"/>
              </w:rPr>
            </w:pPr>
            <w:r w:rsidRPr="00586479">
              <w:rPr>
                <w:rFonts w:ascii="Calibri" w:eastAsia="Calibri" w:hAnsi="Calibri"/>
                <w:b/>
                <w:lang w:val="es-ES"/>
              </w:rPr>
              <w:t>Identificador</w:t>
            </w:r>
          </w:p>
        </w:tc>
        <w:tc>
          <w:tcPr>
            <w:tcW w:w="7594" w:type="dxa"/>
          </w:tcPr>
          <w:p w14:paraId="742828A2" w14:textId="77777777" w:rsidR="00586479" w:rsidRPr="00586479" w:rsidRDefault="00586479" w:rsidP="00BC578A">
            <w:pPr>
              <w:spacing w:line="276" w:lineRule="auto"/>
              <w:jc w:val="center"/>
              <w:rPr>
                <w:rFonts w:ascii="Calibri" w:eastAsia="Calibri" w:hAnsi="Calibri"/>
                <w:b/>
                <w:lang w:val="es-ES"/>
              </w:rPr>
            </w:pPr>
            <w:r w:rsidRPr="00586479">
              <w:rPr>
                <w:rFonts w:ascii="Calibri" w:eastAsia="Calibri" w:hAnsi="Calibri"/>
                <w:b/>
                <w:lang w:val="es-ES"/>
              </w:rPr>
              <w:t>Descripción</w:t>
            </w:r>
          </w:p>
        </w:tc>
      </w:tr>
      <w:tr w:rsidR="00586479" w:rsidRPr="00586479" w14:paraId="127A4CC2" w14:textId="77777777" w:rsidTr="00586479">
        <w:tc>
          <w:tcPr>
            <w:tcW w:w="1384" w:type="dxa"/>
          </w:tcPr>
          <w:p w14:paraId="31867A02" w14:textId="77777777" w:rsidR="00586479" w:rsidRPr="00586479" w:rsidRDefault="00586479" w:rsidP="00BC578A">
            <w:pPr>
              <w:spacing w:line="276" w:lineRule="auto"/>
              <w:jc w:val="center"/>
              <w:rPr>
                <w:rFonts w:ascii="Calibri" w:eastAsia="Calibri" w:hAnsi="Calibri"/>
                <w:bCs/>
                <w:lang w:val="es-ES"/>
              </w:rPr>
            </w:pPr>
            <w:r w:rsidRPr="00586479">
              <w:rPr>
                <w:rFonts w:ascii="Calibri" w:eastAsia="Calibri" w:hAnsi="Calibri"/>
                <w:bCs/>
                <w:lang w:val="es-ES"/>
              </w:rPr>
              <w:t>1</w:t>
            </w:r>
          </w:p>
        </w:tc>
        <w:tc>
          <w:tcPr>
            <w:tcW w:w="7594" w:type="dxa"/>
          </w:tcPr>
          <w:p w14:paraId="0F0373B3" w14:textId="77777777" w:rsidR="00586479" w:rsidRPr="00586479" w:rsidRDefault="00586479" w:rsidP="00BC578A">
            <w:pPr>
              <w:spacing w:line="276" w:lineRule="auto"/>
              <w:jc w:val="both"/>
              <w:rPr>
                <w:rFonts w:ascii="Calibri" w:eastAsia="Calibri" w:hAnsi="Calibri"/>
                <w:bCs/>
                <w:lang w:val="es-ES"/>
              </w:rPr>
            </w:pPr>
            <w:r w:rsidRPr="00586479">
              <w:rPr>
                <w:rFonts w:ascii="Calibri" w:eastAsia="Calibri" w:hAnsi="Calibri"/>
                <w:bCs/>
                <w:lang w:val="es-ES"/>
              </w:rPr>
              <w:t>Anotar el número consecutivo de oficio que corresponda de la Dirección de Acceso a la Información y Protección de Datos Personales</w:t>
            </w:r>
          </w:p>
        </w:tc>
      </w:tr>
      <w:tr w:rsidR="00586479" w:rsidRPr="00586479" w14:paraId="0B75652C" w14:textId="77777777" w:rsidTr="00586479">
        <w:tc>
          <w:tcPr>
            <w:tcW w:w="1384" w:type="dxa"/>
          </w:tcPr>
          <w:p w14:paraId="78DF60D3" w14:textId="77777777" w:rsidR="00586479" w:rsidRPr="00586479" w:rsidRDefault="00586479" w:rsidP="00BC578A">
            <w:pPr>
              <w:spacing w:line="276" w:lineRule="auto"/>
              <w:jc w:val="center"/>
              <w:rPr>
                <w:rFonts w:ascii="Calibri" w:eastAsia="Calibri" w:hAnsi="Calibri"/>
                <w:bCs/>
                <w:lang w:val="es-ES"/>
              </w:rPr>
            </w:pPr>
            <w:r w:rsidRPr="00586479">
              <w:rPr>
                <w:rFonts w:ascii="Calibri" w:eastAsia="Calibri" w:hAnsi="Calibri"/>
                <w:bCs/>
                <w:lang w:val="es-ES"/>
              </w:rPr>
              <w:t>2</w:t>
            </w:r>
          </w:p>
        </w:tc>
        <w:tc>
          <w:tcPr>
            <w:tcW w:w="7594" w:type="dxa"/>
          </w:tcPr>
          <w:p w14:paraId="2C928141" w14:textId="77777777" w:rsidR="00586479" w:rsidRPr="00586479" w:rsidRDefault="00586479" w:rsidP="00BC578A">
            <w:pPr>
              <w:spacing w:line="276" w:lineRule="auto"/>
              <w:jc w:val="both"/>
              <w:rPr>
                <w:rFonts w:ascii="Calibri" w:eastAsia="Calibri" w:hAnsi="Calibri"/>
                <w:bCs/>
                <w:lang w:val="es-ES"/>
              </w:rPr>
            </w:pPr>
            <w:r w:rsidRPr="00586479">
              <w:rPr>
                <w:rFonts w:ascii="Calibri" w:eastAsia="Calibri" w:hAnsi="Calibri"/>
                <w:bCs/>
                <w:lang w:val="es-ES"/>
              </w:rPr>
              <w:t>Número de expediente con el que se identifica la Visita de Inspección.</w:t>
            </w:r>
          </w:p>
        </w:tc>
      </w:tr>
      <w:tr w:rsidR="00586479" w:rsidRPr="00586479" w14:paraId="1D3F3881" w14:textId="77777777" w:rsidTr="00586479">
        <w:tc>
          <w:tcPr>
            <w:tcW w:w="1384" w:type="dxa"/>
          </w:tcPr>
          <w:p w14:paraId="31B6F232" w14:textId="77777777" w:rsidR="00586479" w:rsidRPr="00586479" w:rsidRDefault="00586479" w:rsidP="00BC578A">
            <w:pPr>
              <w:spacing w:line="276" w:lineRule="auto"/>
              <w:jc w:val="center"/>
              <w:rPr>
                <w:rFonts w:ascii="Calibri" w:eastAsia="Calibri" w:hAnsi="Calibri"/>
                <w:bCs/>
                <w:lang w:val="es-ES"/>
              </w:rPr>
            </w:pPr>
            <w:r w:rsidRPr="00586479">
              <w:rPr>
                <w:rFonts w:ascii="Calibri" w:eastAsia="Calibri" w:hAnsi="Calibri"/>
                <w:bCs/>
                <w:lang w:val="es-ES"/>
              </w:rPr>
              <w:t>3</w:t>
            </w:r>
          </w:p>
        </w:tc>
        <w:tc>
          <w:tcPr>
            <w:tcW w:w="7594" w:type="dxa"/>
          </w:tcPr>
          <w:p w14:paraId="52763E42" w14:textId="77777777" w:rsidR="00586479" w:rsidRPr="00586479" w:rsidRDefault="00586479" w:rsidP="00BC578A">
            <w:pPr>
              <w:spacing w:line="276" w:lineRule="auto"/>
              <w:jc w:val="both"/>
              <w:rPr>
                <w:rFonts w:ascii="Calibri" w:eastAsia="Calibri" w:hAnsi="Calibri"/>
                <w:bCs/>
                <w:lang w:val="es-ES"/>
              </w:rPr>
            </w:pPr>
            <w:r w:rsidRPr="00586479">
              <w:rPr>
                <w:rFonts w:ascii="Calibri" w:eastAsia="Calibri" w:hAnsi="Calibri"/>
                <w:bCs/>
                <w:lang w:val="es-ES"/>
              </w:rPr>
              <w:t>Número de Visita de Inspección</w:t>
            </w:r>
          </w:p>
        </w:tc>
      </w:tr>
      <w:tr w:rsidR="00586479" w:rsidRPr="00586479" w14:paraId="14A48811" w14:textId="77777777" w:rsidTr="00586479">
        <w:tc>
          <w:tcPr>
            <w:tcW w:w="1384" w:type="dxa"/>
          </w:tcPr>
          <w:p w14:paraId="1D676E21" w14:textId="77777777" w:rsidR="00586479" w:rsidRPr="00586479" w:rsidRDefault="00586479" w:rsidP="00BC578A">
            <w:pPr>
              <w:spacing w:line="276" w:lineRule="auto"/>
              <w:jc w:val="center"/>
              <w:rPr>
                <w:rFonts w:ascii="Calibri" w:eastAsia="Calibri" w:hAnsi="Calibri"/>
                <w:bCs/>
                <w:lang w:val="es-ES"/>
              </w:rPr>
            </w:pPr>
            <w:r w:rsidRPr="00586479">
              <w:rPr>
                <w:rFonts w:ascii="Calibri" w:eastAsia="Calibri" w:hAnsi="Calibri"/>
                <w:bCs/>
                <w:lang w:val="es-ES"/>
              </w:rPr>
              <w:t>4</w:t>
            </w:r>
          </w:p>
        </w:tc>
        <w:tc>
          <w:tcPr>
            <w:tcW w:w="7594" w:type="dxa"/>
          </w:tcPr>
          <w:p w14:paraId="23F8A37C" w14:textId="77777777" w:rsidR="00586479" w:rsidRPr="00586479" w:rsidRDefault="00586479" w:rsidP="00BC578A">
            <w:pPr>
              <w:spacing w:line="276" w:lineRule="auto"/>
              <w:jc w:val="both"/>
              <w:rPr>
                <w:rFonts w:ascii="Calibri" w:eastAsia="Calibri" w:hAnsi="Calibri"/>
                <w:bCs/>
                <w:lang w:val="es-ES"/>
              </w:rPr>
            </w:pPr>
            <w:r w:rsidRPr="00586479">
              <w:rPr>
                <w:rFonts w:ascii="Calibri" w:eastAsia="Calibri" w:hAnsi="Calibri"/>
                <w:bCs/>
                <w:lang w:val="es-ES"/>
              </w:rPr>
              <w:t xml:space="preserve">Fecha de envío de Dictamen Final, la cual debe ser dentro de los cinco días hábiles posteriores a la aprobación del Dictamen Final por el Pleno (vigésimo tercero de los lineamientos). </w:t>
            </w:r>
          </w:p>
        </w:tc>
      </w:tr>
      <w:tr w:rsidR="00586479" w:rsidRPr="00586479" w14:paraId="1C722056" w14:textId="77777777" w:rsidTr="00586479">
        <w:tc>
          <w:tcPr>
            <w:tcW w:w="1384" w:type="dxa"/>
          </w:tcPr>
          <w:p w14:paraId="0704BA9D" w14:textId="77777777" w:rsidR="00586479" w:rsidRPr="00586479" w:rsidRDefault="00586479" w:rsidP="00BC578A">
            <w:pPr>
              <w:spacing w:line="276" w:lineRule="auto"/>
              <w:jc w:val="center"/>
              <w:rPr>
                <w:rFonts w:ascii="Calibri" w:eastAsia="Calibri" w:hAnsi="Calibri"/>
                <w:bCs/>
                <w:lang w:val="es-ES"/>
              </w:rPr>
            </w:pPr>
            <w:r w:rsidRPr="00586479">
              <w:rPr>
                <w:rFonts w:ascii="Calibri" w:eastAsia="Calibri" w:hAnsi="Calibri"/>
                <w:bCs/>
                <w:lang w:val="es-ES"/>
              </w:rPr>
              <w:t>5</w:t>
            </w:r>
          </w:p>
        </w:tc>
        <w:tc>
          <w:tcPr>
            <w:tcW w:w="7594" w:type="dxa"/>
          </w:tcPr>
          <w:p w14:paraId="5B77C29E" w14:textId="77777777" w:rsidR="00586479" w:rsidRPr="00586479" w:rsidRDefault="00586479" w:rsidP="00BC578A">
            <w:pPr>
              <w:spacing w:line="276" w:lineRule="auto"/>
              <w:jc w:val="both"/>
              <w:rPr>
                <w:rFonts w:ascii="Calibri" w:eastAsia="Calibri" w:hAnsi="Calibri"/>
                <w:bCs/>
                <w:lang w:val="es-ES"/>
              </w:rPr>
            </w:pPr>
            <w:r w:rsidRPr="00586479">
              <w:rPr>
                <w:rFonts w:ascii="Calibri" w:eastAsia="Calibri" w:hAnsi="Calibri"/>
                <w:bCs/>
                <w:lang w:val="es-ES"/>
              </w:rPr>
              <w:t>Nombre del servidor público titular del sujeto obligado.</w:t>
            </w:r>
          </w:p>
        </w:tc>
      </w:tr>
      <w:tr w:rsidR="00586479" w:rsidRPr="00586479" w14:paraId="2F5BEDF1" w14:textId="77777777" w:rsidTr="00586479">
        <w:tc>
          <w:tcPr>
            <w:tcW w:w="1384" w:type="dxa"/>
          </w:tcPr>
          <w:p w14:paraId="614F3D29" w14:textId="77777777" w:rsidR="00586479" w:rsidRPr="00586479" w:rsidRDefault="00586479" w:rsidP="00BC578A">
            <w:pPr>
              <w:spacing w:line="276" w:lineRule="auto"/>
              <w:jc w:val="center"/>
              <w:rPr>
                <w:rFonts w:ascii="Calibri" w:eastAsia="Calibri" w:hAnsi="Calibri"/>
                <w:bCs/>
                <w:lang w:val="es-ES"/>
              </w:rPr>
            </w:pPr>
            <w:r w:rsidRPr="00586479">
              <w:rPr>
                <w:rFonts w:ascii="Calibri" w:eastAsia="Calibri" w:hAnsi="Calibri"/>
                <w:bCs/>
                <w:lang w:val="es-ES"/>
              </w:rPr>
              <w:t>6</w:t>
            </w:r>
          </w:p>
        </w:tc>
        <w:tc>
          <w:tcPr>
            <w:tcW w:w="7594" w:type="dxa"/>
          </w:tcPr>
          <w:p w14:paraId="37EA3765" w14:textId="77777777" w:rsidR="00586479" w:rsidRPr="00586479" w:rsidRDefault="00586479" w:rsidP="00BC578A">
            <w:pPr>
              <w:spacing w:line="276" w:lineRule="auto"/>
              <w:jc w:val="both"/>
              <w:rPr>
                <w:rFonts w:ascii="Calibri" w:eastAsia="Calibri" w:hAnsi="Calibri"/>
                <w:bCs/>
                <w:lang w:val="es-ES"/>
              </w:rPr>
            </w:pPr>
            <w:r w:rsidRPr="00586479">
              <w:rPr>
                <w:rFonts w:ascii="Calibri" w:eastAsia="Calibri" w:hAnsi="Calibri"/>
                <w:bCs/>
                <w:lang w:val="es-ES"/>
              </w:rPr>
              <w:t>Cargo del servidor público titular del sujeto obligado</w:t>
            </w:r>
          </w:p>
        </w:tc>
      </w:tr>
      <w:tr w:rsidR="00586479" w:rsidRPr="00586479" w14:paraId="5B4B3760" w14:textId="77777777" w:rsidTr="00586479">
        <w:tc>
          <w:tcPr>
            <w:tcW w:w="1384" w:type="dxa"/>
          </w:tcPr>
          <w:p w14:paraId="74C3FEA1" w14:textId="77777777" w:rsidR="00586479" w:rsidRPr="00586479" w:rsidRDefault="00586479" w:rsidP="00BC578A">
            <w:pPr>
              <w:spacing w:line="276" w:lineRule="auto"/>
              <w:jc w:val="center"/>
              <w:rPr>
                <w:rFonts w:ascii="Calibri" w:eastAsia="Calibri" w:hAnsi="Calibri"/>
                <w:bCs/>
                <w:lang w:val="es-ES"/>
              </w:rPr>
            </w:pPr>
            <w:r w:rsidRPr="00586479">
              <w:rPr>
                <w:rFonts w:ascii="Calibri" w:eastAsia="Calibri" w:hAnsi="Calibri"/>
                <w:bCs/>
                <w:lang w:val="es-ES"/>
              </w:rPr>
              <w:t>7</w:t>
            </w:r>
          </w:p>
        </w:tc>
        <w:tc>
          <w:tcPr>
            <w:tcW w:w="7594" w:type="dxa"/>
          </w:tcPr>
          <w:p w14:paraId="1E0C5CA7" w14:textId="77777777" w:rsidR="00586479" w:rsidRPr="00586479" w:rsidRDefault="00586479" w:rsidP="00BC578A">
            <w:pPr>
              <w:spacing w:line="276" w:lineRule="auto"/>
              <w:jc w:val="both"/>
              <w:rPr>
                <w:rFonts w:ascii="Calibri" w:eastAsia="Calibri" w:hAnsi="Calibri"/>
                <w:bCs/>
                <w:lang w:val="es-ES"/>
              </w:rPr>
            </w:pPr>
            <w:r w:rsidRPr="00586479">
              <w:rPr>
                <w:rFonts w:ascii="Calibri" w:eastAsia="Calibri" w:hAnsi="Calibri"/>
                <w:bCs/>
                <w:lang w:val="es-ES"/>
              </w:rPr>
              <w:t xml:space="preserve">Nombre del sujeto obligado. Incluir la denominación de la dependencia </w:t>
            </w:r>
          </w:p>
        </w:tc>
      </w:tr>
      <w:tr w:rsidR="00586479" w:rsidRPr="00586479" w14:paraId="7780F108" w14:textId="77777777" w:rsidTr="00586479">
        <w:tc>
          <w:tcPr>
            <w:tcW w:w="1384" w:type="dxa"/>
          </w:tcPr>
          <w:p w14:paraId="6F984D5E" w14:textId="77777777" w:rsidR="00586479" w:rsidRPr="00586479" w:rsidRDefault="00586479" w:rsidP="00BC578A">
            <w:pPr>
              <w:spacing w:line="276" w:lineRule="auto"/>
              <w:jc w:val="center"/>
              <w:rPr>
                <w:rFonts w:ascii="Calibri" w:eastAsia="Calibri" w:hAnsi="Calibri"/>
                <w:bCs/>
                <w:lang w:val="es-ES"/>
              </w:rPr>
            </w:pPr>
            <w:r w:rsidRPr="00586479">
              <w:rPr>
                <w:rFonts w:ascii="Calibri" w:eastAsia="Calibri" w:hAnsi="Calibri"/>
                <w:bCs/>
                <w:lang w:val="es-ES"/>
              </w:rPr>
              <w:t>8</w:t>
            </w:r>
          </w:p>
        </w:tc>
        <w:tc>
          <w:tcPr>
            <w:tcW w:w="7594" w:type="dxa"/>
          </w:tcPr>
          <w:p w14:paraId="40DCF3C7" w14:textId="77777777" w:rsidR="00586479" w:rsidRPr="00586479" w:rsidRDefault="00586479" w:rsidP="00BC578A">
            <w:pPr>
              <w:spacing w:line="276" w:lineRule="auto"/>
              <w:jc w:val="both"/>
              <w:rPr>
                <w:rFonts w:ascii="Calibri" w:eastAsia="Calibri" w:hAnsi="Calibri"/>
                <w:bCs/>
                <w:lang w:val="es-ES"/>
              </w:rPr>
            </w:pPr>
            <w:r w:rsidRPr="00586479">
              <w:rPr>
                <w:rFonts w:ascii="Calibri" w:eastAsia="Calibri" w:hAnsi="Calibri"/>
                <w:bCs/>
                <w:lang w:val="es-ES"/>
              </w:rPr>
              <w:t>Domicilio oficial del destinatario.</w:t>
            </w:r>
          </w:p>
        </w:tc>
      </w:tr>
      <w:tr w:rsidR="00586479" w:rsidRPr="00586479" w14:paraId="0A578555" w14:textId="77777777" w:rsidTr="00586479">
        <w:tc>
          <w:tcPr>
            <w:tcW w:w="1384" w:type="dxa"/>
          </w:tcPr>
          <w:p w14:paraId="28ABB4A5" w14:textId="77777777" w:rsidR="00586479" w:rsidRPr="00586479" w:rsidRDefault="00586479" w:rsidP="00BC578A">
            <w:pPr>
              <w:spacing w:line="276" w:lineRule="auto"/>
              <w:jc w:val="center"/>
              <w:rPr>
                <w:rFonts w:ascii="Calibri" w:eastAsia="Calibri" w:hAnsi="Calibri"/>
                <w:bCs/>
                <w:lang w:val="es-ES"/>
              </w:rPr>
            </w:pPr>
            <w:r w:rsidRPr="00586479">
              <w:rPr>
                <w:rFonts w:ascii="Calibri" w:eastAsia="Calibri" w:hAnsi="Calibri"/>
                <w:bCs/>
                <w:lang w:val="es-ES"/>
              </w:rPr>
              <w:t>9</w:t>
            </w:r>
          </w:p>
        </w:tc>
        <w:tc>
          <w:tcPr>
            <w:tcW w:w="7594" w:type="dxa"/>
          </w:tcPr>
          <w:p w14:paraId="5E3DF7C7" w14:textId="77777777" w:rsidR="00586479" w:rsidRPr="00586479" w:rsidRDefault="00586479" w:rsidP="00BC578A">
            <w:pPr>
              <w:spacing w:line="276" w:lineRule="auto"/>
              <w:jc w:val="both"/>
              <w:rPr>
                <w:rFonts w:ascii="Calibri" w:eastAsia="Calibri" w:hAnsi="Calibri"/>
                <w:bCs/>
                <w:lang w:val="es-ES"/>
              </w:rPr>
            </w:pPr>
            <w:r w:rsidRPr="00586479">
              <w:rPr>
                <w:rFonts w:ascii="Calibri" w:eastAsia="Calibri" w:hAnsi="Calibri"/>
                <w:bCs/>
                <w:lang w:val="es-ES"/>
              </w:rPr>
              <w:t>Anotar el número de la Orden de Visita de Inspección.</w:t>
            </w:r>
          </w:p>
        </w:tc>
      </w:tr>
      <w:tr w:rsidR="00586479" w:rsidRPr="00586479" w14:paraId="1C9D10FB" w14:textId="77777777" w:rsidTr="00586479">
        <w:tc>
          <w:tcPr>
            <w:tcW w:w="1384" w:type="dxa"/>
          </w:tcPr>
          <w:p w14:paraId="5AA2C0E7" w14:textId="77777777" w:rsidR="00586479" w:rsidRPr="00586479" w:rsidRDefault="00586479" w:rsidP="00BC578A">
            <w:pPr>
              <w:spacing w:line="276" w:lineRule="auto"/>
              <w:jc w:val="center"/>
              <w:rPr>
                <w:rFonts w:ascii="Calibri" w:eastAsia="Calibri" w:hAnsi="Calibri"/>
                <w:bCs/>
                <w:lang w:val="es-ES"/>
              </w:rPr>
            </w:pPr>
            <w:r w:rsidRPr="00586479">
              <w:rPr>
                <w:rFonts w:ascii="Calibri" w:eastAsia="Calibri" w:hAnsi="Calibri"/>
                <w:bCs/>
                <w:lang w:val="es-ES"/>
              </w:rPr>
              <w:t>10</w:t>
            </w:r>
          </w:p>
        </w:tc>
        <w:tc>
          <w:tcPr>
            <w:tcW w:w="7594" w:type="dxa"/>
          </w:tcPr>
          <w:p w14:paraId="30CF5282" w14:textId="77777777" w:rsidR="00586479" w:rsidRPr="00586479" w:rsidRDefault="00586479" w:rsidP="00BC578A">
            <w:pPr>
              <w:spacing w:line="276" w:lineRule="auto"/>
              <w:jc w:val="both"/>
              <w:rPr>
                <w:rFonts w:ascii="Calibri" w:eastAsia="Calibri" w:hAnsi="Calibri"/>
                <w:bCs/>
                <w:lang w:val="es-ES"/>
              </w:rPr>
            </w:pPr>
            <w:r w:rsidRPr="00586479">
              <w:rPr>
                <w:rFonts w:ascii="Calibri" w:eastAsia="Calibri" w:hAnsi="Calibri"/>
                <w:bCs/>
                <w:lang w:val="es-ES"/>
              </w:rPr>
              <w:t>Mencionar la fecha de emisión de la Orden de Visita de Inspección.</w:t>
            </w:r>
          </w:p>
        </w:tc>
      </w:tr>
      <w:tr w:rsidR="00586479" w:rsidRPr="00586479" w14:paraId="207C38D0" w14:textId="77777777" w:rsidTr="00586479">
        <w:tc>
          <w:tcPr>
            <w:tcW w:w="1384" w:type="dxa"/>
          </w:tcPr>
          <w:p w14:paraId="50A13929" w14:textId="77777777" w:rsidR="00586479" w:rsidRPr="00586479" w:rsidRDefault="00586479" w:rsidP="00BC578A">
            <w:pPr>
              <w:spacing w:line="276" w:lineRule="auto"/>
              <w:jc w:val="center"/>
              <w:rPr>
                <w:rFonts w:ascii="Calibri" w:eastAsia="Calibri" w:hAnsi="Calibri"/>
                <w:bCs/>
                <w:lang w:val="es-ES"/>
              </w:rPr>
            </w:pPr>
            <w:r w:rsidRPr="00586479">
              <w:rPr>
                <w:rFonts w:ascii="Calibri" w:eastAsia="Calibri" w:hAnsi="Calibri"/>
                <w:bCs/>
                <w:lang w:val="es-ES"/>
              </w:rPr>
              <w:t>11</w:t>
            </w:r>
          </w:p>
        </w:tc>
        <w:tc>
          <w:tcPr>
            <w:tcW w:w="7594" w:type="dxa"/>
          </w:tcPr>
          <w:p w14:paraId="541ABAC7" w14:textId="4E1800DF" w:rsidR="00586479" w:rsidRPr="00586479" w:rsidRDefault="00586479" w:rsidP="00BC578A">
            <w:pPr>
              <w:spacing w:line="276" w:lineRule="auto"/>
              <w:jc w:val="both"/>
              <w:rPr>
                <w:rFonts w:ascii="Calibri" w:eastAsia="Calibri" w:hAnsi="Calibri"/>
                <w:bCs/>
                <w:lang w:val="es-ES"/>
              </w:rPr>
            </w:pPr>
            <w:r w:rsidRPr="00586479">
              <w:rPr>
                <w:rFonts w:ascii="Calibri" w:eastAsia="Calibri" w:hAnsi="Calibri"/>
                <w:bCs/>
                <w:lang w:val="es-ES"/>
              </w:rPr>
              <w:t xml:space="preserve">Indicar el </w:t>
            </w:r>
            <w:r w:rsidR="004417D7">
              <w:rPr>
                <w:rFonts w:ascii="Calibri" w:eastAsia="Calibri" w:hAnsi="Calibri"/>
                <w:bCs/>
                <w:lang w:val="es-ES"/>
              </w:rPr>
              <w:t xml:space="preserve">nombre del </w:t>
            </w:r>
            <w:r w:rsidRPr="00586479">
              <w:rPr>
                <w:rFonts w:ascii="Calibri" w:eastAsia="Calibri" w:hAnsi="Calibri"/>
                <w:bCs/>
                <w:lang w:val="es-ES"/>
              </w:rPr>
              <w:t>sujeto obligado.</w:t>
            </w:r>
          </w:p>
        </w:tc>
      </w:tr>
      <w:tr w:rsidR="00586479" w:rsidRPr="00586479" w14:paraId="6D00C3DE" w14:textId="77777777" w:rsidTr="00586479">
        <w:tc>
          <w:tcPr>
            <w:tcW w:w="1384" w:type="dxa"/>
          </w:tcPr>
          <w:p w14:paraId="589C5934" w14:textId="77777777" w:rsidR="00586479" w:rsidRPr="00586479" w:rsidRDefault="00586479" w:rsidP="00BC578A">
            <w:pPr>
              <w:spacing w:line="276" w:lineRule="auto"/>
              <w:jc w:val="center"/>
              <w:rPr>
                <w:rFonts w:ascii="Calibri" w:eastAsia="Calibri" w:hAnsi="Calibri"/>
                <w:bCs/>
                <w:lang w:val="es-ES"/>
              </w:rPr>
            </w:pPr>
            <w:r w:rsidRPr="00586479">
              <w:rPr>
                <w:rFonts w:ascii="Calibri" w:eastAsia="Calibri" w:hAnsi="Calibri"/>
                <w:bCs/>
                <w:lang w:val="es-ES"/>
              </w:rPr>
              <w:t>12</w:t>
            </w:r>
          </w:p>
        </w:tc>
        <w:tc>
          <w:tcPr>
            <w:tcW w:w="7594" w:type="dxa"/>
          </w:tcPr>
          <w:p w14:paraId="01171156" w14:textId="77777777" w:rsidR="00586479" w:rsidRPr="00586479" w:rsidRDefault="00586479" w:rsidP="00BC578A">
            <w:pPr>
              <w:spacing w:line="276" w:lineRule="auto"/>
              <w:jc w:val="both"/>
              <w:rPr>
                <w:rFonts w:ascii="Calibri" w:eastAsia="Calibri" w:hAnsi="Calibri"/>
                <w:bCs/>
                <w:lang w:val="es-ES"/>
              </w:rPr>
            </w:pPr>
            <w:r w:rsidRPr="00586479">
              <w:rPr>
                <w:rFonts w:ascii="Calibri" w:eastAsia="Calibri" w:hAnsi="Calibri"/>
                <w:bCs/>
                <w:lang w:val="es-ES"/>
              </w:rPr>
              <w:t>Fecha y sesión de aprobación por el pleno.</w:t>
            </w:r>
          </w:p>
        </w:tc>
      </w:tr>
      <w:tr w:rsidR="00586479" w:rsidRPr="00586479" w14:paraId="09141AB0" w14:textId="77777777" w:rsidTr="00586479">
        <w:tc>
          <w:tcPr>
            <w:tcW w:w="1384" w:type="dxa"/>
          </w:tcPr>
          <w:p w14:paraId="5166FB42" w14:textId="77777777" w:rsidR="00586479" w:rsidRPr="00586479" w:rsidRDefault="00586479" w:rsidP="00BC578A">
            <w:pPr>
              <w:spacing w:line="276" w:lineRule="auto"/>
              <w:jc w:val="center"/>
              <w:rPr>
                <w:rFonts w:ascii="Calibri" w:eastAsia="Calibri" w:hAnsi="Calibri"/>
                <w:bCs/>
                <w:lang w:val="es-ES"/>
              </w:rPr>
            </w:pPr>
            <w:r w:rsidRPr="00586479">
              <w:rPr>
                <w:rFonts w:ascii="Calibri" w:eastAsia="Calibri" w:hAnsi="Calibri"/>
                <w:bCs/>
                <w:lang w:val="es-ES"/>
              </w:rPr>
              <w:t>13</w:t>
            </w:r>
          </w:p>
        </w:tc>
        <w:tc>
          <w:tcPr>
            <w:tcW w:w="7594" w:type="dxa"/>
          </w:tcPr>
          <w:p w14:paraId="76C1EFA9" w14:textId="259ECCC8" w:rsidR="00586479" w:rsidRPr="00586479" w:rsidRDefault="00586479" w:rsidP="00BC578A">
            <w:pPr>
              <w:spacing w:line="276" w:lineRule="auto"/>
              <w:jc w:val="both"/>
              <w:rPr>
                <w:rFonts w:ascii="Calibri" w:eastAsia="Calibri" w:hAnsi="Calibri"/>
                <w:bCs/>
                <w:lang w:val="es-ES"/>
              </w:rPr>
            </w:pPr>
            <w:r w:rsidRPr="00586479">
              <w:rPr>
                <w:rFonts w:ascii="Calibri" w:eastAsia="Calibri" w:hAnsi="Calibri"/>
                <w:bCs/>
                <w:lang w:val="es-ES"/>
              </w:rPr>
              <w:t xml:space="preserve">Nombre y firma </w:t>
            </w:r>
            <w:r w:rsidR="001814C1">
              <w:rPr>
                <w:rFonts w:ascii="Calibri" w:eastAsia="Calibri" w:hAnsi="Calibri"/>
                <w:bCs/>
                <w:lang w:val="es-ES"/>
              </w:rPr>
              <w:t>del comisionado</w:t>
            </w:r>
            <w:r w:rsidR="00375BF8">
              <w:rPr>
                <w:rFonts w:ascii="Calibri" w:eastAsia="Calibri" w:hAnsi="Calibri"/>
                <w:bCs/>
                <w:lang w:val="es-ES"/>
              </w:rPr>
              <w:t>(a)</w:t>
            </w:r>
            <w:r w:rsidR="001814C1">
              <w:rPr>
                <w:rFonts w:ascii="Calibri" w:eastAsia="Calibri" w:hAnsi="Calibri"/>
                <w:bCs/>
                <w:lang w:val="es-ES"/>
              </w:rPr>
              <w:t xml:space="preserve"> presidente del</w:t>
            </w:r>
            <w:r w:rsidR="00DF6244">
              <w:rPr>
                <w:rFonts w:ascii="Calibri" w:eastAsia="Calibri" w:hAnsi="Calibri"/>
                <w:bCs/>
                <w:lang w:val="es-ES"/>
              </w:rPr>
              <w:t xml:space="preserve"> organismo garante.</w:t>
            </w:r>
            <w:r w:rsidRPr="00586479">
              <w:rPr>
                <w:rFonts w:ascii="Calibri" w:eastAsia="Calibri" w:hAnsi="Calibri"/>
                <w:bCs/>
                <w:lang w:val="es-ES"/>
              </w:rPr>
              <w:t xml:space="preserve"> </w:t>
            </w:r>
          </w:p>
        </w:tc>
      </w:tr>
      <w:tr w:rsidR="00586479" w:rsidRPr="00586479" w14:paraId="316EB45A" w14:textId="77777777" w:rsidTr="00586479">
        <w:tc>
          <w:tcPr>
            <w:tcW w:w="1384" w:type="dxa"/>
          </w:tcPr>
          <w:p w14:paraId="635081D1" w14:textId="77777777" w:rsidR="00586479" w:rsidRPr="00586479" w:rsidRDefault="00586479" w:rsidP="00BC578A">
            <w:pPr>
              <w:spacing w:line="276" w:lineRule="auto"/>
              <w:jc w:val="center"/>
              <w:rPr>
                <w:rFonts w:ascii="Calibri" w:eastAsia="Calibri" w:hAnsi="Calibri"/>
                <w:bCs/>
                <w:lang w:val="es-ES"/>
              </w:rPr>
            </w:pPr>
            <w:r w:rsidRPr="00586479">
              <w:rPr>
                <w:rFonts w:ascii="Calibri" w:eastAsia="Calibri" w:hAnsi="Calibri"/>
                <w:bCs/>
                <w:lang w:val="es-ES"/>
              </w:rPr>
              <w:t>14</w:t>
            </w:r>
          </w:p>
        </w:tc>
        <w:tc>
          <w:tcPr>
            <w:tcW w:w="7594" w:type="dxa"/>
          </w:tcPr>
          <w:p w14:paraId="22910B64" w14:textId="77777777" w:rsidR="00586479" w:rsidRPr="00586479" w:rsidRDefault="00586479" w:rsidP="00BC578A">
            <w:pPr>
              <w:spacing w:line="276" w:lineRule="auto"/>
              <w:jc w:val="both"/>
              <w:rPr>
                <w:rFonts w:ascii="Calibri" w:eastAsia="Calibri" w:hAnsi="Calibri"/>
                <w:b/>
                <w:lang w:val="es-ES"/>
              </w:rPr>
            </w:pPr>
            <w:r w:rsidRPr="00586479">
              <w:rPr>
                <w:rFonts w:ascii="Calibri" w:eastAsia="Calibri" w:hAnsi="Calibri"/>
                <w:bCs/>
                <w:lang w:val="es-ES"/>
              </w:rPr>
              <w:t>Indicar el nombre del servidor público responsable de la Unidad de Transparencia del Sujeto Obligado visitado.</w:t>
            </w:r>
          </w:p>
        </w:tc>
      </w:tr>
    </w:tbl>
    <w:p w14:paraId="6D8E0105" w14:textId="57781026" w:rsidR="00586479" w:rsidRDefault="00586479" w:rsidP="00BC578A">
      <w:pPr>
        <w:rPr>
          <w:rFonts w:ascii="Calibri" w:eastAsia="Calibri" w:hAnsi="Calibri"/>
          <w:b/>
          <w:lang w:val="es-ES"/>
        </w:rPr>
      </w:pPr>
      <w:r>
        <w:rPr>
          <w:rFonts w:ascii="Calibri" w:eastAsia="Calibri" w:hAnsi="Calibri"/>
          <w:b/>
          <w:lang w:val="es-ES"/>
        </w:rPr>
        <w:br w:type="page"/>
      </w:r>
    </w:p>
    <w:p w14:paraId="112498E2" w14:textId="21B7FC78" w:rsidR="00586479" w:rsidRPr="00B13465" w:rsidRDefault="00AB4008" w:rsidP="00BC578A">
      <w:pPr>
        <w:spacing w:before="240" w:after="240"/>
        <w:jc w:val="center"/>
        <w:rPr>
          <w:rFonts w:ascii="Calibri" w:eastAsia="Calibri" w:hAnsi="Calibri"/>
          <w:b/>
          <w:lang w:val="es-ES"/>
        </w:rPr>
      </w:pPr>
      <w:r w:rsidRPr="00C97CCA">
        <w:rPr>
          <w:noProof/>
          <w:lang w:eastAsia="es-MX"/>
        </w:rPr>
        <w:lastRenderedPageBreak/>
        <w:drawing>
          <wp:anchor distT="0" distB="0" distL="114300" distR="114300" simplePos="0" relativeHeight="251811840" behindDoc="0" locked="0" layoutInCell="1" allowOverlap="1" wp14:anchorId="1737F217" wp14:editId="052F5ED2">
            <wp:simplePos x="0" y="0"/>
            <wp:positionH relativeFrom="column">
              <wp:posOffset>-1905</wp:posOffset>
            </wp:positionH>
            <wp:positionV relativeFrom="paragraph">
              <wp:posOffset>-208041</wp:posOffset>
            </wp:positionV>
            <wp:extent cx="1992630" cy="1064895"/>
            <wp:effectExtent l="0" t="0" r="7620" b="1905"/>
            <wp:wrapNone/>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992630" cy="10648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07B119" w14:textId="4C70BF08" w:rsidR="009F128D" w:rsidRDefault="009F128D" w:rsidP="00BC578A">
      <w:pPr>
        <w:rPr>
          <w:i/>
          <w:iCs/>
          <w:color w:val="4F81BD" w:themeColor="accent1"/>
        </w:rPr>
      </w:pPr>
    </w:p>
    <w:tbl>
      <w:tblPr>
        <w:tblpPr w:leftFromText="141" w:rightFromText="141" w:vertAnchor="text" w:horzAnchor="page" w:tblpX="5638" w:tblpY="-1140"/>
        <w:tblOverlap w:val="never"/>
        <w:tblW w:w="5529" w:type="dxa"/>
        <w:tblLook w:val="00A0" w:firstRow="1" w:lastRow="0" w:firstColumn="1" w:lastColumn="0" w:noHBand="0" w:noVBand="0"/>
      </w:tblPr>
      <w:tblGrid>
        <w:gridCol w:w="2037"/>
        <w:gridCol w:w="3492"/>
      </w:tblGrid>
      <w:tr w:rsidR="00861103" w:rsidRPr="00AB4008" w14:paraId="60561ED2" w14:textId="77777777" w:rsidTr="00AB4008">
        <w:trPr>
          <w:trHeight w:hRule="exact" w:val="422"/>
        </w:trPr>
        <w:tc>
          <w:tcPr>
            <w:tcW w:w="2037" w:type="dxa"/>
            <w:shd w:val="clear" w:color="auto" w:fill="FFFFFF" w:themeFill="background1"/>
          </w:tcPr>
          <w:p w14:paraId="57CD875F" w14:textId="77777777" w:rsidR="00861103" w:rsidRPr="00AB4008" w:rsidRDefault="00861103" w:rsidP="00AB4008">
            <w:pPr>
              <w:rPr>
                <w:rFonts w:ascii="Calibri" w:eastAsia="Calibri" w:hAnsi="Calibri" w:cs="Calibri"/>
                <w:sz w:val="16"/>
                <w:szCs w:val="20"/>
              </w:rPr>
            </w:pPr>
          </w:p>
        </w:tc>
        <w:tc>
          <w:tcPr>
            <w:tcW w:w="3492" w:type="dxa"/>
            <w:shd w:val="clear" w:color="auto" w:fill="E6E6E6"/>
          </w:tcPr>
          <w:p w14:paraId="02CF289F" w14:textId="77777777" w:rsidR="00861103" w:rsidRPr="00AB4008" w:rsidRDefault="00861103" w:rsidP="00AB4008">
            <w:pPr>
              <w:rPr>
                <w:rFonts w:ascii="Calibri" w:eastAsia="Calibri" w:hAnsi="Calibri" w:cs="Calibri"/>
                <w:sz w:val="16"/>
                <w:szCs w:val="20"/>
              </w:rPr>
            </w:pPr>
            <w:r w:rsidRPr="00AB4008">
              <w:rPr>
                <w:rFonts w:ascii="Calibri" w:eastAsia="Calibri" w:hAnsi="Calibri" w:cs="Calibri"/>
                <w:sz w:val="16"/>
                <w:szCs w:val="20"/>
              </w:rPr>
              <w:t>Dirección de Acceso a la Información y Protección de Datos Personales</w:t>
            </w:r>
          </w:p>
        </w:tc>
      </w:tr>
      <w:tr w:rsidR="00861103" w:rsidRPr="00AB4008" w14:paraId="107DD244" w14:textId="77777777" w:rsidTr="00AB4008">
        <w:trPr>
          <w:trHeight w:hRule="exact" w:val="70"/>
        </w:trPr>
        <w:tc>
          <w:tcPr>
            <w:tcW w:w="2037" w:type="dxa"/>
            <w:shd w:val="clear" w:color="auto" w:fill="FFFFFF" w:themeFill="background1"/>
          </w:tcPr>
          <w:p w14:paraId="62E94DEF" w14:textId="77777777" w:rsidR="00861103" w:rsidRPr="00AB4008" w:rsidRDefault="00861103" w:rsidP="00AB4008">
            <w:pPr>
              <w:jc w:val="right"/>
              <w:rPr>
                <w:rFonts w:ascii="Calibri" w:eastAsia="Calibri" w:hAnsi="Calibri" w:cs="Calibri"/>
                <w:sz w:val="16"/>
                <w:szCs w:val="20"/>
              </w:rPr>
            </w:pPr>
          </w:p>
        </w:tc>
        <w:tc>
          <w:tcPr>
            <w:tcW w:w="3492" w:type="dxa"/>
            <w:shd w:val="clear" w:color="auto" w:fill="FFFFFF" w:themeFill="background1"/>
          </w:tcPr>
          <w:p w14:paraId="2B5FAD08" w14:textId="77777777" w:rsidR="00861103" w:rsidRPr="00AB4008" w:rsidRDefault="00861103" w:rsidP="00AB4008">
            <w:pPr>
              <w:rPr>
                <w:rFonts w:ascii="Calibri" w:eastAsia="Calibri" w:hAnsi="Calibri" w:cs="Calibri"/>
                <w:sz w:val="16"/>
                <w:szCs w:val="20"/>
              </w:rPr>
            </w:pPr>
          </w:p>
        </w:tc>
      </w:tr>
      <w:tr w:rsidR="00861103" w:rsidRPr="00AB4008" w14:paraId="7B0B7B9C" w14:textId="77777777" w:rsidTr="00AB4008">
        <w:trPr>
          <w:trHeight w:hRule="exact" w:val="204"/>
        </w:trPr>
        <w:tc>
          <w:tcPr>
            <w:tcW w:w="2037" w:type="dxa"/>
            <w:shd w:val="clear" w:color="auto" w:fill="FFFFFF" w:themeFill="background1"/>
          </w:tcPr>
          <w:p w14:paraId="45F843AF" w14:textId="4FEB61E8" w:rsidR="00861103" w:rsidRPr="00AB4008" w:rsidRDefault="00D80D86" w:rsidP="00AB4008">
            <w:pPr>
              <w:jc w:val="right"/>
              <w:rPr>
                <w:rFonts w:ascii="Calibri" w:eastAsia="Calibri" w:hAnsi="Calibri" w:cs="Calibri"/>
                <w:sz w:val="14"/>
                <w:szCs w:val="18"/>
              </w:rPr>
            </w:pPr>
            <w:r w:rsidRPr="00AB4008">
              <w:rPr>
                <w:rFonts w:ascii="Calibri" w:eastAsia="Calibri" w:hAnsi="Calibri" w:cs="Calibri"/>
                <w:sz w:val="14"/>
                <w:szCs w:val="18"/>
              </w:rPr>
              <w:t xml:space="preserve">Oficio No. </w:t>
            </w:r>
          </w:p>
        </w:tc>
        <w:tc>
          <w:tcPr>
            <w:tcW w:w="3492" w:type="dxa"/>
            <w:shd w:val="clear" w:color="auto" w:fill="E6E6E6"/>
          </w:tcPr>
          <w:p w14:paraId="60496744" w14:textId="1417D368" w:rsidR="00861103" w:rsidRPr="00AB4008" w:rsidRDefault="00D80D86" w:rsidP="00AB4008">
            <w:pPr>
              <w:rPr>
                <w:rFonts w:ascii="Calibri" w:eastAsia="Calibri" w:hAnsi="Calibri" w:cs="Calibri"/>
                <w:sz w:val="16"/>
                <w:szCs w:val="20"/>
              </w:rPr>
            </w:pPr>
            <w:r w:rsidRPr="00AB4008">
              <w:rPr>
                <w:rFonts w:ascii="Calibri" w:eastAsia="Calibri" w:hAnsi="Calibri" w:cs="Calibri"/>
                <w:sz w:val="16"/>
                <w:szCs w:val="20"/>
              </w:rPr>
              <w:t>(1)</w:t>
            </w:r>
          </w:p>
        </w:tc>
      </w:tr>
      <w:tr w:rsidR="00861103" w:rsidRPr="00AB4008" w14:paraId="21F45F9D" w14:textId="77777777" w:rsidTr="00AB4008">
        <w:trPr>
          <w:trHeight w:hRule="exact" w:val="100"/>
        </w:trPr>
        <w:tc>
          <w:tcPr>
            <w:tcW w:w="2037" w:type="dxa"/>
            <w:shd w:val="clear" w:color="auto" w:fill="FFFFFF" w:themeFill="background1"/>
          </w:tcPr>
          <w:p w14:paraId="0291FCB2" w14:textId="77777777" w:rsidR="00861103" w:rsidRPr="00AB4008" w:rsidRDefault="00861103" w:rsidP="00AB4008">
            <w:pPr>
              <w:jc w:val="right"/>
              <w:rPr>
                <w:rFonts w:ascii="Calibri" w:eastAsia="Calibri" w:hAnsi="Calibri" w:cs="Calibri"/>
                <w:sz w:val="14"/>
                <w:szCs w:val="18"/>
              </w:rPr>
            </w:pPr>
          </w:p>
        </w:tc>
        <w:tc>
          <w:tcPr>
            <w:tcW w:w="3492" w:type="dxa"/>
            <w:shd w:val="clear" w:color="auto" w:fill="FFFFFF" w:themeFill="background1"/>
          </w:tcPr>
          <w:p w14:paraId="3597F73B" w14:textId="77777777" w:rsidR="00861103" w:rsidRPr="00AB4008" w:rsidRDefault="00861103" w:rsidP="00AB4008">
            <w:pPr>
              <w:rPr>
                <w:rFonts w:ascii="Calibri" w:eastAsia="Calibri" w:hAnsi="Calibri" w:cs="Calibri"/>
                <w:sz w:val="16"/>
                <w:szCs w:val="20"/>
              </w:rPr>
            </w:pPr>
          </w:p>
        </w:tc>
      </w:tr>
      <w:tr w:rsidR="00861103" w:rsidRPr="00AB4008" w14:paraId="0B4C1323" w14:textId="77777777" w:rsidTr="00AB4008">
        <w:trPr>
          <w:trHeight w:hRule="exact" w:val="180"/>
        </w:trPr>
        <w:tc>
          <w:tcPr>
            <w:tcW w:w="2037" w:type="dxa"/>
            <w:shd w:val="clear" w:color="auto" w:fill="FFFFFF" w:themeFill="background1"/>
          </w:tcPr>
          <w:p w14:paraId="3704D7F6" w14:textId="77777777" w:rsidR="00861103" w:rsidRPr="00AB4008" w:rsidRDefault="00861103" w:rsidP="00AB4008">
            <w:pPr>
              <w:jc w:val="right"/>
              <w:rPr>
                <w:rFonts w:ascii="Calibri" w:eastAsia="Calibri" w:hAnsi="Calibri" w:cs="Calibri"/>
                <w:sz w:val="14"/>
                <w:szCs w:val="18"/>
              </w:rPr>
            </w:pPr>
            <w:r w:rsidRPr="00AB4008">
              <w:rPr>
                <w:rFonts w:ascii="Calibri" w:eastAsia="Calibri" w:hAnsi="Calibri" w:cs="Calibri"/>
                <w:sz w:val="14"/>
                <w:szCs w:val="18"/>
              </w:rPr>
              <w:t>Expediente:</w:t>
            </w:r>
          </w:p>
        </w:tc>
        <w:tc>
          <w:tcPr>
            <w:tcW w:w="3492" w:type="dxa"/>
            <w:shd w:val="clear" w:color="auto" w:fill="E6E6E6"/>
          </w:tcPr>
          <w:p w14:paraId="4FDDCE9C" w14:textId="7729BCC3" w:rsidR="00861103" w:rsidRPr="00AB4008" w:rsidRDefault="00861103" w:rsidP="00AB4008">
            <w:pPr>
              <w:rPr>
                <w:rFonts w:ascii="Calibri" w:eastAsia="Calibri" w:hAnsi="Calibri" w:cs="Calibri"/>
                <w:sz w:val="16"/>
                <w:szCs w:val="20"/>
              </w:rPr>
            </w:pPr>
            <w:r w:rsidRPr="00AB4008">
              <w:rPr>
                <w:rFonts w:ascii="Calibri" w:eastAsia="Calibri" w:hAnsi="Calibri" w:cs="Calibri"/>
                <w:sz w:val="16"/>
                <w:szCs w:val="20"/>
              </w:rPr>
              <w:t>ICHITAIP/VI-16/20</w:t>
            </w:r>
            <w:r w:rsidR="00F82128" w:rsidRPr="00AB4008">
              <w:rPr>
                <w:rFonts w:ascii="Calibri" w:eastAsia="Calibri" w:hAnsi="Calibri" w:cs="Calibri"/>
                <w:sz w:val="16"/>
                <w:szCs w:val="20"/>
              </w:rPr>
              <w:t>__.</w:t>
            </w:r>
            <w:r w:rsidR="00D80D86" w:rsidRPr="00AB4008">
              <w:rPr>
                <w:rFonts w:ascii="Calibri" w:eastAsia="Calibri" w:hAnsi="Calibri" w:cs="Calibri"/>
                <w:sz w:val="16"/>
                <w:szCs w:val="20"/>
              </w:rPr>
              <w:t xml:space="preserve"> (2)</w:t>
            </w:r>
          </w:p>
        </w:tc>
      </w:tr>
      <w:tr w:rsidR="00B65668" w:rsidRPr="00AB4008" w14:paraId="44E38476" w14:textId="77777777" w:rsidTr="00AB4008">
        <w:trPr>
          <w:trHeight w:hRule="exact" w:val="66"/>
        </w:trPr>
        <w:tc>
          <w:tcPr>
            <w:tcW w:w="2037" w:type="dxa"/>
            <w:shd w:val="clear" w:color="auto" w:fill="auto"/>
          </w:tcPr>
          <w:p w14:paraId="70FF25BC" w14:textId="77777777" w:rsidR="00B65668" w:rsidRPr="00AB4008" w:rsidRDefault="00B65668" w:rsidP="00AB4008">
            <w:pPr>
              <w:jc w:val="right"/>
              <w:rPr>
                <w:rFonts w:ascii="Calibri" w:eastAsia="Calibri" w:hAnsi="Calibri" w:cs="Calibri"/>
                <w:sz w:val="16"/>
                <w:szCs w:val="20"/>
              </w:rPr>
            </w:pPr>
          </w:p>
        </w:tc>
        <w:tc>
          <w:tcPr>
            <w:tcW w:w="3492" w:type="dxa"/>
            <w:shd w:val="clear" w:color="auto" w:fill="auto"/>
          </w:tcPr>
          <w:p w14:paraId="07578DB1" w14:textId="77777777" w:rsidR="00B65668" w:rsidRPr="00AB4008" w:rsidRDefault="00B65668" w:rsidP="00AB4008">
            <w:pPr>
              <w:rPr>
                <w:rFonts w:ascii="Calibri" w:eastAsia="Calibri" w:hAnsi="Calibri" w:cs="Calibri"/>
                <w:sz w:val="16"/>
                <w:szCs w:val="20"/>
              </w:rPr>
            </w:pPr>
          </w:p>
        </w:tc>
      </w:tr>
      <w:tr w:rsidR="00B65668" w:rsidRPr="00AB4008" w14:paraId="4F75C839" w14:textId="77777777" w:rsidTr="00AB4008">
        <w:trPr>
          <w:trHeight w:hRule="exact" w:val="226"/>
        </w:trPr>
        <w:tc>
          <w:tcPr>
            <w:tcW w:w="2037" w:type="dxa"/>
            <w:shd w:val="clear" w:color="auto" w:fill="FFFFFF" w:themeFill="background1"/>
          </w:tcPr>
          <w:p w14:paraId="4649737B" w14:textId="7D6A33A2" w:rsidR="00B65668" w:rsidRPr="00AB4008" w:rsidRDefault="00FC2896" w:rsidP="00AB4008">
            <w:pPr>
              <w:jc w:val="right"/>
              <w:rPr>
                <w:rFonts w:ascii="Calibri" w:eastAsia="Calibri" w:hAnsi="Calibri" w:cs="Calibri"/>
                <w:sz w:val="16"/>
                <w:szCs w:val="20"/>
              </w:rPr>
            </w:pPr>
            <w:r w:rsidRPr="00AB4008">
              <w:rPr>
                <w:rFonts w:ascii="Calibri" w:eastAsia="Calibri" w:hAnsi="Calibri" w:cs="Calibri"/>
                <w:sz w:val="12"/>
                <w:szCs w:val="16"/>
              </w:rPr>
              <w:t xml:space="preserve">Número de Visita de Inspección: </w:t>
            </w:r>
          </w:p>
        </w:tc>
        <w:tc>
          <w:tcPr>
            <w:tcW w:w="3492" w:type="dxa"/>
            <w:shd w:val="clear" w:color="auto" w:fill="E6E6E6"/>
          </w:tcPr>
          <w:p w14:paraId="0AE006E9" w14:textId="6E4BD026" w:rsidR="00B65668" w:rsidRPr="00AB4008" w:rsidRDefault="00FC2896" w:rsidP="00AB4008">
            <w:pPr>
              <w:rPr>
                <w:rFonts w:ascii="Calibri" w:eastAsia="Calibri" w:hAnsi="Calibri" w:cs="Calibri"/>
                <w:sz w:val="16"/>
                <w:szCs w:val="20"/>
              </w:rPr>
            </w:pPr>
            <w:r w:rsidRPr="00AB4008">
              <w:rPr>
                <w:rFonts w:ascii="Calibri" w:eastAsia="Calibri" w:hAnsi="Calibri" w:cs="Calibri"/>
                <w:sz w:val="16"/>
                <w:szCs w:val="20"/>
              </w:rPr>
              <w:t>(3)</w:t>
            </w:r>
          </w:p>
        </w:tc>
      </w:tr>
      <w:tr w:rsidR="00861103" w:rsidRPr="00AB4008" w14:paraId="2EF7DD42" w14:textId="77777777" w:rsidTr="00AB4008">
        <w:trPr>
          <w:trHeight w:hRule="exact" w:val="70"/>
        </w:trPr>
        <w:tc>
          <w:tcPr>
            <w:tcW w:w="2037" w:type="dxa"/>
            <w:shd w:val="clear" w:color="auto" w:fill="FFFFFF" w:themeFill="background1"/>
          </w:tcPr>
          <w:p w14:paraId="0086DEBD" w14:textId="77777777" w:rsidR="00861103" w:rsidRPr="00AB4008" w:rsidRDefault="00861103" w:rsidP="00AB4008">
            <w:pPr>
              <w:jc w:val="right"/>
              <w:rPr>
                <w:rFonts w:ascii="Calibri" w:eastAsia="Calibri" w:hAnsi="Calibri" w:cs="Calibri"/>
                <w:sz w:val="16"/>
                <w:szCs w:val="20"/>
              </w:rPr>
            </w:pPr>
          </w:p>
        </w:tc>
        <w:tc>
          <w:tcPr>
            <w:tcW w:w="3492" w:type="dxa"/>
            <w:shd w:val="clear" w:color="auto" w:fill="FFFFFF" w:themeFill="background1"/>
          </w:tcPr>
          <w:p w14:paraId="511BB4E7" w14:textId="77777777" w:rsidR="00861103" w:rsidRPr="00AB4008" w:rsidRDefault="00861103" w:rsidP="00AB4008">
            <w:pPr>
              <w:rPr>
                <w:rFonts w:ascii="Calibri" w:eastAsia="Calibri" w:hAnsi="Calibri" w:cs="Calibri"/>
                <w:sz w:val="16"/>
                <w:szCs w:val="20"/>
              </w:rPr>
            </w:pPr>
          </w:p>
        </w:tc>
      </w:tr>
      <w:tr w:rsidR="00861103" w:rsidRPr="00AB4008" w14:paraId="47A5A3DE" w14:textId="77777777" w:rsidTr="00AB4008">
        <w:trPr>
          <w:trHeight w:hRule="exact" w:val="215"/>
        </w:trPr>
        <w:tc>
          <w:tcPr>
            <w:tcW w:w="2037" w:type="dxa"/>
            <w:shd w:val="clear" w:color="auto" w:fill="FFFFFF" w:themeFill="background1"/>
          </w:tcPr>
          <w:p w14:paraId="75EFFC06" w14:textId="77777777" w:rsidR="00861103" w:rsidRPr="00AB4008" w:rsidRDefault="00861103" w:rsidP="00AB4008">
            <w:pPr>
              <w:jc w:val="right"/>
              <w:rPr>
                <w:rFonts w:ascii="Calibri" w:eastAsia="Calibri" w:hAnsi="Calibri" w:cs="Calibri"/>
                <w:sz w:val="16"/>
                <w:szCs w:val="20"/>
              </w:rPr>
            </w:pPr>
            <w:r w:rsidRPr="00AB4008">
              <w:rPr>
                <w:rFonts w:ascii="Calibri" w:eastAsia="Calibri" w:hAnsi="Calibri" w:cs="Calibri"/>
                <w:sz w:val="14"/>
                <w:szCs w:val="18"/>
              </w:rPr>
              <w:t>Asunto:</w:t>
            </w:r>
          </w:p>
        </w:tc>
        <w:tc>
          <w:tcPr>
            <w:tcW w:w="3492" w:type="dxa"/>
            <w:shd w:val="clear" w:color="auto" w:fill="E6E6E6"/>
          </w:tcPr>
          <w:p w14:paraId="12A46439" w14:textId="47C324DB" w:rsidR="00861103" w:rsidRPr="00AB4008" w:rsidRDefault="00133B47" w:rsidP="00AB4008">
            <w:pPr>
              <w:rPr>
                <w:rFonts w:ascii="Calibri" w:eastAsia="Calibri" w:hAnsi="Calibri" w:cs="Calibri"/>
                <w:sz w:val="16"/>
                <w:szCs w:val="20"/>
              </w:rPr>
            </w:pPr>
            <w:r w:rsidRPr="00AB4008">
              <w:rPr>
                <w:rFonts w:ascii="Calibri" w:eastAsia="Calibri" w:hAnsi="Calibri" w:cs="Calibri"/>
                <w:sz w:val="16"/>
                <w:szCs w:val="20"/>
              </w:rPr>
              <w:t>Envío de Dictamen Final de la Visita de Inspección</w:t>
            </w:r>
          </w:p>
        </w:tc>
      </w:tr>
      <w:tr w:rsidR="00861103" w:rsidRPr="00AB4008" w14:paraId="51B4BE5F" w14:textId="77777777" w:rsidTr="00AB4008">
        <w:trPr>
          <w:trHeight w:hRule="exact" w:val="200"/>
        </w:trPr>
        <w:tc>
          <w:tcPr>
            <w:tcW w:w="2037" w:type="dxa"/>
            <w:shd w:val="clear" w:color="auto" w:fill="FFFFFF" w:themeFill="background1"/>
          </w:tcPr>
          <w:p w14:paraId="388C483A" w14:textId="77777777" w:rsidR="00861103" w:rsidRPr="00AB4008" w:rsidRDefault="00861103" w:rsidP="00AB4008">
            <w:pPr>
              <w:jc w:val="right"/>
              <w:rPr>
                <w:rFonts w:ascii="Calibri" w:eastAsia="Calibri" w:hAnsi="Calibri" w:cs="Calibri"/>
                <w:sz w:val="16"/>
                <w:szCs w:val="20"/>
              </w:rPr>
            </w:pPr>
            <w:r w:rsidRPr="00AB4008">
              <w:rPr>
                <w:b/>
                <w:noProof/>
                <w:sz w:val="16"/>
                <w:szCs w:val="20"/>
                <w:lang w:eastAsia="es-MX"/>
              </w:rPr>
              <mc:AlternateContent>
                <mc:Choice Requires="wps">
                  <w:drawing>
                    <wp:anchor distT="0" distB="0" distL="114300" distR="114300" simplePos="0" relativeHeight="251815936" behindDoc="0" locked="0" layoutInCell="1" allowOverlap="1" wp14:anchorId="1DF81B27" wp14:editId="69AC5308">
                      <wp:simplePos x="0" y="0"/>
                      <wp:positionH relativeFrom="column">
                        <wp:posOffset>-2622522</wp:posOffset>
                      </wp:positionH>
                      <wp:positionV relativeFrom="paragraph">
                        <wp:posOffset>66620</wp:posOffset>
                      </wp:positionV>
                      <wp:extent cx="5536565" cy="0"/>
                      <wp:effectExtent l="57150" t="38100" r="45085" b="95250"/>
                      <wp:wrapNone/>
                      <wp:docPr id="28" name="325 Conector recto"/>
                      <wp:cNvGraphicFramePr/>
                      <a:graphic xmlns:a="http://schemas.openxmlformats.org/drawingml/2006/main">
                        <a:graphicData uri="http://schemas.microsoft.com/office/word/2010/wordprocessingShape">
                          <wps:wsp>
                            <wps:cNvCnPr/>
                            <wps:spPr>
                              <a:xfrm>
                                <a:off x="0" y="0"/>
                                <a:ext cx="5536565" cy="0"/>
                              </a:xfrm>
                              <a:prstGeom prst="line">
                                <a:avLst/>
                              </a:prstGeom>
                              <a:noFill/>
                              <a:ln w="38100" cap="flat" cmpd="sng" algn="ctr">
                                <a:solidFill>
                                  <a:srgbClr val="C0504D">
                                    <a:lumMod val="75000"/>
                                  </a:srgbClr>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anchor>
                  </w:drawing>
                </mc:Choice>
                <mc:Fallback>
                  <w:pict>
                    <v:line w14:anchorId="27DA8EB5" id="325 Conector recto" o:spid="_x0000_s1026" style="position:absolute;z-index:251815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06.5pt,5.25pt" to="229.45pt,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" strokecolor="#953735" strokeweight="3pt">
                      <v:shadow on="t" color="black" opacity="22937f" origin=",.5" offset="0,.63889mm"/>
                    </v:line>
                  </w:pict>
                </mc:Fallback>
              </mc:AlternateContent>
            </w:r>
          </w:p>
        </w:tc>
        <w:tc>
          <w:tcPr>
            <w:tcW w:w="3492" w:type="dxa"/>
            <w:shd w:val="clear" w:color="auto" w:fill="FFFFFF" w:themeFill="background1"/>
          </w:tcPr>
          <w:p w14:paraId="78BBA4F8" w14:textId="77777777" w:rsidR="00861103" w:rsidRPr="00AB4008" w:rsidRDefault="00861103" w:rsidP="00AB4008">
            <w:pPr>
              <w:rPr>
                <w:rFonts w:ascii="Calibri" w:eastAsia="Calibri" w:hAnsi="Calibri" w:cs="Calibri"/>
                <w:sz w:val="16"/>
                <w:szCs w:val="20"/>
              </w:rPr>
            </w:pPr>
          </w:p>
        </w:tc>
      </w:tr>
    </w:tbl>
    <w:p w14:paraId="0788DBA9" w14:textId="753F8AAD" w:rsidR="00861103" w:rsidRPr="00B77B30" w:rsidRDefault="00861103" w:rsidP="00BC578A">
      <w:pPr>
        <w:jc w:val="both"/>
        <w:rPr>
          <w:rFonts w:cstheme="minorHAnsi"/>
        </w:rPr>
      </w:pPr>
    </w:p>
    <w:p w14:paraId="6C1E10D6" w14:textId="087DB63B" w:rsidR="00861103" w:rsidRPr="002D46F8" w:rsidRDefault="00861103" w:rsidP="00BC578A">
      <w:pPr>
        <w:rPr>
          <w:rFonts w:cstheme="minorHAnsi"/>
        </w:rPr>
      </w:pPr>
    </w:p>
    <w:p w14:paraId="7CBDE254" w14:textId="2469B522" w:rsidR="0018521F" w:rsidRPr="0018521F" w:rsidRDefault="0018521F" w:rsidP="00BC578A">
      <w:pPr>
        <w:spacing w:after="0"/>
        <w:rPr>
          <w:b/>
          <w:bCs/>
        </w:rPr>
      </w:pPr>
      <w:r w:rsidRPr="0018521F">
        <w:rPr>
          <w:b/>
          <w:bCs/>
        </w:rPr>
        <w:t>NOMBRE</w:t>
      </w:r>
      <w:r w:rsidR="00133B47">
        <w:rPr>
          <w:b/>
          <w:bCs/>
        </w:rPr>
        <w:t xml:space="preserve"> </w:t>
      </w:r>
      <w:r w:rsidRPr="0018521F">
        <w:rPr>
          <w:b/>
          <w:bCs/>
        </w:rPr>
        <w:t>(5)</w:t>
      </w:r>
    </w:p>
    <w:p w14:paraId="1BA0BD15" w14:textId="77777777" w:rsidR="0018521F" w:rsidRPr="0018521F" w:rsidRDefault="0018521F" w:rsidP="00BC578A">
      <w:pPr>
        <w:spacing w:after="0"/>
        <w:rPr>
          <w:b/>
          <w:bCs/>
        </w:rPr>
      </w:pPr>
      <w:r w:rsidRPr="0018521F">
        <w:rPr>
          <w:b/>
          <w:bCs/>
        </w:rPr>
        <w:t>CARGO DEL TITULAR DEL SUJETO OBLIGADO AL QUE SE LE PRACTICÓ LA VISITA (6)</w:t>
      </w:r>
    </w:p>
    <w:p w14:paraId="00829F2E" w14:textId="0656AF73" w:rsidR="0018521F" w:rsidRPr="0018521F" w:rsidRDefault="0018521F" w:rsidP="00BC578A">
      <w:pPr>
        <w:spacing w:after="0"/>
        <w:rPr>
          <w:b/>
          <w:bCs/>
        </w:rPr>
      </w:pPr>
      <w:r w:rsidRPr="0018521F">
        <w:rPr>
          <w:b/>
          <w:bCs/>
        </w:rPr>
        <w:t>NOMBRE DEL SUJETO OBLIGADO</w:t>
      </w:r>
      <w:r w:rsidR="00133B47">
        <w:rPr>
          <w:b/>
          <w:bCs/>
        </w:rPr>
        <w:t xml:space="preserve"> </w:t>
      </w:r>
      <w:r w:rsidRPr="0018521F">
        <w:rPr>
          <w:b/>
          <w:bCs/>
        </w:rPr>
        <w:t>(7)</w:t>
      </w:r>
    </w:p>
    <w:p w14:paraId="2E21654E" w14:textId="0A58596C" w:rsidR="0018521F" w:rsidRPr="0018521F" w:rsidRDefault="0018521F" w:rsidP="00BC578A">
      <w:pPr>
        <w:spacing w:after="0"/>
        <w:rPr>
          <w:b/>
          <w:bCs/>
        </w:rPr>
      </w:pPr>
      <w:r w:rsidRPr="0018521F">
        <w:rPr>
          <w:b/>
          <w:bCs/>
        </w:rPr>
        <w:t>DOMICILIO</w:t>
      </w:r>
      <w:r w:rsidR="00133B47">
        <w:rPr>
          <w:b/>
          <w:bCs/>
        </w:rPr>
        <w:t xml:space="preserve"> </w:t>
      </w:r>
      <w:r w:rsidRPr="0018521F">
        <w:rPr>
          <w:b/>
          <w:bCs/>
        </w:rPr>
        <w:t>(8)</w:t>
      </w:r>
    </w:p>
    <w:p w14:paraId="523820A7" w14:textId="77777777" w:rsidR="0018521F" w:rsidRPr="0018521F" w:rsidRDefault="0018521F" w:rsidP="00BC578A">
      <w:pPr>
        <w:spacing w:after="0"/>
        <w:rPr>
          <w:b/>
          <w:bCs/>
        </w:rPr>
      </w:pPr>
      <w:proofErr w:type="gramStart"/>
      <w:r w:rsidRPr="0018521F">
        <w:rPr>
          <w:b/>
          <w:bCs/>
        </w:rPr>
        <w:t>Presente.-</w:t>
      </w:r>
      <w:proofErr w:type="gramEnd"/>
    </w:p>
    <w:p w14:paraId="3309BD8B" w14:textId="53D3E3AE" w:rsidR="0018521F" w:rsidRPr="0018521F" w:rsidRDefault="0018521F" w:rsidP="00BC578A">
      <w:pPr>
        <w:jc w:val="right"/>
        <w:rPr>
          <w:b/>
          <w:bCs/>
        </w:rPr>
      </w:pPr>
      <w:r w:rsidRPr="0018521F">
        <w:rPr>
          <w:b/>
          <w:bCs/>
        </w:rPr>
        <w:t xml:space="preserve"> Fecha: (anotar la fecha de envío del Dictamen Final):</w:t>
      </w:r>
      <w:r w:rsidR="000C4E99">
        <w:rPr>
          <w:b/>
          <w:bCs/>
        </w:rPr>
        <w:t xml:space="preserve"> </w:t>
      </w:r>
      <w:r w:rsidRPr="0018521F">
        <w:rPr>
          <w:b/>
          <w:bCs/>
        </w:rPr>
        <w:t>(4)</w:t>
      </w:r>
    </w:p>
    <w:p w14:paraId="73990B05" w14:textId="3BB4BF5D" w:rsidR="0018521F" w:rsidRDefault="0018521F" w:rsidP="00BC578A">
      <w:pPr>
        <w:jc w:val="both"/>
      </w:pPr>
      <w:r>
        <w:t>En relación con la Orden de Visita de Inspección No. (9) de fecha (10), y de conformidad con el artículo vigésimo tercero de los Lineamientos que regulan la práctica de Visitas de Inspección periódicas para Evaluar la Actuación de los Sujetos Obligados de la Ley de Transparencia y Acceso a la Información Pública del Estado de Chihuahua, se adjunta el Dictamen Final de la Visita de Inspección practicada a (11).</w:t>
      </w:r>
    </w:p>
    <w:p w14:paraId="6CE0CB10" w14:textId="201E376B" w:rsidR="0018521F" w:rsidRDefault="0018521F" w:rsidP="00BC578A">
      <w:pPr>
        <w:jc w:val="both"/>
      </w:pPr>
      <w:r>
        <w:t>En el Dictamen Final se establece la determinación aprobada por el Pleno el día (12) en cuanto al cumplimiento a las observaciones, hallazgos, errores u omisiones conferidas en el Dictamen de Seguimiento.</w:t>
      </w:r>
    </w:p>
    <w:p w14:paraId="1F5BC54F" w14:textId="6AC13F22" w:rsidR="0018521F" w:rsidRDefault="0018521F" w:rsidP="00BC578A">
      <w:pPr>
        <w:jc w:val="both"/>
      </w:pPr>
      <w:r>
        <w:t xml:space="preserve">Hago de su conocimiento </w:t>
      </w:r>
      <w:proofErr w:type="gramStart"/>
      <w:r>
        <w:t>que</w:t>
      </w:r>
      <w:proofErr w:type="gramEnd"/>
      <w:r>
        <w:t xml:space="preserve"> en cumplimiento a lo señalado en el numeral </w:t>
      </w:r>
      <w:r w:rsidR="00DF7EC4">
        <w:t>V</w:t>
      </w:r>
      <w:r>
        <w:t xml:space="preserve">igésimo </w:t>
      </w:r>
      <w:r w:rsidR="00DF7EC4">
        <w:t>T</w:t>
      </w:r>
      <w:r>
        <w:t xml:space="preserve">ercero </w:t>
      </w:r>
      <w:r w:rsidR="00C46B3F">
        <w:t xml:space="preserve">de </w:t>
      </w:r>
      <w:r>
        <w:t>los Lineamientos referidos, dicho dictamen se publicará en la página web de este órgano garante, tomando las previsiones necesarias para proteger la información reservada o confidencial que pudiera aparecer en el Dictamen Final.</w:t>
      </w:r>
    </w:p>
    <w:p w14:paraId="1EAD32C8" w14:textId="77777777" w:rsidR="0018521F" w:rsidRDefault="0018521F" w:rsidP="00BC578A">
      <w:pPr>
        <w:jc w:val="both"/>
      </w:pPr>
      <w:r>
        <w:t>Sin otro particular por el momento, agradezco su profesionalismo para tan importante labor encomendada.</w:t>
      </w:r>
    </w:p>
    <w:p w14:paraId="3DC79B5A" w14:textId="77777777" w:rsidR="0018521F" w:rsidRDefault="0018521F" w:rsidP="00BC578A">
      <w:pPr>
        <w:jc w:val="both"/>
      </w:pPr>
      <w:r>
        <w:t xml:space="preserve">Atentamente, </w:t>
      </w:r>
    </w:p>
    <w:p w14:paraId="04F66683" w14:textId="2232B232" w:rsidR="001814C1" w:rsidRDefault="001814C1" w:rsidP="00BC578A">
      <w:pPr>
        <w:spacing w:after="0"/>
        <w:jc w:val="center"/>
      </w:pPr>
      <w:r>
        <w:t>____________________________________</w:t>
      </w:r>
    </w:p>
    <w:p w14:paraId="27CA960B" w14:textId="5E26AD05" w:rsidR="0018521F" w:rsidRDefault="001814C1" w:rsidP="00BC578A">
      <w:pPr>
        <w:spacing w:after="0"/>
        <w:jc w:val="center"/>
      </w:pPr>
      <w:r>
        <w:t>Comisionado</w:t>
      </w:r>
      <w:r w:rsidR="00375BF8">
        <w:rPr>
          <w:rFonts w:ascii="Calibri" w:eastAsia="Calibri" w:hAnsi="Calibri"/>
          <w:bCs/>
          <w:lang w:val="es-ES"/>
        </w:rPr>
        <w:t>(a)</w:t>
      </w:r>
      <w:r>
        <w:t xml:space="preserve"> </w:t>
      </w:r>
      <w:proofErr w:type="gramStart"/>
      <w:r>
        <w:t>Presidente</w:t>
      </w:r>
      <w:r w:rsidR="0018521F">
        <w:t>(</w:t>
      </w:r>
      <w:proofErr w:type="gramEnd"/>
      <w:r w:rsidR="0018521F">
        <w:t>13)</w:t>
      </w:r>
    </w:p>
    <w:p w14:paraId="21EAEB8E" w14:textId="77777777" w:rsidR="0018521F" w:rsidRDefault="0018521F" w:rsidP="00BC578A">
      <w:pPr>
        <w:jc w:val="both"/>
      </w:pPr>
    </w:p>
    <w:p w14:paraId="124F11B5" w14:textId="12665C9A" w:rsidR="001816AA" w:rsidRDefault="0018521F" w:rsidP="00BC578A">
      <w:pPr>
        <w:jc w:val="both"/>
        <w:rPr>
          <w:rFonts w:asciiTheme="majorHAnsi" w:eastAsiaTheme="majorEastAsia" w:hAnsiTheme="majorHAnsi" w:cstheme="majorBidi"/>
          <w:b/>
          <w:bCs/>
          <w:color w:val="4F81BD" w:themeColor="accent1"/>
          <w:sz w:val="26"/>
          <w:szCs w:val="26"/>
        </w:rPr>
      </w:pPr>
      <w:proofErr w:type="spellStart"/>
      <w:r w:rsidRPr="0018521F">
        <w:rPr>
          <w:sz w:val="20"/>
          <w:szCs w:val="20"/>
        </w:rPr>
        <w:t>c.c.p</w:t>
      </w:r>
      <w:proofErr w:type="spellEnd"/>
      <w:r w:rsidRPr="0018521F">
        <w:rPr>
          <w:sz w:val="20"/>
          <w:szCs w:val="20"/>
        </w:rPr>
        <w:t xml:space="preserve">. Unidad de Transparencia del Sujeto Obligado </w:t>
      </w:r>
      <w:proofErr w:type="gramStart"/>
      <w:r w:rsidRPr="0018521F">
        <w:rPr>
          <w:sz w:val="20"/>
          <w:szCs w:val="20"/>
        </w:rPr>
        <w:t>visitado(</w:t>
      </w:r>
      <w:proofErr w:type="gramEnd"/>
      <w:r w:rsidRPr="0018521F">
        <w:rPr>
          <w:sz w:val="20"/>
          <w:szCs w:val="20"/>
        </w:rPr>
        <w:t>14).</w:t>
      </w:r>
      <w:r w:rsidR="001816AA">
        <w:br w:type="page"/>
      </w:r>
    </w:p>
    <w:p w14:paraId="140E7619" w14:textId="77777777" w:rsidR="005536B3" w:rsidRPr="00DF6244" w:rsidRDefault="005536B3" w:rsidP="00BC578A">
      <w:pPr>
        <w:spacing w:before="240" w:after="240"/>
        <w:jc w:val="center"/>
        <w:rPr>
          <w:rFonts w:eastAsia="Times New Roman" w:cstheme="minorHAnsi"/>
          <w:lang w:eastAsia="es-MX"/>
        </w:rPr>
      </w:pPr>
      <w:r w:rsidRPr="00DF6244">
        <w:rPr>
          <w:rFonts w:eastAsia="Times New Roman" w:cstheme="minorHAnsi"/>
          <w:b/>
          <w:bCs/>
          <w:color w:val="000000"/>
          <w:lang w:eastAsia="es-MX"/>
        </w:rPr>
        <w:lastRenderedPageBreak/>
        <w:t>Dictamen Final de la Visita de Inspección</w:t>
      </w:r>
    </w:p>
    <w:tbl>
      <w:tblPr>
        <w:tblStyle w:val="Tablaconcuadrcula"/>
        <w:tblpPr w:leftFromText="141" w:rightFromText="141" w:vertAnchor="text" w:horzAnchor="margin" w:tblpXSpec="center" w:tblpY="815"/>
        <w:tblW w:w="9782" w:type="dxa"/>
        <w:tblLook w:val="04A0" w:firstRow="1" w:lastRow="0" w:firstColumn="1" w:lastColumn="0" w:noHBand="0" w:noVBand="1"/>
      </w:tblPr>
      <w:tblGrid>
        <w:gridCol w:w="1178"/>
        <w:gridCol w:w="8604"/>
      </w:tblGrid>
      <w:tr w:rsidR="00333EF8" w:rsidRPr="00DF6244" w14:paraId="72E033E6" w14:textId="77777777" w:rsidTr="00333EF8">
        <w:tc>
          <w:tcPr>
            <w:tcW w:w="1178" w:type="dxa"/>
          </w:tcPr>
          <w:p w14:paraId="0F4F763E" w14:textId="77777777" w:rsidR="00333EF8" w:rsidRPr="00DF6244" w:rsidRDefault="00333EF8" w:rsidP="00333EF8">
            <w:pPr>
              <w:jc w:val="center"/>
              <w:rPr>
                <w:rFonts w:eastAsia="Times New Roman" w:cstheme="minorHAnsi"/>
                <w:b/>
                <w:bCs/>
                <w:color w:val="000000"/>
                <w:sz w:val="18"/>
                <w:szCs w:val="18"/>
                <w:lang w:eastAsia="es-MX"/>
              </w:rPr>
            </w:pPr>
            <w:r w:rsidRPr="00DF6244">
              <w:rPr>
                <w:rFonts w:eastAsia="Times New Roman" w:cstheme="minorHAnsi"/>
                <w:b/>
                <w:bCs/>
                <w:color w:val="000000"/>
                <w:sz w:val="18"/>
                <w:szCs w:val="18"/>
                <w:lang w:eastAsia="es-MX"/>
              </w:rPr>
              <w:t>Identificador</w:t>
            </w:r>
          </w:p>
        </w:tc>
        <w:tc>
          <w:tcPr>
            <w:tcW w:w="8604" w:type="dxa"/>
          </w:tcPr>
          <w:p w14:paraId="7677F433" w14:textId="77777777" w:rsidR="00333EF8" w:rsidRPr="00DF6244" w:rsidRDefault="00333EF8" w:rsidP="00333EF8">
            <w:pPr>
              <w:jc w:val="center"/>
              <w:rPr>
                <w:rFonts w:eastAsia="Times New Roman" w:cstheme="minorHAnsi"/>
                <w:b/>
                <w:bCs/>
                <w:color w:val="000000"/>
                <w:sz w:val="18"/>
                <w:szCs w:val="18"/>
                <w:lang w:eastAsia="es-MX"/>
              </w:rPr>
            </w:pPr>
            <w:r w:rsidRPr="00DF6244">
              <w:rPr>
                <w:rFonts w:eastAsia="Times New Roman" w:cstheme="minorHAnsi"/>
                <w:b/>
                <w:bCs/>
                <w:color w:val="000000"/>
                <w:sz w:val="18"/>
                <w:szCs w:val="18"/>
                <w:lang w:eastAsia="es-MX"/>
              </w:rPr>
              <w:t>Descripción</w:t>
            </w:r>
          </w:p>
        </w:tc>
      </w:tr>
      <w:tr w:rsidR="00333EF8" w:rsidRPr="00DF6244" w14:paraId="5CEBF0A5" w14:textId="77777777" w:rsidTr="00333EF8">
        <w:tc>
          <w:tcPr>
            <w:tcW w:w="1178" w:type="dxa"/>
          </w:tcPr>
          <w:p w14:paraId="1E33E3A3" w14:textId="77777777" w:rsidR="00333EF8" w:rsidRPr="00DF6244" w:rsidRDefault="00333EF8" w:rsidP="00333EF8">
            <w:pPr>
              <w:jc w:val="center"/>
              <w:rPr>
                <w:rFonts w:eastAsia="Times New Roman" w:cstheme="minorHAnsi"/>
                <w:color w:val="000000"/>
                <w:sz w:val="18"/>
                <w:szCs w:val="18"/>
                <w:lang w:eastAsia="es-MX"/>
              </w:rPr>
            </w:pPr>
            <w:r w:rsidRPr="00DF6244">
              <w:rPr>
                <w:rFonts w:eastAsia="Times New Roman" w:cstheme="minorHAnsi"/>
                <w:color w:val="000000"/>
                <w:sz w:val="18"/>
                <w:szCs w:val="18"/>
                <w:lang w:eastAsia="es-MX"/>
              </w:rPr>
              <w:t>1</w:t>
            </w:r>
          </w:p>
        </w:tc>
        <w:tc>
          <w:tcPr>
            <w:tcW w:w="8604" w:type="dxa"/>
          </w:tcPr>
          <w:p w14:paraId="47B0990A" w14:textId="77777777" w:rsidR="00333EF8" w:rsidRPr="00DF6244" w:rsidRDefault="00333EF8" w:rsidP="00333EF8">
            <w:pPr>
              <w:jc w:val="both"/>
              <w:rPr>
                <w:rFonts w:eastAsia="Times New Roman" w:cstheme="minorHAnsi"/>
                <w:color w:val="000000"/>
                <w:sz w:val="18"/>
                <w:szCs w:val="18"/>
                <w:lang w:eastAsia="es-MX"/>
              </w:rPr>
            </w:pPr>
            <w:r w:rsidRPr="00DF6244">
              <w:rPr>
                <w:rFonts w:eastAsia="Times New Roman" w:cstheme="minorHAnsi"/>
                <w:color w:val="000000"/>
                <w:sz w:val="18"/>
                <w:szCs w:val="18"/>
                <w:lang w:eastAsia="es-MX"/>
              </w:rPr>
              <w:t>Número de expediente con el que se identifica la Visita de Inspección.</w:t>
            </w:r>
          </w:p>
        </w:tc>
      </w:tr>
      <w:tr w:rsidR="00333EF8" w:rsidRPr="00DF6244" w14:paraId="127781D9" w14:textId="77777777" w:rsidTr="00333EF8">
        <w:tc>
          <w:tcPr>
            <w:tcW w:w="1178" w:type="dxa"/>
          </w:tcPr>
          <w:p w14:paraId="627BC5E0" w14:textId="77777777" w:rsidR="00333EF8" w:rsidRPr="00DF6244" w:rsidRDefault="00333EF8" w:rsidP="00333EF8">
            <w:pPr>
              <w:jc w:val="center"/>
              <w:rPr>
                <w:rFonts w:eastAsia="Times New Roman" w:cstheme="minorHAnsi"/>
                <w:color w:val="000000"/>
                <w:sz w:val="18"/>
                <w:szCs w:val="18"/>
                <w:lang w:eastAsia="es-MX"/>
              </w:rPr>
            </w:pPr>
            <w:r w:rsidRPr="00DF6244">
              <w:rPr>
                <w:rFonts w:eastAsia="Times New Roman" w:cstheme="minorHAnsi"/>
                <w:color w:val="000000"/>
                <w:sz w:val="18"/>
                <w:szCs w:val="18"/>
                <w:lang w:eastAsia="es-MX"/>
              </w:rPr>
              <w:t>2</w:t>
            </w:r>
          </w:p>
        </w:tc>
        <w:tc>
          <w:tcPr>
            <w:tcW w:w="8604" w:type="dxa"/>
          </w:tcPr>
          <w:p w14:paraId="41631DB5" w14:textId="77777777" w:rsidR="00333EF8" w:rsidRPr="00DF6244" w:rsidRDefault="00333EF8" w:rsidP="00333EF8">
            <w:pPr>
              <w:jc w:val="both"/>
              <w:rPr>
                <w:rFonts w:eastAsia="Times New Roman" w:cstheme="minorHAnsi"/>
                <w:color w:val="000000"/>
                <w:sz w:val="18"/>
                <w:szCs w:val="18"/>
                <w:lang w:eastAsia="es-MX"/>
              </w:rPr>
            </w:pPr>
            <w:r w:rsidRPr="00DF6244">
              <w:rPr>
                <w:rFonts w:eastAsia="Times New Roman" w:cstheme="minorHAnsi"/>
                <w:color w:val="000000"/>
                <w:sz w:val="18"/>
                <w:szCs w:val="18"/>
                <w:lang w:eastAsia="es-MX"/>
              </w:rPr>
              <w:t>Número de Visita de Inspección</w:t>
            </w:r>
          </w:p>
        </w:tc>
      </w:tr>
      <w:tr w:rsidR="00333EF8" w:rsidRPr="00DF6244" w14:paraId="32D6668B" w14:textId="77777777" w:rsidTr="00333EF8">
        <w:tc>
          <w:tcPr>
            <w:tcW w:w="1178" w:type="dxa"/>
          </w:tcPr>
          <w:p w14:paraId="0DBD1430" w14:textId="77777777" w:rsidR="00333EF8" w:rsidRPr="00DF6244" w:rsidRDefault="00333EF8" w:rsidP="00333EF8">
            <w:pPr>
              <w:jc w:val="center"/>
              <w:rPr>
                <w:rFonts w:eastAsia="Times New Roman" w:cstheme="minorHAnsi"/>
                <w:color w:val="000000"/>
                <w:sz w:val="18"/>
                <w:szCs w:val="18"/>
                <w:lang w:eastAsia="es-MX"/>
              </w:rPr>
            </w:pPr>
            <w:r w:rsidRPr="00DF6244">
              <w:rPr>
                <w:rFonts w:eastAsia="Times New Roman" w:cstheme="minorHAnsi"/>
                <w:color w:val="000000"/>
                <w:sz w:val="18"/>
                <w:szCs w:val="18"/>
                <w:lang w:eastAsia="es-MX"/>
              </w:rPr>
              <w:t>3</w:t>
            </w:r>
          </w:p>
        </w:tc>
        <w:tc>
          <w:tcPr>
            <w:tcW w:w="8604" w:type="dxa"/>
          </w:tcPr>
          <w:p w14:paraId="29BC2B50" w14:textId="77777777" w:rsidR="00333EF8" w:rsidRPr="00DF6244" w:rsidRDefault="00333EF8" w:rsidP="00333EF8">
            <w:pPr>
              <w:jc w:val="both"/>
              <w:rPr>
                <w:rFonts w:eastAsia="Times New Roman" w:cstheme="minorHAnsi"/>
                <w:color w:val="000000"/>
                <w:sz w:val="18"/>
                <w:szCs w:val="18"/>
                <w:lang w:eastAsia="es-MX"/>
              </w:rPr>
            </w:pPr>
            <w:r w:rsidRPr="00DF6244">
              <w:rPr>
                <w:rFonts w:eastAsia="Times New Roman" w:cstheme="minorHAnsi"/>
                <w:color w:val="000000"/>
                <w:sz w:val="18"/>
                <w:szCs w:val="18"/>
                <w:lang w:eastAsia="es-MX"/>
              </w:rPr>
              <w:t xml:space="preserve">Anotar el número de folio </w:t>
            </w:r>
          </w:p>
        </w:tc>
      </w:tr>
      <w:tr w:rsidR="00333EF8" w:rsidRPr="00DF6244" w14:paraId="3DC2C78C" w14:textId="77777777" w:rsidTr="00333EF8">
        <w:tc>
          <w:tcPr>
            <w:tcW w:w="1178" w:type="dxa"/>
          </w:tcPr>
          <w:p w14:paraId="6628AB19" w14:textId="77777777" w:rsidR="00333EF8" w:rsidRPr="00DF6244" w:rsidRDefault="00333EF8" w:rsidP="00333EF8">
            <w:pPr>
              <w:jc w:val="center"/>
              <w:rPr>
                <w:rFonts w:eastAsia="Times New Roman" w:cstheme="minorHAnsi"/>
                <w:color w:val="000000"/>
                <w:sz w:val="18"/>
                <w:szCs w:val="18"/>
                <w:lang w:eastAsia="es-MX"/>
              </w:rPr>
            </w:pPr>
            <w:r w:rsidRPr="00DF6244">
              <w:rPr>
                <w:rFonts w:eastAsia="Times New Roman" w:cstheme="minorHAnsi"/>
                <w:color w:val="000000"/>
                <w:sz w:val="18"/>
                <w:szCs w:val="18"/>
                <w:lang w:eastAsia="es-MX"/>
              </w:rPr>
              <w:t>4</w:t>
            </w:r>
          </w:p>
        </w:tc>
        <w:tc>
          <w:tcPr>
            <w:tcW w:w="8604" w:type="dxa"/>
          </w:tcPr>
          <w:p w14:paraId="4138DEA9" w14:textId="77777777" w:rsidR="00333EF8" w:rsidRPr="00DF6244" w:rsidRDefault="00333EF8" w:rsidP="00333EF8">
            <w:pPr>
              <w:jc w:val="both"/>
              <w:rPr>
                <w:rFonts w:eastAsia="Times New Roman" w:cstheme="minorHAnsi"/>
                <w:color w:val="000000"/>
                <w:sz w:val="18"/>
                <w:szCs w:val="18"/>
                <w:lang w:eastAsia="es-MX"/>
              </w:rPr>
            </w:pPr>
            <w:r w:rsidRPr="00DF6244">
              <w:rPr>
                <w:rFonts w:eastAsia="Times New Roman" w:cstheme="minorHAnsi"/>
                <w:color w:val="000000"/>
                <w:sz w:val="18"/>
                <w:szCs w:val="18"/>
                <w:lang w:eastAsia="es-MX"/>
              </w:rPr>
              <w:t xml:space="preserve">Nombre del sujeto obligado. Incluir la denominación de la dependencia </w:t>
            </w:r>
          </w:p>
        </w:tc>
      </w:tr>
      <w:tr w:rsidR="00333EF8" w:rsidRPr="00DF6244" w14:paraId="27F55C38" w14:textId="77777777" w:rsidTr="00333EF8">
        <w:tc>
          <w:tcPr>
            <w:tcW w:w="1178" w:type="dxa"/>
          </w:tcPr>
          <w:p w14:paraId="746E0AA4" w14:textId="77777777" w:rsidR="00333EF8" w:rsidRPr="00DF6244" w:rsidRDefault="00333EF8" w:rsidP="00333EF8">
            <w:pPr>
              <w:jc w:val="center"/>
              <w:rPr>
                <w:rFonts w:eastAsia="Times New Roman" w:cstheme="minorHAnsi"/>
                <w:color w:val="000000"/>
                <w:sz w:val="18"/>
                <w:szCs w:val="18"/>
                <w:lang w:eastAsia="es-MX"/>
              </w:rPr>
            </w:pPr>
            <w:r w:rsidRPr="00DF6244">
              <w:rPr>
                <w:rFonts w:eastAsia="Times New Roman" w:cstheme="minorHAnsi"/>
                <w:color w:val="000000"/>
                <w:sz w:val="18"/>
                <w:szCs w:val="18"/>
                <w:lang w:eastAsia="es-MX"/>
              </w:rPr>
              <w:t>5</w:t>
            </w:r>
          </w:p>
        </w:tc>
        <w:tc>
          <w:tcPr>
            <w:tcW w:w="8604" w:type="dxa"/>
          </w:tcPr>
          <w:p w14:paraId="3C9B2C0A" w14:textId="77777777" w:rsidR="00333EF8" w:rsidRPr="00DF6244" w:rsidRDefault="00333EF8" w:rsidP="00333EF8">
            <w:pPr>
              <w:jc w:val="both"/>
              <w:rPr>
                <w:rFonts w:eastAsia="Times New Roman" w:cstheme="minorHAnsi"/>
                <w:color w:val="000000"/>
                <w:sz w:val="18"/>
                <w:szCs w:val="18"/>
                <w:lang w:eastAsia="es-MX"/>
              </w:rPr>
            </w:pPr>
            <w:r w:rsidRPr="00DF6244">
              <w:rPr>
                <w:rFonts w:eastAsia="Times New Roman" w:cstheme="minorHAnsi"/>
                <w:color w:val="000000"/>
                <w:sz w:val="18"/>
                <w:szCs w:val="18"/>
                <w:lang w:eastAsia="es-MX"/>
              </w:rPr>
              <w:t>Fecha de emisión del dictamen final, iniciando por el día mes y año</w:t>
            </w:r>
          </w:p>
        </w:tc>
      </w:tr>
      <w:tr w:rsidR="00333EF8" w:rsidRPr="00DF6244" w14:paraId="104DA137" w14:textId="77777777" w:rsidTr="00333EF8">
        <w:tc>
          <w:tcPr>
            <w:tcW w:w="1178" w:type="dxa"/>
          </w:tcPr>
          <w:p w14:paraId="0ADF88FE" w14:textId="77777777" w:rsidR="00333EF8" w:rsidRPr="00DF6244" w:rsidRDefault="00333EF8" w:rsidP="00333EF8">
            <w:pPr>
              <w:jc w:val="center"/>
              <w:rPr>
                <w:rFonts w:eastAsia="Times New Roman" w:cstheme="minorHAnsi"/>
                <w:color w:val="000000"/>
                <w:sz w:val="18"/>
                <w:szCs w:val="18"/>
                <w:lang w:eastAsia="es-MX"/>
              </w:rPr>
            </w:pPr>
            <w:r w:rsidRPr="00DF6244">
              <w:rPr>
                <w:rFonts w:eastAsia="Times New Roman" w:cstheme="minorHAnsi"/>
                <w:color w:val="000000"/>
                <w:sz w:val="18"/>
                <w:szCs w:val="18"/>
                <w:lang w:eastAsia="es-MX"/>
              </w:rPr>
              <w:t>6</w:t>
            </w:r>
          </w:p>
        </w:tc>
        <w:tc>
          <w:tcPr>
            <w:tcW w:w="8604" w:type="dxa"/>
          </w:tcPr>
          <w:p w14:paraId="3C97380A" w14:textId="77777777" w:rsidR="00333EF8" w:rsidRPr="00DF6244" w:rsidRDefault="00333EF8" w:rsidP="00333EF8">
            <w:pPr>
              <w:jc w:val="both"/>
              <w:rPr>
                <w:rFonts w:eastAsia="Times New Roman" w:cstheme="minorHAnsi"/>
                <w:color w:val="000000"/>
                <w:sz w:val="18"/>
                <w:szCs w:val="18"/>
                <w:lang w:eastAsia="es-MX"/>
              </w:rPr>
            </w:pPr>
            <w:r w:rsidRPr="00DF6244">
              <w:rPr>
                <w:rFonts w:eastAsia="Times New Roman" w:cstheme="minorHAnsi"/>
                <w:color w:val="000000"/>
                <w:sz w:val="18"/>
                <w:szCs w:val="18"/>
                <w:lang w:eastAsia="es-MX"/>
              </w:rPr>
              <w:t>Indicar día mes y año de la visita de inspección</w:t>
            </w:r>
          </w:p>
        </w:tc>
      </w:tr>
      <w:tr w:rsidR="00333EF8" w:rsidRPr="00DF6244" w14:paraId="01633EF8" w14:textId="77777777" w:rsidTr="00333EF8">
        <w:tc>
          <w:tcPr>
            <w:tcW w:w="1178" w:type="dxa"/>
          </w:tcPr>
          <w:p w14:paraId="0D2E7CB2" w14:textId="77777777" w:rsidR="00333EF8" w:rsidRPr="00DF6244" w:rsidRDefault="00333EF8" w:rsidP="00333EF8">
            <w:pPr>
              <w:jc w:val="center"/>
              <w:rPr>
                <w:rFonts w:eastAsia="Times New Roman" w:cstheme="minorHAnsi"/>
                <w:color w:val="000000"/>
                <w:sz w:val="18"/>
                <w:szCs w:val="18"/>
                <w:lang w:eastAsia="es-MX"/>
              </w:rPr>
            </w:pPr>
            <w:r w:rsidRPr="00DF6244">
              <w:rPr>
                <w:rFonts w:eastAsia="Times New Roman" w:cstheme="minorHAnsi"/>
                <w:color w:val="000000"/>
                <w:sz w:val="18"/>
                <w:szCs w:val="18"/>
                <w:lang w:eastAsia="es-MX"/>
              </w:rPr>
              <w:t>7</w:t>
            </w:r>
          </w:p>
        </w:tc>
        <w:tc>
          <w:tcPr>
            <w:tcW w:w="8604" w:type="dxa"/>
          </w:tcPr>
          <w:p w14:paraId="4B72779A" w14:textId="77777777" w:rsidR="00333EF8" w:rsidRPr="00DF6244" w:rsidRDefault="00333EF8" w:rsidP="00333EF8">
            <w:pPr>
              <w:jc w:val="both"/>
              <w:rPr>
                <w:rFonts w:eastAsia="Times New Roman" w:cstheme="minorHAnsi"/>
                <w:color w:val="000000"/>
                <w:sz w:val="18"/>
                <w:szCs w:val="18"/>
                <w:lang w:eastAsia="es-MX"/>
              </w:rPr>
            </w:pPr>
            <w:r w:rsidRPr="00DF6244">
              <w:rPr>
                <w:rFonts w:eastAsia="Times New Roman" w:cstheme="minorHAnsi"/>
                <w:color w:val="000000"/>
                <w:sz w:val="18"/>
                <w:szCs w:val="18"/>
                <w:lang w:eastAsia="es-MX"/>
              </w:rPr>
              <w:t>Indicar el número de oficio de notificación de la visita de inspección</w:t>
            </w:r>
          </w:p>
        </w:tc>
      </w:tr>
      <w:tr w:rsidR="00333EF8" w:rsidRPr="00DF6244" w14:paraId="2EE1D703" w14:textId="77777777" w:rsidTr="00333EF8">
        <w:tc>
          <w:tcPr>
            <w:tcW w:w="1178" w:type="dxa"/>
          </w:tcPr>
          <w:p w14:paraId="57735269" w14:textId="77777777" w:rsidR="00333EF8" w:rsidRPr="00DF6244" w:rsidRDefault="00333EF8" w:rsidP="00333EF8">
            <w:pPr>
              <w:jc w:val="center"/>
              <w:rPr>
                <w:rFonts w:eastAsia="Times New Roman" w:cstheme="minorHAnsi"/>
                <w:color w:val="000000"/>
                <w:sz w:val="18"/>
                <w:szCs w:val="18"/>
                <w:lang w:eastAsia="es-MX"/>
              </w:rPr>
            </w:pPr>
            <w:r w:rsidRPr="00DF6244">
              <w:rPr>
                <w:rFonts w:eastAsia="Times New Roman" w:cstheme="minorHAnsi"/>
                <w:color w:val="000000"/>
                <w:sz w:val="18"/>
                <w:szCs w:val="18"/>
                <w:lang w:eastAsia="es-MX"/>
              </w:rPr>
              <w:t>8</w:t>
            </w:r>
          </w:p>
        </w:tc>
        <w:tc>
          <w:tcPr>
            <w:tcW w:w="8604" w:type="dxa"/>
          </w:tcPr>
          <w:p w14:paraId="7E2D6753" w14:textId="77777777" w:rsidR="00333EF8" w:rsidRPr="00DF6244" w:rsidRDefault="00333EF8" w:rsidP="00333EF8">
            <w:pPr>
              <w:jc w:val="both"/>
              <w:rPr>
                <w:rFonts w:eastAsia="Times New Roman" w:cstheme="minorHAnsi"/>
                <w:color w:val="000000"/>
                <w:sz w:val="18"/>
                <w:szCs w:val="18"/>
                <w:lang w:eastAsia="es-MX"/>
              </w:rPr>
            </w:pPr>
            <w:r w:rsidRPr="00DF6244">
              <w:rPr>
                <w:rFonts w:eastAsia="Times New Roman" w:cstheme="minorHAnsi"/>
                <w:color w:val="000000"/>
                <w:sz w:val="18"/>
                <w:szCs w:val="18"/>
                <w:lang w:eastAsia="es-MX"/>
              </w:rPr>
              <w:t>Indicar nombre del sujeto obligado</w:t>
            </w:r>
          </w:p>
        </w:tc>
      </w:tr>
      <w:tr w:rsidR="00333EF8" w:rsidRPr="00DF6244" w14:paraId="72F2DA81" w14:textId="77777777" w:rsidTr="00333EF8">
        <w:tc>
          <w:tcPr>
            <w:tcW w:w="1178" w:type="dxa"/>
          </w:tcPr>
          <w:p w14:paraId="29024B4F" w14:textId="77777777" w:rsidR="00333EF8" w:rsidRPr="00DF6244" w:rsidRDefault="00333EF8" w:rsidP="00333EF8">
            <w:pPr>
              <w:jc w:val="center"/>
              <w:rPr>
                <w:rFonts w:eastAsia="Times New Roman" w:cstheme="minorHAnsi"/>
                <w:color w:val="000000"/>
                <w:sz w:val="18"/>
                <w:szCs w:val="18"/>
                <w:lang w:eastAsia="es-MX"/>
              </w:rPr>
            </w:pPr>
            <w:r w:rsidRPr="00DF6244">
              <w:rPr>
                <w:rFonts w:eastAsia="Times New Roman" w:cstheme="minorHAnsi"/>
                <w:color w:val="000000"/>
                <w:sz w:val="18"/>
                <w:szCs w:val="18"/>
                <w:lang w:eastAsia="es-MX"/>
              </w:rPr>
              <w:t>9</w:t>
            </w:r>
          </w:p>
        </w:tc>
        <w:tc>
          <w:tcPr>
            <w:tcW w:w="8604" w:type="dxa"/>
          </w:tcPr>
          <w:p w14:paraId="580FD889" w14:textId="77777777" w:rsidR="00333EF8" w:rsidRPr="00DF6244" w:rsidRDefault="00333EF8" w:rsidP="00333EF8">
            <w:pPr>
              <w:jc w:val="both"/>
              <w:rPr>
                <w:rFonts w:eastAsia="Times New Roman" w:cstheme="minorHAnsi"/>
                <w:color w:val="000000"/>
                <w:sz w:val="18"/>
                <w:szCs w:val="18"/>
                <w:lang w:eastAsia="es-MX"/>
              </w:rPr>
            </w:pPr>
            <w:r w:rsidRPr="00DF6244">
              <w:rPr>
                <w:rFonts w:eastAsia="Times New Roman" w:cstheme="minorHAnsi"/>
                <w:color w:val="000000"/>
                <w:sz w:val="18"/>
                <w:szCs w:val="18"/>
                <w:lang w:eastAsia="es-MX"/>
              </w:rPr>
              <w:t>Señalar objetivo u objeto de la Visita de Inspección con el Sujeto Obligado en específico, el que debe ser congruente con el Plan de Trabajo, con excepción de las Visitas de Inspección no programadas. Debe caracterizarse por ser claro, preciso, medible y alcanzable (9)</w:t>
            </w:r>
          </w:p>
        </w:tc>
      </w:tr>
      <w:tr w:rsidR="00333EF8" w:rsidRPr="00DF6244" w14:paraId="221ADDD3" w14:textId="77777777" w:rsidTr="00333EF8">
        <w:tc>
          <w:tcPr>
            <w:tcW w:w="1178" w:type="dxa"/>
          </w:tcPr>
          <w:p w14:paraId="69B585CA" w14:textId="77777777" w:rsidR="00333EF8" w:rsidRPr="00DF6244" w:rsidRDefault="00333EF8" w:rsidP="00333EF8">
            <w:pPr>
              <w:jc w:val="center"/>
              <w:rPr>
                <w:rFonts w:eastAsia="Times New Roman" w:cstheme="minorHAnsi"/>
                <w:color w:val="000000"/>
                <w:sz w:val="18"/>
                <w:szCs w:val="18"/>
                <w:lang w:eastAsia="es-MX"/>
              </w:rPr>
            </w:pPr>
            <w:r w:rsidRPr="00DF6244">
              <w:rPr>
                <w:rFonts w:eastAsia="Times New Roman" w:cstheme="minorHAnsi"/>
                <w:color w:val="000000"/>
                <w:sz w:val="18"/>
                <w:szCs w:val="18"/>
                <w:lang w:eastAsia="es-MX"/>
              </w:rPr>
              <w:t>10</w:t>
            </w:r>
          </w:p>
        </w:tc>
        <w:tc>
          <w:tcPr>
            <w:tcW w:w="8604" w:type="dxa"/>
          </w:tcPr>
          <w:p w14:paraId="73DA8B31" w14:textId="77777777" w:rsidR="00333EF8" w:rsidRPr="00DF6244" w:rsidRDefault="00333EF8" w:rsidP="00333EF8">
            <w:pPr>
              <w:jc w:val="both"/>
              <w:rPr>
                <w:rFonts w:eastAsia="Times New Roman" w:cstheme="minorHAnsi"/>
                <w:color w:val="000000"/>
                <w:sz w:val="18"/>
                <w:szCs w:val="18"/>
                <w:lang w:eastAsia="es-MX"/>
              </w:rPr>
            </w:pPr>
            <w:r w:rsidRPr="00DF6244">
              <w:rPr>
                <w:rFonts w:eastAsia="Times New Roman" w:cstheme="minorHAnsi"/>
                <w:color w:val="000000"/>
                <w:sz w:val="18"/>
                <w:szCs w:val="18"/>
                <w:lang w:eastAsia="es-MX"/>
              </w:rPr>
              <w:t>Señalar con claridad el ámbito en el que se aplicará la revisión y determinar en base al numeral cuarto, fracciones II, III, IV y V de los Lineamientos, cuál o cuáles serán los objetivos de la Visita de Inspección</w:t>
            </w:r>
          </w:p>
        </w:tc>
      </w:tr>
      <w:tr w:rsidR="00333EF8" w:rsidRPr="00DF6244" w14:paraId="432C8D01" w14:textId="77777777" w:rsidTr="00333EF8">
        <w:tc>
          <w:tcPr>
            <w:tcW w:w="1178" w:type="dxa"/>
          </w:tcPr>
          <w:p w14:paraId="7BBCA76A" w14:textId="77777777" w:rsidR="00333EF8" w:rsidRPr="00DF6244" w:rsidRDefault="00333EF8" w:rsidP="00333EF8">
            <w:pPr>
              <w:jc w:val="center"/>
              <w:rPr>
                <w:rFonts w:eastAsia="Times New Roman" w:cstheme="minorHAnsi"/>
                <w:color w:val="000000"/>
                <w:sz w:val="18"/>
                <w:szCs w:val="18"/>
                <w:lang w:eastAsia="es-MX"/>
              </w:rPr>
            </w:pPr>
            <w:r w:rsidRPr="00DF6244">
              <w:rPr>
                <w:rFonts w:eastAsia="Times New Roman" w:cstheme="minorHAnsi"/>
                <w:color w:val="000000"/>
                <w:sz w:val="18"/>
                <w:szCs w:val="18"/>
                <w:lang w:eastAsia="es-MX"/>
              </w:rPr>
              <w:t>11</w:t>
            </w:r>
          </w:p>
        </w:tc>
        <w:tc>
          <w:tcPr>
            <w:tcW w:w="8604" w:type="dxa"/>
          </w:tcPr>
          <w:p w14:paraId="0F6F7D74" w14:textId="77777777" w:rsidR="00333EF8" w:rsidRPr="00DF6244" w:rsidRDefault="00333EF8" w:rsidP="00333EF8">
            <w:pPr>
              <w:jc w:val="both"/>
              <w:rPr>
                <w:rFonts w:eastAsia="Times New Roman" w:cstheme="minorHAnsi"/>
                <w:color w:val="000000"/>
                <w:sz w:val="18"/>
                <w:szCs w:val="18"/>
                <w:lang w:eastAsia="es-MX"/>
              </w:rPr>
            </w:pPr>
            <w:r w:rsidRPr="00DF6244">
              <w:rPr>
                <w:rFonts w:eastAsia="Times New Roman" w:cstheme="minorHAnsi"/>
                <w:color w:val="000000"/>
                <w:sz w:val="18"/>
                <w:szCs w:val="18"/>
                <w:lang w:eastAsia="es-MX"/>
              </w:rPr>
              <w:t>Indicar fecha en la que se practicó la visita de inspección</w:t>
            </w:r>
          </w:p>
        </w:tc>
      </w:tr>
      <w:tr w:rsidR="00333EF8" w:rsidRPr="00DF6244" w14:paraId="266D4B9E" w14:textId="77777777" w:rsidTr="00333EF8">
        <w:tc>
          <w:tcPr>
            <w:tcW w:w="1178" w:type="dxa"/>
          </w:tcPr>
          <w:p w14:paraId="1F2A2C3E" w14:textId="77777777" w:rsidR="00333EF8" w:rsidRPr="00DF6244" w:rsidRDefault="00333EF8" w:rsidP="00333EF8">
            <w:pPr>
              <w:jc w:val="center"/>
              <w:rPr>
                <w:rFonts w:eastAsia="Times New Roman" w:cstheme="minorHAnsi"/>
                <w:color w:val="000000"/>
                <w:sz w:val="18"/>
                <w:szCs w:val="18"/>
                <w:lang w:eastAsia="es-MX"/>
              </w:rPr>
            </w:pPr>
            <w:r w:rsidRPr="00DF6244">
              <w:rPr>
                <w:rFonts w:eastAsia="Times New Roman" w:cstheme="minorHAnsi"/>
                <w:color w:val="000000"/>
                <w:sz w:val="18"/>
                <w:szCs w:val="18"/>
                <w:lang w:eastAsia="es-MX"/>
              </w:rPr>
              <w:t>12</w:t>
            </w:r>
          </w:p>
        </w:tc>
        <w:tc>
          <w:tcPr>
            <w:tcW w:w="8604" w:type="dxa"/>
          </w:tcPr>
          <w:p w14:paraId="2FF007F0" w14:textId="77777777" w:rsidR="00333EF8" w:rsidRPr="00DF6244" w:rsidRDefault="00333EF8" w:rsidP="00333EF8">
            <w:pPr>
              <w:jc w:val="both"/>
              <w:rPr>
                <w:rFonts w:eastAsia="Times New Roman" w:cstheme="minorHAnsi"/>
                <w:color w:val="000000"/>
                <w:sz w:val="18"/>
                <w:szCs w:val="18"/>
                <w:lang w:eastAsia="es-MX"/>
              </w:rPr>
            </w:pPr>
            <w:r w:rsidRPr="00DF6244">
              <w:rPr>
                <w:rFonts w:eastAsia="Times New Roman" w:cstheme="minorHAnsi"/>
                <w:color w:val="000000"/>
                <w:sz w:val="18"/>
                <w:szCs w:val="18"/>
                <w:lang w:eastAsia="es-MX"/>
              </w:rPr>
              <w:t>Indicar el nombre del sujeto obligado</w:t>
            </w:r>
          </w:p>
        </w:tc>
      </w:tr>
      <w:tr w:rsidR="00333EF8" w:rsidRPr="00DF6244" w14:paraId="61B1E354" w14:textId="77777777" w:rsidTr="00333EF8">
        <w:tc>
          <w:tcPr>
            <w:tcW w:w="1178" w:type="dxa"/>
          </w:tcPr>
          <w:p w14:paraId="49FAC689" w14:textId="77777777" w:rsidR="00333EF8" w:rsidRPr="00DF6244" w:rsidRDefault="00333EF8" w:rsidP="00333EF8">
            <w:pPr>
              <w:jc w:val="center"/>
              <w:rPr>
                <w:rFonts w:eastAsia="Times New Roman" w:cstheme="minorHAnsi"/>
                <w:color w:val="000000"/>
                <w:sz w:val="18"/>
                <w:szCs w:val="18"/>
                <w:lang w:eastAsia="es-MX"/>
              </w:rPr>
            </w:pPr>
            <w:r w:rsidRPr="00DF6244">
              <w:rPr>
                <w:rFonts w:eastAsia="Times New Roman" w:cstheme="minorHAnsi"/>
                <w:color w:val="000000"/>
                <w:sz w:val="18"/>
                <w:szCs w:val="18"/>
                <w:lang w:eastAsia="es-MX"/>
              </w:rPr>
              <w:t>13</w:t>
            </w:r>
          </w:p>
        </w:tc>
        <w:tc>
          <w:tcPr>
            <w:tcW w:w="8604" w:type="dxa"/>
          </w:tcPr>
          <w:p w14:paraId="349F6351" w14:textId="77777777" w:rsidR="00333EF8" w:rsidRPr="00DF6244" w:rsidRDefault="00333EF8" w:rsidP="00333EF8">
            <w:pPr>
              <w:jc w:val="both"/>
              <w:rPr>
                <w:rFonts w:eastAsia="Times New Roman" w:cstheme="minorHAnsi"/>
                <w:color w:val="000000"/>
                <w:sz w:val="18"/>
                <w:szCs w:val="18"/>
                <w:lang w:eastAsia="es-MX"/>
              </w:rPr>
            </w:pPr>
            <w:r w:rsidRPr="00DF6244">
              <w:rPr>
                <w:rFonts w:eastAsia="Times New Roman" w:cstheme="minorHAnsi"/>
                <w:color w:val="000000"/>
                <w:sz w:val="18"/>
                <w:szCs w:val="18"/>
                <w:lang w:eastAsia="es-MX"/>
              </w:rPr>
              <w:t>Indicar el nombre de la o las personas inspectoras encargadas de la visita de inspección</w:t>
            </w:r>
          </w:p>
        </w:tc>
      </w:tr>
      <w:tr w:rsidR="00333EF8" w:rsidRPr="00DF6244" w14:paraId="6029531A" w14:textId="77777777" w:rsidTr="00333EF8">
        <w:tc>
          <w:tcPr>
            <w:tcW w:w="1178" w:type="dxa"/>
          </w:tcPr>
          <w:p w14:paraId="006B039B" w14:textId="77777777" w:rsidR="00333EF8" w:rsidRPr="00DF6244" w:rsidRDefault="00333EF8" w:rsidP="00333EF8">
            <w:pPr>
              <w:jc w:val="center"/>
              <w:rPr>
                <w:rFonts w:eastAsia="Times New Roman" w:cstheme="minorHAnsi"/>
                <w:color w:val="000000"/>
                <w:sz w:val="18"/>
                <w:szCs w:val="18"/>
                <w:lang w:eastAsia="es-MX"/>
              </w:rPr>
            </w:pPr>
            <w:r w:rsidRPr="00DF6244">
              <w:rPr>
                <w:rFonts w:eastAsia="Times New Roman" w:cstheme="minorHAnsi"/>
                <w:color w:val="000000"/>
                <w:sz w:val="18"/>
                <w:szCs w:val="18"/>
                <w:lang w:eastAsia="es-MX"/>
              </w:rPr>
              <w:t>14</w:t>
            </w:r>
          </w:p>
        </w:tc>
        <w:tc>
          <w:tcPr>
            <w:tcW w:w="8604" w:type="dxa"/>
          </w:tcPr>
          <w:p w14:paraId="24760EFA" w14:textId="77777777" w:rsidR="00333EF8" w:rsidRPr="00DF6244" w:rsidRDefault="00333EF8" w:rsidP="00333EF8">
            <w:pPr>
              <w:jc w:val="both"/>
              <w:rPr>
                <w:rFonts w:eastAsia="Times New Roman" w:cstheme="minorHAnsi"/>
                <w:color w:val="000000"/>
                <w:sz w:val="18"/>
                <w:szCs w:val="18"/>
                <w:lang w:eastAsia="es-MX"/>
              </w:rPr>
            </w:pPr>
            <w:r w:rsidRPr="00DF6244">
              <w:rPr>
                <w:rFonts w:eastAsia="Times New Roman" w:cstheme="minorHAnsi"/>
                <w:color w:val="000000"/>
                <w:sz w:val="18"/>
                <w:szCs w:val="18"/>
                <w:lang w:eastAsia="es-MX"/>
              </w:rPr>
              <w:t xml:space="preserve">Indicar el domicilio del sujeto obligado dónde se practicó la visita de inspección </w:t>
            </w:r>
          </w:p>
        </w:tc>
      </w:tr>
      <w:tr w:rsidR="00333EF8" w:rsidRPr="00DF6244" w14:paraId="5AE76E21" w14:textId="77777777" w:rsidTr="00333EF8">
        <w:tc>
          <w:tcPr>
            <w:tcW w:w="1178" w:type="dxa"/>
          </w:tcPr>
          <w:p w14:paraId="2C660053" w14:textId="77777777" w:rsidR="00333EF8" w:rsidRPr="00DF6244" w:rsidRDefault="00333EF8" w:rsidP="00333EF8">
            <w:pPr>
              <w:jc w:val="center"/>
              <w:rPr>
                <w:rFonts w:eastAsia="Times New Roman" w:cstheme="minorHAnsi"/>
                <w:color w:val="000000"/>
                <w:sz w:val="18"/>
                <w:szCs w:val="18"/>
                <w:lang w:eastAsia="es-MX"/>
              </w:rPr>
            </w:pPr>
            <w:r w:rsidRPr="00DF6244">
              <w:rPr>
                <w:rFonts w:eastAsia="Times New Roman" w:cstheme="minorHAnsi"/>
                <w:color w:val="000000"/>
                <w:sz w:val="18"/>
                <w:szCs w:val="18"/>
                <w:lang w:eastAsia="es-MX"/>
              </w:rPr>
              <w:t>15</w:t>
            </w:r>
          </w:p>
        </w:tc>
        <w:tc>
          <w:tcPr>
            <w:tcW w:w="8604" w:type="dxa"/>
          </w:tcPr>
          <w:p w14:paraId="60273349" w14:textId="77777777" w:rsidR="00333EF8" w:rsidRPr="00DF6244" w:rsidRDefault="00333EF8" w:rsidP="00333EF8">
            <w:pPr>
              <w:jc w:val="both"/>
              <w:rPr>
                <w:rFonts w:eastAsia="Times New Roman" w:cstheme="minorHAnsi"/>
                <w:color w:val="000000"/>
                <w:sz w:val="18"/>
                <w:szCs w:val="18"/>
                <w:lang w:eastAsia="es-MX"/>
              </w:rPr>
            </w:pPr>
            <w:r w:rsidRPr="00DF6244">
              <w:rPr>
                <w:rFonts w:eastAsia="Times New Roman" w:cstheme="minorHAnsi"/>
                <w:color w:val="000000"/>
                <w:sz w:val="18"/>
                <w:szCs w:val="18"/>
                <w:lang w:eastAsia="es-MX"/>
              </w:rPr>
              <w:t>Indicar fecha del dictamen de seguimiento.</w:t>
            </w:r>
          </w:p>
        </w:tc>
      </w:tr>
      <w:tr w:rsidR="00333EF8" w:rsidRPr="00DF6244" w14:paraId="258E0056" w14:textId="77777777" w:rsidTr="00333EF8">
        <w:tc>
          <w:tcPr>
            <w:tcW w:w="1178" w:type="dxa"/>
          </w:tcPr>
          <w:p w14:paraId="7B78D66E" w14:textId="77777777" w:rsidR="00333EF8" w:rsidRPr="00DF6244" w:rsidRDefault="00333EF8" w:rsidP="00333EF8">
            <w:pPr>
              <w:jc w:val="center"/>
              <w:rPr>
                <w:rFonts w:eastAsia="Times New Roman" w:cstheme="minorHAnsi"/>
                <w:color w:val="000000"/>
                <w:sz w:val="18"/>
                <w:szCs w:val="18"/>
                <w:lang w:eastAsia="es-MX"/>
              </w:rPr>
            </w:pPr>
            <w:r w:rsidRPr="00DF6244">
              <w:rPr>
                <w:rFonts w:eastAsia="Times New Roman" w:cstheme="minorHAnsi"/>
                <w:color w:val="000000"/>
                <w:sz w:val="18"/>
                <w:szCs w:val="18"/>
                <w:lang w:eastAsia="es-MX"/>
              </w:rPr>
              <w:t>16</w:t>
            </w:r>
          </w:p>
        </w:tc>
        <w:tc>
          <w:tcPr>
            <w:tcW w:w="8604" w:type="dxa"/>
          </w:tcPr>
          <w:p w14:paraId="65C7301F" w14:textId="77777777" w:rsidR="00333EF8" w:rsidRPr="00DF6244" w:rsidRDefault="00333EF8" w:rsidP="00333EF8">
            <w:pPr>
              <w:jc w:val="both"/>
              <w:rPr>
                <w:rFonts w:eastAsia="Times New Roman" w:cstheme="minorHAnsi"/>
                <w:color w:val="000000"/>
                <w:sz w:val="18"/>
                <w:szCs w:val="18"/>
                <w:lang w:eastAsia="es-MX"/>
              </w:rPr>
            </w:pPr>
            <w:r w:rsidRPr="00DF6244">
              <w:rPr>
                <w:rFonts w:eastAsia="Times New Roman" w:cstheme="minorHAnsi"/>
                <w:color w:val="000000"/>
                <w:sz w:val="18"/>
                <w:szCs w:val="18"/>
                <w:lang w:eastAsia="es-MX"/>
              </w:rPr>
              <w:t>Indicar el número de observaciones del dictamen de seguimiento</w:t>
            </w:r>
          </w:p>
        </w:tc>
      </w:tr>
      <w:tr w:rsidR="00333EF8" w:rsidRPr="00DF6244" w14:paraId="35BD45BF" w14:textId="77777777" w:rsidTr="00333EF8">
        <w:tc>
          <w:tcPr>
            <w:tcW w:w="1178" w:type="dxa"/>
          </w:tcPr>
          <w:p w14:paraId="53AFAC5F" w14:textId="77777777" w:rsidR="00333EF8" w:rsidRPr="00DF6244" w:rsidRDefault="00333EF8" w:rsidP="00333EF8">
            <w:pPr>
              <w:jc w:val="center"/>
              <w:rPr>
                <w:rFonts w:eastAsia="Times New Roman" w:cstheme="minorHAnsi"/>
                <w:color w:val="000000"/>
                <w:sz w:val="18"/>
                <w:szCs w:val="18"/>
                <w:lang w:eastAsia="es-MX"/>
              </w:rPr>
            </w:pPr>
            <w:r w:rsidRPr="00DF6244">
              <w:rPr>
                <w:rFonts w:eastAsia="Times New Roman" w:cstheme="minorHAnsi"/>
                <w:color w:val="000000"/>
                <w:sz w:val="18"/>
                <w:szCs w:val="18"/>
                <w:lang w:eastAsia="es-MX"/>
              </w:rPr>
              <w:t>17</w:t>
            </w:r>
          </w:p>
        </w:tc>
        <w:tc>
          <w:tcPr>
            <w:tcW w:w="8604" w:type="dxa"/>
          </w:tcPr>
          <w:p w14:paraId="15749D25" w14:textId="77777777" w:rsidR="00333EF8" w:rsidRPr="00DF6244" w:rsidRDefault="00333EF8" w:rsidP="00333EF8">
            <w:pPr>
              <w:jc w:val="both"/>
              <w:rPr>
                <w:rFonts w:eastAsia="Times New Roman" w:cstheme="minorHAnsi"/>
                <w:color w:val="000000"/>
                <w:sz w:val="18"/>
                <w:szCs w:val="18"/>
                <w:lang w:eastAsia="es-MX"/>
              </w:rPr>
            </w:pPr>
            <w:r w:rsidRPr="00DF6244">
              <w:rPr>
                <w:rFonts w:eastAsia="Times New Roman" w:cstheme="minorHAnsi"/>
                <w:color w:val="000000"/>
                <w:sz w:val="18"/>
                <w:szCs w:val="18"/>
                <w:lang w:eastAsia="es-MX"/>
              </w:rPr>
              <w:t>Mencionar brevemente las recomendaciones y observaciones realizadas al sujeto obligado derivado de la visita de inspección, anexos y evidencias pertinentes mediante los cuales solvente las observaciones discrepancias, faltas u omisiones notificados</w:t>
            </w:r>
          </w:p>
        </w:tc>
      </w:tr>
      <w:tr w:rsidR="00333EF8" w:rsidRPr="00DF6244" w14:paraId="2E1B2550" w14:textId="77777777" w:rsidTr="00333EF8">
        <w:tc>
          <w:tcPr>
            <w:tcW w:w="1178" w:type="dxa"/>
          </w:tcPr>
          <w:p w14:paraId="392977CB" w14:textId="77777777" w:rsidR="00333EF8" w:rsidRPr="00DF6244" w:rsidRDefault="00333EF8" w:rsidP="00333EF8">
            <w:pPr>
              <w:jc w:val="center"/>
              <w:rPr>
                <w:rFonts w:eastAsia="Times New Roman" w:cstheme="minorHAnsi"/>
                <w:color w:val="000000"/>
                <w:sz w:val="18"/>
                <w:szCs w:val="18"/>
                <w:lang w:eastAsia="es-MX"/>
              </w:rPr>
            </w:pPr>
            <w:r w:rsidRPr="00DF6244">
              <w:rPr>
                <w:rFonts w:eastAsia="Times New Roman" w:cstheme="minorHAnsi"/>
                <w:color w:val="000000"/>
                <w:sz w:val="18"/>
                <w:szCs w:val="18"/>
                <w:lang w:eastAsia="es-MX"/>
              </w:rPr>
              <w:t>18</w:t>
            </w:r>
          </w:p>
        </w:tc>
        <w:tc>
          <w:tcPr>
            <w:tcW w:w="8604" w:type="dxa"/>
          </w:tcPr>
          <w:p w14:paraId="06E5848F" w14:textId="77777777" w:rsidR="00333EF8" w:rsidRPr="00DF6244" w:rsidRDefault="00333EF8" w:rsidP="00333EF8">
            <w:pPr>
              <w:jc w:val="both"/>
              <w:rPr>
                <w:rFonts w:eastAsia="Times New Roman" w:cstheme="minorHAnsi"/>
                <w:color w:val="000000"/>
                <w:sz w:val="18"/>
                <w:szCs w:val="18"/>
                <w:lang w:eastAsia="es-MX"/>
              </w:rPr>
            </w:pPr>
            <w:r w:rsidRPr="00DF6244">
              <w:rPr>
                <w:rFonts w:eastAsia="Times New Roman" w:cstheme="minorHAnsi"/>
                <w:color w:val="000000"/>
                <w:sz w:val="18"/>
                <w:szCs w:val="18"/>
                <w:lang w:eastAsia="es-MX"/>
              </w:rPr>
              <w:t xml:space="preserve">Señalar el número de oficio en el que se envió el dictamen de seguimiento </w:t>
            </w:r>
          </w:p>
        </w:tc>
      </w:tr>
      <w:tr w:rsidR="00333EF8" w:rsidRPr="00DF6244" w14:paraId="657B39B7" w14:textId="77777777" w:rsidTr="00333EF8">
        <w:tc>
          <w:tcPr>
            <w:tcW w:w="1178" w:type="dxa"/>
          </w:tcPr>
          <w:p w14:paraId="62732CDA" w14:textId="77777777" w:rsidR="00333EF8" w:rsidRPr="00DF6244" w:rsidRDefault="00333EF8" w:rsidP="00333EF8">
            <w:pPr>
              <w:jc w:val="center"/>
              <w:rPr>
                <w:rFonts w:eastAsia="Times New Roman" w:cstheme="minorHAnsi"/>
                <w:color w:val="000000"/>
                <w:sz w:val="18"/>
                <w:szCs w:val="18"/>
                <w:lang w:eastAsia="es-MX"/>
              </w:rPr>
            </w:pPr>
            <w:r w:rsidRPr="00DF6244">
              <w:rPr>
                <w:rFonts w:eastAsia="Times New Roman" w:cstheme="minorHAnsi"/>
                <w:color w:val="000000"/>
                <w:sz w:val="18"/>
                <w:szCs w:val="18"/>
                <w:lang w:eastAsia="es-MX"/>
              </w:rPr>
              <w:t>19</w:t>
            </w:r>
          </w:p>
        </w:tc>
        <w:tc>
          <w:tcPr>
            <w:tcW w:w="8604" w:type="dxa"/>
          </w:tcPr>
          <w:p w14:paraId="778C8946" w14:textId="77777777" w:rsidR="00333EF8" w:rsidRPr="00DF6244" w:rsidRDefault="00333EF8" w:rsidP="00333EF8">
            <w:pPr>
              <w:jc w:val="both"/>
              <w:rPr>
                <w:rFonts w:eastAsia="Times New Roman" w:cstheme="minorHAnsi"/>
                <w:color w:val="000000"/>
                <w:sz w:val="18"/>
                <w:szCs w:val="18"/>
                <w:lang w:eastAsia="es-MX"/>
              </w:rPr>
            </w:pPr>
            <w:r w:rsidRPr="00DF6244">
              <w:rPr>
                <w:rFonts w:eastAsia="Times New Roman" w:cstheme="minorHAnsi"/>
                <w:color w:val="000000"/>
                <w:sz w:val="18"/>
                <w:szCs w:val="18"/>
                <w:lang w:eastAsia="es-MX"/>
              </w:rPr>
              <w:t>Mencionar el análisis de las respuestas y evidencias entregadas por el sujeto obligado</w:t>
            </w:r>
          </w:p>
        </w:tc>
      </w:tr>
      <w:tr w:rsidR="00333EF8" w:rsidRPr="00DF6244" w14:paraId="18B0D0A3" w14:textId="77777777" w:rsidTr="00333EF8">
        <w:tc>
          <w:tcPr>
            <w:tcW w:w="1178" w:type="dxa"/>
          </w:tcPr>
          <w:p w14:paraId="436201EA" w14:textId="77777777" w:rsidR="00333EF8" w:rsidRPr="00DF6244" w:rsidRDefault="00333EF8" w:rsidP="00333EF8">
            <w:pPr>
              <w:jc w:val="center"/>
              <w:rPr>
                <w:rFonts w:eastAsia="Times New Roman" w:cstheme="minorHAnsi"/>
                <w:color w:val="000000"/>
                <w:sz w:val="18"/>
                <w:szCs w:val="18"/>
                <w:lang w:eastAsia="es-MX"/>
              </w:rPr>
            </w:pPr>
            <w:r w:rsidRPr="00DF6244">
              <w:rPr>
                <w:rFonts w:eastAsia="Times New Roman" w:cstheme="minorHAnsi"/>
                <w:color w:val="000000"/>
                <w:sz w:val="18"/>
                <w:szCs w:val="18"/>
                <w:lang w:eastAsia="es-MX"/>
              </w:rPr>
              <w:t>20</w:t>
            </w:r>
          </w:p>
        </w:tc>
        <w:tc>
          <w:tcPr>
            <w:tcW w:w="8604" w:type="dxa"/>
          </w:tcPr>
          <w:p w14:paraId="21F03F15" w14:textId="77777777" w:rsidR="00333EF8" w:rsidRPr="00DF6244" w:rsidRDefault="00333EF8" w:rsidP="00333EF8">
            <w:pPr>
              <w:jc w:val="both"/>
              <w:rPr>
                <w:rFonts w:eastAsia="Times New Roman" w:cstheme="minorHAnsi"/>
                <w:color w:val="000000"/>
                <w:sz w:val="18"/>
                <w:szCs w:val="18"/>
                <w:lang w:eastAsia="es-MX"/>
              </w:rPr>
            </w:pPr>
            <w:r w:rsidRPr="00DF6244">
              <w:rPr>
                <w:rFonts w:eastAsia="Times New Roman" w:cstheme="minorHAnsi"/>
                <w:color w:val="000000"/>
                <w:sz w:val="18"/>
                <w:szCs w:val="18"/>
                <w:lang w:eastAsia="es-MX"/>
              </w:rPr>
              <w:t xml:space="preserve">En caso de ausencia de respuesta por parte del sujeto obligado se dejará este párrafo, de lo contrario se eliminará. </w:t>
            </w:r>
          </w:p>
        </w:tc>
      </w:tr>
      <w:tr w:rsidR="00333EF8" w:rsidRPr="00DF6244" w14:paraId="3A84D7B0" w14:textId="77777777" w:rsidTr="00333EF8">
        <w:tc>
          <w:tcPr>
            <w:tcW w:w="1178" w:type="dxa"/>
          </w:tcPr>
          <w:p w14:paraId="5240C60B" w14:textId="77777777" w:rsidR="00333EF8" w:rsidRPr="00DF6244" w:rsidRDefault="00333EF8" w:rsidP="00333EF8">
            <w:pPr>
              <w:jc w:val="center"/>
              <w:rPr>
                <w:rFonts w:eastAsia="Times New Roman" w:cstheme="minorHAnsi"/>
                <w:color w:val="000000"/>
                <w:sz w:val="18"/>
                <w:szCs w:val="18"/>
                <w:lang w:eastAsia="es-MX"/>
              </w:rPr>
            </w:pPr>
            <w:r w:rsidRPr="00DF6244">
              <w:rPr>
                <w:rFonts w:eastAsia="Times New Roman" w:cstheme="minorHAnsi"/>
                <w:color w:val="000000"/>
                <w:sz w:val="18"/>
                <w:szCs w:val="18"/>
                <w:lang w:eastAsia="es-MX"/>
              </w:rPr>
              <w:t>21</w:t>
            </w:r>
          </w:p>
        </w:tc>
        <w:tc>
          <w:tcPr>
            <w:tcW w:w="8604" w:type="dxa"/>
          </w:tcPr>
          <w:p w14:paraId="19FA831E" w14:textId="77777777" w:rsidR="00333EF8" w:rsidRPr="00DF6244" w:rsidRDefault="00333EF8" w:rsidP="00333EF8">
            <w:pPr>
              <w:jc w:val="both"/>
              <w:rPr>
                <w:rFonts w:eastAsia="Times New Roman" w:cstheme="minorHAnsi"/>
                <w:color w:val="000000"/>
                <w:sz w:val="18"/>
                <w:szCs w:val="18"/>
                <w:lang w:eastAsia="es-MX"/>
              </w:rPr>
            </w:pPr>
            <w:r w:rsidRPr="00DF6244">
              <w:rPr>
                <w:rFonts w:eastAsia="Times New Roman" w:cstheme="minorHAnsi"/>
                <w:color w:val="000000"/>
                <w:sz w:val="18"/>
                <w:szCs w:val="18"/>
                <w:lang w:eastAsia="es-MX"/>
              </w:rPr>
              <w:t xml:space="preserve">En caso de que el Sujeto obligado envíe respuestas y evidencia permanecerá este párrafo. </w:t>
            </w:r>
          </w:p>
        </w:tc>
      </w:tr>
      <w:tr w:rsidR="00333EF8" w:rsidRPr="00DF6244" w14:paraId="28280135" w14:textId="77777777" w:rsidTr="00333EF8">
        <w:tc>
          <w:tcPr>
            <w:tcW w:w="1178" w:type="dxa"/>
          </w:tcPr>
          <w:p w14:paraId="155340D9" w14:textId="77777777" w:rsidR="00333EF8" w:rsidRPr="00DF6244" w:rsidRDefault="00333EF8" w:rsidP="00333EF8">
            <w:pPr>
              <w:jc w:val="center"/>
              <w:rPr>
                <w:rFonts w:eastAsia="Times New Roman" w:cstheme="minorHAnsi"/>
                <w:color w:val="000000"/>
                <w:sz w:val="18"/>
                <w:szCs w:val="18"/>
                <w:lang w:eastAsia="es-MX"/>
              </w:rPr>
            </w:pPr>
            <w:r w:rsidRPr="00DF6244">
              <w:rPr>
                <w:rFonts w:eastAsia="Times New Roman" w:cstheme="minorHAnsi"/>
                <w:color w:val="000000"/>
                <w:sz w:val="18"/>
                <w:szCs w:val="18"/>
                <w:lang w:eastAsia="es-MX"/>
              </w:rPr>
              <w:t>22</w:t>
            </w:r>
          </w:p>
        </w:tc>
        <w:tc>
          <w:tcPr>
            <w:tcW w:w="8604" w:type="dxa"/>
          </w:tcPr>
          <w:p w14:paraId="35EB8A5E" w14:textId="77777777" w:rsidR="00333EF8" w:rsidRPr="00DF6244" w:rsidRDefault="00333EF8" w:rsidP="00333EF8">
            <w:pPr>
              <w:jc w:val="both"/>
              <w:rPr>
                <w:rFonts w:eastAsia="Times New Roman" w:cstheme="minorHAnsi"/>
                <w:color w:val="000000"/>
                <w:sz w:val="18"/>
                <w:szCs w:val="18"/>
                <w:lang w:eastAsia="es-MX"/>
              </w:rPr>
            </w:pPr>
            <w:r w:rsidRPr="00DF6244">
              <w:rPr>
                <w:rFonts w:eastAsia="Times New Roman" w:cstheme="minorHAnsi"/>
                <w:color w:val="000000"/>
                <w:sz w:val="18"/>
                <w:szCs w:val="18"/>
                <w:lang w:eastAsia="es-MX"/>
              </w:rPr>
              <w:t xml:space="preserve">En caso de ausencia de respuesta por parte del sujeto obligado permanece este párrafo. </w:t>
            </w:r>
          </w:p>
        </w:tc>
      </w:tr>
      <w:tr w:rsidR="00333EF8" w:rsidRPr="00DF6244" w14:paraId="39C4101F" w14:textId="77777777" w:rsidTr="00333EF8">
        <w:tc>
          <w:tcPr>
            <w:tcW w:w="1178" w:type="dxa"/>
          </w:tcPr>
          <w:p w14:paraId="21C3058E" w14:textId="77777777" w:rsidR="00333EF8" w:rsidRPr="00DF6244" w:rsidRDefault="00333EF8" w:rsidP="00333EF8">
            <w:pPr>
              <w:jc w:val="center"/>
              <w:rPr>
                <w:rFonts w:eastAsia="Times New Roman" w:cstheme="minorHAnsi"/>
                <w:color w:val="000000"/>
                <w:sz w:val="18"/>
                <w:szCs w:val="18"/>
                <w:lang w:eastAsia="es-MX"/>
              </w:rPr>
            </w:pPr>
            <w:r w:rsidRPr="00DF6244">
              <w:rPr>
                <w:rFonts w:eastAsia="Times New Roman" w:cstheme="minorHAnsi"/>
                <w:color w:val="000000"/>
                <w:sz w:val="18"/>
                <w:szCs w:val="18"/>
                <w:lang w:eastAsia="es-MX"/>
              </w:rPr>
              <w:t>23</w:t>
            </w:r>
          </w:p>
        </w:tc>
        <w:tc>
          <w:tcPr>
            <w:tcW w:w="8604" w:type="dxa"/>
          </w:tcPr>
          <w:p w14:paraId="51B8CE02" w14:textId="77777777" w:rsidR="00333EF8" w:rsidRPr="00DF6244" w:rsidRDefault="00333EF8" w:rsidP="00333EF8">
            <w:pPr>
              <w:jc w:val="both"/>
              <w:rPr>
                <w:rFonts w:eastAsia="Times New Roman" w:cstheme="minorHAnsi"/>
                <w:color w:val="000000"/>
                <w:sz w:val="18"/>
                <w:szCs w:val="18"/>
                <w:lang w:eastAsia="es-MX"/>
              </w:rPr>
            </w:pPr>
            <w:r w:rsidRPr="00DF6244">
              <w:rPr>
                <w:rFonts w:eastAsia="Times New Roman" w:cstheme="minorHAnsi"/>
                <w:color w:val="000000"/>
                <w:sz w:val="18"/>
                <w:szCs w:val="18"/>
                <w:lang w:eastAsia="es-MX"/>
              </w:rPr>
              <w:t>Indicar si es extraordinaria u ordinaria</w:t>
            </w:r>
          </w:p>
        </w:tc>
      </w:tr>
      <w:tr w:rsidR="00333EF8" w:rsidRPr="00DF6244" w14:paraId="68A3375A" w14:textId="77777777" w:rsidTr="00333EF8">
        <w:tc>
          <w:tcPr>
            <w:tcW w:w="1178" w:type="dxa"/>
          </w:tcPr>
          <w:p w14:paraId="31AB5698" w14:textId="77777777" w:rsidR="00333EF8" w:rsidRPr="00DF6244" w:rsidRDefault="00333EF8" w:rsidP="00333EF8">
            <w:pPr>
              <w:jc w:val="center"/>
              <w:rPr>
                <w:rFonts w:eastAsia="Times New Roman" w:cstheme="minorHAnsi"/>
                <w:color w:val="000000"/>
                <w:sz w:val="18"/>
                <w:szCs w:val="18"/>
                <w:lang w:eastAsia="es-MX"/>
              </w:rPr>
            </w:pPr>
            <w:r w:rsidRPr="00DF6244">
              <w:rPr>
                <w:rFonts w:eastAsia="Times New Roman" w:cstheme="minorHAnsi"/>
                <w:color w:val="000000"/>
                <w:sz w:val="18"/>
                <w:szCs w:val="18"/>
                <w:lang w:eastAsia="es-MX"/>
              </w:rPr>
              <w:t>24</w:t>
            </w:r>
          </w:p>
        </w:tc>
        <w:tc>
          <w:tcPr>
            <w:tcW w:w="8604" w:type="dxa"/>
          </w:tcPr>
          <w:p w14:paraId="1525DD30" w14:textId="77777777" w:rsidR="00333EF8" w:rsidRPr="00DF6244" w:rsidRDefault="00333EF8" w:rsidP="00333EF8">
            <w:pPr>
              <w:jc w:val="both"/>
              <w:rPr>
                <w:rFonts w:eastAsia="Times New Roman" w:cstheme="minorHAnsi"/>
                <w:color w:val="000000"/>
                <w:sz w:val="18"/>
                <w:szCs w:val="18"/>
                <w:lang w:eastAsia="es-MX"/>
              </w:rPr>
            </w:pPr>
            <w:r w:rsidRPr="00DF6244">
              <w:rPr>
                <w:rFonts w:eastAsia="Times New Roman" w:cstheme="minorHAnsi"/>
                <w:color w:val="000000"/>
                <w:sz w:val="18"/>
                <w:szCs w:val="18"/>
                <w:lang w:eastAsia="es-MX"/>
              </w:rPr>
              <w:t xml:space="preserve">Señalar fecha de la sesión </w:t>
            </w:r>
          </w:p>
        </w:tc>
      </w:tr>
      <w:tr w:rsidR="00333EF8" w:rsidRPr="00DF6244" w14:paraId="4CA96AB8" w14:textId="77777777" w:rsidTr="00333EF8">
        <w:tc>
          <w:tcPr>
            <w:tcW w:w="1178" w:type="dxa"/>
          </w:tcPr>
          <w:p w14:paraId="588F6B62" w14:textId="77777777" w:rsidR="00333EF8" w:rsidRPr="00DF6244" w:rsidRDefault="00333EF8" w:rsidP="00333EF8">
            <w:pPr>
              <w:jc w:val="center"/>
              <w:rPr>
                <w:rFonts w:eastAsia="Times New Roman" w:cstheme="minorHAnsi"/>
                <w:color w:val="000000"/>
                <w:sz w:val="18"/>
                <w:szCs w:val="18"/>
                <w:lang w:eastAsia="es-MX"/>
              </w:rPr>
            </w:pPr>
            <w:r w:rsidRPr="00DF6244">
              <w:rPr>
                <w:rFonts w:eastAsia="Times New Roman" w:cstheme="minorHAnsi"/>
                <w:color w:val="000000"/>
                <w:sz w:val="18"/>
                <w:szCs w:val="18"/>
                <w:lang w:eastAsia="es-MX"/>
              </w:rPr>
              <w:t>25</w:t>
            </w:r>
          </w:p>
        </w:tc>
        <w:tc>
          <w:tcPr>
            <w:tcW w:w="8604" w:type="dxa"/>
          </w:tcPr>
          <w:p w14:paraId="111779D4" w14:textId="77777777" w:rsidR="00333EF8" w:rsidRPr="00DF6244" w:rsidRDefault="00333EF8" w:rsidP="00333EF8">
            <w:pPr>
              <w:jc w:val="both"/>
              <w:rPr>
                <w:rFonts w:eastAsia="Times New Roman" w:cstheme="minorHAnsi"/>
                <w:color w:val="000000"/>
                <w:sz w:val="18"/>
                <w:szCs w:val="18"/>
                <w:lang w:eastAsia="es-MX"/>
              </w:rPr>
            </w:pPr>
            <w:r w:rsidRPr="00DF6244">
              <w:rPr>
                <w:rFonts w:eastAsia="Times New Roman" w:cstheme="minorHAnsi"/>
                <w:color w:val="000000"/>
                <w:sz w:val="18"/>
                <w:szCs w:val="18"/>
                <w:lang w:eastAsia="es-MX"/>
              </w:rPr>
              <w:t xml:space="preserve">Nombre del funcionario </w:t>
            </w:r>
            <w:proofErr w:type="spellStart"/>
            <w:r w:rsidRPr="00DF6244">
              <w:rPr>
                <w:rFonts w:eastAsia="Times New Roman" w:cstheme="minorHAnsi"/>
                <w:color w:val="000000"/>
                <w:sz w:val="18"/>
                <w:szCs w:val="18"/>
                <w:lang w:eastAsia="es-MX"/>
              </w:rPr>
              <w:t>comisionado</w:t>
            </w:r>
            <w:r>
              <w:rPr>
                <w:rFonts w:eastAsia="Times New Roman" w:cstheme="minorHAnsi"/>
                <w:color w:val="000000"/>
                <w:sz w:val="18"/>
                <w:szCs w:val="18"/>
                <w:lang w:eastAsia="es-MX"/>
              </w:rPr>
              <w:t>a</w:t>
            </w:r>
            <w:proofErr w:type="spellEnd"/>
            <w:r>
              <w:rPr>
                <w:rFonts w:eastAsia="Times New Roman" w:cstheme="minorHAnsi"/>
                <w:color w:val="000000"/>
                <w:sz w:val="18"/>
                <w:szCs w:val="18"/>
                <w:lang w:eastAsia="es-MX"/>
              </w:rPr>
              <w:t>(a)</w:t>
            </w:r>
            <w:r w:rsidRPr="00DF6244">
              <w:rPr>
                <w:rFonts w:eastAsia="Times New Roman" w:cstheme="minorHAnsi"/>
                <w:color w:val="000000"/>
                <w:sz w:val="18"/>
                <w:szCs w:val="18"/>
                <w:lang w:eastAsia="es-MX"/>
              </w:rPr>
              <w:t xml:space="preserve"> presidente</w:t>
            </w:r>
          </w:p>
        </w:tc>
      </w:tr>
      <w:tr w:rsidR="00333EF8" w:rsidRPr="00DF6244" w14:paraId="5FD9378F" w14:textId="77777777" w:rsidTr="00333EF8">
        <w:tc>
          <w:tcPr>
            <w:tcW w:w="1178" w:type="dxa"/>
          </w:tcPr>
          <w:p w14:paraId="1A6FF13C" w14:textId="77777777" w:rsidR="00333EF8" w:rsidRPr="00DF6244" w:rsidRDefault="00333EF8" w:rsidP="00333EF8">
            <w:pPr>
              <w:jc w:val="center"/>
              <w:rPr>
                <w:rFonts w:eastAsia="Times New Roman" w:cstheme="minorHAnsi"/>
                <w:color w:val="000000"/>
                <w:sz w:val="18"/>
                <w:szCs w:val="18"/>
                <w:lang w:eastAsia="es-MX"/>
              </w:rPr>
            </w:pPr>
            <w:r w:rsidRPr="00DF6244">
              <w:rPr>
                <w:rFonts w:eastAsia="Times New Roman" w:cstheme="minorHAnsi"/>
                <w:color w:val="000000"/>
                <w:sz w:val="18"/>
                <w:szCs w:val="18"/>
                <w:lang w:eastAsia="es-MX"/>
              </w:rPr>
              <w:t>26</w:t>
            </w:r>
          </w:p>
        </w:tc>
        <w:tc>
          <w:tcPr>
            <w:tcW w:w="8604" w:type="dxa"/>
          </w:tcPr>
          <w:p w14:paraId="53863CD9" w14:textId="77777777" w:rsidR="00333EF8" w:rsidRPr="00DF6244" w:rsidRDefault="00333EF8" w:rsidP="00333EF8">
            <w:pPr>
              <w:jc w:val="both"/>
              <w:rPr>
                <w:rFonts w:eastAsia="Times New Roman" w:cstheme="minorHAnsi"/>
                <w:color w:val="000000"/>
                <w:sz w:val="18"/>
                <w:szCs w:val="18"/>
                <w:lang w:eastAsia="es-MX"/>
              </w:rPr>
            </w:pPr>
            <w:r w:rsidRPr="00DF6244">
              <w:rPr>
                <w:rFonts w:eastAsia="Times New Roman" w:cstheme="minorHAnsi"/>
                <w:color w:val="000000"/>
                <w:sz w:val="18"/>
                <w:szCs w:val="18"/>
                <w:lang w:eastAsia="es-MX"/>
              </w:rPr>
              <w:t>Permanecerá el párrafo de acuerdo a la fracción que corresponda</w:t>
            </w:r>
          </w:p>
        </w:tc>
      </w:tr>
      <w:tr w:rsidR="00333EF8" w:rsidRPr="00DF6244" w14:paraId="51CB53D6" w14:textId="77777777" w:rsidTr="00333EF8">
        <w:tc>
          <w:tcPr>
            <w:tcW w:w="1178" w:type="dxa"/>
          </w:tcPr>
          <w:p w14:paraId="2B3543EA" w14:textId="77777777" w:rsidR="00333EF8" w:rsidRPr="00DF6244" w:rsidRDefault="00333EF8" w:rsidP="00333EF8">
            <w:pPr>
              <w:jc w:val="center"/>
              <w:rPr>
                <w:rFonts w:eastAsia="Times New Roman" w:cstheme="minorHAnsi"/>
                <w:color w:val="000000"/>
                <w:sz w:val="18"/>
                <w:szCs w:val="18"/>
                <w:lang w:eastAsia="es-MX"/>
              </w:rPr>
            </w:pPr>
            <w:r w:rsidRPr="00DF6244">
              <w:rPr>
                <w:rFonts w:eastAsia="Times New Roman" w:cstheme="minorHAnsi"/>
                <w:color w:val="000000"/>
                <w:sz w:val="18"/>
                <w:szCs w:val="18"/>
                <w:lang w:eastAsia="es-MX"/>
              </w:rPr>
              <w:t>27</w:t>
            </w:r>
          </w:p>
        </w:tc>
        <w:tc>
          <w:tcPr>
            <w:tcW w:w="8604" w:type="dxa"/>
          </w:tcPr>
          <w:p w14:paraId="357B2F1E" w14:textId="77777777" w:rsidR="00333EF8" w:rsidRPr="00DF6244" w:rsidRDefault="00333EF8" w:rsidP="00333EF8">
            <w:pPr>
              <w:jc w:val="both"/>
              <w:rPr>
                <w:rFonts w:eastAsia="Times New Roman" w:cstheme="minorHAnsi"/>
                <w:color w:val="000000"/>
                <w:sz w:val="18"/>
                <w:szCs w:val="18"/>
                <w:lang w:eastAsia="es-MX"/>
              </w:rPr>
            </w:pPr>
            <w:r w:rsidRPr="00DF6244">
              <w:rPr>
                <w:rFonts w:eastAsia="Times New Roman" w:cstheme="minorHAnsi"/>
                <w:color w:val="000000"/>
                <w:sz w:val="18"/>
                <w:szCs w:val="18"/>
                <w:lang w:eastAsia="es-MX"/>
              </w:rPr>
              <w:t>Señalar si el cumplimiento es parcial o total</w:t>
            </w:r>
          </w:p>
        </w:tc>
      </w:tr>
      <w:tr w:rsidR="00333EF8" w:rsidRPr="00DF6244" w14:paraId="68010D9C" w14:textId="77777777" w:rsidTr="00333EF8">
        <w:tc>
          <w:tcPr>
            <w:tcW w:w="1178" w:type="dxa"/>
          </w:tcPr>
          <w:p w14:paraId="005C0C97" w14:textId="77777777" w:rsidR="00333EF8" w:rsidRPr="00DF6244" w:rsidRDefault="00333EF8" w:rsidP="00333EF8">
            <w:pPr>
              <w:jc w:val="center"/>
              <w:rPr>
                <w:rFonts w:eastAsia="Times New Roman" w:cstheme="minorHAnsi"/>
                <w:color w:val="000000"/>
                <w:sz w:val="18"/>
                <w:szCs w:val="18"/>
                <w:lang w:eastAsia="es-MX"/>
              </w:rPr>
            </w:pPr>
            <w:r w:rsidRPr="00DF6244">
              <w:rPr>
                <w:rFonts w:eastAsia="Times New Roman" w:cstheme="minorHAnsi"/>
                <w:color w:val="000000"/>
                <w:sz w:val="18"/>
                <w:szCs w:val="18"/>
                <w:lang w:eastAsia="es-MX"/>
              </w:rPr>
              <w:t>28</w:t>
            </w:r>
          </w:p>
        </w:tc>
        <w:tc>
          <w:tcPr>
            <w:tcW w:w="8604" w:type="dxa"/>
          </w:tcPr>
          <w:p w14:paraId="665BBA25" w14:textId="77777777" w:rsidR="00333EF8" w:rsidRPr="00DF6244" w:rsidRDefault="00333EF8" w:rsidP="00333EF8">
            <w:pPr>
              <w:jc w:val="both"/>
              <w:rPr>
                <w:rFonts w:eastAsia="Times New Roman" w:cstheme="minorHAnsi"/>
                <w:color w:val="000000"/>
                <w:sz w:val="18"/>
                <w:szCs w:val="18"/>
                <w:lang w:eastAsia="es-MX"/>
              </w:rPr>
            </w:pPr>
            <w:r w:rsidRPr="00DF6244">
              <w:rPr>
                <w:rFonts w:eastAsia="Times New Roman" w:cstheme="minorHAnsi"/>
                <w:color w:val="000000"/>
                <w:sz w:val="18"/>
                <w:szCs w:val="18"/>
                <w:lang w:eastAsia="es-MX"/>
              </w:rPr>
              <w:t>Señalar la calificación otorgada al sujeto obligado derivada de la evaluación de la visita de inspección</w:t>
            </w:r>
          </w:p>
        </w:tc>
      </w:tr>
      <w:tr w:rsidR="00333EF8" w:rsidRPr="00DF6244" w14:paraId="5B5F1770" w14:textId="77777777" w:rsidTr="00333EF8">
        <w:tc>
          <w:tcPr>
            <w:tcW w:w="1178" w:type="dxa"/>
          </w:tcPr>
          <w:p w14:paraId="0B73FEAE" w14:textId="77777777" w:rsidR="00333EF8" w:rsidRPr="00DF6244" w:rsidRDefault="00333EF8" w:rsidP="00333EF8">
            <w:pPr>
              <w:jc w:val="center"/>
              <w:rPr>
                <w:rFonts w:eastAsia="Times New Roman" w:cstheme="minorHAnsi"/>
                <w:color w:val="000000"/>
                <w:sz w:val="18"/>
                <w:szCs w:val="18"/>
                <w:lang w:eastAsia="es-MX"/>
              </w:rPr>
            </w:pPr>
            <w:r w:rsidRPr="00DF6244">
              <w:rPr>
                <w:rFonts w:eastAsia="Times New Roman" w:cstheme="minorHAnsi"/>
                <w:color w:val="000000"/>
                <w:sz w:val="18"/>
                <w:szCs w:val="18"/>
                <w:lang w:eastAsia="es-MX"/>
              </w:rPr>
              <w:t>29</w:t>
            </w:r>
          </w:p>
        </w:tc>
        <w:tc>
          <w:tcPr>
            <w:tcW w:w="8604" w:type="dxa"/>
          </w:tcPr>
          <w:p w14:paraId="7BFE06FD" w14:textId="77777777" w:rsidR="00333EF8" w:rsidRPr="00DF6244" w:rsidRDefault="00333EF8" w:rsidP="00333EF8">
            <w:pPr>
              <w:jc w:val="both"/>
              <w:rPr>
                <w:rFonts w:eastAsia="Times New Roman" w:cstheme="minorHAnsi"/>
                <w:color w:val="000000"/>
                <w:sz w:val="18"/>
                <w:szCs w:val="18"/>
                <w:lang w:eastAsia="es-MX"/>
              </w:rPr>
            </w:pPr>
            <w:r w:rsidRPr="00DF6244">
              <w:rPr>
                <w:rFonts w:eastAsia="Times New Roman" w:cstheme="minorHAnsi"/>
                <w:color w:val="000000"/>
                <w:sz w:val="18"/>
                <w:szCs w:val="18"/>
                <w:lang w:eastAsia="es-MX"/>
              </w:rPr>
              <w:t>En su caso mencionar si existen reconocimientos por logros notables.</w:t>
            </w:r>
          </w:p>
        </w:tc>
      </w:tr>
      <w:tr w:rsidR="00333EF8" w:rsidRPr="00DF6244" w14:paraId="64A45E1F" w14:textId="77777777" w:rsidTr="00333EF8">
        <w:tc>
          <w:tcPr>
            <w:tcW w:w="1178" w:type="dxa"/>
          </w:tcPr>
          <w:p w14:paraId="6A130385" w14:textId="77777777" w:rsidR="00333EF8" w:rsidRPr="00DF6244" w:rsidRDefault="00333EF8" w:rsidP="00333EF8">
            <w:pPr>
              <w:jc w:val="center"/>
              <w:rPr>
                <w:rFonts w:eastAsia="Times New Roman" w:cstheme="minorHAnsi"/>
                <w:color w:val="000000"/>
                <w:sz w:val="18"/>
                <w:szCs w:val="18"/>
                <w:lang w:eastAsia="es-MX"/>
              </w:rPr>
            </w:pPr>
            <w:r w:rsidRPr="00DF6244">
              <w:rPr>
                <w:rFonts w:eastAsia="Times New Roman" w:cstheme="minorHAnsi"/>
                <w:color w:val="000000"/>
                <w:sz w:val="18"/>
                <w:szCs w:val="18"/>
                <w:lang w:eastAsia="es-MX"/>
              </w:rPr>
              <w:t>30</w:t>
            </w:r>
          </w:p>
        </w:tc>
        <w:tc>
          <w:tcPr>
            <w:tcW w:w="8604" w:type="dxa"/>
          </w:tcPr>
          <w:p w14:paraId="767AEB5E" w14:textId="77777777" w:rsidR="00333EF8" w:rsidRPr="00DF6244" w:rsidRDefault="00333EF8" w:rsidP="00333EF8">
            <w:pPr>
              <w:jc w:val="both"/>
              <w:rPr>
                <w:rFonts w:eastAsia="Times New Roman" w:cstheme="minorHAnsi"/>
                <w:color w:val="000000"/>
                <w:sz w:val="18"/>
                <w:szCs w:val="18"/>
                <w:lang w:eastAsia="es-MX"/>
              </w:rPr>
            </w:pPr>
            <w:r w:rsidRPr="00DF6244">
              <w:rPr>
                <w:rFonts w:eastAsia="Times New Roman" w:cstheme="minorHAnsi"/>
                <w:color w:val="000000"/>
                <w:sz w:val="18"/>
                <w:szCs w:val="18"/>
                <w:lang w:eastAsia="es-MX"/>
              </w:rPr>
              <w:t>Nombre del sujeto obligado</w:t>
            </w:r>
          </w:p>
        </w:tc>
      </w:tr>
      <w:tr w:rsidR="00333EF8" w:rsidRPr="00DF6244" w14:paraId="2A1D2165" w14:textId="77777777" w:rsidTr="00333EF8">
        <w:tc>
          <w:tcPr>
            <w:tcW w:w="1178" w:type="dxa"/>
          </w:tcPr>
          <w:p w14:paraId="10BBB789" w14:textId="77777777" w:rsidR="00333EF8" w:rsidRPr="00DF6244" w:rsidRDefault="00333EF8" w:rsidP="00333EF8">
            <w:pPr>
              <w:jc w:val="center"/>
              <w:rPr>
                <w:rFonts w:eastAsia="Times New Roman" w:cstheme="minorHAnsi"/>
                <w:color w:val="000000"/>
                <w:sz w:val="18"/>
                <w:szCs w:val="18"/>
                <w:lang w:eastAsia="es-MX"/>
              </w:rPr>
            </w:pPr>
            <w:r w:rsidRPr="00DF6244">
              <w:rPr>
                <w:rFonts w:eastAsia="Times New Roman" w:cstheme="minorHAnsi"/>
                <w:color w:val="000000"/>
                <w:sz w:val="18"/>
                <w:szCs w:val="18"/>
                <w:lang w:eastAsia="es-MX"/>
              </w:rPr>
              <w:t>31</w:t>
            </w:r>
          </w:p>
        </w:tc>
        <w:tc>
          <w:tcPr>
            <w:tcW w:w="8604" w:type="dxa"/>
          </w:tcPr>
          <w:p w14:paraId="0C7CC84E" w14:textId="77777777" w:rsidR="00333EF8" w:rsidRPr="00DF6244" w:rsidRDefault="00333EF8" w:rsidP="00333EF8">
            <w:pPr>
              <w:jc w:val="both"/>
              <w:rPr>
                <w:rFonts w:eastAsia="Times New Roman" w:cstheme="minorHAnsi"/>
                <w:color w:val="000000"/>
                <w:sz w:val="18"/>
                <w:szCs w:val="18"/>
                <w:lang w:eastAsia="es-MX"/>
              </w:rPr>
            </w:pPr>
            <w:r w:rsidRPr="00DF6244">
              <w:rPr>
                <w:rFonts w:eastAsia="Times New Roman" w:cstheme="minorHAnsi"/>
                <w:color w:val="000000"/>
                <w:sz w:val="18"/>
                <w:szCs w:val="18"/>
                <w:lang w:eastAsia="es-MX"/>
              </w:rPr>
              <w:t xml:space="preserve">Mencionar si se solventaron o no las observaciones </w:t>
            </w:r>
          </w:p>
        </w:tc>
      </w:tr>
      <w:tr w:rsidR="00333EF8" w:rsidRPr="00DF6244" w14:paraId="0C433110" w14:textId="77777777" w:rsidTr="00333EF8">
        <w:tc>
          <w:tcPr>
            <w:tcW w:w="1178" w:type="dxa"/>
          </w:tcPr>
          <w:p w14:paraId="3A96D6FD" w14:textId="77777777" w:rsidR="00333EF8" w:rsidRPr="00DF6244" w:rsidRDefault="00333EF8" w:rsidP="00333EF8">
            <w:pPr>
              <w:jc w:val="center"/>
              <w:rPr>
                <w:rFonts w:eastAsia="Times New Roman" w:cstheme="minorHAnsi"/>
                <w:color w:val="000000"/>
                <w:sz w:val="18"/>
                <w:szCs w:val="18"/>
                <w:lang w:eastAsia="es-MX"/>
              </w:rPr>
            </w:pPr>
            <w:r w:rsidRPr="00DF6244">
              <w:rPr>
                <w:rFonts w:eastAsia="Times New Roman" w:cstheme="minorHAnsi"/>
                <w:color w:val="000000"/>
                <w:sz w:val="18"/>
                <w:szCs w:val="18"/>
                <w:lang w:eastAsia="es-MX"/>
              </w:rPr>
              <w:t>32</w:t>
            </w:r>
          </w:p>
        </w:tc>
        <w:tc>
          <w:tcPr>
            <w:tcW w:w="8604" w:type="dxa"/>
          </w:tcPr>
          <w:p w14:paraId="47C283B2" w14:textId="77777777" w:rsidR="00333EF8" w:rsidRPr="00DF6244" w:rsidRDefault="00333EF8" w:rsidP="00333EF8">
            <w:pPr>
              <w:jc w:val="both"/>
              <w:rPr>
                <w:rFonts w:eastAsia="Times New Roman" w:cstheme="minorHAnsi"/>
                <w:color w:val="000000"/>
                <w:sz w:val="18"/>
                <w:szCs w:val="18"/>
                <w:lang w:eastAsia="es-MX"/>
              </w:rPr>
            </w:pPr>
            <w:r w:rsidRPr="00DF6244">
              <w:rPr>
                <w:rFonts w:eastAsia="Times New Roman" w:cstheme="minorHAnsi"/>
                <w:color w:val="000000"/>
                <w:sz w:val="18"/>
                <w:szCs w:val="18"/>
                <w:lang w:eastAsia="es-MX"/>
              </w:rPr>
              <w:t xml:space="preserve">Especificar fecha de la visita de inspección </w:t>
            </w:r>
          </w:p>
        </w:tc>
      </w:tr>
      <w:tr w:rsidR="00333EF8" w:rsidRPr="00DF6244" w14:paraId="3CAA5C0B" w14:textId="77777777" w:rsidTr="00333EF8">
        <w:tc>
          <w:tcPr>
            <w:tcW w:w="1178" w:type="dxa"/>
          </w:tcPr>
          <w:p w14:paraId="08BDEDC9" w14:textId="77777777" w:rsidR="00333EF8" w:rsidRPr="00DF6244" w:rsidRDefault="00333EF8" w:rsidP="00333EF8">
            <w:pPr>
              <w:jc w:val="center"/>
              <w:rPr>
                <w:rFonts w:eastAsia="Times New Roman" w:cstheme="minorHAnsi"/>
                <w:color w:val="000000"/>
                <w:sz w:val="18"/>
                <w:szCs w:val="18"/>
                <w:lang w:eastAsia="es-MX"/>
              </w:rPr>
            </w:pPr>
            <w:r w:rsidRPr="00DF6244">
              <w:rPr>
                <w:rFonts w:eastAsia="Times New Roman" w:cstheme="minorHAnsi"/>
                <w:color w:val="000000"/>
                <w:sz w:val="18"/>
                <w:szCs w:val="18"/>
                <w:lang w:eastAsia="es-MX"/>
              </w:rPr>
              <w:t>33</w:t>
            </w:r>
          </w:p>
        </w:tc>
        <w:tc>
          <w:tcPr>
            <w:tcW w:w="8604" w:type="dxa"/>
          </w:tcPr>
          <w:p w14:paraId="7957E99E" w14:textId="77777777" w:rsidR="00333EF8" w:rsidRPr="00DF6244" w:rsidRDefault="00333EF8" w:rsidP="00333EF8">
            <w:pPr>
              <w:jc w:val="both"/>
              <w:rPr>
                <w:rFonts w:eastAsia="Times New Roman" w:cstheme="minorHAnsi"/>
                <w:color w:val="000000"/>
                <w:sz w:val="18"/>
                <w:szCs w:val="18"/>
                <w:lang w:eastAsia="es-MX"/>
              </w:rPr>
            </w:pPr>
            <w:r w:rsidRPr="00DF6244">
              <w:rPr>
                <w:rFonts w:eastAsia="Times New Roman" w:cstheme="minorHAnsi"/>
                <w:color w:val="000000"/>
                <w:sz w:val="18"/>
                <w:szCs w:val="18"/>
                <w:lang w:eastAsia="es-MX"/>
              </w:rPr>
              <w:t xml:space="preserve">Nombre del sujeto obligado </w:t>
            </w:r>
          </w:p>
        </w:tc>
      </w:tr>
      <w:tr w:rsidR="00333EF8" w:rsidRPr="00DF6244" w14:paraId="70CD0C0B" w14:textId="77777777" w:rsidTr="00333EF8">
        <w:tc>
          <w:tcPr>
            <w:tcW w:w="1178" w:type="dxa"/>
          </w:tcPr>
          <w:p w14:paraId="6E99DF65" w14:textId="77777777" w:rsidR="00333EF8" w:rsidRPr="00DF6244" w:rsidRDefault="00333EF8" w:rsidP="00333EF8">
            <w:pPr>
              <w:jc w:val="center"/>
              <w:rPr>
                <w:rFonts w:eastAsia="Times New Roman" w:cstheme="minorHAnsi"/>
                <w:color w:val="000000"/>
                <w:sz w:val="18"/>
                <w:szCs w:val="18"/>
                <w:lang w:eastAsia="es-MX"/>
              </w:rPr>
            </w:pPr>
            <w:r w:rsidRPr="00DF6244">
              <w:rPr>
                <w:rFonts w:eastAsia="Times New Roman" w:cstheme="minorHAnsi"/>
                <w:color w:val="000000"/>
                <w:sz w:val="18"/>
                <w:szCs w:val="18"/>
                <w:lang w:eastAsia="es-MX"/>
              </w:rPr>
              <w:t>34</w:t>
            </w:r>
          </w:p>
        </w:tc>
        <w:tc>
          <w:tcPr>
            <w:tcW w:w="8604" w:type="dxa"/>
          </w:tcPr>
          <w:p w14:paraId="201C17E2" w14:textId="77777777" w:rsidR="00333EF8" w:rsidRPr="00DF6244" w:rsidRDefault="00333EF8" w:rsidP="00333EF8">
            <w:pPr>
              <w:jc w:val="both"/>
              <w:rPr>
                <w:rFonts w:eastAsia="Times New Roman" w:cstheme="minorHAnsi"/>
                <w:color w:val="000000"/>
                <w:sz w:val="18"/>
                <w:szCs w:val="18"/>
                <w:lang w:eastAsia="es-MX"/>
              </w:rPr>
            </w:pPr>
            <w:r w:rsidRPr="00DF6244">
              <w:rPr>
                <w:rFonts w:eastAsia="Times New Roman" w:cstheme="minorHAnsi"/>
                <w:color w:val="000000"/>
                <w:sz w:val="18"/>
                <w:szCs w:val="18"/>
                <w:lang w:eastAsia="es-MX"/>
              </w:rPr>
              <w:t>Especificar si es unanimidad o mayoría de votos</w:t>
            </w:r>
          </w:p>
        </w:tc>
      </w:tr>
      <w:tr w:rsidR="00333EF8" w:rsidRPr="00DF6244" w14:paraId="7A36CF64" w14:textId="77777777" w:rsidTr="00333EF8">
        <w:tc>
          <w:tcPr>
            <w:tcW w:w="1178" w:type="dxa"/>
          </w:tcPr>
          <w:p w14:paraId="05540520" w14:textId="77777777" w:rsidR="00333EF8" w:rsidRPr="00DF6244" w:rsidRDefault="00333EF8" w:rsidP="00333EF8">
            <w:pPr>
              <w:jc w:val="center"/>
              <w:rPr>
                <w:rFonts w:eastAsia="Times New Roman" w:cstheme="minorHAnsi"/>
                <w:color w:val="000000"/>
                <w:sz w:val="18"/>
                <w:szCs w:val="18"/>
                <w:lang w:eastAsia="es-MX"/>
              </w:rPr>
            </w:pPr>
            <w:r w:rsidRPr="00DF6244">
              <w:rPr>
                <w:rFonts w:eastAsia="Times New Roman" w:cstheme="minorHAnsi"/>
                <w:color w:val="000000"/>
                <w:sz w:val="18"/>
                <w:szCs w:val="18"/>
                <w:lang w:eastAsia="es-MX"/>
              </w:rPr>
              <w:t>35</w:t>
            </w:r>
          </w:p>
        </w:tc>
        <w:tc>
          <w:tcPr>
            <w:tcW w:w="8604" w:type="dxa"/>
          </w:tcPr>
          <w:p w14:paraId="03554B4F" w14:textId="77777777" w:rsidR="00333EF8" w:rsidRPr="00DF6244" w:rsidRDefault="00333EF8" w:rsidP="00333EF8">
            <w:pPr>
              <w:jc w:val="both"/>
              <w:rPr>
                <w:rFonts w:eastAsia="Times New Roman" w:cstheme="minorHAnsi"/>
                <w:color w:val="000000"/>
                <w:sz w:val="18"/>
                <w:szCs w:val="18"/>
                <w:lang w:eastAsia="es-MX"/>
              </w:rPr>
            </w:pPr>
            <w:r w:rsidRPr="00DF6244">
              <w:rPr>
                <w:rFonts w:eastAsia="Times New Roman" w:cstheme="minorHAnsi"/>
                <w:color w:val="000000"/>
                <w:sz w:val="18"/>
                <w:szCs w:val="18"/>
                <w:lang w:eastAsia="es-MX"/>
              </w:rPr>
              <w:t>Nombres de los servidores públicos comisionados</w:t>
            </w:r>
          </w:p>
        </w:tc>
      </w:tr>
      <w:tr w:rsidR="00333EF8" w:rsidRPr="00DF6244" w14:paraId="07B1CA9C" w14:textId="77777777" w:rsidTr="00333EF8">
        <w:tc>
          <w:tcPr>
            <w:tcW w:w="1178" w:type="dxa"/>
          </w:tcPr>
          <w:p w14:paraId="23BF2A4A" w14:textId="77777777" w:rsidR="00333EF8" w:rsidRPr="00DF6244" w:rsidRDefault="00333EF8" w:rsidP="00333EF8">
            <w:pPr>
              <w:jc w:val="center"/>
              <w:rPr>
                <w:rFonts w:eastAsia="Times New Roman" w:cstheme="minorHAnsi"/>
                <w:color w:val="000000"/>
                <w:sz w:val="18"/>
                <w:szCs w:val="18"/>
                <w:lang w:eastAsia="es-MX"/>
              </w:rPr>
            </w:pPr>
            <w:r w:rsidRPr="00DF6244">
              <w:rPr>
                <w:rFonts w:eastAsia="Times New Roman" w:cstheme="minorHAnsi"/>
                <w:color w:val="000000"/>
                <w:sz w:val="18"/>
                <w:szCs w:val="18"/>
                <w:lang w:eastAsia="es-MX"/>
              </w:rPr>
              <w:t>36</w:t>
            </w:r>
          </w:p>
        </w:tc>
        <w:tc>
          <w:tcPr>
            <w:tcW w:w="8604" w:type="dxa"/>
          </w:tcPr>
          <w:p w14:paraId="77C62621" w14:textId="77777777" w:rsidR="00333EF8" w:rsidRPr="00DF6244" w:rsidRDefault="00333EF8" w:rsidP="00333EF8">
            <w:pPr>
              <w:jc w:val="both"/>
              <w:rPr>
                <w:rFonts w:eastAsia="Times New Roman" w:cstheme="minorHAnsi"/>
                <w:color w:val="000000"/>
                <w:sz w:val="18"/>
                <w:szCs w:val="18"/>
                <w:lang w:eastAsia="es-MX"/>
              </w:rPr>
            </w:pPr>
            <w:r w:rsidRPr="00DF6244">
              <w:rPr>
                <w:rFonts w:eastAsia="Times New Roman" w:cstheme="minorHAnsi"/>
                <w:color w:val="000000"/>
                <w:sz w:val="18"/>
                <w:szCs w:val="18"/>
                <w:lang w:eastAsia="es-MX"/>
              </w:rPr>
              <w:t>Especificar si es Extraordinaria u ordinaria</w:t>
            </w:r>
          </w:p>
        </w:tc>
      </w:tr>
      <w:tr w:rsidR="00333EF8" w:rsidRPr="00DF6244" w14:paraId="362BA486" w14:textId="77777777" w:rsidTr="00333EF8">
        <w:tc>
          <w:tcPr>
            <w:tcW w:w="1178" w:type="dxa"/>
          </w:tcPr>
          <w:p w14:paraId="4AB677A5" w14:textId="77777777" w:rsidR="00333EF8" w:rsidRPr="00DF6244" w:rsidRDefault="00333EF8" w:rsidP="00333EF8">
            <w:pPr>
              <w:jc w:val="center"/>
              <w:rPr>
                <w:rFonts w:eastAsia="Times New Roman" w:cstheme="minorHAnsi"/>
                <w:color w:val="000000"/>
                <w:sz w:val="18"/>
                <w:szCs w:val="18"/>
                <w:lang w:eastAsia="es-MX"/>
              </w:rPr>
            </w:pPr>
            <w:r w:rsidRPr="00DF6244">
              <w:rPr>
                <w:rFonts w:eastAsia="Times New Roman" w:cstheme="minorHAnsi"/>
                <w:color w:val="000000"/>
                <w:sz w:val="18"/>
                <w:szCs w:val="18"/>
                <w:lang w:eastAsia="es-MX"/>
              </w:rPr>
              <w:t>37</w:t>
            </w:r>
          </w:p>
        </w:tc>
        <w:tc>
          <w:tcPr>
            <w:tcW w:w="8604" w:type="dxa"/>
          </w:tcPr>
          <w:p w14:paraId="5518DEE4" w14:textId="77777777" w:rsidR="00333EF8" w:rsidRPr="00DF6244" w:rsidRDefault="00333EF8" w:rsidP="00333EF8">
            <w:pPr>
              <w:jc w:val="both"/>
              <w:rPr>
                <w:rFonts w:eastAsia="Times New Roman" w:cstheme="minorHAnsi"/>
                <w:color w:val="000000"/>
                <w:sz w:val="18"/>
                <w:szCs w:val="18"/>
                <w:lang w:eastAsia="es-MX"/>
              </w:rPr>
            </w:pPr>
            <w:r w:rsidRPr="00DF6244">
              <w:rPr>
                <w:rFonts w:eastAsia="Times New Roman" w:cstheme="minorHAnsi"/>
                <w:color w:val="000000"/>
                <w:sz w:val="18"/>
                <w:szCs w:val="18"/>
                <w:lang w:eastAsia="es-MX"/>
              </w:rPr>
              <w:t>Fecha de sesión</w:t>
            </w:r>
          </w:p>
        </w:tc>
      </w:tr>
      <w:tr w:rsidR="00333EF8" w:rsidRPr="00DF6244" w14:paraId="22DC7851" w14:textId="77777777" w:rsidTr="00333EF8">
        <w:tc>
          <w:tcPr>
            <w:tcW w:w="1178" w:type="dxa"/>
          </w:tcPr>
          <w:p w14:paraId="43537E66" w14:textId="77777777" w:rsidR="00333EF8" w:rsidRPr="00DF6244" w:rsidRDefault="00333EF8" w:rsidP="00333EF8">
            <w:pPr>
              <w:jc w:val="center"/>
              <w:rPr>
                <w:rFonts w:eastAsia="Times New Roman" w:cstheme="minorHAnsi"/>
                <w:color w:val="000000"/>
                <w:sz w:val="18"/>
                <w:szCs w:val="18"/>
                <w:lang w:eastAsia="es-MX"/>
              </w:rPr>
            </w:pPr>
            <w:r w:rsidRPr="00DF6244">
              <w:rPr>
                <w:rFonts w:eastAsia="Times New Roman" w:cstheme="minorHAnsi"/>
                <w:color w:val="000000"/>
                <w:sz w:val="18"/>
                <w:szCs w:val="18"/>
                <w:lang w:eastAsia="es-MX"/>
              </w:rPr>
              <w:t>38</w:t>
            </w:r>
          </w:p>
        </w:tc>
        <w:tc>
          <w:tcPr>
            <w:tcW w:w="8604" w:type="dxa"/>
          </w:tcPr>
          <w:p w14:paraId="7524E119" w14:textId="77777777" w:rsidR="00333EF8" w:rsidRPr="00DF6244" w:rsidRDefault="00333EF8" w:rsidP="00333EF8">
            <w:pPr>
              <w:jc w:val="both"/>
              <w:rPr>
                <w:rFonts w:eastAsia="Times New Roman" w:cstheme="minorHAnsi"/>
                <w:color w:val="000000"/>
                <w:sz w:val="18"/>
                <w:szCs w:val="18"/>
                <w:lang w:eastAsia="es-MX"/>
              </w:rPr>
            </w:pPr>
            <w:r w:rsidRPr="00DF6244">
              <w:rPr>
                <w:rFonts w:eastAsia="Times New Roman" w:cstheme="minorHAnsi"/>
                <w:color w:val="000000"/>
                <w:sz w:val="18"/>
                <w:szCs w:val="18"/>
                <w:lang w:eastAsia="es-MX"/>
              </w:rPr>
              <w:t>Nombre del servidor público con el cargo de “Secretario Ejecutivo”.</w:t>
            </w:r>
          </w:p>
        </w:tc>
      </w:tr>
      <w:tr w:rsidR="00333EF8" w:rsidRPr="00DF6244" w14:paraId="4F7FEA36" w14:textId="77777777" w:rsidTr="00333EF8">
        <w:tc>
          <w:tcPr>
            <w:tcW w:w="1178" w:type="dxa"/>
          </w:tcPr>
          <w:p w14:paraId="7F007531" w14:textId="77777777" w:rsidR="00333EF8" w:rsidRPr="00DF6244" w:rsidRDefault="00333EF8" w:rsidP="00333EF8">
            <w:pPr>
              <w:jc w:val="center"/>
              <w:rPr>
                <w:rFonts w:eastAsia="Times New Roman" w:cstheme="minorHAnsi"/>
                <w:color w:val="000000"/>
                <w:sz w:val="18"/>
                <w:szCs w:val="18"/>
                <w:lang w:eastAsia="es-MX"/>
              </w:rPr>
            </w:pPr>
            <w:r w:rsidRPr="00DF6244">
              <w:rPr>
                <w:rFonts w:eastAsia="Times New Roman" w:cstheme="minorHAnsi"/>
                <w:color w:val="000000"/>
                <w:sz w:val="18"/>
                <w:szCs w:val="18"/>
                <w:lang w:eastAsia="es-MX"/>
              </w:rPr>
              <w:t>39</w:t>
            </w:r>
          </w:p>
        </w:tc>
        <w:tc>
          <w:tcPr>
            <w:tcW w:w="8604" w:type="dxa"/>
          </w:tcPr>
          <w:p w14:paraId="4F9CDABA" w14:textId="77777777" w:rsidR="00333EF8" w:rsidRPr="00DF6244" w:rsidRDefault="00333EF8" w:rsidP="00333EF8">
            <w:pPr>
              <w:jc w:val="both"/>
              <w:rPr>
                <w:rFonts w:eastAsia="Times New Roman" w:cstheme="minorHAnsi"/>
                <w:color w:val="000000"/>
                <w:sz w:val="18"/>
                <w:szCs w:val="18"/>
                <w:lang w:eastAsia="es-MX"/>
              </w:rPr>
            </w:pPr>
            <w:r w:rsidRPr="00DF6244">
              <w:rPr>
                <w:rFonts w:eastAsia="Times New Roman" w:cstheme="minorHAnsi"/>
                <w:color w:val="000000"/>
                <w:sz w:val="18"/>
                <w:szCs w:val="18"/>
                <w:lang w:eastAsia="es-MX"/>
              </w:rPr>
              <w:t>Nombre del Servidor público que funja como “Comisionado</w:t>
            </w:r>
            <w:r>
              <w:rPr>
                <w:rFonts w:eastAsia="Times New Roman" w:cstheme="minorHAnsi"/>
                <w:color w:val="000000"/>
                <w:sz w:val="18"/>
                <w:szCs w:val="18"/>
                <w:lang w:eastAsia="es-MX"/>
              </w:rPr>
              <w:t>(a)</w:t>
            </w:r>
            <w:r w:rsidRPr="00DF6244">
              <w:rPr>
                <w:rFonts w:eastAsia="Times New Roman" w:cstheme="minorHAnsi"/>
                <w:color w:val="000000"/>
                <w:sz w:val="18"/>
                <w:szCs w:val="18"/>
                <w:lang w:eastAsia="es-MX"/>
              </w:rPr>
              <w:t xml:space="preserve"> </w:t>
            </w:r>
            <w:proofErr w:type="gramStart"/>
            <w:r w:rsidRPr="00DF6244">
              <w:rPr>
                <w:rFonts w:eastAsia="Times New Roman" w:cstheme="minorHAnsi"/>
                <w:color w:val="000000"/>
                <w:sz w:val="18"/>
                <w:szCs w:val="18"/>
                <w:lang w:eastAsia="es-MX"/>
              </w:rPr>
              <w:t>Presidente</w:t>
            </w:r>
            <w:proofErr w:type="gramEnd"/>
            <w:r w:rsidRPr="00DF6244">
              <w:rPr>
                <w:rFonts w:eastAsia="Times New Roman" w:cstheme="minorHAnsi"/>
                <w:color w:val="000000"/>
                <w:sz w:val="18"/>
                <w:szCs w:val="18"/>
                <w:lang w:eastAsia="es-MX"/>
              </w:rPr>
              <w:t xml:space="preserve">” </w:t>
            </w:r>
          </w:p>
        </w:tc>
      </w:tr>
      <w:tr w:rsidR="00333EF8" w:rsidRPr="00DF6244" w14:paraId="125CD97C" w14:textId="77777777" w:rsidTr="00333EF8">
        <w:tc>
          <w:tcPr>
            <w:tcW w:w="1178" w:type="dxa"/>
          </w:tcPr>
          <w:p w14:paraId="7948EEE2" w14:textId="77777777" w:rsidR="00333EF8" w:rsidRPr="00DF6244" w:rsidRDefault="00333EF8" w:rsidP="00333EF8">
            <w:pPr>
              <w:jc w:val="center"/>
              <w:rPr>
                <w:rFonts w:eastAsia="Times New Roman" w:cstheme="minorHAnsi"/>
                <w:color w:val="000000"/>
                <w:sz w:val="18"/>
                <w:szCs w:val="18"/>
                <w:lang w:eastAsia="es-MX"/>
              </w:rPr>
            </w:pPr>
            <w:r w:rsidRPr="00DF6244">
              <w:rPr>
                <w:rFonts w:eastAsia="Times New Roman" w:cstheme="minorHAnsi"/>
                <w:color w:val="000000"/>
                <w:sz w:val="18"/>
                <w:szCs w:val="18"/>
                <w:lang w:eastAsia="es-MX"/>
              </w:rPr>
              <w:t>40</w:t>
            </w:r>
          </w:p>
        </w:tc>
        <w:tc>
          <w:tcPr>
            <w:tcW w:w="8604" w:type="dxa"/>
          </w:tcPr>
          <w:p w14:paraId="7E014910" w14:textId="77777777" w:rsidR="00333EF8" w:rsidRPr="00DF6244" w:rsidRDefault="00333EF8" w:rsidP="00333EF8">
            <w:pPr>
              <w:jc w:val="both"/>
              <w:rPr>
                <w:rFonts w:eastAsia="Times New Roman" w:cstheme="minorHAnsi"/>
                <w:color w:val="000000"/>
                <w:sz w:val="18"/>
                <w:szCs w:val="18"/>
                <w:lang w:eastAsia="es-MX"/>
              </w:rPr>
            </w:pPr>
            <w:r w:rsidRPr="00DF6244">
              <w:rPr>
                <w:rFonts w:eastAsia="Times New Roman" w:cstheme="minorHAnsi"/>
                <w:color w:val="000000"/>
                <w:sz w:val="18"/>
                <w:szCs w:val="18"/>
                <w:lang w:eastAsia="es-MX"/>
              </w:rPr>
              <w:t>Nombre del Servidor Público que funja como “Secretario Ejecutivo”.</w:t>
            </w:r>
          </w:p>
        </w:tc>
      </w:tr>
    </w:tbl>
    <w:p w14:paraId="09D55881" w14:textId="49627D64" w:rsidR="005536B3" w:rsidRPr="00DF6244" w:rsidRDefault="00333EF8" w:rsidP="00BC578A">
      <w:pPr>
        <w:spacing w:before="240" w:after="240"/>
        <w:jc w:val="center"/>
        <w:rPr>
          <w:rFonts w:eastAsia="Times New Roman" w:cstheme="minorHAnsi"/>
          <w:color w:val="000000"/>
          <w:lang w:eastAsia="es-MX"/>
        </w:rPr>
      </w:pPr>
      <w:r w:rsidRPr="00DF6244">
        <w:rPr>
          <w:rFonts w:eastAsia="Times New Roman" w:cstheme="minorHAnsi"/>
          <w:color w:val="000000"/>
          <w:lang w:eastAsia="es-MX"/>
        </w:rPr>
        <w:t xml:space="preserve"> </w:t>
      </w:r>
      <w:r w:rsidR="005536B3" w:rsidRPr="00DF6244">
        <w:rPr>
          <w:rFonts w:eastAsia="Times New Roman" w:cstheme="minorHAnsi"/>
          <w:color w:val="000000"/>
          <w:lang w:eastAsia="es-MX"/>
        </w:rPr>
        <w:t>Instructivo de llenado</w:t>
      </w:r>
    </w:p>
    <w:p w14:paraId="075797CE" w14:textId="0EBD7010" w:rsidR="00DF6244" w:rsidRDefault="00DF6244" w:rsidP="00BC578A">
      <w:pPr>
        <w:spacing w:after="0"/>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br w:type="page"/>
      </w:r>
    </w:p>
    <w:p w14:paraId="5CC26B3C" w14:textId="44FB5956" w:rsidR="005536B3" w:rsidRDefault="00FB596A" w:rsidP="00BC578A">
      <w:pPr>
        <w:rPr>
          <w:rFonts w:asciiTheme="majorHAnsi" w:eastAsiaTheme="majorEastAsia" w:hAnsiTheme="majorHAnsi" w:cstheme="majorBidi"/>
          <w:b/>
          <w:bCs/>
          <w:color w:val="4F81BD" w:themeColor="accent1"/>
          <w:sz w:val="26"/>
          <w:szCs w:val="26"/>
        </w:rPr>
      </w:pPr>
      <w:r w:rsidRPr="00C97CCA">
        <w:rPr>
          <w:noProof/>
          <w:lang w:eastAsia="es-MX"/>
        </w:rPr>
        <w:lastRenderedPageBreak/>
        <w:drawing>
          <wp:anchor distT="0" distB="0" distL="114300" distR="114300" simplePos="0" relativeHeight="251820032" behindDoc="0" locked="0" layoutInCell="1" allowOverlap="1" wp14:anchorId="0E9200DB" wp14:editId="2DDEA568">
            <wp:simplePos x="0" y="0"/>
            <wp:positionH relativeFrom="column">
              <wp:posOffset>34103</wp:posOffset>
            </wp:positionH>
            <wp:positionV relativeFrom="paragraph">
              <wp:posOffset>-514603</wp:posOffset>
            </wp:positionV>
            <wp:extent cx="1992630" cy="1064895"/>
            <wp:effectExtent l="0" t="0" r="7620" b="1905"/>
            <wp:wrapNone/>
            <wp:docPr id="194" name="Imagen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92630" cy="106489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pPr w:leftFromText="141" w:rightFromText="141" w:vertAnchor="text" w:horzAnchor="page" w:tblpX="5780" w:tblpY="-1140"/>
        <w:tblOverlap w:val="never"/>
        <w:tblW w:w="5757" w:type="dxa"/>
        <w:tblLook w:val="00A0" w:firstRow="1" w:lastRow="0" w:firstColumn="1" w:lastColumn="0" w:noHBand="0" w:noVBand="0"/>
      </w:tblPr>
      <w:tblGrid>
        <w:gridCol w:w="1895"/>
        <w:gridCol w:w="3862"/>
      </w:tblGrid>
      <w:tr w:rsidR="0043158A" w:rsidRPr="00C97CCA" w14:paraId="5AB26E48" w14:textId="77777777" w:rsidTr="00FB596A">
        <w:trPr>
          <w:trHeight w:hRule="exact" w:val="433"/>
        </w:trPr>
        <w:tc>
          <w:tcPr>
            <w:tcW w:w="1895" w:type="dxa"/>
            <w:shd w:val="clear" w:color="auto" w:fill="FFFFFF" w:themeFill="background1"/>
          </w:tcPr>
          <w:p w14:paraId="2A0FCB6A" w14:textId="77777777" w:rsidR="0043158A" w:rsidRPr="00C97CCA" w:rsidRDefault="0043158A" w:rsidP="00BC578A">
            <w:pPr>
              <w:rPr>
                <w:rFonts w:ascii="Calibri" w:eastAsia="Calibri" w:hAnsi="Calibri" w:cs="Calibri"/>
              </w:rPr>
            </w:pPr>
          </w:p>
        </w:tc>
        <w:tc>
          <w:tcPr>
            <w:tcW w:w="3862" w:type="dxa"/>
            <w:shd w:val="clear" w:color="auto" w:fill="E6E6E6"/>
          </w:tcPr>
          <w:p w14:paraId="3AFB6DDC" w14:textId="77777777" w:rsidR="0043158A" w:rsidRPr="00FB596A" w:rsidRDefault="0043158A" w:rsidP="00BC578A">
            <w:pPr>
              <w:rPr>
                <w:rFonts w:ascii="Calibri" w:eastAsia="Calibri" w:hAnsi="Calibri" w:cs="Calibri"/>
                <w:sz w:val="16"/>
                <w:szCs w:val="20"/>
              </w:rPr>
            </w:pPr>
            <w:r w:rsidRPr="00FB596A">
              <w:rPr>
                <w:rFonts w:ascii="Calibri" w:eastAsia="Calibri" w:hAnsi="Calibri" w:cs="Calibri"/>
                <w:sz w:val="16"/>
                <w:szCs w:val="20"/>
              </w:rPr>
              <w:t>Dirección de Acceso a la Información y Protección de Datos Personales</w:t>
            </w:r>
          </w:p>
        </w:tc>
      </w:tr>
      <w:tr w:rsidR="0043158A" w:rsidRPr="00C97CCA" w14:paraId="3CCD62F0" w14:textId="77777777" w:rsidTr="007409BB">
        <w:trPr>
          <w:trHeight w:hRule="exact" w:val="70"/>
        </w:trPr>
        <w:tc>
          <w:tcPr>
            <w:tcW w:w="1895" w:type="dxa"/>
            <w:shd w:val="clear" w:color="auto" w:fill="FFFFFF" w:themeFill="background1"/>
          </w:tcPr>
          <w:p w14:paraId="0A3DA670" w14:textId="77777777" w:rsidR="0043158A" w:rsidRPr="00C97CCA" w:rsidRDefault="0043158A" w:rsidP="00BC578A">
            <w:pPr>
              <w:jc w:val="right"/>
              <w:rPr>
                <w:rFonts w:ascii="Calibri" w:eastAsia="Calibri" w:hAnsi="Calibri" w:cs="Calibri"/>
              </w:rPr>
            </w:pPr>
          </w:p>
        </w:tc>
        <w:tc>
          <w:tcPr>
            <w:tcW w:w="3862" w:type="dxa"/>
            <w:shd w:val="clear" w:color="auto" w:fill="FFFFFF" w:themeFill="background1"/>
          </w:tcPr>
          <w:p w14:paraId="7A26C7D6" w14:textId="77777777" w:rsidR="0043158A" w:rsidRPr="00FB596A" w:rsidRDefault="0043158A" w:rsidP="00BC578A">
            <w:pPr>
              <w:rPr>
                <w:rFonts w:ascii="Calibri" w:eastAsia="Calibri" w:hAnsi="Calibri" w:cs="Calibri"/>
                <w:sz w:val="16"/>
                <w:szCs w:val="20"/>
              </w:rPr>
            </w:pPr>
          </w:p>
        </w:tc>
      </w:tr>
      <w:tr w:rsidR="0043158A" w:rsidRPr="00C97CCA" w14:paraId="60629670" w14:textId="77777777" w:rsidTr="00FB596A">
        <w:trPr>
          <w:trHeight w:hRule="exact" w:val="213"/>
        </w:trPr>
        <w:tc>
          <w:tcPr>
            <w:tcW w:w="1895" w:type="dxa"/>
            <w:shd w:val="clear" w:color="auto" w:fill="FFFFFF" w:themeFill="background1"/>
          </w:tcPr>
          <w:p w14:paraId="2E597751" w14:textId="01B709F7" w:rsidR="0043158A" w:rsidRPr="00FB596A" w:rsidRDefault="00C23182" w:rsidP="00BC578A">
            <w:pPr>
              <w:jc w:val="right"/>
              <w:rPr>
                <w:rFonts w:ascii="Calibri" w:eastAsia="Calibri" w:hAnsi="Calibri" w:cs="Calibri"/>
                <w:sz w:val="14"/>
                <w:szCs w:val="14"/>
              </w:rPr>
            </w:pPr>
            <w:r w:rsidRPr="00FB596A">
              <w:rPr>
                <w:rFonts w:ascii="Calibri" w:eastAsia="Calibri" w:hAnsi="Calibri" w:cs="Calibri"/>
                <w:sz w:val="14"/>
                <w:szCs w:val="14"/>
              </w:rPr>
              <w:t>Folio</w:t>
            </w:r>
            <w:r w:rsidR="0043158A" w:rsidRPr="00FB596A">
              <w:rPr>
                <w:rFonts w:ascii="Calibri" w:eastAsia="Calibri" w:hAnsi="Calibri" w:cs="Calibri"/>
                <w:sz w:val="14"/>
                <w:szCs w:val="14"/>
              </w:rPr>
              <w:t xml:space="preserve">. </w:t>
            </w:r>
          </w:p>
        </w:tc>
        <w:tc>
          <w:tcPr>
            <w:tcW w:w="3862" w:type="dxa"/>
            <w:shd w:val="clear" w:color="auto" w:fill="E6E6E6"/>
          </w:tcPr>
          <w:p w14:paraId="39432802" w14:textId="105E3B46" w:rsidR="0043158A" w:rsidRPr="00FB596A" w:rsidRDefault="0043158A" w:rsidP="00BC578A">
            <w:pPr>
              <w:rPr>
                <w:rFonts w:ascii="Calibri" w:eastAsia="Calibri" w:hAnsi="Calibri" w:cs="Calibri"/>
                <w:sz w:val="16"/>
                <w:szCs w:val="20"/>
              </w:rPr>
            </w:pPr>
            <w:r w:rsidRPr="00FB596A">
              <w:rPr>
                <w:rFonts w:ascii="Calibri" w:eastAsia="Calibri" w:hAnsi="Calibri" w:cs="Calibri"/>
                <w:sz w:val="16"/>
                <w:szCs w:val="20"/>
              </w:rPr>
              <w:t>(</w:t>
            </w:r>
            <w:r w:rsidR="00C23182" w:rsidRPr="00FB596A">
              <w:rPr>
                <w:rFonts w:ascii="Calibri" w:eastAsia="Calibri" w:hAnsi="Calibri" w:cs="Calibri"/>
                <w:sz w:val="16"/>
                <w:szCs w:val="20"/>
              </w:rPr>
              <w:t>3</w:t>
            </w:r>
            <w:r w:rsidRPr="00FB596A">
              <w:rPr>
                <w:rFonts w:ascii="Calibri" w:eastAsia="Calibri" w:hAnsi="Calibri" w:cs="Calibri"/>
                <w:sz w:val="16"/>
                <w:szCs w:val="20"/>
              </w:rPr>
              <w:t>)</w:t>
            </w:r>
          </w:p>
        </w:tc>
      </w:tr>
      <w:tr w:rsidR="0043158A" w:rsidRPr="00C97CCA" w14:paraId="58020B24" w14:textId="77777777" w:rsidTr="007409BB">
        <w:trPr>
          <w:trHeight w:hRule="exact" w:val="100"/>
        </w:trPr>
        <w:tc>
          <w:tcPr>
            <w:tcW w:w="1895" w:type="dxa"/>
            <w:shd w:val="clear" w:color="auto" w:fill="FFFFFF" w:themeFill="background1"/>
          </w:tcPr>
          <w:p w14:paraId="41322BFE" w14:textId="77777777" w:rsidR="0043158A" w:rsidRPr="00FB596A" w:rsidRDefault="0043158A" w:rsidP="00BC578A">
            <w:pPr>
              <w:jc w:val="right"/>
              <w:rPr>
                <w:rFonts w:ascii="Calibri" w:eastAsia="Calibri" w:hAnsi="Calibri" w:cs="Calibri"/>
                <w:sz w:val="14"/>
                <w:szCs w:val="14"/>
              </w:rPr>
            </w:pPr>
          </w:p>
        </w:tc>
        <w:tc>
          <w:tcPr>
            <w:tcW w:w="3862" w:type="dxa"/>
            <w:shd w:val="clear" w:color="auto" w:fill="FFFFFF" w:themeFill="background1"/>
          </w:tcPr>
          <w:p w14:paraId="3CCE78EE" w14:textId="77777777" w:rsidR="0043158A" w:rsidRPr="00FB596A" w:rsidRDefault="0043158A" w:rsidP="00BC578A">
            <w:pPr>
              <w:rPr>
                <w:rFonts w:ascii="Calibri" w:eastAsia="Calibri" w:hAnsi="Calibri" w:cs="Calibri"/>
                <w:sz w:val="16"/>
                <w:szCs w:val="20"/>
              </w:rPr>
            </w:pPr>
          </w:p>
        </w:tc>
      </w:tr>
      <w:tr w:rsidR="0043158A" w:rsidRPr="00C97CCA" w14:paraId="308732AC" w14:textId="77777777" w:rsidTr="00FB596A">
        <w:trPr>
          <w:trHeight w:hRule="exact" w:val="175"/>
        </w:trPr>
        <w:tc>
          <w:tcPr>
            <w:tcW w:w="1895" w:type="dxa"/>
            <w:shd w:val="clear" w:color="auto" w:fill="FFFFFF" w:themeFill="background1"/>
          </w:tcPr>
          <w:p w14:paraId="61724542" w14:textId="77777777" w:rsidR="0043158A" w:rsidRPr="00FB596A" w:rsidRDefault="0043158A" w:rsidP="00BC578A">
            <w:pPr>
              <w:jc w:val="right"/>
              <w:rPr>
                <w:rFonts w:ascii="Calibri" w:eastAsia="Calibri" w:hAnsi="Calibri" w:cs="Calibri"/>
                <w:sz w:val="14"/>
                <w:szCs w:val="14"/>
              </w:rPr>
            </w:pPr>
            <w:r w:rsidRPr="00FB596A">
              <w:rPr>
                <w:rFonts w:ascii="Calibri" w:eastAsia="Calibri" w:hAnsi="Calibri" w:cs="Calibri"/>
                <w:sz w:val="14"/>
                <w:szCs w:val="14"/>
              </w:rPr>
              <w:t>Expediente:</w:t>
            </w:r>
          </w:p>
        </w:tc>
        <w:tc>
          <w:tcPr>
            <w:tcW w:w="3862" w:type="dxa"/>
            <w:shd w:val="clear" w:color="auto" w:fill="E6E6E6"/>
          </w:tcPr>
          <w:p w14:paraId="77D7E55E" w14:textId="5DBAE7A7" w:rsidR="0043158A" w:rsidRPr="00FB596A" w:rsidRDefault="0043158A" w:rsidP="00BC578A">
            <w:pPr>
              <w:rPr>
                <w:rFonts w:ascii="Calibri" w:eastAsia="Calibri" w:hAnsi="Calibri" w:cs="Calibri"/>
                <w:sz w:val="16"/>
                <w:szCs w:val="20"/>
              </w:rPr>
            </w:pPr>
            <w:r w:rsidRPr="00FB596A">
              <w:rPr>
                <w:rFonts w:ascii="Calibri" w:eastAsia="Calibri" w:hAnsi="Calibri" w:cs="Calibri"/>
                <w:sz w:val="16"/>
                <w:szCs w:val="20"/>
              </w:rPr>
              <w:t>ICHITAIP/VI-16/20</w:t>
            </w:r>
            <w:r w:rsidR="00427C3C" w:rsidRPr="00FB596A">
              <w:rPr>
                <w:rFonts w:ascii="Calibri" w:eastAsia="Calibri" w:hAnsi="Calibri" w:cs="Calibri"/>
                <w:sz w:val="16"/>
                <w:szCs w:val="20"/>
              </w:rPr>
              <w:t>__.</w:t>
            </w:r>
            <w:r w:rsidRPr="00FB596A">
              <w:rPr>
                <w:rFonts w:ascii="Calibri" w:eastAsia="Calibri" w:hAnsi="Calibri" w:cs="Calibri"/>
                <w:sz w:val="16"/>
                <w:szCs w:val="20"/>
              </w:rPr>
              <w:t xml:space="preserve"> (</w:t>
            </w:r>
            <w:r w:rsidR="00C23182" w:rsidRPr="00FB596A">
              <w:rPr>
                <w:rFonts w:ascii="Calibri" w:eastAsia="Calibri" w:hAnsi="Calibri" w:cs="Calibri"/>
                <w:sz w:val="16"/>
                <w:szCs w:val="20"/>
              </w:rPr>
              <w:t>1</w:t>
            </w:r>
            <w:r w:rsidRPr="00FB596A">
              <w:rPr>
                <w:rFonts w:ascii="Calibri" w:eastAsia="Calibri" w:hAnsi="Calibri" w:cs="Calibri"/>
                <w:sz w:val="16"/>
                <w:szCs w:val="20"/>
              </w:rPr>
              <w:t>)</w:t>
            </w:r>
          </w:p>
        </w:tc>
      </w:tr>
      <w:tr w:rsidR="0043158A" w:rsidRPr="00C97CCA" w14:paraId="5FBDE249" w14:textId="77777777" w:rsidTr="007409BB">
        <w:trPr>
          <w:trHeight w:hRule="exact" w:val="66"/>
        </w:trPr>
        <w:tc>
          <w:tcPr>
            <w:tcW w:w="1895" w:type="dxa"/>
            <w:shd w:val="clear" w:color="auto" w:fill="auto"/>
          </w:tcPr>
          <w:p w14:paraId="4DAFBD23" w14:textId="77777777" w:rsidR="0043158A" w:rsidRPr="00FB596A" w:rsidRDefault="0043158A" w:rsidP="00BC578A">
            <w:pPr>
              <w:jc w:val="right"/>
              <w:rPr>
                <w:rFonts w:ascii="Calibri" w:eastAsia="Calibri" w:hAnsi="Calibri" w:cs="Calibri"/>
                <w:sz w:val="14"/>
                <w:szCs w:val="14"/>
              </w:rPr>
            </w:pPr>
          </w:p>
        </w:tc>
        <w:tc>
          <w:tcPr>
            <w:tcW w:w="3862" w:type="dxa"/>
            <w:shd w:val="clear" w:color="auto" w:fill="auto"/>
          </w:tcPr>
          <w:p w14:paraId="69F7BA95" w14:textId="77777777" w:rsidR="0043158A" w:rsidRPr="00FB596A" w:rsidRDefault="0043158A" w:rsidP="00BC578A">
            <w:pPr>
              <w:rPr>
                <w:rFonts w:ascii="Calibri" w:eastAsia="Calibri" w:hAnsi="Calibri" w:cs="Calibri"/>
                <w:sz w:val="16"/>
                <w:szCs w:val="20"/>
              </w:rPr>
            </w:pPr>
          </w:p>
        </w:tc>
      </w:tr>
      <w:tr w:rsidR="0043158A" w:rsidRPr="00C97CCA" w14:paraId="32CB3850" w14:textId="77777777" w:rsidTr="00FB596A">
        <w:trPr>
          <w:trHeight w:hRule="exact" w:val="220"/>
        </w:trPr>
        <w:tc>
          <w:tcPr>
            <w:tcW w:w="1895" w:type="dxa"/>
            <w:shd w:val="clear" w:color="auto" w:fill="FFFFFF" w:themeFill="background1"/>
          </w:tcPr>
          <w:p w14:paraId="129EE38A" w14:textId="77777777" w:rsidR="0043158A" w:rsidRPr="00FB596A" w:rsidRDefault="0043158A" w:rsidP="00BC578A">
            <w:pPr>
              <w:jc w:val="right"/>
              <w:rPr>
                <w:rFonts w:ascii="Calibri" w:eastAsia="Calibri" w:hAnsi="Calibri" w:cs="Calibri"/>
                <w:sz w:val="12"/>
                <w:szCs w:val="12"/>
              </w:rPr>
            </w:pPr>
            <w:r w:rsidRPr="00FB596A">
              <w:rPr>
                <w:rFonts w:ascii="Calibri" w:eastAsia="Calibri" w:hAnsi="Calibri" w:cs="Calibri"/>
                <w:sz w:val="12"/>
                <w:szCs w:val="12"/>
              </w:rPr>
              <w:t xml:space="preserve">Número de Visita de Inspección: </w:t>
            </w:r>
          </w:p>
        </w:tc>
        <w:tc>
          <w:tcPr>
            <w:tcW w:w="3862" w:type="dxa"/>
            <w:shd w:val="clear" w:color="auto" w:fill="E6E6E6"/>
          </w:tcPr>
          <w:p w14:paraId="748BD083" w14:textId="4F95BE73" w:rsidR="0043158A" w:rsidRPr="00FB596A" w:rsidRDefault="0043158A" w:rsidP="00BC578A">
            <w:pPr>
              <w:rPr>
                <w:rFonts w:ascii="Calibri" w:eastAsia="Calibri" w:hAnsi="Calibri" w:cs="Calibri"/>
                <w:sz w:val="16"/>
                <w:szCs w:val="20"/>
              </w:rPr>
            </w:pPr>
            <w:r w:rsidRPr="00FB596A">
              <w:rPr>
                <w:rFonts w:ascii="Calibri" w:eastAsia="Calibri" w:hAnsi="Calibri" w:cs="Calibri"/>
                <w:sz w:val="16"/>
                <w:szCs w:val="20"/>
              </w:rPr>
              <w:t>(</w:t>
            </w:r>
            <w:r w:rsidR="009136E3" w:rsidRPr="00FB596A">
              <w:rPr>
                <w:rFonts w:ascii="Calibri" w:eastAsia="Calibri" w:hAnsi="Calibri" w:cs="Calibri"/>
                <w:sz w:val="16"/>
                <w:szCs w:val="20"/>
              </w:rPr>
              <w:t>2</w:t>
            </w:r>
            <w:r w:rsidRPr="00FB596A">
              <w:rPr>
                <w:rFonts w:ascii="Calibri" w:eastAsia="Calibri" w:hAnsi="Calibri" w:cs="Calibri"/>
                <w:sz w:val="16"/>
                <w:szCs w:val="20"/>
              </w:rPr>
              <w:t>)</w:t>
            </w:r>
          </w:p>
        </w:tc>
      </w:tr>
      <w:tr w:rsidR="0043158A" w:rsidRPr="00C97CCA" w14:paraId="1CD8E1FD" w14:textId="77777777" w:rsidTr="007409BB">
        <w:trPr>
          <w:trHeight w:hRule="exact" w:val="70"/>
        </w:trPr>
        <w:tc>
          <w:tcPr>
            <w:tcW w:w="1895" w:type="dxa"/>
            <w:shd w:val="clear" w:color="auto" w:fill="FFFFFF" w:themeFill="background1"/>
          </w:tcPr>
          <w:p w14:paraId="393C1F51" w14:textId="77777777" w:rsidR="0043158A" w:rsidRPr="00FB596A" w:rsidRDefault="0043158A" w:rsidP="00BC578A">
            <w:pPr>
              <w:jc w:val="right"/>
              <w:rPr>
                <w:rFonts w:ascii="Calibri" w:eastAsia="Calibri" w:hAnsi="Calibri" w:cs="Calibri"/>
                <w:sz w:val="14"/>
                <w:szCs w:val="14"/>
              </w:rPr>
            </w:pPr>
          </w:p>
        </w:tc>
        <w:tc>
          <w:tcPr>
            <w:tcW w:w="3862" w:type="dxa"/>
            <w:shd w:val="clear" w:color="auto" w:fill="FFFFFF" w:themeFill="background1"/>
          </w:tcPr>
          <w:p w14:paraId="528A407D" w14:textId="77777777" w:rsidR="0043158A" w:rsidRPr="00FB596A" w:rsidRDefault="0043158A" w:rsidP="00BC578A">
            <w:pPr>
              <w:rPr>
                <w:rFonts w:ascii="Calibri" w:eastAsia="Calibri" w:hAnsi="Calibri" w:cs="Calibri"/>
                <w:sz w:val="16"/>
                <w:szCs w:val="20"/>
              </w:rPr>
            </w:pPr>
          </w:p>
        </w:tc>
      </w:tr>
      <w:tr w:rsidR="0043158A" w:rsidRPr="00C97CCA" w14:paraId="4170A852" w14:textId="77777777" w:rsidTr="00FB596A">
        <w:trPr>
          <w:trHeight w:hRule="exact" w:val="210"/>
        </w:trPr>
        <w:tc>
          <w:tcPr>
            <w:tcW w:w="1895" w:type="dxa"/>
            <w:shd w:val="clear" w:color="auto" w:fill="FFFFFF" w:themeFill="background1"/>
          </w:tcPr>
          <w:p w14:paraId="476273F0" w14:textId="77777777" w:rsidR="0043158A" w:rsidRPr="00FB596A" w:rsidRDefault="0043158A" w:rsidP="00BC578A">
            <w:pPr>
              <w:jc w:val="right"/>
              <w:rPr>
                <w:rFonts w:ascii="Calibri" w:eastAsia="Calibri" w:hAnsi="Calibri" w:cs="Calibri"/>
                <w:sz w:val="14"/>
                <w:szCs w:val="14"/>
              </w:rPr>
            </w:pPr>
            <w:r w:rsidRPr="00FB596A">
              <w:rPr>
                <w:rFonts w:ascii="Calibri" w:eastAsia="Calibri" w:hAnsi="Calibri" w:cs="Calibri"/>
                <w:sz w:val="14"/>
                <w:szCs w:val="14"/>
              </w:rPr>
              <w:t>Asunto:</w:t>
            </w:r>
          </w:p>
        </w:tc>
        <w:tc>
          <w:tcPr>
            <w:tcW w:w="3862" w:type="dxa"/>
            <w:shd w:val="clear" w:color="auto" w:fill="E6E6E6"/>
          </w:tcPr>
          <w:p w14:paraId="27068D8A" w14:textId="507043D8" w:rsidR="0043158A" w:rsidRPr="00FB596A" w:rsidRDefault="0043158A" w:rsidP="00BC578A">
            <w:pPr>
              <w:rPr>
                <w:rFonts w:ascii="Calibri" w:eastAsia="Calibri" w:hAnsi="Calibri" w:cs="Calibri"/>
                <w:sz w:val="16"/>
                <w:szCs w:val="20"/>
              </w:rPr>
            </w:pPr>
            <w:r w:rsidRPr="00FB596A">
              <w:rPr>
                <w:rFonts w:ascii="Calibri" w:eastAsia="Calibri" w:hAnsi="Calibri" w:cs="Calibri"/>
                <w:sz w:val="16"/>
                <w:szCs w:val="20"/>
              </w:rPr>
              <w:t>Dictamen Final de la Visita de Inspección</w:t>
            </w:r>
          </w:p>
        </w:tc>
      </w:tr>
      <w:tr w:rsidR="0043158A" w:rsidRPr="00C97CCA" w14:paraId="304B75C1" w14:textId="77777777" w:rsidTr="007409BB">
        <w:trPr>
          <w:trHeight w:hRule="exact" w:val="200"/>
        </w:trPr>
        <w:tc>
          <w:tcPr>
            <w:tcW w:w="1895" w:type="dxa"/>
            <w:shd w:val="clear" w:color="auto" w:fill="FFFFFF" w:themeFill="background1"/>
          </w:tcPr>
          <w:p w14:paraId="19F62CAE" w14:textId="77777777" w:rsidR="0043158A" w:rsidRPr="00C97CCA" w:rsidRDefault="0043158A" w:rsidP="00BC578A">
            <w:pPr>
              <w:jc w:val="right"/>
              <w:rPr>
                <w:rFonts w:ascii="Calibri" w:eastAsia="Calibri" w:hAnsi="Calibri" w:cs="Calibri"/>
              </w:rPr>
            </w:pPr>
            <w:r w:rsidRPr="00C97CCA">
              <w:rPr>
                <w:b/>
                <w:noProof/>
                <w:lang w:eastAsia="es-MX"/>
              </w:rPr>
              <mc:AlternateContent>
                <mc:Choice Requires="wps">
                  <w:drawing>
                    <wp:anchor distT="0" distB="0" distL="114300" distR="114300" simplePos="0" relativeHeight="251824128" behindDoc="0" locked="0" layoutInCell="1" allowOverlap="1" wp14:anchorId="0A92D548" wp14:editId="28D89BEC">
                      <wp:simplePos x="0" y="0"/>
                      <wp:positionH relativeFrom="column">
                        <wp:posOffset>-2622522</wp:posOffset>
                      </wp:positionH>
                      <wp:positionV relativeFrom="paragraph">
                        <wp:posOffset>66620</wp:posOffset>
                      </wp:positionV>
                      <wp:extent cx="5536565" cy="0"/>
                      <wp:effectExtent l="57150" t="38100" r="45085" b="95250"/>
                      <wp:wrapNone/>
                      <wp:docPr id="57" name="325 Conector recto"/>
                      <wp:cNvGraphicFramePr/>
                      <a:graphic xmlns:a="http://schemas.openxmlformats.org/drawingml/2006/main">
                        <a:graphicData uri="http://schemas.microsoft.com/office/word/2010/wordprocessingShape">
                          <wps:wsp>
                            <wps:cNvCnPr/>
                            <wps:spPr>
                              <a:xfrm>
                                <a:off x="0" y="0"/>
                                <a:ext cx="5536565" cy="0"/>
                              </a:xfrm>
                              <a:prstGeom prst="line">
                                <a:avLst/>
                              </a:prstGeom>
                              <a:noFill/>
                              <a:ln w="38100" cap="flat" cmpd="sng" algn="ctr">
                                <a:solidFill>
                                  <a:srgbClr val="C0504D">
                                    <a:lumMod val="75000"/>
                                  </a:srgbClr>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anchor>
                  </w:drawing>
                </mc:Choice>
                <mc:Fallback>
                  <w:pict>
                    <v:line w14:anchorId="7D4ABEB7" id="325 Conector recto" o:spid="_x0000_s1026" style="position:absolute;z-index:251824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06.5pt,5.25pt" to="229.45pt,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" strokecolor="#953735" strokeweight="3pt">
                      <v:shadow on="t" color="black" opacity="22937f" origin=",.5" offset="0,.63889mm"/>
                    </v:line>
                  </w:pict>
                </mc:Fallback>
              </mc:AlternateContent>
            </w:r>
          </w:p>
        </w:tc>
        <w:tc>
          <w:tcPr>
            <w:tcW w:w="3862" w:type="dxa"/>
            <w:shd w:val="clear" w:color="auto" w:fill="FFFFFF" w:themeFill="background1"/>
          </w:tcPr>
          <w:p w14:paraId="141CCF5A" w14:textId="77777777" w:rsidR="0043158A" w:rsidRPr="00C97CCA" w:rsidRDefault="0043158A" w:rsidP="00BC578A">
            <w:pPr>
              <w:rPr>
                <w:rFonts w:ascii="Calibri" w:eastAsia="Calibri" w:hAnsi="Calibri" w:cs="Calibri"/>
              </w:rPr>
            </w:pPr>
          </w:p>
        </w:tc>
      </w:tr>
    </w:tbl>
    <w:p w14:paraId="59F14095" w14:textId="5CC67820" w:rsidR="0043158A" w:rsidRPr="00B77B30" w:rsidRDefault="0043158A" w:rsidP="00BC578A">
      <w:pPr>
        <w:jc w:val="both"/>
        <w:rPr>
          <w:rFonts w:cstheme="minorHAnsi"/>
        </w:rPr>
      </w:pPr>
    </w:p>
    <w:p w14:paraId="6A179D21" w14:textId="77777777" w:rsidR="0043158A" w:rsidRDefault="0043158A" w:rsidP="00BC578A">
      <w:pPr>
        <w:spacing w:after="0"/>
        <w:rPr>
          <w:b/>
          <w:bCs/>
        </w:rPr>
      </w:pPr>
    </w:p>
    <w:p w14:paraId="66B0C5B3" w14:textId="77777777" w:rsidR="00DA59CF" w:rsidRDefault="00496030" w:rsidP="00BC578A">
      <w:pPr>
        <w:spacing w:after="0"/>
        <w:jc w:val="center"/>
        <w:rPr>
          <w:b/>
          <w:bCs/>
        </w:rPr>
      </w:pPr>
      <w:r w:rsidRPr="00496030">
        <w:rPr>
          <w:b/>
          <w:bCs/>
        </w:rPr>
        <w:t xml:space="preserve">DICTAMEN FINAL </w:t>
      </w:r>
    </w:p>
    <w:p w14:paraId="6CE968F1" w14:textId="40633AE4" w:rsidR="0043158A" w:rsidRPr="0018521F" w:rsidRDefault="00496030" w:rsidP="00BC578A">
      <w:pPr>
        <w:spacing w:after="0"/>
        <w:jc w:val="center"/>
        <w:rPr>
          <w:b/>
          <w:bCs/>
        </w:rPr>
      </w:pPr>
      <w:r w:rsidRPr="00496030">
        <w:rPr>
          <w:b/>
          <w:bCs/>
        </w:rPr>
        <w:t>DE LA VISITA DE INSPECCIÓN</w:t>
      </w:r>
      <w:r w:rsidR="00DA59CF">
        <w:rPr>
          <w:b/>
          <w:bCs/>
        </w:rPr>
        <w:t xml:space="preserve"> DE </w:t>
      </w:r>
      <w:r w:rsidR="00C23182">
        <w:rPr>
          <w:b/>
          <w:bCs/>
        </w:rPr>
        <w:t>“</w:t>
      </w:r>
      <w:r w:rsidR="0043158A" w:rsidRPr="0018521F">
        <w:rPr>
          <w:b/>
          <w:bCs/>
        </w:rPr>
        <w:t>NOMBRE DEL SUJETO OBLIGADO</w:t>
      </w:r>
      <w:r w:rsidR="0043158A">
        <w:rPr>
          <w:b/>
          <w:bCs/>
        </w:rPr>
        <w:t xml:space="preserve"> </w:t>
      </w:r>
      <w:r w:rsidR="0043158A" w:rsidRPr="0018521F">
        <w:rPr>
          <w:b/>
          <w:bCs/>
        </w:rPr>
        <w:t>(</w:t>
      </w:r>
      <w:r w:rsidR="00B612A8">
        <w:rPr>
          <w:b/>
          <w:bCs/>
        </w:rPr>
        <w:t>4</w:t>
      </w:r>
      <w:r w:rsidR="0043158A" w:rsidRPr="0018521F">
        <w:rPr>
          <w:b/>
          <w:bCs/>
        </w:rPr>
        <w:t>)</w:t>
      </w:r>
      <w:r w:rsidR="00C23182">
        <w:rPr>
          <w:b/>
          <w:bCs/>
        </w:rPr>
        <w:t>”</w:t>
      </w:r>
    </w:p>
    <w:p w14:paraId="042F740D" w14:textId="77777777" w:rsidR="00C23182" w:rsidRDefault="00C23182" w:rsidP="00BC578A">
      <w:pPr>
        <w:jc w:val="right"/>
        <w:rPr>
          <w:b/>
          <w:bCs/>
        </w:rPr>
      </w:pPr>
    </w:p>
    <w:p w14:paraId="5F44AAC6" w14:textId="7870385E" w:rsidR="0043158A" w:rsidRPr="00C23182" w:rsidRDefault="0043158A" w:rsidP="00BC578A">
      <w:pPr>
        <w:jc w:val="right"/>
        <w:rPr>
          <w:b/>
          <w:bCs/>
        </w:rPr>
      </w:pPr>
      <w:r w:rsidRPr="00C23182">
        <w:rPr>
          <w:b/>
          <w:bCs/>
        </w:rPr>
        <w:t>Chihuahua, Chih., a (día, mes y año) (5)</w:t>
      </w:r>
    </w:p>
    <w:p w14:paraId="2180774E" w14:textId="77777777" w:rsidR="0043158A" w:rsidRDefault="0043158A" w:rsidP="00BC578A">
      <w:pPr>
        <w:jc w:val="both"/>
      </w:pPr>
      <w:r>
        <w:t xml:space="preserve">Una vez recibida la respuesta al Dictamen de Seguimiento y revisada la evidencia para solventar las observaciones emitidas con motivo de la Visita de Inspección número (indicar el número de la visita de inspección) se procede a emitir el siguiente Dictamen Final: </w:t>
      </w:r>
    </w:p>
    <w:p w14:paraId="024F8DC5" w14:textId="77777777" w:rsidR="0043158A" w:rsidRPr="00C23182" w:rsidRDefault="0043158A" w:rsidP="00BC578A">
      <w:pPr>
        <w:jc w:val="center"/>
        <w:rPr>
          <w:b/>
          <w:bCs/>
        </w:rPr>
      </w:pPr>
      <w:r w:rsidRPr="00C23182">
        <w:rPr>
          <w:b/>
          <w:bCs/>
        </w:rPr>
        <w:t>RESULTANDO</w:t>
      </w:r>
    </w:p>
    <w:p w14:paraId="7738F3AD" w14:textId="22C13301" w:rsidR="001E18FD" w:rsidRDefault="0043158A" w:rsidP="008E3BCA">
      <w:pPr>
        <w:pStyle w:val="Prrafodelista"/>
        <w:numPr>
          <w:ilvl w:val="0"/>
          <w:numId w:val="171"/>
        </w:numPr>
        <w:jc w:val="both"/>
      </w:pPr>
      <w:r w:rsidRPr="00566870">
        <w:rPr>
          <w:b/>
          <w:bCs/>
        </w:rPr>
        <w:t>Notificación de visita.</w:t>
      </w:r>
      <w:r>
        <w:t xml:space="preserve"> Que en fecha (indicar día mes y año) (6) mediante oficio (número de oficio de notificación) (7) se notificó la Orden de Visita de Inspección al Sujeto Obligado denominado (indicar nombre del sujeto obligado)(8), en la cual se informó debidamente a los titulares tanto del Sujeto Obligado, Comité y Unidad de Transparencia, con fundamento en las atribuciones que le confiere el artículo 19, apartado B) fracción IV de la Ley de Transparencia y Acceso a la Información Pública del Estado, y de conformidad con lo establecido en los de los Lineamientos que regulan la práctica de Visitas de Inspección </w:t>
      </w:r>
      <w:r w:rsidR="00A232D2">
        <w:t>Periódicas</w:t>
      </w:r>
      <w:r>
        <w:t xml:space="preserve"> para Evaluar la Actuación de los Sujetos Obligados de la Ley de Transparencia y Acceso a la Información Pública del Estado de Chihuahua, así como en las fracción VII del artículo 14 del Reglamento Interior del Instituto Chihuahuense para la Transparencia y Acceso a la Información Pública.</w:t>
      </w:r>
    </w:p>
    <w:p w14:paraId="41A484EE" w14:textId="68CE7032" w:rsidR="001E18FD" w:rsidRDefault="0043158A" w:rsidP="008E3BCA">
      <w:pPr>
        <w:pStyle w:val="Prrafodelista"/>
        <w:numPr>
          <w:ilvl w:val="0"/>
          <w:numId w:val="171"/>
        </w:numPr>
        <w:jc w:val="both"/>
      </w:pPr>
      <w:r w:rsidRPr="00566870">
        <w:rPr>
          <w:b/>
          <w:bCs/>
        </w:rPr>
        <w:t>Objeto.</w:t>
      </w:r>
      <w:r>
        <w:t xml:space="preserve"> Que</w:t>
      </w:r>
      <w:r w:rsidR="00A232D2">
        <w:t>,</w:t>
      </w:r>
      <w:r>
        <w:t xml:space="preserve"> las visitas de inspección tiene por objeto evaluar la actuación de los Sujetos Obligados mediante acciones de revisión, cotejo físico y auditorías respecto a la información que obra en posesión física y/o digital en sus archivos y a su vez constatar si se incumplen obligaciones de ley y en su caso se emprendan las acciones correctivas y de mejora, con la finalidad de garantizar el efectivo ejercicio del derecho a la información de las personas.</w:t>
      </w:r>
    </w:p>
    <w:p w14:paraId="66C8BBFD" w14:textId="77777777" w:rsidR="00566870" w:rsidRDefault="0043158A" w:rsidP="008E3BCA">
      <w:pPr>
        <w:pStyle w:val="Prrafodelista"/>
        <w:numPr>
          <w:ilvl w:val="0"/>
          <w:numId w:val="171"/>
        </w:numPr>
        <w:jc w:val="both"/>
      </w:pPr>
      <w:r w:rsidRPr="00566870">
        <w:rPr>
          <w:b/>
          <w:bCs/>
        </w:rPr>
        <w:t>Objetivos.</w:t>
      </w:r>
      <w:r>
        <w:t xml:space="preserve"> (Señalar objetivo u objeto de la Visita de Inspección con el Sujeto Obligado en específico, el que debe ser congruente con el Plan de Trabajo, con excepción de las Visitas de Inspección no programadas. Debe caracterizarse por ser claro, preciso, medible y </w:t>
      </w:r>
      <w:proofErr w:type="gramStart"/>
      <w:r>
        <w:t>alcanzable)(</w:t>
      </w:r>
      <w:proofErr w:type="gramEnd"/>
      <w:r>
        <w:t xml:space="preserve">9). </w:t>
      </w:r>
    </w:p>
    <w:p w14:paraId="4388000C" w14:textId="77777777" w:rsidR="00566870" w:rsidRDefault="0043158A" w:rsidP="008E3BCA">
      <w:pPr>
        <w:pStyle w:val="Prrafodelista"/>
        <w:numPr>
          <w:ilvl w:val="0"/>
          <w:numId w:val="171"/>
        </w:numPr>
        <w:jc w:val="both"/>
      </w:pPr>
      <w:r w:rsidRPr="00566870">
        <w:rPr>
          <w:b/>
          <w:bCs/>
        </w:rPr>
        <w:t>Alcance.</w:t>
      </w:r>
      <w:r>
        <w:t xml:space="preserve"> (Señalar con claridad el ámbito en el que se aplicará la revisión y determinar en base al numeral cuarto, fracciones II, III, IV y V de los Lineamientos, cuál o cuáles serán los objetivos de la Visita de Inspección) (10).</w:t>
      </w:r>
    </w:p>
    <w:p w14:paraId="0C6DC61B" w14:textId="77777777" w:rsidR="00566870" w:rsidRDefault="0043158A" w:rsidP="008E3BCA">
      <w:pPr>
        <w:pStyle w:val="Prrafodelista"/>
        <w:numPr>
          <w:ilvl w:val="0"/>
          <w:numId w:val="171"/>
        </w:numPr>
        <w:jc w:val="both"/>
      </w:pPr>
      <w:r w:rsidRPr="00566870">
        <w:rPr>
          <w:b/>
          <w:bCs/>
        </w:rPr>
        <w:t>Metodología.</w:t>
      </w:r>
      <w:r>
        <w:t xml:space="preserve"> Para la realización de evaluación del grado de cumplimiento de las obligaciones revisadas en la visita de inspección se apegó a lo señalado en el Manual de Procedimientos para la realización de las visitas de inspección. </w:t>
      </w:r>
    </w:p>
    <w:p w14:paraId="538D4FCC" w14:textId="77777777" w:rsidR="00566870" w:rsidRDefault="0043158A" w:rsidP="008E3BCA">
      <w:pPr>
        <w:pStyle w:val="Prrafodelista"/>
        <w:numPr>
          <w:ilvl w:val="0"/>
          <w:numId w:val="171"/>
        </w:numPr>
        <w:jc w:val="both"/>
      </w:pPr>
      <w:r w:rsidRPr="00566870">
        <w:rPr>
          <w:b/>
          <w:bCs/>
        </w:rPr>
        <w:lastRenderedPageBreak/>
        <w:t>Visita de Inspección.</w:t>
      </w:r>
      <w:r>
        <w:t xml:space="preserve"> Que en fecha (indicar fecha en la que se practicó)(11) se practicó la visita de inspección al Sujeto Obligado (indicar el nombre del sujeto obligado)(12), por (nombre de la o las personas inspectoras)(13), personal adscrito a la Dirección de Acceso a la Información y Protección de Datos Personales; la cual tuvo lugar en el domicilio (indicar el domicilio del sujeto obligado)(14), esto de conformidad con la Orden de Visita de Inspección que contiene lo establecido en el artículo noveno de los Lineamientos en la materia.</w:t>
      </w:r>
    </w:p>
    <w:p w14:paraId="18C01DA2" w14:textId="11B13627" w:rsidR="00566870" w:rsidRDefault="0043158A" w:rsidP="008E3BCA">
      <w:pPr>
        <w:pStyle w:val="Prrafodelista"/>
        <w:numPr>
          <w:ilvl w:val="0"/>
          <w:numId w:val="171"/>
        </w:numPr>
        <w:jc w:val="both"/>
      </w:pPr>
      <w:r w:rsidRPr="00566870">
        <w:rPr>
          <w:b/>
          <w:bCs/>
        </w:rPr>
        <w:t>Notificación del Dictamen de Seguimiento.</w:t>
      </w:r>
      <w:r>
        <w:t xml:space="preserve"> Que en fecha (indicar fecha)</w:t>
      </w:r>
      <w:r w:rsidR="00802D4B">
        <w:t xml:space="preserve"> </w:t>
      </w:r>
      <w:r>
        <w:t>(15) se notificó el Dictamen de Seguimiento, conforme al cual se emitieron (indicar el número de observaciones)</w:t>
      </w:r>
      <w:r w:rsidR="00802D4B">
        <w:t xml:space="preserve"> </w:t>
      </w:r>
      <w:r>
        <w:t>(16) para atender en un periodo máximo de diez días hábiles posteriores a la notificación del citado dictamen</w:t>
      </w:r>
      <w:r w:rsidR="00172729">
        <w:t>.</w:t>
      </w:r>
    </w:p>
    <w:p w14:paraId="2A561AD3" w14:textId="444FDD61" w:rsidR="00F917B9" w:rsidRDefault="0043158A" w:rsidP="008E3BCA">
      <w:pPr>
        <w:pStyle w:val="Prrafodelista"/>
        <w:numPr>
          <w:ilvl w:val="0"/>
          <w:numId w:val="171"/>
        </w:numPr>
        <w:jc w:val="both"/>
      </w:pPr>
      <w:r w:rsidRPr="00566870">
        <w:rPr>
          <w:b/>
          <w:bCs/>
        </w:rPr>
        <w:t>Recomendaciones y observaciones.</w:t>
      </w:r>
      <w:r>
        <w:t xml:space="preserve"> </w:t>
      </w:r>
      <w:r w:rsidR="00FF4EB7">
        <w:t>Que en documento citado en el numeral anterior</w:t>
      </w:r>
      <w:r w:rsidR="001F716C">
        <w:t>, se emitieron las siguientes</w:t>
      </w:r>
      <w:r w:rsidR="00F917B9">
        <w:t xml:space="preserve"> recomendaciones y observaciones:</w:t>
      </w:r>
    </w:p>
    <w:p w14:paraId="4A9EE285" w14:textId="1EE09F90" w:rsidR="00566870" w:rsidRDefault="0043158A" w:rsidP="00F917B9">
      <w:pPr>
        <w:pStyle w:val="Prrafodelista"/>
        <w:ind w:left="1416"/>
        <w:jc w:val="both"/>
      </w:pPr>
      <w:r>
        <w:t>(Mencionar brevemente las recomendaciones y observaciones realizadas al sujeto obligado derivado de la visita de inspección, anexos y evidencias pertinentes mediante los cuales solvente las observaciones discrepancias, faltas u omisiones notificados)</w:t>
      </w:r>
      <w:r w:rsidR="00802D4B">
        <w:t xml:space="preserve"> </w:t>
      </w:r>
      <w:r>
        <w:t xml:space="preserve">(17). </w:t>
      </w:r>
    </w:p>
    <w:p w14:paraId="579C76F0" w14:textId="77777777" w:rsidR="00700036" w:rsidRDefault="0043158A" w:rsidP="008E3BCA">
      <w:pPr>
        <w:pStyle w:val="Prrafodelista"/>
        <w:numPr>
          <w:ilvl w:val="0"/>
          <w:numId w:val="171"/>
        </w:numPr>
        <w:jc w:val="both"/>
      </w:pPr>
      <w:r w:rsidRPr="00566870">
        <w:rPr>
          <w:b/>
          <w:bCs/>
        </w:rPr>
        <w:t>Seguimiento de las Recomendaciones.</w:t>
      </w:r>
      <w:r>
        <w:t xml:space="preserve"> Una vez recibida la respuesta y entrega de evidencias en atención de las observaciones plasmadas en el Dictamen de Seguimiento enviadas por el Sujeto Obligado mediante oficio (señalar el número de </w:t>
      </w:r>
      <w:proofErr w:type="gramStart"/>
      <w:r>
        <w:t>oficio)(</w:t>
      </w:r>
      <w:proofErr w:type="gramEnd"/>
      <w:r>
        <w:t xml:space="preserve">18) se procedió a su análisis para valorar si el acuerdo emitido por el Pleno debería ser de cumplimiento, incumplimiento parcial o total. </w:t>
      </w:r>
    </w:p>
    <w:p w14:paraId="152A8A29" w14:textId="1ADD3B63" w:rsidR="00700036" w:rsidRDefault="0043158A" w:rsidP="00BC578A">
      <w:pPr>
        <w:pStyle w:val="Prrafodelista"/>
        <w:jc w:val="both"/>
      </w:pPr>
      <w:r>
        <w:t>(Mencionar el análisis de las respuestas y evidencias entregadas por el sujeto obligado)</w:t>
      </w:r>
      <w:r w:rsidR="00802D4B">
        <w:t xml:space="preserve"> </w:t>
      </w:r>
      <w:r>
        <w:t>(19)</w:t>
      </w:r>
    </w:p>
    <w:p w14:paraId="4A385C2B" w14:textId="343C033B" w:rsidR="00700036" w:rsidRDefault="0043158A" w:rsidP="00BC578A">
      <w:pPr>
        <w:pStyle w:val="Prrafodelista"/>
        <w:jc w:val="both"/>
      </w:pPr>
      <w:r>
        <w:t>(En caso de ausencia de respuesta)</w:t>
      </w:r>
      <w:r w:rsidR="00802D4B">
        <w:t xml:space="preserve"> </w:t>
      </w:r>
      <w:r>
        <w:t xml:space="preserve">(20) </w:t>
      </w:r>
      <w:proofErr w:type="gramStart"/>
      <w:r>
        <w:t>Que</w:t>
      </w:r>
      <w:proofErr w:type="gramEnd"/>
      <w:r>
        <w:t xml:space="preserve"> a la fecha, el Sujeto Obligado no ha realizado acción alguna tendiente a solventar las observaciones señaladas en el Dictamen de Seguimiento, por lo que ha precluido el término de diez días hábiles que el numeral décimo octavo de los Lineamientos para la visita de inspección, le confiere para subsanar sus omisiones.</w:t>
      </w:r>
    </w:p>
    <w:p w14:paraId="09DCA54D" w14:textId="77777777" w:rsidR="00E06121" w:rsidRDefault="0043158A" w:rsidP="008E3BCA">
      <w:pPr>
        <w:pStyle w:val="Prrafodelista"/>
        <w:numPr>
          <w:ilvl w:val="0"/>
          <w:numId w:val="171"/>
        </w:numPr>
        <w:jc w:val="both"/>
      </w:pPr>
      <w:r w:rsidRPr="00700036">
        <w:rPr>
          <w:b/>
          <w:bCs/>
        </w:rPr>
        <w:t>Proyecto de Dictamen Final de Visita de Inspección.</w:t>
      </w:r>
      <w:r>
        <w:t xml:space="preserve"> (En caso de que el Sujeto obligado envíe respuestas y evidencia)(21) Que de conformidad con lo establecido en el numeral décimo octavo de los Lineamientos que Regulan la Práctica de Visitas de Inspección periódicas para evaluar la actuación de los Sujetos Obligados de la Ley de Transparencia y Acceso a la Información Pública del Estado de Chihuahua, una vez analizadas las observaciones asentadas en el dictamen de Seguimiento y las respuestas y evidencias enviadas por el Sujeto Obligado; la Dirección de Acceso a la Información y Protección de Datos Personales envía a la Presidencia del Pleno de este Instituto el presente proyecto de Dictamen Final de Visita de Inspección.</w:t>
      </w:r>
    </w:p>
    <w:p w14:paraId="5010A37D" w14:textId="68792065" w:rsidR="00E06121" w:rsidRDefault="0043158A" w:rsidP="00BC578A">
      <w:pPr>
        <w:pStyle w:val="Prrafodelista"/>
        <w:jc w:val="both"/>
      </w:pPr>
      <w:r>
        <w:t xml:space="preserve">(En caso de ausencia de respuesta por parte del sujeto obligado) (22) Que de conformidad con lo establecido en el numeral décimo noveno de los Lineamientos que Regulan la Práctica de Visitas de Inspección periódicas para evaluar la actuación de los Sujetos Obligados de la Ley de Transparencia y Acceso a la Información Pública del Estado de Chihuahua, una vez analizadas las observaciones asentadas en el dictamen de Seguimiento y en vista que el </w:t>
      </w:r>
      <w:r>
        <w:lastRenderedPageBreak/>
        <w:t>Sujeto Obligado no presentó documentación alguna para subsanarlas; la Dirección de Acceso a la Información y Protección de Datos Personales envía a la Presidencia del Pleno de este Instituto el presente proyecto de Dictamen Final de Visita de Inspección.</w:t>
      </w:r>
    </w:p>
    <w:p w14:paraId="1EB08E77" w14:textId="3478AD04" w:rsidR="0043158A" w:rsidRDefault="0043158A" w:rsidP="008E3BCA">
      <w:pPr>
        <w:pStyle w:val="Prrafodelista"/>
        <w:numPr>
          <w:ilvl w:val="0"/>
          <w:numId w:val="171"/>
        </w:numPr>
        <w:jc w:val="both"/>
      </w:pPr>
      <w:r w:rsidRPr="00446C81">
        <w:rPr>
          <w:b/>
          <w:bCs/>
        </w:rPr>
        <w:t>Remisión de dictamen para aprobación.</w:t>
      </w:r>
      <w:r>
        <w:t xml:space="preserve"> En cumplimiento a lo establecido en el artículo vigésimo de los referidos Lineamientos, mediante convocatoria de sesión (indicar si es extraordinaria u ordinaria)</w:t>
      </w:r>
      <w:r w:rsidR="00446C81">
        <w:t xml:space="preserve"> </w:t>
      </w:r>
      <w:r>
        <w:t>(23) a celebrarse en fecha (señalar fecha)</w:t>
      </w:r>
      <w:r w:rsidR="00802D4B">
        <w:t xml:space="preserve"> </w:t>
      </w:r>
      <w:r>
        <w:t>(24) el comisionado</w:t>
      </w:r>
      <w:r w:rsidR="00661BE0">
        <w:t>(a)</w:t>
      </w:r>
      <w:r>
        <w:t xml:space="preserve"> presidente (nombre del funcionario comisionado</w:t>
      </w:r>
      <w:r w:rsidR="00661BE0">
        <w:t>(a)</w:t>
      </w:r>
      <w:r>
        <w:t xml:space="preserve"> presidente)(25), corrió traslado del proyecto de Dictamen Final a los demás integrantes del Pleno y lo somete a discusión para que, en su caso, lo apruebe, conforme a los siguientes: </w:t>
      </w:r>
    </w:p>
    <w:p w14:paraId="625D667B" w14:textId="77777777" w:rsidR="0043158A" w:rsidRPr="00446C81" w:rsidRDefault="0043158A" w:rsidP="00BC578A">
      <w:pPr>
        <w:jc w:val="center"/>
        <w:rPr>
          <w:b/>
          <w:bCs/>
        </w:rPr>
      </w:pPr>
      <w:r w:rsidRPr="00446C81">
        <w:rPr>
          <w:b/>
          <w:bCs/>
        </w:rPr>
        <w:t>CONSIDERANDOS</w:t>
      </w:r>
    </w:p>
    <w:p w14:paraId="69182791" w14:textId="38409ADA" w:rsidR="0043158A" w:rsidRDefault="0043158A" w:rsidP="00BC578A">
      <w:pPr>
        <w:jc w:val="both"/>
      </w:pPr>
      <w:r w:rsidRPr="009E2CAF">
        <w:rPr>
          <w:b/>
          <w:bCs/>
        </w:rPr>
        <w:t>PRIMERO</w:t>
      </w:r>
      <w:r>
        <w:t>.- Este Pleno es competente para conocer y aprobar el presente Dictamen Final de Visita de Inspección, según lo dispuesto por el artículo 19 apartado B fracción IV, de la Ley de Transparencia y Acceso a la Información Pública del Estado y de conformidad con lo establecido en los Lineamientos que regulan la práctica de Visitas de Inspección Periódicas para Evaluar la Actuación de los Sujetos Obligados de la Ley de Transparencia y Acceso a la Información Pública del Estado de Chihuahua.</w:t>
      </w:r>
    </w:p>
    <w:p w14:paraId="5EB2D2B2" w14:textId="77777777" w:rsidR="0043158A" w:rsidRPr="002708F1" w:rsidRDefault="0043158A" w:rsidP="00BC578A">
      <w:pPr>
        <w:jc w:val="both"/>
        <w:rPr>
          <w:b/>
          <w:bCs/>
        </w:rPr>
      </w:pPr>
      <w:r w:rsidRPr="009E2CAF">
        <w:rPr>
          <w:b/>
          <w:bCs/>
        </w:rPr>
        <w:t>SEGUNDO</w:t>
      </w:r>
      <w:r>
        <w:t xml:space="preserve">.- </w:t>
      </w:r>
      <w:r w:rsidRPr="002708F1">
        <w:rPr>
          <w:b/>
          <w:bCs/>
        </w:rPr>
        <w:t xml:space="preserve">Resultados de la Visita de Inspección y las recomendaciones hechas para ser subsanadas en un primer apartado y la evidencia de si fue o no subsanada dicha recomendación. </w:t>
      </w:r>
    </w:p>
    <w:p w14:paraId="0D49DB85" w14:textId="77777777" w:rsidR="0043158A" w:rsidRDefault="0043158A" w:rsidP="00BC578A">
      <w:pPr>
        <w:jc w:val="both"/>
      </w:pPr>
      <w:r w:rsidRPr="002708F1">
        <w:rPr>
          <w:b/>
          <w:bCs/>
        </w:rPr>
        <w:t>(26)</w:t>
      </w:r>
      <w:r>
        <w:t xml:space="preserve"> De conformidad con lo que dispone el artículo vigésimo segundo fracción I de los Lineamientos para la Visita de Inspección; se remite este razonamiento considerativo, </w:t>
      </w:r>
      <w:r w:rsidRPr="00F33AF8">
        <w:rPr>
          <w:b/>
          <w:bCs/>
        </w:rPr>
        <w:t>NO EXISTEN</w:t>
      </w:r>
      <w:r>
        <w:t xml:space="preserve"> observaciones que solventar a partir de la visita de inspección.</w:t>
      </w:r>
    </w:p>
    <w:p w14:paraId="65774386" w14:textId="77777777" w:rsidR="0043158A" w:rsidRDefault="0043158A" w:rsidP="00BC578A">
      <w:pPr>
        <w:jc w:val="both"/>
      </w:pPr>
      <w:r w:rsidRPr="00F33AF8">
        <w:rPr>
          <w:b/>
          <w:bCs/>
        </w:rPr>
        <w:t>(26)</w:t>
      </w:r>
      <w:r>
        <w:t xml:space="preserve"> De conformidad con lo que dispone el artículo vigésimo segundo fracción II de los Lineamientos para la Visita de Inspección; una vez que el sujeto obligado respondió las observaciones, se remite este razonamiento considerativo, han quedado </w:t>
      </w:r>
      <w:r w:rsidRPr="00F33AF8">
        <w:rPr>
          <w:b/>
          <w:bCs/>
        </w:rPr>
        <w:t>SOLVENTADAS</w:t>
      </w:r>
      <w:r>
        <w:t xml:space="preserve"> las observaciones derivadas de la visita de inspección.</w:t>
      </w:r>
    </w:p>
    <w:p w14:paraId="2B664D17" w14:textId="77777777" w:rsidR="0043158A" w:rsidRDefault="0043158A" w:rsidP="00BC578A">
      <w:pPr>
        <w:jc w:val="both"/>
      </w:pPr>
      <w:r w:rsidRPr="00F33AF8">
        <w:rPr>
          <w:b/>
          <w:bCs/>
        </w:rPr>
        <w:t>(26)</w:t>
      </w:r>
      <w:r>
        <w:t xml:space="preserve"> De conformidad con lo que dispone el artículo vigésimo segundo fracción III de los Lineamientos para la Visita de Inspección; una vez que el sujeto obligado respondió las observaciones, se remite este razonamiento considerativo, NO han quedado SOLVENTADAS/ </w:t>
      </w:r>
      <w:r w:rsidRPr="00F33AF8">
        <w:rPr>
          <w:b/>
          <w:bCs/>
        </w:rPr>
        <w:t xml:space="preserve">SOLVENTÓ PARCIALMENTE </w:t>
      </w:r>
      <w:r>
        <w:t>las observaciones derivadas de la visita de inspección.  Incumplimiento: (Se informará sobre aquellos casos significativos en que no se cumplió).</w:t>
      </w:r>
    </w:p>
    <w:p w14:paraId="0EA823EE" w14:textId="77777777" w:rsidR="0043158A" w:rsidRDefault="0043158A" w:rsidP="00BC578A">
      <w:pPr>
        <w:jc w:val="both"/>
      </w:pPr>
      <w:r w:rsidRPr="00F33AF8">
        <w:rPr>
          <w:b/>
          <w:bCs/>
        </w:rPr>
        <w:t>(26)</w:t>
      </w:r>
      <w:r>
        <w:t xml:space="preserve"> De conformidad con lo que dispone el artículo vigésimo segundo fracción IV de los Lineamientos para la Visita de Inspección; una vez que el sujeto obligado NO respondió las observaciones, se remite este razonamiento considerativo, </w:t>
      </w:r>
      <w:r w:rsidRPr="00F33AF8">
        <w:rPr>
          <w:b/>
          <w:bCs/>
        </w:rPr>
        <w:t>NO</w:t>
      </w:r>
      <w:r>
        <w:t xml:space="preserve"> han quedado </w:t>
      </w:r>
      <w:r w:rsidRPr="00F33AF8">
        <w:rPr>
          <w:b/>
          <w:bCs/>
        </w:rPr>
        <w:t>SOLVENTADAS</w:t>
      </w:r>
      <w:r>
        <w:t xml:space="preserve"> las observaciones derivadas de la visita de inspección. (Presentación directa de informes sobre actos ilícitos que no hayan sido aclarados o respondidos)</w:t>
      </w:r>
    </w:p>
    <w:p w14:paraId="63771A41" w14:textId="048DC1FD" w:rsidR="0043158A" w:rsidRDefault="0043158A" w:rsidP="00BC578A">
      <w:pPr>
        <w:jc w:val="both"/>
      </w:pPr>
      <w:r w:rsidRPr="00F33AF8">
        <w:rPr>
          <w:b/>
          <w:bCs/>
        </w:rPr>
        <w:t>TERCERO</w:t>
      </w:r>
      <w:r>
        <w:t>.-</w:t>
      </w:r>
      <w:r w:rsidR="003F1BBC">
        <w:t xml:space="preserve"> </w:t>
      </w:r>
      <w:r>
        <w:t xml:space="preserve">Se determinó que el Sujeto Obligado realizó el cumplimiento (total, parcial)(27) con base a la calificación de (especificar la calificación)(28) derivada del porcentaje de cumplimiento de </w:t>
      </w:r>
      <w:r>
        <w:lastRenderedPageBreak/>
        <w:t xml:space="preserve">acuerdo al Dictamen de Seguimiento del cumplimiento de la Visita de Inspección tomando en cuenta las observaciones subsanadas. </w:t>
      </w:r>
    </w:p>
    <w:p w14:paraId="6B3723AD" w14:textId="77777777" w:rsidR="0043158A" w:rsidRDefault="0043158A" w:rsidP="00BC578A">
      <w:pPr>
        <w:jc w:val="both"/>
      </w:pPr>
      <w:proofErr w:type="gramStart"/>
      <w:r w:rsidRPr="00FE6AA3">
        <w:rPr>
          <w:b/>
          <w:bCs/>
        </w:rPr>
        <w:t>CUARTO</w:t>
      </w:r>
      <w:r>
        <w:t>.-</w:t>
      </w:r>
      <w:proofErr w:type="gramEnd"/>
      <w:r>
        <w:t xml:space="preserve"> </w:t>
      </w:r>
      <w:r w:rsidRPr="00FE6AA3">
        <w:rPr>
          <w:b/>
          <w:bCs/>
        </w:rPr>
        <w:t>Reconocimiento de logros notables.</w:t>
      </w:r>
      <w:r>
        <w:t xml:space="preserve"> (En su caso mencionar si existen reconocimientos por logros </w:t>
      </w:r>
      <w:proofErr w:type="gramStart"/>
      <w:r>
        <w:t>notables)(</w:t>
      </w:r>
      <w:proofErr w:type="gramEnd"/>
      <w:r>
        <w:t xml:space="preserve">29). </w:t>
      </w:r>
    </w:p>
    <w:p w14:paraId="3D608B8D" w14:textId="7B412C2C" w:rsidR="0043158A" w:rsidRDefault="0043158A" w:rsidP="00BC578A">
      <w:pPr>
        <w:jc w:val="both"/>
      </w:pPr>
      <w:r>
        <w:t xml:space="preserve">Por lo anteriormente expuesto y con fundamento en el capítulo cuarto de los Lineamientos que Regulan la Práctica de visitas de Inspección Periódicas para evaluar la actuación de los Sujetos Obligados de la Ley de Transparencia y Acceso a la Información Pública del Estado de Chihuahua, se </w:t>
      </w:r>
      <w:r w:rsidR="001452B5">
        <w:t>emiten los siguientes</w:t>
      </w:r>
      <w:r>
        <w:t>:</w:t>
      </w:r>
    </w:p>
    <w:p w14:paraId="11D9569E" w14:textId="77777777" w:rsidR="001452B5" w:rsidRDefault="001452B5" w:rsidP="00BC578A">
      <w:pPr>
        <w:jc w:val="center"/>
        <w:rPr>
          <w:b/>
          <w:bCs/>
        </w:rPr>
      </w:pPr>
      <w:r>
        <w:rPr>
          <w:b/>
          <w:bCs/>
        </w:rPr>
        <w:t>ACUERDOS</w:t>
      </w:r>
    </w:p>
    <w:p w14:paraId="3BD662AF" w14:textId="6F88098B" w:rsidR="0043158A" w:rsidRDefault="0043158A" w:rsidP="00BC578A">
      <w:pPr>
        <w:jc w:val="both"/>
      </w:pPr>
      <w:r w:rsidRPr="00FE6AA3">
        <w:rPr>
          <w:b/>
          <w:bCs/>
        </w:rPr>
        <w:t>PRIMERO</w:t>
      </w:r>
      <w:r>
        <w:t>.- Notifíquese al Sujeto Obligado (nombre del sujeto obligado)(30), el presente dictamen a través del correo electrónico que de sus órganos de Transparencia obre registrado ante este Instituto y/o mediante oficio</w:t>
      </w:r>
      <w:r w:rsidR="004E4F38">
        <w:t xml:space="preserve"> emitido por la presidencia de este organismo garante</w:t>
      </w:r>
      <w:r>
        <w:t>.</w:t>
      </w:r>
    </w:p>
    <w:p w14:paraId="2A94B1D6" w14:textId="7A5C8644" w:rsidR="0043158A" w:rsidRDefault="0043158A" w:rsidP="00BC578A">
      <w:pPr>
        <w:jc w:val="both"/>
      </w:pPr>
      <w:r w:rsidRPr="00FE6AA3">
        <w:rPr>
          <w:b/>
          <w:bCs/>
        </w:rPr>
        <w:t>SEGUNDO</w:t>
      </w:r>
      <w:r>
        <w:t>.- Se aprueba el presente dictamen,</w:t>
      </w:r>
      <w:r w:rsidR="00270D6C">
        <w:t xml:space="preserve"> /</w:t>
      </w:r>
      <w:r w:rsidR="00DF7439">
        <w:t xml:space="preserve">con </w:t>
      </w:r>
      <w:r w:rsidR="00270D6C">
        <w:t>el Acuerdo de Cumplimiento por parte del Sujeto Obligado denomi</w:t>
      </w:r>
      <w:r w:rsidR="00A04C2A">
        <w:t xml:space="preserve">nado (especificar nombre)(33) toda vez que de la visita de inspección practicada en fecha (especificar fecha)(32) se concluyó que no cuenta con observaciones </w:t>
      </w:r>
      <w:r w:rsidR="00CC30DF">
        <w:t xml:space="preserve">pendientes de solventar sobre </w:t>
      </w:r>
      <w:r w:rsidR="004D6B3B">
        <w:t>el</w:t>
      </w:r>
      <w:r w:rsidR="00CC30DF">
        <w:t xml:space="preserve"> cumplimiento en su actuación </w:t>
      </w:r>
      <w:r w:rsidR="004D6B3B">
        <w:t>ante la L</w:t>
      </w:r>
      <w:r w:rsidR="000756AA">
        <w:t>ey</w:t>
      </w:r>
      <w:r w:rsidR="004D6B3B">
        <w:t xml:space="preserve"> de </w:t>
      </w:r>
      <w:r w:rsidR="000756AA">
        <w:t>Transparencia</w:t>
      </w:r>
      <w:r w:rsidR="004D6B3B">
        <w:t xml:space="preserve"> y Acceso a la Información del Estado de Chihuahua</w:t>
      </w:r>
      <w:r w:rsidR="00DF7439">
        <w:t xml:space="preserve"> /</w:t>
      </w:r>
      <w:r>
        <w:t>con las observaciones ( especificar que estén o no solventadas)(31), relativo a la visita de inspección practicada en fecha (especificar fecha)(32) al Sujeto Obligado denominado (especificar nombre)(33).</w:t>
      </w:r>
    </w:p>
    <w:p w14:paraId="2577258D" w14:textId="77777777" w:rsidR="0043158A" w:rsidRDefault="0043158A" w:rsidP="00BC578A">
      <w:pPr>
        <w:jc w:val="both"/>
      </w:pPr>
      <w:r w:rsidRPr="00FE6AA3">
        <w:rPr>
          <w:b/>
          <w:bCs/>
        </w:rPr>
        <w:t>TERCERO</w:t>
      </w:r>
      <w:r>
        <w:t>.- Se instruye a Secretaría Ejecutiva su publicación en la página “Web” del Organismo Garante o en cualquier otro medio de difusión que determine el Pleno, tomando las previsiones necesarias para proteger la información reservada o confidencial que pudiera aparecer en el Dictamen Final.</w:t>
      </w:r>
    </w:p>
    <w:p w14:paraId="7B83EAA1" w14:textId="77777777" w:rsidR="0043158A" w:rsidRDefault="0043158A" w:rsidP="00BC578A">
      <w:pPr>
        <w:jc w:val="both"/>
      </w:pPr>
      <w:r>
        <w:t>Así lo acordó el Pleno del Instituto Chihuahuense para la Transparencia y Acceso a la Información Pública,  (especificar si es unanimidad o mayoría de votos)(34) de votos emitidos por los (nombres de los servidores públicos comisionados)(35), en Sesión (especificar si es extraordinaria u ordinaria)(36) celebrada el día  (fecha de sesión)(37), ante la fe del (nombre del servidor público con el cargo de Secretario Ejecutivo)(38), Secretario Ejecutivo.</w:t>
      </w:r>
    </w:p>
    <w:p w14:paraId="2A934287" w14:textId="77777777" w:rsidR="00FB596A" w:rsidRDefault="00FB596A" w:rsidP="00BC578A">
      <w:pPr>
        <w:jc w:val="center"/>
        <w:rPr>
          <w:b/>
          <w:bCs/>
        </w:rPr>
      </w:pPr>
    </w:p>
    <w:p w14:paraId="0A329401" w14:textId="42AC03F7" w:rsidR="0043158A" w:rsidRPr="00FE6AA3" w:rsidRDefault="0043158A" w:rsidP="00BC578A">
      <w:pPr>
        <w:jc w:val="center"/>
        <w:rPr>
          <w:b/>
          <w:bCs/>
        </w:rPr>
      </w:pPr>
      <w:r w:rsidRPr="00FE6AA3">
        <w:rPr>
          <w:b/>
          <w:bCs/>
        </w:rPr>
        <w:t>(</w:t>
      </w:r>
      <w:r w:rsidR="00FB596A">
        <w:rPr>
          <w:b/>
          <w:bCs/>
        </w:rPr>
        <w:t>N</w:t>
      </w:r>
      <w:r w:rsidR="00FB596A" w:rsidRPr="00FE6AA3">
        <w:rPr>
          <w:b/>
          <w:bCs/>
        </w:rPr>
        <w:t>ombre del servidor público que funja como</w:t>
      </w:r>
      <w:r w:rsidR="00FB596A">
        <w:rPr>
          <w:b/>
          <w:bCs/>
        </w:rPr>
        <w:t xml:space="preserve"> </w:t>
      </w:r>
      <w:r w:rsidR="00FB596A" w:rsidRPr="00FE6AA3">
        <w:rPr>
          <w:b/>
          <w:bCs/>
        </w:rPr>
        <w:t>Comisionado</w:t>
      </w:r>
      <w:r w:rsidR="00FB596A">
        <w:rPr>
          <w:b/>
          <w:bCs/>
        </w:rPr>
        <w:t>(a)</w:t>
      </w:r>
      <w:r w:rsidR="00FB596A" w:rsidRPr="00FE6AA3">
        <w:rPr>
          <w:b/>
          <w:bCs/>
        </w:rPr>
        <w:t xml:space="preserve"> </w:t>
      </w:r>
      <w:proofErr w:type="gramStart"/>
      <w:r w:rsidR="00FB596A">
        <w:rPr>
          <w:b/>
          <w:bCs/>
        </w:rPr>
        <w:t>P</w:t>
      </w:r>
      <w:r w:rsidR="00FB596A" w:rsidRPr="00FE6AA3">
        <w:rPr>
          <w:b/>
          <w:bCs/>
        </w:rPr>
        <w:t>residente</w:t>
      </w:r>
      <w:r w:rsidRPr="00FE6AA3">
        <w:rPr>
          <w:b/>
          <w:bCs/>
        </w:rPr>
        <w:t>)(</w:t>
      </w:r>
      <w:proofErr w:type="gramEnd"/>
      <w:r w:rsidRPr="00FE6AA3">
        <w:rPr>
          <w:b/>
          <w:bCs/>
        </w:rPr>
        <w:t>39)</w:t>
      </w:r>
    </w:p>
    <w:p w14:paraId="56B9A1FA" w14:textId="027D88C2" w:rsidR="0043158A" w:rsidRDefault="0043158A" w:rsidP="00BC578A">
      <w:pPr>
        <w:jc w:val="both"/>
      </w:pPr>
      <w:r>
        <w:t xml:space="preserve">    </w:t>
      </w:r>
    </w:p>
    <w:p w14:paraId="4712E536" w14:textId="406D729F" w:rsidR="004B2DCC" w:rsidRDefault="0043158A" w:rsidP="00BC578A">
      <w:pPr>
        <w:jc w:val="center"/>
        <w:rPr>
          <w:rFonts w:asciiTheme="majorHAnsi" w:eastAsiaTheme="majorEastAsia" w:hAnsiTheme="majorHAnsi" w:cstheme="majorBidi"/>
          <w:b/>
          <w:bCs/>
          <w:color w:val="4F81BD" w:themeColor="accent1"/>
          <w:sz w:val="26"/>
          <w:szCs w:val="26"/>
        </w:rPr>
      </w:pPr>
      <w:r w:rsidRPr="00EF3350">
        <w:rPr>
          <w:b/>
          <w:bCs/>
        </w:rPr>
        <w:t>(</w:t>
      </w:r>
      <w:r w:rsidR="00FB596A">
        <w:rPr>
          <w:b/>
          <w:bCs/>
        </w:rPr>
        <w:t>N</w:t>
      </w:r>
      <w:r w:rsidR="00FB596A" w:rsidRPr="00EF3350">
        <w:rPr>
          <w:b/>
          <w:bCs/>
        </w:rPr>
        <w:t>ombre del servidor público que funja como</w:t>
      </w:r>
      <w:r w:rsidR="00FB596A">
        <w:rPr>
          <w:b/>
          <w:bCs/>
        </w:rPr>
        <w:t xml:space="preserve"> </w:t>
      </w:r>
      <w:r w:rsidR="00FB596A" w:rsidRPr="00EF3350">
        <w:rPr>
          <w:b/>
          <w:bCs/>
        </w:rPr>
        <w:t xml:space="preserve">Secretario </w:t>
      </w:r>
      <w:proofErr w:type="gramStart"/>
      <w:r w:rsidR="00FB596A">
        <w:rPr>
          <w:b/>
          <w:bCs/>
        </w:rPr>
        <w:t>E</w:t>
      </w:r>
      <w:r w:rsidR="00FB596A" w:rsidRPr="00EF3350">
        <w:rPr>
          <w:b/>
          <w:bCs/>
        </w:rPr>
        <w:t>jecutivo</w:t>
      </w:r>
      <w:r w:rsidRPr="00EF3350">
        <w:rPr>
          <w:b/>
          <w:bCs/>
        </w:rPr>
        <w:t>)(</w:t>
      </w:r>
      <w:proofErr w:type="gramEnd"/>
      <w:r w:rsidRPr="00EF3350">
        <w:rPr>
          <w:b/>
          <w:bCs/>
        </w:rPr>
        <w:t>40)</w:t>
      </w:r>
      <w:r w:rsidR="004B2DCC">
        <w:br w:type="page"/>
      </w:r>
    </w:p>
    <w:p w14:paraId="0758C8AD" w14:textId="7F0A3EA9" w:rsidR="00180F37" w:rsidRPr="00180F37" w:rsidRDefault="00B54279" w:rsidP="008E3BCA">
      <w:pPr>
        <w:pStyle w:val="Ttulo2"/>
        <w:numPr>
          <w:ilvl w:val="0"/>
          <w:numId w:val="21"/>
        </w:numPr>
        <w:spacing w:after="240"/>
        <w:rPr>
          <w:color w:val="365F91" w:themeColor="accent1" w:themeShade="BF"/>
          <w:sz w:val="28"/>
          <w:szCs w:val="28"/>
        </w:rPr>
      </w:pPr>
      <w:bookmarkStart w:id="51" w:name="_Toc125459186"/>
      <w:r>
        <w:lastRenderedPageBreak/>
        <w:t>Notificación y Publicación de las Resoluciones del Pleno</w:t>
      </w:r>
      <w:bookmarkEnd w:id="51"/>
    </w:p>
    <w:p w14:paraId="7EEB2899" w14:textId="08E45B8A" w:rsidR="009E46C8" w:rsidRDefault="00180F37" w:rsidP="00BC578A">
      <w:pPr>
        <w:spacing w:after="240"/>
        <w:jc w:val="both"/>
      </w:pPr>
      <w:r>
        <w:t xml:space="preserve">Concluido el proceso de la visita de inspección </w:t>
      </w:r>
      <w:r w:rsidR="00653CF3">
        <w:t>y emitido el Dictamen Final respectivo, se le notificará al sujeto obligado sobre la resolución emitida por el pleno</w:t>
      </w:r>
      <w:r w:rsidR="00A06B81">
        <w:t>.</w:t>
      </w:r>
      <w:r w:rsidR="001544B4">
        <w:t xml:space="preserve"> </w:t>
      </w:r>
      <w:r w:rsidR="00992646">
        <w:t xml:space="preserve">Será el </w:t>
      </w:r>
      <w:r w:rsidR="00C340F8">
        <w:t>“</w:t>
      </w:r>
      <w:r w:rsidR="00992646">
        <w:t>Pleno</w:t>
      </w:r>
      <w:r w:rsidR="00C340F8">
        <w:t>”</w:t>
      </w:r>
      <w:r w:rsidR="00992646">
        <w:t xml:space="preserve"> quien tendrá </w:t>
      </w:r>
      <w:r w:rsidR="00D00011" w:rsidRPr="00D00011">
        <w:t>cinco días hábiles</w:t>
      </w:r>
      <w:r w:rsidR="00992646">
        <w:t xml:space="preserve"> para </w:t>
      </w:r>
      <w:r w:rsidR="00D00011" w:rsidRPr="00D00011">
        <w:t>notificar</w:t>
      </w:r>
      <w:r w:rsidR="00BF63C3">
        <w:t xml:space="preserve"> al </w:t>
      </w:r>
      <w:r w:rsidR="00BF63C3" w:rsidRPr="00D00011">
        <w:t xml:space="preserve">titular </w:t>
      </w:r>
      <w:r w:rsidR="00BF63C3">
        <w:t>del “Sujeto Obligado”</w:t>
      </w:r>
      <w:r w:rsidR="00D00011" w:rsidRPr="00D00011">
        <w:t xml:space="preserve"> </w:t>
      </w:r>
      <w:r w:rsidR="00742B67">
        <w:t>con copia al</w:t>
      </w:r>
      <w:r w:rsidR="00FC0911" w:rsidRPr="00D00011">
        <w:t xml:space="preserve"> presidente del </w:t>
      </w:r>
      <w:r w:rsidR="00C340F8">
        <w:t>“</w:t>
      </w:r>
      <w:r w:rsidR="00FC0911" w:rsidRPr="00D00011">
        <w:t>Comité de Transparencia</w:t>
      </w:r>
      <w:r w:rsidR="00C340F8">
        <w:t>”</w:t>
      </w:r>
      <w:r w:rsidR="00FC0911" w:rsidRPr="00D00011">
        <w:t xml:space="preserve"> </w:t>
      </w:r>
      <w:r w:rsidR="00FC0911">
        <w:t xml:space="preserve">y al </w:t>
      </w:r>
      <w:r w:rsidR="00FC0911" w:rsidRPr="00D00011">
        <w:t xml:space="preserve">responsable de la </w:t>
      </w:r>
      <w:r w:rsidR="00C340F8">
        <w:t>“</w:t>
      </w:r>
      <w:r w:rsidR="00FC0911" w:rsidRPr="00D00011">
        <w:t>Unidad de Transparencia</w:t>
      </w:r>
      <w:r w:rsidR="00C340F8">
        <w:t>”</w:t>
      </w:r>
      <w:r w:rsidR="009E46C8">
        <w:t>.</w:t>
      </w:r>
    </w:p>
    <w:p w14:paraId="1220F2E2" w14:textId="6397B1A9" w:rsidR="005C7D13" w:rsidRDefault="009E46C8" w:rsidP="00BC578A">
      <w:pPr>
        <w:spacing w:after="240"/>
        <w:jc w:val="both"/>
      </w:pPr>
      <w:r>
        <w:t xml:space="preserve">Se </w:t>
      </w:r>
      <w:r w:rsidR="00D00011" w:rsidRPr="00D00011">
        <w:t xml:space="preserve">ordenará a la </w:t>
      </w:r>
      <w:r>
        <w:t>“</w:t>
      </w:r>
      <w:r w:rsidR="00D00011" w:rsidRPr="00D00011">
        <w:t>Secretaría Ejecutiva</w:t>
      </w:r>
      <w:r>
        <w:t>”</w:t>
      </w:r>
      <w:r w:rsidR="00D00011" w:rsidRPr="00D00011">
        <w:t xml:space="preserve"> su publicación en la página “Web” del </w:t>
      </w:r>
      <w:r>
        <w:t xml:space="preserve">ICHITAIP </w:t>
      </w:r>
      <w:r w:rsidR="00036775">
        <w:t>y dicho inform</w:t>
      </w:r>
      <w:r w:rsidR="00C340F8">
        <w:t>e</w:t>
      </w:r>
      <w:r w:rsidR="00036775">
        <w:t xml:space="preserve"> también podrá ser difundid</w:t>
      </w:r>
      <w:r w:rsidR="00D00011" w:rsidRPr="00D00011">
        <w:t>o en cualquier otro medio que determine el Pleno</w:t>
      </w:r>
      <w:r w:rsidR="005C7D13">
        <w:t xml:space="preserve"> t</w:t>
      </w:r>
      <w:r w:rsidR="00D00011" w:rsidRPr="00D00011">
        <w:t>omando las previsiones necesarias para proteger la información reservada o confidencial que pudiera aparecer en el Dictamen Final.</w:t>
      </w:r>
    </w:p>
    <w:p w14:paraId="4A109E8C" w14:textId="77777777" w:rsidR="001816AA" w:rsidRDefault="001816AA" w:rsidP="00BC578A">
      <w:pPr>
        <w:pStyle w:val="Ttulo1"/>
        <w:spacing w:after="240"/>
      </w:pPr>
      <w:bookmarkStart w:id="52" w:name="_Toc125459187"/>
      <w:r>
        <w:t>Conclusión</w:t>
      </w:r>
      <w:bookmarkEnd w:id="52"/>
    </w:p>
    <w:p w14:paraId="6D8357BF" w14:textId="77777777" w:rsidR="000A71C7" w:rsidRDefault="003E799B" w:rsidP="00BC578A">
      <w:pPr>
        <w:spacing w:after="240"/>
        <w:jc w:val="both"/>
      </w:pPr>
      <w:r>
        <w:t>El presente manual deberá servir como una guía apegada a procesos que regule el trabajo de los inspectores en las visitas de inspección.</w:t>
      </w:r>
      <w:r w:rsidR="001816AA">
        <w:t xml:space="preserve"> </w:t>
      </w:r>
    </w:p>
    <w:p w14:paraId="0789F52E" w14:textId="10AEC7A5" w:rsidR="000E5443" w:rsidRDefault="000E5443" w:rsidP="00BC578A">
      <w:pPr>
        <w:spacing w:after="240"/>
        <w:jc w:val="both"/>
      </w:pPr>
      <w:r>
        <w:t xml:space="preserve">Contempla </w:t>
      </w:r>
      <w:r w:rsidR="000A71C7">
        <w:t xml:space="preserve">los </w:t>
      </w:r>
      <w:r w:rsidR="003E02E0">
        <w:t xml:space="preserve">elementos normativos de los </w:t>
      </w:r>
      <w:r w:rsidR="00B76FE7">
        <w:t>“</w:t>
      </w:r>
      <w:r w:rsidR="00B76FE7" w:rsidRPr="00B76FE7">
        <w:t xml:space="preserve">Lineamientos </w:t>
      </w:r>
      <w:r w:rsidR="00B76FE7">
        <w:t>q</w:t>
      </w:r>
      <w:r w:rsidR="00B76FE7" w:rsidRPr="00B76FE7">
        <w:t xml:space="preserve">ue Regulan </w:t>
      </w:r>
      <w:r w:rsidR="00B76FE7">
        <w:t>l</w:t>
      </w:r>
      <w:r w:rsidR="00B76FE7" w:rsidRPr="00B76FE7">
        <w:t xml:space="preserve">a Práctica </w:t>
      </w:r>
      <w:r w:rsidR="00B76FE7">
        <w:t>d</w:t>
      </w:r>
      <w:r w:rsidR="00B76FE7" w:rsidRPr="00B76FE7">
        <w:t xml:space="preserve">e Visitas </w:t>
      </w:r>
      <w:r w:rsidR="00B76FE7">
        <w:t>d</w:t>
      </w:r>
      <w:r w:rsidR="00B76FE7" w:rsidRPr="00B76FE7">
        <w:t xml:space="preserve">e Inspección Periódicas </w:t>
      </w:r>
      <w:r w:rsidR="00B76FE7">
        <w:t>p</w:t>
      </w:r>
      <w:r w:rsidR="00B76FE7" w:rsidRPr="00B76FE7">
        <w:t xml:space="preserve">ara Evaluar </w:t>
      </w:r>
      <w:r w:rsidR="00B76FE7">
        <w:t>l</w:t>
      </w:r>
      <w:r w:rsidR="00B76FE7" w:rsidRPr="00B76FE7">
        <w:t xml:space="preserve">a Actuación </w:t>
      </w:r>
      <w:r w:rsidR="00B76FE7">
        <w:t>d</w:t>
      </w:r>
      <w:r w:rsidR="00B76FE7" w:rsidRPr="00B76FE7">
        <w:t xml:space="preserve">e </w:t>
      </w:r>
      <w:r w:rsidR="00B76FE7">
        <w:t>l</w:t>
      </w:r>
      <w:r w:rsidR="00B76FE7" w:rsidRPr="00B76FE7">
        <w:t xml:space="preserve">os Sujetos Obligados </w:t>
      </w:r>
      <w:r w:rsidR="00B76FE7">
        <w:t>d</w:t>
      </w:r>
      <w:r w:rsidR="00B76FE7" w:rsidRPr="00B76FE7">
        <w:t xml:space="preserve">e </w:t>
      </w:r>
      <w:r w:rsidR="00B76FE7">
        <w:t>l</w:t>
      </w:r>
      <w:r w:rsidR="00B76FE7" w:rsidRPr="00B76FE7">
        <w:t xml:space="preserve">a Ley </w:t>
      </w:r>
      <w:r w:rsidR="00B76FE7">
        <w:t>d</w:t>
      </w:r>
      <w:r w:rsidR="00B76FE7" w:rsidRPr="00B76FE7">
        <w:t xml:space="preserve">e Transparencia </w:t>
      </w:r>
      <w:r w:rsidR="00B76FE7">
        <w:t>y</w:t>
      </w:r>
      <w:r w:rsidR="00B76FE7" w:rsidRPr="00B76FE7">
        <w:t xml:space="preserve"> Acceso </w:t>
      </w:r>
      <w:r w:rsidR="00B76FE7">
        <w:t>a</w:t>
      </w:r>
      <w:r w:rsidR="00B76FE7" w:rsidRPr="00B76FE7">
        <w:t xml:space="preserve"> </w:t>
      </w:r>
      <w:r w:rsidR="00B76FE7">
        <w:t>l</w:t>
      </w:r>
      <w:r w:rsidR="00B76FE7" w:rsidRPr="00B76FE7">
        <w:t xml:space="preserve">a Información Pública </w:t>
      </w:r>
      <w:r w:rsidR="00B76FE7">
        <w:t>d</w:t>
      </w:r>
      <w:r w:rsidR="00B76FE7" w:rsidRPr="00B76FE7">
        <w:t xml:space="preserve">el Estado </w:t>
      </w:r>
      <w:r w:rsidR="00B76FE7">
        <w:t>d</w:t>
      </w:r>
      <w:r w:rsidR="00B76FE7" w:rsidRPr="00B76FE7">
        <w:t>e Chihuahua</w:t>
      </w:r>
      <w:r w:rsidR="00B76FE7">
        <w:t>”</w:t>
      </w:r>
      <w:r w:rsidR="0050434B">
        <w:t xml:space="preserve">, así como los de tipo técnico que </w:t>
      </w:r>
      <w:r w:rsidR="000F3E91">
        <w:t>habrán</w:t>
      </w:r>
      <w:r w:rsidR="0050434B">
        <w:t xml:space="preserve"> de aplicarse en la realización de las visitas de inspección.</w:t>
      </w:r>
    </w:p>
    <w:p w14:paraId="5B2CF53D" w14:textId="7609A92F" w:rsidR="0050434B" w:rsidRDefault="0050434B" w:rsidP="00BC578A">
      <w:pPr>
        <w:spacing w:after="240"/>
        <w:jc w:val="both"/>
      </w:pPr>
      <w:r>
        <w:t xml:space="preserve">El espíritu del evaluar </w:t>
      </w:r>
      <w:r w:rsidR="000E5EFB">
        <w:t xml:space="preserve">la actuación de los sujetos obligados por medio de las </w:t>
      </w:r>
      <w:r w:rsidR="00C340F8">
        <w:t>inspecciones</w:t>
      </w:r>
      <w:r w:rsidR="000E5EFB">
        <w:t xml:space="preserve"> es buscar que los entes públicos del Estado de Chihuahua</w:t>
      </w:r>
      <w:r w:rsidR="00ED5DC6">
        <w:t xml:space="preserve"> </w:t>
      </w:r>
      <w:r w:rsidR="001F3F50">
        <w:t xml:space="preserve">atiendan </w:t>
      </w:r>
      <w:r w:rsidR="00ED5DC6">
        <w:t xml:space="preserve">la obligación que tienen </w:t>
      </w:r>
      <w:r w:rsidR="001F3F50">
        <w:t>para</w:t>
      </w:r>
      <w:r w:rsidR="00ED5DC6">
        <w:t xml:space="preserve"> hacer pública su información y de salvaguardar la garantía de “Máxima Publicidad” de la información en posesión de los sujetos obligados. Se trata de concientizar a los funcionarios públicos sobre sus obligaciones en la materia y </w:t>
      </w:r>
      <w:r w:rsidR="006D198F">
        <w:t>sobre c</w:t>
      </w:r>
      <w:r w:rsidR="001F3F50">
        <w:t>ó</w:t>
      </w:r>
      <w:r w:rsidR="006D198F">
        <w:t xml:space="preserve">mo su actuar estará sujeto al escrutinio </w:t>
      </w:r>
      <w:r w:rsidR="001233C4">
        <w:t xml:space="preserve">de la sociedad y como el ICHITAIP será vigilante </w:t>
      </w:r>
      <w:r w:rsidR="001F3F50">
        <w:t xml:space="preserve">para </w:t>
      </w:r>
      <w:r w:rsidR="001233C4">
        <w:t>hacer cumplir las normativas y leyes en materia de transparencia.</w:t>
      </w:r>
    </w:p>
    <w:p w14:paraId="65645A58" w14:textId="603E229A" w:rsidR="001233C4" w:rsidRDefault="00717679" w:rsidP="00BC578A">
      <w:pPr>
        <w:spacing w:after="240"/>
        <w:jc w:val="both"/>
      </w:pPr>
      <w:r>
        <w:t xml:space="preserve">Se trata de coadyuvar en la generación de </w:t>
      </w:r>
      <w:r w:rsidR="00BF34B1">
        <w:t>una</w:t>
      </w:r>
      <w:r>
        <w:t xml:space="preserve"> conciencia </w:t>
      </w:r>
      <w:r w:rsidR="00BF34B1">
        <w:t xml:space="preserve">de transparencia y de </w:t>
      </w:r>
      <w:r w:rsidR="003D5276">
        <w:t xml:space="preserve">generar los enlaces </w:t>
      </w:r>
      <w:r w:rsidR="00024710">
        <w:t>más</w:t>
      </w:r>
      <w:r w:rsidR="003D5276">
        <w:t xml:space="preserve"> eficientes con la ciudadanía que desea conocer la información pública.</w:t>
      </w:r>
    </w:p>
    <w:p w14:paraId="7018C154" w14:textId="67ECF3A5" w:rsidR="003D5276" w:rsidRDefault="0051617D" w:rsidP="00BC578A">
      <w:pPr>
        <w:spacing w:after="240"/>
        <w:jc w:val="both"/>
      </w:pPr>
      <w:r>
        <w:t xml:space="preserve">A </w:t>
      </w:r>
      <w:r w:rsidR="00EB2B65">
        <w:t>sabiendas</w:t>
      </w:r>
      <w:r>
        <w:t xml:space="preserve"> de que esto es un proceso, por medio de este documento el ICHITAIP </w:t>
      </w:r>
      <w:r w:rsidR="00C9079F">
        <w:t>colabor</w:t>
      </w:r>
      <w:r w:rsidR="00EB2B65">
        <w:t>ará</w:t>
      </w:r>
      <w:r w:rsidR="00C9079F">
        <w:t xml:space="preserve"> para que nuestra entidad tenga entes públicos cada vez más comprometidos con la rendición de cuentas, el combate a la corrupción y la transparencia.</w:t>
      </w:r>
    </w:p>
    <w:p w14:paraId="456BDF39" w14:textId="6B03B029" w:rsidR="00E01773" w:rsidRDefault="00E01773" w:rsidP="00BC578A">
      <w:pPr>
        <w:spacing w:after="240"/>
        <w:jc w:val="both"/>
        <w:rPr>
          <w:color w:val="365F91" w:themeColor="accent1" w:themeShade="BF"/>
          <w:sz w:val="28"/>
          <w:szCs w:val="28"/>
        </w:rPr>
      </w:pPr>
      <w:r>
        <w:br w:type="page"/>
      </w:r>
    </w:p>
    <w:p w14:paraId="612D89DA" w14:textId="27CB779F" w:rsidR="00DA3784" w:rsidRDefault="00DA3784" w:rsidP="00BC578A">
      <w:pPr>
        <w:pStyle w:val="Ttulo1"/>
      </w:pPr>
      <w:bookmarkStart w:id="53" w:name="_Toc125459188"/>
      <w:r>
        <w:lastRenderedPageBreak/>
        <w:t>Índice de Instrucciones, Documentos y Formatos de la Visita de Inspección.</w:t>
      </w:r>
      <w:bookmarkEnd w:id="53"/>
    </w:p>
    <w:p w14:paraId="43B8D8CA" w14:textId="094F73D2" w:rsidR="00B65114" w:rsidRDefault="00B65114" w:rsidP="00BC578A"/>
    <w:p w14:paraId="2EBFC672" w14:textId="77777777" w:rsidR="00047F08" w:rsidRDefault="006F71C3" w:rsidP="00BC578A">
      <w:pPr>
        <w:rPr>
          <w:noProof/>
        </w:rPr>
        <w:sectPr w:rsidR="00047F08" w:rsidSect="00047F08">
          <w:pgSz w:w="12240" w:h="15840"/>
          <w:pgMar w:top="1418" w:right="1701" w:bottom="1418" w:left="1701" w:header="709" w:footer="709" w:gutter="0"/>
          <w:cols w:space="708"/>
          <w:titlePg/>
          <w:docGrid w:linePitch="360"/>
        </w:sectPr>
      </w:pPr>
      <w:r>
        <w:fldChar w:fldCharType="begin"/>
      </w:r>
      <w:r>
        <w:instrText xml:space="preserve"> INDEX \e "</w:instrText>
      </w:r>
      <w:r>
        <w:tab/>
        <w:instrText xml:space="preserve">" \c "1" \z "2058" </w:instrText>
      </w:r>
      <w:r>
        <w:fldChar w:fldCharType="separate"/>
      </w:r>
    </w:p>
    <w:p w14:paraId="0E2CC521" w14:textId="77777777" w:rsidR="00047F08" w:rsidRDefault="00047F08">
      <w:pPr>
        <w:pStyle w:val="ndice1"/>
        <w:tabs>
          <w:tab w:val="right" w:leader="dot" w:pos="8828"/>
        </w:tabs>
        <w:rPr>
          <w:noProof/>
        </w:rPr>
      </w:pPr>
      <w:r>
        <w:rPr>
          <w:noProof/>
        </w:rPr>
        <w:t>1er. Requerimiento de Información al Sujeto Obligado</w:t>
      </w:r>
      <w:r>
        <w:rPr>
          <w:noProof/>
        </w:rPr>
        <w:tab/>
        <w:t>95</w:t>
      </w:r>
    </w:p>
    <w:p w14:paraId="669341ED" w14:textId="77777777" w:rsidR="00047F08" w:rsidRDefault="00047F08">
      <w:pPr>
        <w:pStyle w:val="ndice1"/>
        <w:tabs>
          <w:tab w:val="right" w:leader="dot" w:pos="8828"/>
        </w:tabs>
        <w:rPr>
          <w:noProof/>
        </w:rPr>
      </w:pPr>
      <w:r>
        <w:rPr>
          <w:noProof/>
        </w:rPr>
        <w:t>Acreditación a Inspectores a la Orden de Visita de Inspección</w:t>
      </w:r>
      <w:r>
        <w:rPr>
          <w:noProof/>
        </w:rPr>
        <w:tab/>
        <w:t>39</w:t>
      </w:r>
    </w:p>
    <w:p w14:paraId="3A55111E" w14:textId="77777777" w:rsidR="00047F08" w:rsidRDefault="00047F08">
      <w:pPr>
        <w:pStyle w:val="ndice1"/>
        <w:tabs>
          <w:tab w:val="right" w:leader="dot" w:pos="8828"/>
        </w:tabs>
        <w:rPr>
          <w:noProof/>
        </w:rPr>
      </w:pPr>
      <w:r>
        <w:rPr>
          <w:noProof/>
        </w:rPr>
        <w:t>Acta de Inicio de visita de Inspección.</w:t>
      </w:r>
      <w:r>
        <w:rPr>
          <w:noProof/>
        </w:rPr>
        <w:tab/>
        <w:t>43</w:t>
      </w:r>
    </w:p>
    <w:p w14:paraId="6C7E7494" w14:textId="77777777" w:rsidR="00047F08" w:rsidRDefault="00047F08">
      <w:pPr>
        <w:pStyle w:val="ndice1"/>
        <w:tabs>
          <w:tab w:val="right" w:leader="dot" w:pos="8828"/>
        </w:tabs>
        <w:rPr>
          <w:noProof/>
        </w:rPr>
      </w:pPr>
      <w:r>
        <w:rPr>
          <w:noProof/>
        </w:rPr>
        <w:t>Cédula de Observaciones</w:t>
      </w:r>
      <w:r>
        <w:rPr>
          <w:noProof/>
        </w:rPr>
        <w:tab/>
        <w:t>128</w:t>
      </w:r>
    </w:p>
    <w:p w14:paraId="4A4B32F3" w14:textId="77777777" w:rsidR="00047F08" w:rsidRDefault="00047F08">
      <w:pPr>
        <w:pStyle w:val="ndice1"/>
        <w:tabs>
          <w:tab w:val="right" w:leader="dot" w:pos="8828"/>
        </w:tabs>
        <w:rPr>
          <w:noProof/>
        </w:rPr>
      </w:pPr>
      <w:r>
        <w:rPr>
          <w:noProof/>
        </w:rPr>
        <w:t>Cédula de Seguimiento</w:t>
      </w:r>
      <w:r>
        <w:rPr>
          <w:noProof/>
        </w:rPr>
        <w:tab/>
        <w:t>138</w:t>
      </w:r>
    </w:p>
    <w:p w14:paraId="41EE5E62" w14:textId="77777777" w:rsidR="00047F08" w:rsidRDefault="00047F08">
      <w:pPr>
        <w:pStyle w:val="ndice1"/>
        <w:tabs>
          <w:tab w:val="right" w:leader="dot" w:pos="8828"/>
        </w:tabs>
        <w:rPr>
          <w:noProof/>
        </w:rPr>
      </w:pPr>
      <w:r>
        <w:rPr>
          <w:noProof/>
        </w:rPr>
        <w:t>Cédula De Supervisión De Seguimiento De La Visita De Inspección</w:t>
      </w:r>
      <w:r>
        <w:rPr>
          <w:noProof/>
        </w:rPr>
        <w:tab/>
        <w:t>146</w:t>
      </w:r>
    </w:p>
    <w:p w14:paraId="70A7A1BA" w14:textId="77777777" w:rsidR="00047F08" w:rsidRDefault="00047F08">
      <w:pPr>
        <w:pStyle w:val="ndice1"/>
        <w:tabs>
          <w:tab w:val="right" w:leader="dot" w:pos="8828"/>
        </w:tabs>
        <w:rPr>
          <w:noProof/>
        </w:rPr>
      </w:pPr>
      <w:r>
        <w:rPr>
          <w:noProof/>
        </w:rPr>
        <w:t>Cédula de supervisión de Visita de Inspección</w:t>
      </w:r>
      <w:r>
        <w:rPr>
          <w:noProof/>
        </w:rPr>
        <w:tab/>
        <w:t>143</w:t>
      </w:r>
    </w:p>
    <w:p w14:paraId="69F44B63" w14:textId="77777777" w:rsidR="00047F08" w:rsidRDefault="00047F08">
      <w:pPr>
        <w:pStyle w:val="ndice1"/>
        <w:tabs>
          <w:tab w:val="right" w:leader="dot" w:pos="8828"/>
        </w:tabs>
        <w:rPr>
          <w:noProof/>
        </w:rPr>
      </w:pPr>
      <w:r>
        <w:rPr>
          <w:noProof/>
        </w:rPr>
        <w:t>Cédula Única de Visita de Inspección</w:t>
      </w:r>
      <w:r>
        <w:rPr>
          <w:noProof/>
        </w:rPr>
        <w:tab/>
        <w:t>147</w:t>
      </w:r>
    </w:p>
    <w:p w14:paraId="5BFD07AE" w14:textId="77777777" w:rsidR="00047F08" w:rsidRDefault="00047F08">
      <w:pPr>
        <w:pStyle w:val="ndice1"/>
        <w:tabs>
          <w:tab w:val="right" w:leader="dot" w:pos="8828"/>
        </w:tabs>
        <w:rPr>
          <w:noProof/>
        </w:rPr>
      </w:pPr>
      <w:r>
        <w:rPr>
          <w:noProof/>
        </w:rPr>
        <w:t>Cédulas de Trabajo</w:t>
      </w:r>
      <w:r>
        <w:rPr>
          <w:noProof/>
        </w:rPr>
        <w:tab/>
        <w:t>58</w:t>
      </w:r>
    </w:p>
    <w:p w14:paraId="151C7B93" w14:textId="77777777" w:rsidR="00047F08" w:rsidRDefault="00047F08">
      <w:pPr>
        <w:pStyle w:val="ndice1"/>
        <w:tabs>
          <w:tab w:val="right" w:leader="dot" w:pos="8828"/>
        </w:tabs>
        <w:rPr>
          <w:noProof/>
        </w:rPr>
      </w:pPr>
      <w:r w:rsidRPr="00E309F9">
        <w:rPr>
          <w:rFonts w:cstheme="minorHAnsi"/>
          <w:noProof/>
        </w:rPr>
        <w:t>Cronograma de Actividades a Desarrollar</w:t>
      </w:r>
      <w:r>
        <w:rPr>
          <w:noProof/>
        </w:rPr>
        <w:tab/>
        <w:t>32</w:t>
      </w:r>
    </w:p>
    <w:p w14:paraId="00BD7652" w14:textId="77777777" w:rsidR="00047F08" w:rsidRDefault="00047F08">
      <w:pPr>
        <w:pStyle w:val="ndice1"/>
        <w:tabs>
          <w:tab w:val="right" w:leader="dot" w:pos="8828"/>
        </w:tabs>
        <w:rPr>
          <w:noProof/>
        </w:rPr>
      </w:pPr>
      <w:r>
        <w:rPr>
          <w:noProof/>
        </w:rPr>
        <w:t>Dictamen Final</w:t>
      </w:r>
      <w:r>
        <w:rPr>
          <w:noProof/>
        </w:rPr>
        <w:tab/>
        <w:t>156</w:t>
      </w:r>
    </w:p>
    <w:p w14:paraId="7F70D8F0" w14:textId="77777777" w:rsidR="00047F08" w:rsidRDefault="00047F08">
      <w:pPr>
        <w:pStyle w:val="ndice1"/>
        <w:tabs>
          <w:tab w:val="right" w:leader="dot" w:pos="8828"/>
        </w:tabs>
        <w:rPr>
          <w:noProof/>
        </w:rPr>
      </w:pPr>
      <w:r>
        <w:rPr>
          <w:noProof/>
        </w:rPr>
        <w:t>Ejemplo de Acta Circunstanciada de Hechos</w:t>
      </w:r>
      <w:r>
        <w:rPr>
          <w:noProof/>
        </w:rPr>
        <w:tab/>
        <w:t>50</w:t>
      </w:r>
    </w:p>
    <w:p w14:paraId="273F7563" w14:textId="77777777" w:rsidR="00047F08" w:rsidRDefault="00047F08">
      <w:pPr>
        <w:pStyle w:val="ndice1"/>
        <w:tabs>
          <w:tab w:val="right" w:leader="dot" w:pos="8828"/>
        </w:tabs>
        <w:rPr>
          <w:noProof/>
        </w:rPr>
      </w:pPr>
      <w:r>
        <w:rPr>
          <w:noProof/>
        </w:rPr>
        <w:t>Elaboración del Marco Conceptual</w:t>
      </w:r>
      <w:r>
        <w:rPr>
          <w:noProof/>
        </w:rPr>
        <w:tab/>
        <w:t>36</w:t>
      </w:r>
    </w:p>
    <w:p w14:paraId="48872245" w14:textId="77777777" w:rsidR="00047F08" w:rsidRDefault="00047F08">
      <w:pPr>
        <w:pStyle w:val="ndice1"/>
        <w:tabs>
          <w:tab w:val="right" w:leader="dot" w:pos="8828"/>
        </w:tabs>
        <w:rPr>
          <w:noProof/>
        </w:rPr>
      </w:pPr>
      <w:r>
        <w:rPr>
          <w:noProof/>
        </w:rPr>
        <w:t>Entrevistas:</w:t>
      </w:r>
      <w:r>
        <w:rPr>
          <w:noProof/>
        </w:rPr>
        <w:tab/>
        <w:t>101</w:t>
      </w:r>
    </w:p>
    <w:p w14:paraId="033A799A" w14:textId="77777777" w:rsidR="00047F08" w:rsidRDefault="00047F08">
      <w:pPr>
        <w:pStyle w:val="ndice1"/>
        <w:tabs>
          <w:tab w:val="right" w:leader="dot" w:pos="8828"/>
        </w:tabs>
        <w:rPr>
          <w:noProof/>
        </w:rPr>
      </w:pPr>
      <w:r>
        <w:rPr>
          <w:noProof/>
        </w:rPr>
        <w:t>Estudio Previo</w:t>
      </w:r>
      <w:r>
        <w:rPr>
          <w:noProof/>
        </w:rPr>
        <w:tab/>
        <w:t>25</w:t>
      </w:r>
    </w:p>
    <w:p w14:paraId="7557B5D3" w14:textId="77777777" w:rsidR="00047F08" w:rsidRDefault="00047F08">
      <w:pPr>
        <w:pStyle w:val="ndice1"/>
        <w:tabs>
          <w:tab w:val="right" w:leader="dot" w:pos="8828"/>
        </w:tabs>
        <w:rPr>
          <w:noProof/>
        </w:rPr>
      </w:pPr>
      <w:r>
        <w:rPr>
          <w:noProof/>
        </w:rPr>
        <w:t>Mapa de Riesgos</w:t>
      </w:r>
      <w:r>
        <w:rPr>
          <w:noProof/>
        </w:rPr>
        <w:tab/>
        <w:t>33</w:t>
      </w:r>
    </w:p>
    <w:p w14:paraId="40E7584A" w14:textId="77777777" w:rsidR="00047F08" w:rsidRDefault="00047F08">
      <w:pPr>
        <w:pStyle w:val="ndice1"/>
        <w:tabs>
          <w:tab w:val="right" w:leader="dot" w:pos="8828"/>
        </w:tabs>
        <w:rPr>
          <w:noProof/>
        </w:rPr>
      </w:pPr>
      <w:r>
        <w:rPr>
          <w:noProof/>
        </w:rPr>
        <w:t>Marcas de Visita de Inspección</w:t>
      </w:r>
      <w:r>
        <w:rPr>
          <w:noProof/>
        </w:rPr>
        <w:tab/>
        <w:t>60</w:t>
      </w:r>
    </w:p>
    <w:p w14:paraId="0632EA60" w14:textId="77777777" w:rsidR="00047F08" w:rsidRDefault="00047F08">
      <w:pPr>
        <w:pStyle w:val="ndice1"/>
        <w:tabs>
          <w:tab w:val="right" w:leader="dot" w:pos="8828"/>
        </w:tabs>
        <w:rPr>
          <w:noProof/>
        </w:rPr>
      </w:pPr>
      <w:r>
        <w:rPr>
          <w:noProof/>
        </w:rPr>
        <w:t>Oficio de Envío de Resultados de Seguimiento</w:t>
      </w:r>
      <w:r>
        <w:rPr>
          <w:noProof/>
        </w:rPr>
        <w:tab/>
        <w:t>140</w:t>
      </w:r>
    </w:p>
    <w:p w14:paraId="6A561008" w14:textId="77777777" w:rsidR="00047F08" w:rsidRDefault="00047F08">
      <w:pPr>
        <w:pStyle w:val="ndice1"/>
        <w:tabs>
          <w:tab w:val="right" w:leader="dot" w:pos="8828"/>
        </w:tabs>
        <w:rPr>
          <w:noProof/>
        </w:rPr>
      </w:pPr>
      <w:r>
        <w:rPr>
          <w:noProof/>
        </w:rPr>
        <w:t>Orden de Visita de Inspección</w:t>
      </w:r>
      <w:r>
        <w:rPr>
          <w:noProof/>
        </w:rPr>
        <w:tab/>
        <w:t>41</w:t>
      </w:r>
    </w:p>
    <w:p w14:paraId="02B1F4BA" w14:textId="77777777" w:rsidR="00047F08" w:rsidRDefault="00047F08">
      <w:pPr>
        <w:pStyle w:val="ndice1"/>
        <w:tabs>
          <w:tab w:val="right" w:leader="dot" w:pos="8828"/>
        </w:tabs>
        <w:rPr>
          <w:noProof/>
        </w:rPr>
      </w:pPr>
      <w:r>
        <w:rPr>
          <w:noProof/>
        </w:rPr>
        <w:t>Pruebas de Control</w:t>
      </w:r>
      <w:r>
        <w:rPr>
          <w:noProof/>
        </w:rPr>
        <w:tab/>
        <w:t>94</w:t>
      </w:r>
    </w:p>
    <w:p w14:paraId="000633AE" w14:textId="77777777" w:rsidR="00047F08" w:rsidRDefault="00047F08">
      <w:pPr>
        <w:pStyle w:val="ndice1"/>
        <w:tabs>
          <w:tab w:val="right" w:leader="dot" w:pos="8828"/>
        </w:tabs>
        <w:rPr>
          <w:noProof/>
        </w:rPr>
      </w:pPr>
      <w:r w:rsidRPr="00E309F9">
        <w:rPr>
          <w:iCs/>
          <w:noProof/>
        </w:rPr>
        <w:t>Pruebas Sustantivas</w:t>
      </w:r>
      <w:r>
        <w:rPr>
          <w:noProof/>
        </w:rPr>
        <w:tab/>
        <w:t>66</w:t>
      </w:r>
    </w:p>
    <w:p w14:paraId="43D3C881" w14:textId="77777777" w:rsidR="00047F08" w:rsidRDefault="00047F08" w:rsidP="00BC578A">
      <w:pPr>
        <w:rPr>
          <w:noProof/>
        </w:rPr>
        <w:sectPr w:rsidR="00047F08" w:rsidSect="00047F08">
          <w:type w:val="continuous"/>
          <w:pgSz w:w="12240" w:h="15840"/>
          <w:pgMar w:top="1418" w:right="1701" w:bottom="1418" w:left="1701" w:header="709" w:footer="709" w:gutter="0"/>
          <w:cols w:space="720"/>
          <w:titlePg/>
          <w:docGrid w:linePitch="360"/>
        </w:sectPr>
      </w:pPr>
    </w:p>
    <w:p w14:paraId="15DF14B4" w14:textId="4E2385E0" w:rsidR="00C9079F" w:rsidRDefault="006F71C3" w:rsidP="00BC578A">
      <w:r>
        <w:fldChar w:fldCharType="end"/>
      </w:r>
    </w:p>
    <w:p w14:paraId="284EEC33" w14:textId="77777777" w:rsidR="00C9079F" w:rsidRDefault="00C9079F" w:rsidP="00BC578A"/>
    <w:p w14:paraId="765DA8E4" w14:textId="77777777" w:rsidR="00C9079F" w:rsidRDefault="00C9079F" w:rsidP="00BC578A"/>
    <w:p w14:paraId="53C2EFCF" w14:textId="76C81F17" w:rsidR="00E01773" w:rsidRDefault="00E01773" w:rsidP="00BC578A">
      <w:r>
        <w:br w:type="page"/>
      </w:r>
    </w:p>
    <w:p w14:paraId="2AA2568A" w14:textId="77777777" w:rsidR="00C644D1" w:rsidRPr="002D46F8" w:rsidRDefault="00C644D1" w:rsidP="00BC578A">
      <w:pPr>
        <w:jc w:val="both"/>
        <w:rPr>
          <w:rFonts w:eastAsiaTheme="majorEastAsia" w:cstheme="minorHAnsi"/>
          <w:b/>
          <w:bCs/>
          <w:color w:val="365F91" w:themeColor="accent1" w:themeShade="BF"/>
          <w:sz w:val="28"/>
          <w:szCs w:val="28"/>
        </w:rPr>
        <w:sectPr w:rsidR="00C644D1" w:rsidRPr="002D46F8" w:rsidSect="00047F08">
          <w:type w:val="continuous"/>
          <w:pgSz w:w="12240" w:h="15840"/>
          <w:pgMar w:top="1418" w:right="1701" w:bottom="1418" w:left="1701" w:header="709" w:footer="709" w:gutter="0"/>
          <w:cols w:space="708"/>
          <w:titlePg/>
          <w:docGrid w:linePitch="360"/>
        </w:sectPr>
      </w:pPr>
    </w:p>
    <w:bookmarkStart w:id="54" w:name="_Toc125459189" w:displacedByCustomXml="next"/>
    <w:sdt>
      <w:sdtPr>
        <w:rPr>
          <w:rFonts w:asciiTheme="minorHAnsi" w:eastAsiaTheme="minorHAnsi" w:hAnsiTheme="minorHAnsi" w:cstheme="minorHAnsi"/>
          <w:b w:val="0"/>
          <w:bCs w:val="0"/>
          <w:color w:val="auto"/>
          <w:sz w:val="22"/>
          <w:szCs w:val="22"/>
        </w:rPr>
        <w:id w:val="1480962907"/>
        <w:docPartObj>
          <w:docPartGallery w:val="Bibliographies"/>
          <w:docPartUnique/>
        </w:docPartObj>
      </w:sdtPr>
      <w:sdtContent>
        <w:p w14:paraId="30DEB903" w14:textId="77777777" w:rsidR="00D746F2" w:rsidRPr="002D46F8" w:rsidRDefault="00D746F2" w:rsidP="00BC578A">
          <w:pPr>
            <w:pStyle w:val="Ttulo1"/>
            <w:jc w:val="both"/>
            <w:rPr>
              <w:rFonts w:asciiTheme="minorHAnsi" w:hAnsiTheme="minorHAnsi" w:cstheme="minorHAnsi"/>
            </w:rPr>
          </w:pPr>
          <w:r w:rsidRPr="002D46F8">
            <w:rPr>
              <w:rFonts w:asciiTheme="minorHAnsi" w:hAnsiTheme="minorHAnsi" w:cstheme="minorHAnsi"/>
            </w:rPr>
            <w:t>Bibliografía</w:t>
          </w:r>
          <w:bookmarkEnd w:id="54"/>
        </w:p>
        <w:sdt>
          <w:sdtPr>
            <w:rPr>
              <w:rFonts w:cstheme="minorHAnsi"/>
            </w:rPr>
            <w:id w:val="111145805"/>
            <w:bibliography/>
          </w:sdtPr>
          <w:sdtContent>
            <w:p w14:paraId="7684F178" w14:textId="77777777" w:rsidR="00047F08" w:rsidRDefault="00D746F2" w:rsidP="00047F08">
              <w:pPr>
                <w:pStyle w:val="Bibliografa"/>
                <w:ind w:left="720" w:hanging="720"/>
                <w:rPr>
                  <w:noProof/>
                  <w:sz w:val="24"/>
                  <w:szCs w:val="24"/>
                </w:rPr>
              </w:pPr>
              <w:r w:rsidRPr="002D46F8">
                <w:rPr>
                  <w:rFonts w:cstheme="minorHAnsi"/>
                </w:rPr>
                <w:fldChar w:fldCharType="begin"/>
              </w:r>
              <w:r w:rsidRPr="002D46F8">
                <w:rPr>
                  <w:rFonts w:cstheme="minorHAnsi"/>
                </w:rPr>
                <w:instrText>BIBLIOGRAPHY</w:instrText>
              </w:r>
              <w:r w:rsidRPr="002D46F8">
                <w:rPr>
                  <w:rFonts w:cstheme="minorHAnsi"/>
                </w:rPr>
                <w:fldChar w:fldCharType="separate"/>
              </w:r>
              <w:r w:rsidR="00047F08">
                <w:rPr>
                  <w:noProof/>
                </w:rPr>
                <w:t>Cámara de Diputados del H. Congreso de la Unión. (13 de 08 de 2020). Ley General de Transparencia y Acceso a la Información Pública. México.</w:t>
              </w:r>
            </w:p>
            <w:p w14:paraId="65307AC8" w14:textId="77777777" w:rsidR="00047F08" w:rsidRDefault="00047F08" w:rsidP="00047F08">
              <w:pPr>
                <w:pStyle w:val="Bibliografa"/>
                <w:ind w:left="720" w:hanging="720"/>
                <w:rPr>
                  <w:noProof/>
                </w:rPr>
              </w:pPr>
              <w:r>
                <w:rPr>
                  <w:noProof/>
                </w:rPr>
                <w:t>H. Congreso del Estado . (14 de 08 de 2021). Ley de Transparencia y Acceso a la Información Pública del Estado de Chihuahua . Chihuahua, México.</w:t>
              </w:r>
            </w:p>
            <w:p w14:paraId="0FE343F8" w14:textId="77777777" w:rsidR="00047F08" w:rsidRDefault="00047F08" w:rsidP="00047F08">
              <w:pPr>
                <w:pStyle w:val="Bibliografa"/>
                <w:ind w:left="720" w:hanging="720"/>
                <w:rPr>
                  <w:noProof/>
                </w:rPr>
              </w:pPr>
              <w:r>
                <w:rPr>
                  <w:noProof/>
                </w:rPr>
                <w:t xml:space="preserve">Hernández Aros, L., Barragán Ausique, L. V., &amp; Vargas Duque, J. A. (30 de 07 de 2018). </w:t>
              </w:r>
              <w:r>
                <w:rPr>
                  <w:i/>
                  <w:iCs/>
                  <w:noProof/>
                </w:rPr>
                <w:t>INTERPRETACIÓN DE LAS EVIDENCIAS POR LAS PRUEBAS SUSTANTIVAS .</w:t>
              </w:r>
              <w:r>
                <w:rPr>
                  <w:noProof/>
                </w:rPr>
                <w:t xml:space="preserve"> Obtenido de Revista Pensamiento Republicano: http://ojs.urepublicana.edu.co/index.php/pensamientorepublicano/article/view/423</w:t>
              </w:r>
            </w:p>
            <w:p w14:paraId="1CB3377F" w14:textId="77777777" w:rsidR="00047F08" w:rsidRDefault="00047F08" w:rsidP="00047F08">
              <w:pPr>
                <w:pStyle w:val="Bibliografa"/>
                <w:ind w:left="720" w:hanging="720"/>
                <w:rPr>
                  <w:noProof/>
                </w:rPr>
              </w:pPr>
              <w:r w:rsidRPr="00047F08">
                <w:rPr>
                  <w:noProof/>
                  <w:lang w:val="en-US"/>
                </w:rPr>
                <w:t xml:space="preserve">International Auditing and Assurance Standards (IAASB). </w:t>
              </w:r>
              <w:r>
                <w:rPr>
                  <w:noProof/>
                </w:rPr>
                <w:t>(1951). Normas Internacionales de Auditoría .</w:t>
              </w:r>
            </w:p>
            <w:p w14:paraId="2264B1AB" w14:textId="77777777" w:rsidR="00047F08" w:rsidRDefault="00047F08" w:rsidP="00047F08">
              <w:pPr>
                <w:pStyle w:val="Bibliografa"/>
                <w:ind w:left="720" w:hanging="720"/>
                <w:rPr>
                  <w:noProof/>
                </w:rPr>
              </w:pPr>
              <w:r>
                <w:rPr>
                  <w:noProof/>
                </w:rPr>
                <w:t xml:space="preserve">Martinez, V. (07 de Enero de 2016). </w:t>
              </w:r>
              <w:r>
                <w:rPr>
                  <w:i/>
                  <w:iCs/>
                  <w:noProof/>
                </w:rPr>
                <w:t>Auditool</w:t>
              </w:r>
              <w:r>
                <w:rPr>
                  <w:noProof/>
                </w:rPr>
                <w:t>. Recuperado el 15 de Junio de 2022, de s://www.auditool.org/blog/auditoria-externa/376-puntos-clave-para-auditar-las-cifras-de-los-estados-financieros-segunda-parte</w:t>
              </w:r>
            </w:p>
            <w:p w14:paraId="0C00BF3F" w14:textId="77777777" w:rsidR="00047F08" w:rsidRDefault="00047F08" w:rsidP="00047F08">
              <w:pPr>
                <w:pStyle w:val="Bibliografa"/>
                <w:ind w:left="720" w:hanging="720"/>
                <w:rPr>
                  <w:noProof/>
                </w:rPr>
              </w:pPr>
              <w:r>
                <w:rPr>
                  <w:noProof/>
                </w:rPr>
                <w:t xml:space="preserve">Morfin, J. (1998). </w:t>
              </w:r>
              <w:r>
                <w:rPr>
                  <w:i/>
                  <w:iCs/>
                  <w:noProof/>
                </w:rPr>
                <w:t>Introducción a la auditoría de estados financieros.</w:t>
              </w:r>
              <w:r>
                <w:rPr>
                  <w:noProof/>
                </w:rPr>
                <w:t xml:space="preserve"> McGraw-Hill.</w:t>
              </w:r>
            </w:p>
            <w:p w14:paraId="13B58A5D" w14:textId="77777777" w:rsidR="00047F08" w:rsidRDefault="00047F08" w:rsidP="00047F08">
              <w:pPr>
                <w:pStyle w:val="Bibliografa"/>
                <w:ind w:left="720" w:hanging="720"/>
                <w:rPr>
                  <w:noProof/>
                </w:rPr>
              </w:pPr>
              <w:r>
                <w:rPr>
                  <w:noProof/>
                </w:rPr>
                <w:t xml:space="preserve">Orta Pérez, M. (2012). </w:t>
              </w:r>
              <w:r>
                <w:rPr>
                  <w:i/>
                  <w:iCs/>
                  <w:noProof/>
                </w:rPr>
                <w:t>Fundamentos teóricos de audítoria financiera.</w:t>
              </w:r>
              <w:r>
                <w:rPr>
                  <w:noProof/>
                </w:rPr>
                <w:t xml:space="preserve"> Difusora Larousse-Ediciones Pirámide.</w:t>
              </w:r>
            </w:p>
            <w:p w14:paraId="3689C749" w14:textId="77777777" w:rsidR="00047F08" w:rsidRDefault="00047F08" w:rsidP="00047F08">
              <w:pPr>
                <w:pStyle w:val="Bibliografa"/>
                <w:ind w:left="720" w:hanging="720"/>
                <w:rPr>
                  <w:noProof/>
                </w:rPr>
              </w:pPr>
              <w:r>
                <w:rPr>
                  <w:noProof/>
                </w:rPr>
                <w:t>Secretaría de la Función Pública. (2011). Disposiciones Generales para la Realización de Auditorías, Revisiones y Visitas de Inspección. México. Obtenido de https://www.gob.mx/sfp/documentos/disposiciones-generales-para-la-realizacion-de-auditorias-revisiones-y-visitas-de-inspeccion-junio-2011</w:t>
              </w:r>
            </w:p>
            <w:p w14:paraId="5EAF0985" w14:textId="77777777" w:rsidR="00047F08" w:rsidRDefault="00047F08" w:rsidP="00047F08">
              <w:pPr>
                <w:pStyle w:val="Bibliografa"/>
                <w:ind w:left="720" w:hanging="720"/>
                <w:rPr>
                  <w:noProof/>
                </w:rPr>
              </w:pPr>
              <w:r>
                <w:rPr>
                  <w:noProof/>
                </w:rPr>
                <w:t>Sistema Nacional de Fiscalización. (2014). Normas Profesionales de Auditoría del Sistema Nacional de Fiscalización, Niveles 1 y 2. México. Obtenido de https://www.snf.org.mx/normas-profesionales-1.aspx</w:t>
              </w:r>
            </w:p>
            <w:p w14:paraId="7C0D1086" w14:textId="77777777" w:rsidR="00047F08" w:rsidRDefault="00047F08" w:rsidP="00047F08">
              <w:pPr>
                <w:pStyle w:val="Bibliografa"/>
                <w:ind w:left="720" w:hanging="720"/>
                <w:rPr>
                  <w:noProof/>
                </w:rPr>
              </w:pPr>
              <w:r>
                <w:rPr>
                  <w:noProof/>
                </w:rPr>
                <w:t>Sistema Nacional de Transparencia. (20 de 12 de 2020). Lineamientos Técnicos Generales para la publicación, homologación y estandarización de la información de las obligaciones. Obtenido de www.dof.gob.mx/2020/INAI/CONAIP-SNT-ACUERDO-EXT01-05-11-2020-03.pdf</w:t>
              </w:r>
            </w:p>
            <w:p w14:paraId="1C3FE363" w14:textId="77777777" w:rsidR="00047F08" w:rsidRDefault="00047F08" w:rsidP="00047F08">
              <w:pPr>
                <w:pStyle w:val="Bibliografa"/>
                <w:ind w:left="720" w:hanging="720"/>
                <w:rPr>
                  <w:noProof/>
                </w:rPr>
              </w:pPr>
              <w:r>
                <w:rPr>
                  <w:noProof/>
                </w:rPr>
                <w:t>Subsecretaría de Control y Auditoría de la Gestión Pública de la Secretaría de la Función Pública. (2013). Normas Generales de Auditoría Pública (Boletín B). México. Obtenido de https://www.gob.mx/sfp/documentos/normas-generales-de-auditoria-publica-boletin-b</w:t>
              </w:r>
            </w:p>
            <w:p w14:paraId="5A03066F" w14:textId="77777777" w:rsidR="00047F08" w:rsidRDefault="00047F08" w:rsidP="00047F08">
              <w:pPr>
                <w:pStyle w:val="Bibliografa"/>
                <w:ind w:left="720" w:hanging="720"/>
                <w:rPr>
                  <w:noProof/>
                </w:rPr>
              </w:pPr>
              <w:r>
                <w:rPr>
                  <w:noProof/>
                </w:rPr>
                <w:lastRenderedPageBreak/>
                <w:t>Subsecretaría de Control y Auditoría de la Gestión Pública de la Secretaría de la Función Pública. (2018). Guía General de Auditoría Pública. México. Obtenido de https://www.gob.mx/sfp/documentos/guia-general-de-auditoria-publica-marzo-2018</w:t>
              </w:r>
            </w:p>
            <w:p w14:paraId="6AE020AA" w14:textId="794276BE" w:rsidR="00713A65" w:rsidRPr="0016163D" w:rsidRDefault="00D746F2" w:rsidP="00047F08">
              <w:pPr>
                <w:jc w:val="both"/>
                <w:rPr>
                  <w:rFonts w:cstheme="minorHAnsi"/>
                </w:rPr>
              </w:pPr>
              <w:r w:rsidRPr="002D46F8">
                <w:rPr>
                  <w:rFonts w:cstheme="minorHAnsi"/>
                  <w:b/>
                  <w:bCs/>
                </w:rPr>
                <w:fldChar w:fldCharType="end"/>
              </w:r>
            </w:p>
          </w:sdtContent>
        </w:sdt>
      </w:sdtContent>
    </w:sdt>
    <w:sectPr w:rsidR="00713A65" w:rsidRPr="0016163D" w:rsidSect="00024710">
      <w:pgSz w:w="12240" w:h="15840"/>
      <w:pgMar w:top="1418" w:right="1701" w:bottom="1418"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8C23F2" w14:textId="77777777" w:rsidR="00C71DA6" w:rsidRDefault="00C71DA6" w:rsidP="007C5B2F">
      <w:pPr>
        <w:spacing w:after="0" w:line="240" w:lineRule="auto"/>
      </w:pPr>
      <w:r>
        <w:separator/>
      </w:r>
    </w:p>
  </w:endnote>
  <w:endnote w:type="continuationSeparator" w:id="0">
    <w:p w14:paraId="2989BDA6" w14:textId="77777777" w:rsidR="00C71DA6" w:rsidRDefault="00C71DA6" w:rsidP="007C5B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Palatino">
    <w:altName w:val="Book Antiqua"/>
    <w:charset w:val="00"/>
    <w:family w:val="roman"/>
    <w:pitch w:val="variable"/>
    <w:sig w:usb0="00000007"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 w:name="Brush Script MT">
    <w:panose1 w:val="03060802040406070304"/>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046DEF" w14:textId="4B3E5B19" w:rsidR="007409BB" w:rsidRDefault="007409BB" w:rsidP="007C5B2F">
    <w:pPr>
      <w:pStyle w:val="Piedepgina"/>
      <w:jc w:val="right"/>
    </w:pPr>
    <w:r>
      <w:rPr>
        <w:color w:val="808080" w:themeColor="background1" w:themeShade="80"/>
        <w:spacing w:val="60"/>
        <w:lang w:val="es-ES"/>
      </w:rPr>
      <w:t>Página</w:t>
    </w:r>
    <w:r>
      <w:rPr>
        <w:lang w:val="es-ES"/>
      </w:rPr>
      <w:t xml:space="preserve"> | </w:t>
    </w:r>
    <w:r>
      <w:fldChar w:fldCharType="begin"/>
    </w:r>
    <w:r>
      <w:instrText>PAGE   \* MERGEFORMAT</w:instrText>
    </w:r>
    <w:r>
      <w:fldChar w:fldCharType="separate"/>
    </w:r>
    <w:r w:rsidR="00635772" w:rsidRPr="00635772">
      <w:rPr>
        <w:b/>
        <w:bCs/>
        <w:noProof/>
        <w:lang w:val="es-ES"/>
      </w:rPr>
      <w:t>48</w:t>
    </w:r>
    <w:r>
      <w:rPr>
        <w:b/>
        <w:bCs/>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67C06F" w14:textId="34BF0DB8" w:rsidR="007409BB" w:rsidRDefault="007409BB" w:rsidP="007C5526">
    <w:pPr>
      <w:pStyle w:val="Piedepgina"/>
      <w:jc w:val="right"/>
    </w:pPr>
    <w:r>
      <w:rPr>
        <w:color w:val="808080" w:themeColor="background1" w:themeShade="80"/>
        <w:spacing w:val="60"/>
        <w:lang w:val="es-ES"/>
      </w:rPr>
      <w:t>Página</w:t>
    </w:r>
    <w:r>
      <w:rPr>
        <w:lang w:val="es-ES"/>
      </w:rPr>
      <w:t xml:space="preserve"> | </w:t>
    </w:r>
    <w:r>
      <w:fldChar w:fldCharType="begin"/>
    </w:r>
    <w:r>
      <w:instrText>PAGE   \* MERGEFORMAT</w:instrText>
    </w:r>
    <w:r>
      <w:fldChar w:fldCharType="separate"/>
    </w:r>
    <w:r w:rsidR="00635772" w:rsidRPr="00635772">
      <w:rPr>
        <w:b/>
        <w:bCs/>
        <w:noProof/>
        <w:lang w:val="es-ES"/>
      </w:rPr>
      <w:t>32</w:t>
    </w:r>
    <w:r>
      <w:rPr>
        <w:b/>
        <w:bC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6F1732" w14:textId="77777777" w:rsidR="00C71DA6" w:rsidRDefault="00C71DA6" w:rsidP="007C5B2F">
      <w:pPr>
        <w:spacing w:after="0" w:line="240" w:lineRule="auto"/>
      </w:pPr>
      <w:r>
        <w:separator/>
      </w:r>
    </w:p>
  </w:footnote>
  <w:footnote w:type="continuationSeparator" w:id="0">
    <w:p w14:paraId="27D039F4" w14:textId="77777777" w:rsidR="00C71DA6" w:rsidRDefault="00C71DA6" w:rsidP="007C5B2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25A20"/>
    <w:multiLevelType w:val="hybridMultilevel"/>
    <w:tmpl w:val="E1E4A6D0"/>
    <w:lvl w:ilvl="0" w:tplc="080A0011">
      <w:start w:val="1"/>
      <w:numFmt w:val="decimal"/>
      <w:lvlText w:val="%1)"/>
      <w:lvlJc w:val="left"/>
      <w:pPr>
        <w:ind w:left="875" w:hanging="360"/>
      </w:pPr>
    </w:lvl>
    <w:lvl w:ilvl="1" w:tplc="080A0019" w:tentative="1">
      <w:start w:val="1"/>
      <w:numFmt w:val="lowerLetter"/>
      <w:lvlText w:val="%2."/>
      <w:lvlJc w:val="left"/>
      <w:pPr>
        <w:ind w:left="1595" w:hanging="360"/>
      </w:pPr>
    </w:lvl>
    <w:lvl w:ilvl="2" w:tplc="080A001B" w:tentative="1">
      <w:start w:val="1"/>
      <w:numFmt w:val="lowerRoman"/>
      <w:lvlText w:val="%3."/>
      <w:lvlJc w:val="right"/>
      <w:pPr>
        <w:ind w:left="2315" w:hanging="180"/>
      </w:pPr>
    </w:lvl>
    <w:lvl w:ilvl="3" w:tplc="080A000F" w:tentative="1">
      <w:start w:val="1"/>
      <w:numFmt w:val="decimal"/>
      <w:lvlText w:val="%4."/>
      <w:lvlJc w:val="left"/>
      <w:pPr>
        <w:ind w:left="3035" w:hanging="360"/>
      </w:pPr>
    </w:lvl>
    <w:lvl w:ilvl="4" w:tplc="080A0019" w:tentative="1">
      <w:start w:val="1"/>
      <w:numFmt w:val="lowerLetter"/>
      <w:lvlText w:val="%5."/>
      <w:lvlJc w:val="left"/>
      <w:pPr>
        <w:ind w:left="3755" w:hanging="360"/>
      </w:pPr>
    </w:lvl>
    <w:lvl w:ilvl="5" w:tplc="080A001B" w:tentative="1">
      <w:start w:val="1"/>
      <w:numFmt w:val="lowerRoman"/>
      <w:lvlText w:val="%6."/>
      <w:lvlJc w:val="right"/>
      <w:pPr>
        <w:ind w:left="4475" w:hanging="180"/>
      </w:pPr>
    </w:lvl>
    <w:lvl w:ilvl="6" w:tplc="080A000F" w:tentative="1">
      <w:start w:val="1"/>
      <w:numFmt w:val="decimal"/>
      <w:lvlText w:val="%7."/>
      <w:lvlJc w:val="left"/>
      <w:pPr>
        <w:ind w:left="5195" w:hanging="360"/>
      </w:pPr>
    </w:lvl>
    <w:lvl w:ilvl="7" w:tplc="080A0019" w:tentative="1">
      <w:start w:val="1"/>
      <w:numFmt w:val="lowerLetter"/>
      <w:lvlText w:val="%8."/>
      <w:lvlJc w:val="left"/>
      <w:pPr>
        <w:ind w:left="5915" w:hanging="360"/>
      </w:pPr>
    </w:lvl>
    <w:lvl w:ilvl="8" w:tplc="080A001B" w:tentative="1">
      <w:start w:val="1"/>
      <w:numFmt w:val="lowerRoman"/>
      <w:lvlText w:val="%9."/>
      <w:lvlJc w:val="right"/>
      <w:pPr>
        <w:ind w:left="6635" w:hanging="180"/>
      </w:pPr>
    </w:lvl>
  </w:abstractNum>
  <w:abstractNum w:abstractNumId="1" w15:restartNumberingAfterBreak="0">
    <w:nsid w:val="0019643C"/>
    <w:multiLevelType w:val="hybridMultilevel"/>
    <w:tmpl w:val="FDCC48B6"/>
    <w:lvl w:ilvl="0" w:tplc="080A0011">
      <w:start w:val="1"/>
      <w:numFmt w:val="decimal"/>
      <w:lvlText w:val="%1)"/>
      <w:lvlJc w:val="left"/>
      <w:pPr>
        <w:ind w:left="644" w:hanging="360"/>
      </w:pPr>
      <w:rPr>
        <w:rFonts w:hint="default"/>
      </w:rPr>
    </w:lvl>
    <w:lvl w:ilvl="1" w:tplc="080A0003" w:tentative="1">
      <w:start w:val="1"/>
      <w:numFmt w:val="bullet"/>
      <w:lvlText w:val="o"/>
      <w:lvlJc w:val="left"/>
      <w:pPr>
        <w:ind w:left="1364" w:hanging="360"/>
      </w:pPr>
      <w:rPr>
        <w:rFonts w:ascii="Courier New" w:hAnsi="Courier New" w:cs="Courier New" w:hint="default"/>
      </w:rPr>
    </w:lvl>
    <w:lvl w:ilvl="2" w:tplc="080A0005" w:tentative="1">
      <w:start w:val="1"/>
      <w:numFmt w:val="bullet"/>
      <w:lvlText w:val=""/>
      <w:lvlJc w:val="left"/>
      <w:pPr>
        <w:ind w:left="2084" w:hanging="360"/>
      </w:pPr>
      <w:rPr>
        <w:rFonts w:ascii="Wingdings" w:hAnsi="Wingdings" w:hint="default"/>
      </w:rPr>
    </w:lvl>
    <w:lvl w:ilvl="3" w:tplc="080A0001" w:tentative="1">
      <w:start w:val="1"/>
      <w:numFmt w:val="bullet"/>
      <w:lvlText w:val=""/>
      <w:lvlJc w:val="left"/>
      <w:pPr>
        <w:ind w:left="2804" w:hanging="360"/>
      </w:pPr>
      <w:rPr>
        <w:rFonts w:ascii="Symbol" w:hAnsi="Symbol" w:hint="default"/>
      </w:rPr>
    </w:lvl>
    <w:lvl w:ilvl="4" w:tplc="080A0003" w:tentative="1">
      <w:start w:val="1"/>
      <w:numFmt w:val="bullet"/>
      <w:lvlText w:val="o"/>
      <w:lvlJc w:val="left"/>
      <w:pPr>
        <w:ind w:left="3524" w:hanging="360"/>
      </w:pPr>
      <w:rPr>
        <w:rFonts w:ascii="Courier New" w:hAnsi="Courier New" w:cs="Courier New" w:hint="default"/>
      </w:rPr>
    </w:lvl>
    <w:lvl w:ilvl="5" w:tplc="080A0005" w:tentative="1">
      <w:start w:val="1"/>
      <w:numFmt w:val="bullet"/>
      <w:lvlText w:val=""/>
      <w:lvlJc w:val="left"/>
      <w:pPr>
        <w:ind w:left="4244" w:hanging="360"/>
      </w:pPr>
      <w:rPr>
        <w:rFonts w:ascii="Wingdings" w:hAnsi="Wingdings" w:hint="default"/>
      </w:rPr>
    </w:lvl>
    <w:lvl w:ilvl="6" w:tplc="080A0001" w:tentative="1">
      <w:start w:val="1"/>
      <w:numFmt w:val="bullet"/>
      <w:lvlText w:val=""/>
      <w:lvlJc w:val="left"/>
      <w:pPr>
        <w:ind w:left="4964" w:hanging="360"/>
      </w:pPr>
      <w:rPr>
        <w:rFonts w:ascii="Symbol" w:hAnsi="Symbol" w:hint="default"/>
      </w:rPr>
    </w:lvl>
    <w:lvl w:ilvl="7" w:tplc="080A0003" w:tentative="1">
      <w:start w:val="1"/>
      <w:numFmt w:val="bullet"/>
      <w:lvlText w:val="o"/>
      <w:lvlJc w:val="left"/>
      <w:pPr>
        <w:ind w:left="5684" w:hanging="360"/>
      </w:pPr>
      <w:rPr>
        <w:rFonts w:ascii="Courier New" w:hAnsi="Courier New" w:cs="Courier New" w:hint="default"/>
      </w:rPr>
    </w:lvl>
    <w:lvl w:ilvl="8" w:tplc="080A0005" w:tentative="1">
      <w:start w:val="1"/>
      <w:numFmt w:val="bullet"/>
      <w:lvlText w:val=""/>
      <w:lvlJc w:val="left"/>
      <w:pPr>
        <w:ind w:left="6404" w:hanging="360"/>
      </w:pPr>
      <w:rPr>
        <w:rFonts w:ascii="Wingdings" w:hAnsi="Wingdings" w:hint="default"/>
      </w:rPr>
    </w:lvl>
  </w:abstractNum>
  <w:abstractNum w:abstractNumId="2" w15:restartNumberingAfterBreak="0">
    <w:nsid w:val="00AF6FF8"/>
    <w:multiLevelType w:val="hybridMultilevel"/>
    <w:tmpl w:val="0F28B784"/>
    <w:lvl w:ilvl="0" w:tplc="D382DFD8">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0C533B5"/>
    <w:multiLevelType w:val="hybridMultilevel"/>
    <w:tmpl w:val="E1E4A6D0"/>
    <w:lvl w:ilvl="0" w:tplc="080A0011">
      <w:start w:val="1"/>
      <w:numFmt w:val="decimal"/>
      <w:lvlText w:val="%1)"/>
      <w:lvlJc w:val="left"/>
      <w:pPr>
        <w:ind w:left="875" w:hanging="360"/>
      </w:pPr>
    </w:lvl>
    <w:lvl w:ilvl="1" w:tplc="080A0019" w:tentative="1">
      <w:start w:val="1"/>
      <w:numFmt w:val="lowerLetter"/>
      <w:lvlText w:val="%2."/>
      <w:lvlJc w:val="left"/>
      <w:pPr>
        <w:ind w:left="1595" w:hanging="360"/>
      </w:pPr>
    </w:lvl>
    <w:lvl w:ilvl="2" w:tplc="080A001B" w:tentative="1">
      <w:start w:val="1"/>
      <w:numFmt w:val="lowerRoman"/>
      <w:lvlText w:val="%3."/>
      <w:lvlJc w:val="right"/>
      <w:pPr>
        <w:ind w:left="2315" w:hanging="180"/>
      </w:pPr>
    </w:lvl>
    <w:lvl w:ilvl="3" w:tplc="080A000F" w:tentative="1">
      <w:start w:val="1"/>
      <w:numFmt w:val="decimal"/>
      <w:lvlText w:val="%4."/>
      <w:lvlJc w:val="left"/>
      <w:pPr>
        <w:ind w:left="3035" w:hanging="360"/>
      </w:pPr>
    </w:lvl>
    <w:lvl w:ilvl="4" w:tplc="080A0019" w:tentative="1">
      <w:start w:val="1"/>
      <w:numFmt w:val="lowerLetter"/>
      <w:lvlText w:val="%5."/>
      <w:lvlJc w:val="left"/>
      <w:pPr>
        <w:ind w:left="3755" w:hanging="360"/>
      </w:pPr>
    </w:lvl>
    <w:lvl w:ilvl="5" w:tplc="080A001B" w:tentative="1">
      <w:start w:val="1"/>
      <w:numFmt w:val="lowerRoman"/>
      <w:lvlText w:val="%6."/>
      <w:lvlJc w:val="right"/>
      <w:pPr>
        <w:ind w:left="4475" w:hanging="180"/>
      </w:pPr>
    </w:lvl>
    <w:lvl w:ilvl="6" w:tplc="080A000F" w:tentative="1">
      <w:start w:val="1"/>
      <w:numFmt w:val="decimal"/>
      <w:lvlText w:val="%7."/>
      <w:lvlJc w:val="left"/>
      <w:pPr>
        <w:ind w:left="5195" w:hanging="360"/>
      </w:pPr>
    </w:lvl>
    <w:lvl w:ilvl="7" w:tplc="080A0019" w:tentative="1">
      <w:start w:val="1"/>
      <w:numFmt w:val="lowerLetter"/>
      <w:lvlText w:val="%8."/>
      <w:lvlJc w:val="left"/>
      <w:pPr>
        <w:ind w:left="5915" w:hanging="360"/>
      </w:pPr>
    </w:lvl>
    <w:lvl w:ilvl="8" w:tplc="080A001B" w:tentative="1">
      <w:start w:val="1"/>
      <w:numFmt w:val="lowerRoman"/>
      <w:lvlText w:val="%9."/>
      <w:lvlJc w:val="right"/>
      <w:pPr>
        <w:ind w:left="6635" w:hanging="180"/>
      </w:pPr>
    </w:lvl>
  </w:abstractNum>
  <w:abstractNum w:abstractNumId="4" w15:restartNumberingAfterBreak="0">
    <w:nsid w:val="011243E1"/>
    <w:multiLevelType w:val="hybridMultilevel"/>
    <w:tmpl w:val="2668DCB0"/>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02110809"/>
    <w:multiLevelType w:val="hybridMultilevel"/>
    <w:tmpl w:val="C980D0C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02970251"/>
    <w:multiLevelType w:val="hybridMultilevel"/>
    <w:tmpl w:val="FBF46910"/>
    <w:lvl w:ilvl="0" w:tplc="7610E78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02D3054B"/>
    <w:multiLevelType w:val="hybridMultilevel"/>
    <w:tmpl w:val="65140FCE"/>
    <w:lvl w:ilvl="0" w:tplc="08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8" w15:restartNumberingAfterBreak="0">
    <w:nsid w:val="042F1B91"/>
    <w:multiLevelType w:val="hybridMultilevel"/>
    <w:tmpl w:val="0F28B784"/>
    <w:lvl w:ilvl="0" w:tplc="D382DFD8">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054560B7"/>
    <w:multiLevelType w:val="hybridMultilevel"/>
    <w:tmpl w:val="FDCC48B6"/>
    <w:lvl w:ilvl="0" w:tplc="080A0011">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056C1DDE"/>
    <w:multiLevelType w:val="hybridMultilevel"/>
    <w:tmpl w:val="7228D35A"/>
    <w:lvl w:ilvl="0" w:tplc="A7F88502">
      <w:start w:val="1"/>
      <w:numFmt w:val="upperRoman"/>
      <w:lvlText w:val="%1."/>
      <w:lvlJc w:val="left"/>
      <w:pPr>
        <w:ind w:left="1080" w:hanging="720"/>
      </w:pPr>
      <w:rPr>
        <w:rFonts w:hint="default"/>
        <w:b/>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068D116D"/>
    <w:multiLevelType w:val="hybridMultilevel"/>
    <w:tmpl w:val="A36025DE"/>
    <w:lvl w:ilvl="0" w:tplc="080A0011">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06DC479D"/>
    <w:multiLevelType w:val="hybridMultilevel"/>
    <w:tmpl w:val="31E0D1E8"/>
    <w:lvl w:ilvl="0" w:tplc="FFFFFFFF">
      <w:start w:val="1"/>
      <w:numFmt w:val="decimal"/>
      <w:lvlText w:val="%1)"/>
      <w:lvlJc w:val="left"/>
      <w:pPr>
        <w:ind w:left="875" w:hanging="360"/>
      </w:pPr>
    </w:lvl>
    <w:lvl w:ilvl="1" w:tplc="FFFFFFFF" w:tentative="1">
      <w:start w:val="1"/>
      <w:numFmt w:val="lowerLetter"/>
      <w:lvlText w:val="%2."/>
      <w:lvlJc w:val="left"/>
      <w:pPr>
        <w:ind w:left="1595" w:hanging="360"/>
      </w:pPr>
    </w:lvl>
    <w:lvl w:ilvl="2" w:tplc="FFFFFFFF" w:tentative="1">
      <w:start w:val="1"/>
      <w:numFmt w:val="lowerRoman"/>
      <w:lvlText w:val="%3."/>
      <w:lvlJc w:val="right"/>
      <w:pPr>
        <w:ind w:left="2315" w:hanging="180"/>
      </w:pPr>
    </w:lvl>
    <w:lvl w:ilvl="3" w:tplc="FFFFFFFF" w:tentative="1">
      <w:start w:val="1"/>
      <w:numFmt w:val="decimal"/>
      <w:lvlText w:val="%4."/>
      <w:lvlJc w:val="left"/>
      <w:pPr>
        <w:ind w:left="3035" w:hanging="360"/>
      </w:pPr>
    </w:lvl>
    <w:lvl w:ilvl="4" w:tplc="FFFFFFFF" w:tentative="1">
      <w:start w:val="1"/>
      <w:numFmt w:val="lowerLetter"/>
      <w:lvlText w:val="%5."/>
      <w:lvlJc w:val="left"/>
      <w:pPr>
        <w:ind w:left="3755" w:hanging="360"/>
      </w:pPr>
    </w:lvl>
    <w:lvl w:ilvl="5" w:tplc="FFFFFFFF" w:tentative="1">
      <w:start w:val="1"/>
      <w:numFmt w:val="lowerRoman"/>
      <w:lvlText w:val="%6."/>
      <w:lvlJc w:val="right"/>
      <w:pPr>
        <w:ind w:left="4475" w:hanging="180"/>
      </w:pPr>
    </w:lvl>
    <w:lvl w:ilvl="6" w:tplc="FFFFFFFF" w:tentative="1">
      <w:start w:val="1"/>
      <w:numFmt w:val="decimal"/>
      <w:lvlText w:val="%7."/>
      <w:lvlJc w:val="left"/>
      <w:pPr>
        <w:ind w:left="5195" w:hanging="360"/>
      </w:pPr>
    </w:lvl>
    <w:lvl w:ilvl="7" w:tplc="FFFFFFFF" w:tentative="1">
      <w:start w:val="1"/>
      <w:numFmt w:val="lowerLetter"/>
      <w:lvlText w:val="%8."/>
      <w:lvlJc w:val="left"/>
      <w:pPr>
        <w:ind w:left="5915" w:hanging="360"/>
      </w:pPr>
    </w:lvl>
    <w:lvl w:ilvl="8" w:tplc="FFFFFFFF" w:tentative="1">
      <w:start w:val="1"/>
      <w:numFmt w:val="lowerRoman"/>
      <w:lvlText w:val="%9."/>
      <w:lvlJc w:val="right"/>
      <w:pPr>
        <w:ind w:left="6635" w:hanging="180"/>
      </w:pPr>
    </w:lvl>
  </w:abstractNum>
  <w:abstractNum w:abstractNumId="13" w15:restartNumberingAfterBreak="0">
    <w:nsid w:val="07127EB4"/>
    <w:multiLevelType w:val="hybridMultilevel"/>
    <w:tmpl w:val="FDCC48B6"/>
    <w:lvl w:ilvl="0" w:tplc="080A0011">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08A018F3"/>
    <w:multiLevelType w:val="hybridMultilevel"/>
    <w:tmpl w:val="A36025DE"/>
    <w:lvl w:ilvl="0" w:tplc="080A0011">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08CA5B87"/>
    <w:multiLevelType w:val="hybridMultilevel"/>
    <w:tmpl w:val="50ECC47E"/>
    <w:lvl w:ilvl="0" w:tplc="C79087FC">
      <w:start w:val="1"/>
      <w:numFmt w:val="decimal"/>
      <w:lvlText w:val="%1)"/>
      <w:lvlJc w:val="left"/>
      <w:pPr>
        <w:ind w:left="515" w:hanging="360"/>
      </w:pPr>
      <w:rPr>
        <w:rFonts w:hint="default"/>
      </w:rPr>
    </w:lvl>
    <w:lvl w:ilvl="1" w:tplc="080A0019" w:tentative="1">
      <w:start w:val="1"/>
      <w:numFmt w:val="lowerLetter"/>
      <w:lvlText w:val="%2."/>
      <w:lvlJc w:val="left"/>
      <w:pPr>
        <w:ind w:left="1235" w:hanging="360"/>
      </w:pPr>
    </w:lvl>
    <w:lvl w:ilvl="2" w:tplc="080A001B" w:tentative="1">
      <w:start w:val="1"/>
      <w:numFmt w:val="lowerRoman"/>
      <w:lvlText w:val="%3."/>
      <w:lvlJc w:val="right"/>
      <w:pPr>
        <w:ind w:left="1955" w:hanging="180"/>
      </w:pPr>
    </w:lvl>
    <w:lvl w:ilvl="3" w:tplc="080A000F" w:tentative="1">
      <w:start w:val="1"/>
      <w:numFmt w:val="decimal"/>
      <w:lvlText w:val="%4."/>
      <w:lvlJc w:val="left"/>
      <w:pPr>
        <w:ind w:left="2675" w:hanging="360"/>
      </w:pPr>
    </w:lvl>
    <w:lvl w:ilvl="4" w:tplc="080A0019" w:tentative="1">
      <w:start w:val="1"/>
      <w:numFmt w:val="lowerLetter"/>
      <w:lvlText w:val="%5."/>
      <w:lvlJc w:val="left"/>
      <w:pPr>
        <w:ind w:left="3395" w:hanging="360"/>
      </w:pPr>
    </w:lvl>
    <w:lvl w:ilvl="5" w:tplc="080A001B" w:tentative="1">
      <w:start w:val="1"/>
      <w:numFmt w:val="lowerRoman"/>
      <w:lvlText w:val="%6."/>
      <w:lvlJc w:val="right"/>
      <w:pPr>
        <w:ind w:left="4115" w:hanging="180"/>
      </w:pPr>
    </w:lvl>
    <w:lvl w:ilvl="6" w:tplc="080A000F" w:tentative="1">
      <w:start w:val="1"/>
      <w:numFmt w:val="decimal"/>
      <w:lvlText w:val="%7."/>
      <w:lvlJc w:val="left"/>
      <w:pPr>
        <w:ind w:left="4835" w:hanging="360"/>
      </w:pPr>
    </w:lvl>
    <w:lvl w:ilvl="7" w:tplc="080A0019" w:tentative="1">
      <w:start w:val="1"/>
      <w:numFmt w:val="lowerLetter"/>
      <w:lvlText w:val="%8."/>
      <w:lvlJc w:val="left"/>
      <w:pPr>
        <w:ind w:left="5555" w:hanging="360"/>
      </w:pPr>
    </w:lvl>
    <w:lvl w:ilvl="8" w:tplc="080A001B" w:tentative="1">
      <w:start w:val="1"/>
      <w:numFmt w:val="lowerRoman"/>
      <w:lvlText w:val="%9."/>
      <w:lvlJc w:val="right"/>
      <w:pPr>
        <w:ind w:left="6275" w:hanging="180"/>
      </w:pPr>
    </w:lvl>
  </w:abstractNum>
  <w:abstractNum w:abstractNumId="16" w15:restartNumberingAfterBreak="0">
    <w:nsid w:val="0A29702E"/>
    <w:multiLevelType w:val="hybridMultilevel"/>
    <w:tmpl w:val="FDCC48B6"/>
    <w:lvl w:ilvl="0" w:tplc="080A0011">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0B2C4809"/>
    <w:multiLevelType w:val="hybridMultilevel"/>
    <w:tmpl w:val="E1E4A6D0"/>
    <w:lvl w:ilvl="0" w:tplc="080A0011">
      <w:start w:val="1"/>
      <w:numFmt w:val="decimal"/>
      <w:lvlText w:val="%1)"/>
      <w:lvlJc w:val="left"/>
      <w:pPr>
        <w:ind w:left="875" w:hanging="360"/>
      </w:pPr>
    </w:lvl>
    <w:lvl w:ilvl="1" w:tplc="080A0019" w:tentative="1">
      <w:start w:val="1"/>
      <w:numFmt w:val="lowerLetter"/>
      <w:lvlText w:val="%2."/>
      <w:lvlJc w:val="left"/>
      <w:pPr>
        <w:ind w:left="1595" w:hanging="360"/>
      </w:pPr>
    </w:lvl>
    <w:lvl w:ilvl="2" w:tplc="080A001B" w:tentative="1">
      <w:start w:val="1"/>
      <w:numFmt w:val="lowerRoman"/>
      <w:lvlText w:val="%3."/>
      <w:lvlJc w:val="right"/>
      <w:pPr>
        <w:ind w:left="2315" w:hanging="180"/>
      </w:pPr>
    </w:lvl>
    <w:lvl w:ilvl="3" w:tplc="080A000F" w:tentative="1">
      <w:start w:val="1"/>
      <w:numFmt w:val="decimal"/>
      <w:lvlText w:val="%4."/>
      <w:lvlJc w:val="left"/>
      <w:pPr>
        <w:ind w:left="3035" w:hanging="360"/>
      </w:pPr>
    </w:lvl>
    <w:lvl w:ilvl="4" w:tplc="080A0019" w:tentative="1">
      <w:start w:val="1"/>
      <w:numFmt w:val="lowerLetter"/>
      <w:lvlText w:val="%5."/>
      <w:lvlJc w:val="left"/>
      <w:pPr>
        <w:ind w:left="3755" w:hanging="360"/>
      </w:pPr>
    </w:lvl>
    <w:lvl w:ilvl="5" w:tplc="080A001B" w:tentative="1">
      <w:start w:val="1"/>
      <w:numFmt w:val="lowerRoman"/>
      <w:lvlText w:val="%6."/>
      <w:lvlJc w:val="right"/>
      <w:pPr>
        <w:ind w:left="4475" w:hanging="180"/>
      </w:pPr>
    </w:lvl>
    <w:lvl w:ilvl="6" w:tplc="080A000F" w:tentative="1">
      <w:start w:val="1"/>
      <w:numFmt w:val="decimal"/>
      <w:lvlText w:val="%7."/>
      <w:lvlJc w:val="left"/>
      <w:pPr>
        <w:ind w:left="5195" w:hanging="360"/>
      </w:pPr>
    </w:lvl>
    <w:lvl w:ilvl="7" w:tplc="080A0019" w:tentative="1">
      <w:start w:val="1"/>
      <w:numFmt w:val="lowerLetter"/>
      <w:lvlText w:val="%8."/>
      <w:lvlJc w:val="left"/>
      <w:pPr>
        <w:ind w:left="5915" w:hanging="360"/>
      </w:pPr>
    </w:lvl>
    <w:lvl w:ilvl="8" w:tplc="080A001B" w:tentative="1">
      <w:start w:val="1"/>
      <w:numFmt w:val="lowerRoman"/>
      <w:lvlText w:val="%9."/>
      <w:lvlJc w:val="right"/>
      <w:pPr>
        <w:ind w:left="6635" w:hanging="180"/>
      </w:pPr>
    </w:lvl>
  </w:abstractNum>
  <w:abstractNum w:abstractNumId="18" w15:restartNumberingAfterBreak="0">
    <w:nsid w:val="0B6252AE"/>
    <w:multiLevelType w:val="hybridMultilevel"/>
    <w:tmpl w:val="E1E4A6D0"/>
    <w:lvl w:ilvl="0" w:tplc="080A0011">
      <w:start w:val="1"/>
      <w:numFmt w:val="decimal"/>
      <w:lvlText w:val="%1)"/>
      <w:lvlJc w:val="left"/>
      <w:pPr>
        <w:ind w:left="875" w:hanging="360"/>
      </w:pPr>
    </w:lvl>
    <w:lvl w:ilvl="1" w:tplc="080A0019" w:tentative="1">
      <w:start w:val="1"/>
      <w:numFmt w:val="lowerLetter"/>
      <w:lvlText w:val="%2."/>
      <w:lvlJc w:val="left"/>
      <w:pPr>
        <w:ind w:left="1595" w:hanging="360"/>
      </w:pPr>
    </w:lvl>
    <w:lvl w:ilvl="2" w:tplc="080A001B" w:tentative="1">
      <w:start w:val="1"/>
      <w:numFmt w:val="lowerRoman"/>
      <w:lvlText w:val="%3."/>
      <w:lvlJc w:val="right"/>
      <w:pPr>
        <w:ind w:left="2315" w:hanging="180"/>
      </w:pPr>
    </w:lvl>
    <w:lvl w:ilvl="3" w:tplc="080A000F" w:tentative="1">
      <w:start w:val="1"/>
      <w:numFmt w:val="decimal"/>
      <w:lvlText w:val="%4."/>
      <w:lvlJc w:val="left"/>
      <w:pPr>
        <w:ind w:left="3035" w:hanging="360"/>
      </w:pPr>
    </w:lvl>
    <w:lvl w:ilvl="4" w:tplc="080A0019" w:tentative="1">
      <w:start w:val="1"/>
      <w:numFmt w:val="lowerLetter"/>
      <w:lvlText w:val="%5."/>
      <w:lvlJc w:val="left"/>
      <w:pPr>
        <w:ind w:left="3755" w:hanging="360"/>
      </w:pPr>
    </w:lvl>
    <w:lvl w:ilvl="5" w:tplc="080A001B" w:tentative="1">
      <w:start w:val="1"/>
      <w:numFmt w:val="lowerRoman"/>
      <w:lvlText w:val="%6."/>
      <w:lvlJc w:val="right"/>
      <w:pPr>
        <w:ind w:left="4475" w:hanging="180"/>
      </w:pPr>
    </w:lvl>
    <w:lvl w:ilvl="6" w:tplc="080A000F" w:tentative="1">
      <w:start w:val="1"/>
      <w:numFmt w:val="decimal"/>
      <w:lvlText w:val="%7."/>
      <w:lvlJc w:val="left"/>
      <w:pPr>
        <w:ind w:left="5195" w:hanging="360"/>
      </w:pPr>
    </w:lvl>
    <w:lvl w:ilvl="7" w:tplc="080A0019" w:tentative="1">
      <w:start w:val="1"/>
      <w:numFmt w:val="lowerLetter"/>
      <w:lvlText w:val="%8."/>
      <w:lvlJc w:val="left"/>
      <w:pPr>
        <w:ind w:left="5915" w:hanging="360"/>
      </w:pPr>
    </w:lvl>
    <w:lvl w:ilvl="8" w:tplc="080A001B" w:tentative="1">
      <w:start w:val="1"/>
      <w:numFmt w:val="lowerRoman"/>
      <w:lvlText w:val="%9."/>
      <w:lvlJc w:val="right"/>
      <w:pPr>
        <w:ind w:left="6635" w:hanging="180"/>
      </w:pPr>
    </w:lvl>
  </w:abstractNum>
  <w:abstractNum w:abstractNumId="19" w15:restartNumberingAfterBreak="0">
    <w:nsid w:val="0D262679"/>
    <w:multiLevelType w:val="hybridMultilevel"/>
    <w:tmpl w:val="BCBE36FA"/>
    <w:lvl w:ilvl="0" w:tplc="FC68DCBA">
      <w:start w:val="3"/>
      <w:numFmt w:val="upperRoman"/>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0E3F3885"/>
    <w:multiLevelType w:val="hybridMultilevel"/>
    <w:tmpl w:val="0F28B784"/>
    <w:lvl w:ilvl="0" w:tplc="D382DFD8">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0F62571D"/>
    <w:multiLevelType w:val="hybridMultilevel"/>
    <w:tmpl w:val="A36025DE"/>
    <w:lvl w:ilvl="0" w:tplc="080A0011">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10D270AE"/>
    <w:multiLevelType w:val="hybridMultilevel"/>
    <w:tmpl w:val="FDCC48B6"/>
    <w:lvl w:ilvl="0" w:tplc="080A0011">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11104003"/>
    <w:multiLevelType w:val="hybridMultilevel"/>
    <w:tmpl w:val="A36025DE"/>
    <w:lvl w:ilvl="0" w:tplc="080A0011">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122D0C5C"/>
    <w:multiLevelType w:val="hybridMultilevel"/>
    <w:tmpl w:val="A36025DE"/>
    <w:lvl w:ilvl="0" w:tplc="080A0011">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12515F6A"/>
    <w:multiLevelType w:val="hybridMultilevel"/>
    <w:tmpl w:val="FDCC48B6"/>
    <w:lvl w:ilvl="0" w:tplc="080A0011">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13141BDB"/>
    <w:multiLevelType w:val="hybridMultilevel"/>
    <w:tmpl w:val="0F28B784"/>
    <w:lvl w:ilvl="0" w:tplc="D382DFD8">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13303B1C"/>
    <w:multiLevelType w:val="hybridMultilevel"/>
    <w:tmpl w:val="FDCC48B6"/>
    <w:lvl w:ilvl="0" w:tplc="080A0011">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139E4C57"/>
    <w:multiLevelType w:val="hybridMultilevel"/>
    <w:tmpl w:val="A36025DE"/>
    <w:lvl w:ilvl="0" w:tplc="080A0011">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13EC7A83"/>
    <w:multiLevelType w:val="hybridMultilevel"/>
    <w:tmpl w:val="A36025DE"/>
    <w:lvl w:ilvl="0" w:tplc="080A0011">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1471799C"/>
    <w:multiLevelType w:val="hybridMultilevel"/>
    <w:tmpl w:val="FDCC48B6"/>
    <w:lvl w:ilvl="0" w:tplc="080A0011">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148C627A"/>
    <w:multiLevelType w:val="hybridMultilevel"/>
    <w:tmpl w:val="5C4A0A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150C17B9"/>
    <w:multiLevelType w:val="hybridMultilevel"/>
    <w:tmpl w:val="FDCC48B6"/>
    <w:lvl w:ilvl="0" w:tplc="080A0011">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15CA0E91"/>
    <w:multiLevelType w:val="hybridMultilevel"/>
    <w:tmpl w:val="FDCC48B6"/>
    <w:lvl w:ilvl="0" w:tplc="080A0011">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1700073B"/>
    <w:multiLevelType w:val="hybridMultilevel"/>
    <w:tmpl w:val="0F28B784"/>
    <w:lvl w:ilvl="0" w:tplc="D382DFD8">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18076EEF"/>
    <w:multiLevelType w:val="hybridMultilevel"/>
    <w:tmpl w:val="4E824176"/>
    <w:lvl w:ilvl="0" w:tplc="080A0003">
      <w:start w:val="1"/>
      <w:numFmt w:val="bullet"/>
      <w:lvlText w:val="o"/>
      <w:lvlJc w:val="left"/>
      <w:pPr>
        <w:ind w:left="720" w:hanging="360"/>
      </w:pPr>
      <w:rPr>
        <w:rFonts w:ascii="Courier New" w:hAnsi="Courier New" w:cs="Courier New" w:hint="default"/>
      </w:rPr>
    </w:lvl>
    <w:lvl w:ilvl="1" w:tplc="080A0001">
      <w:start w:val="1"/>
      <w:numFmt w:val="bullet"/>
      <w:lvlText w:val=""/>
      <w:lvlJc w:val="left"/>
      <w:pPr>
        <w:ind w:left="1440" w:hanging="360"/>
      </w:pPr>
      <w:rPr>
        <w:rFonts w:ascii="Symbol" w:hAnsi="Symbo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18BE5438"/>
    <w:multiLevelType w:val="hybridMultilevel"/>
    <w:tmpl w:val="E1E4A6D0"/>
    <w:lvl w:ilvl="0" w:tplc="080A0011">
      <w:start w:val="1"/>
      <w:numFmt w:val="decimal"/>
      <w:lvlText w:val="%1)"/>
      <w:lvlJc w:val="left"/>
      <w:pPr>
        <w:ind w:left="875" w:hanging="360"/>
      </w:pPr>
    </w:lvl>
    <w:lvl w:ilvl="1" w:tplc="080A0019" w:tentative="1">
      <w:start w:val="1"/>
      <w:numFmt w:val="lowerLetter"/>
      <w:lvlText w:val="%2."/>
      <w:lvlJc w:val="left"/>
      <w:pPr>
        <w:ind w:left="1595" w:hanging="360"/>
      </w:pPr>
    </w:lvl>
    <w:lvl w:ilvl="2" w:tplc="080A001B" w:tentative="1">
      <w:start w:val="1"/>
      <w:numFmt w:val="lowerRoman"/>
      <w:lvlText w:val="%3."/>
      <w:lvlJc w:val="right"/>
      <w:pPr>
        <w:ind w:left="2315" w:hanging="180"/>
      </w:pPr>
    </w:lvl>
    <w:lvl w:ilvl="3" w:tplc="080A000F" w:tentative="1">
      <w:start w:val="1"/>
      <w:numFmt w:val="decimal"/>
      <w:lvlText w:val="%4."/>
      <w:lvlJc w:val="left"/>
      <w:pPr>
        <w:ind w:left="3035" w:hanging="360"/>
      </w:pPr>
    </w:lvl>
    <w:lvl w:ilvl="4" w:tplc="080A0019" w:tentative="1">
      <w:start w:val="1"/>
      <w:numFmt w:val="lowerLetter"/>
      <w:lvlText w:val="%5."/>
      <w:lvlJc w:val="left"/>
      <w:pPr>
        <w:ind w:left="3755" w:hanging="360"/>
      </w:pPr>
    </w:lvl>
    <w:lvl w:ilvl="5" w:tplc="080A001B" w:tentative="1">
      <w:start w:val="1"/>
      <w:numFmt w:val="lowerRoman"/>
      <w:lvlText w:val="%6."/>
      <w:lvlJc w:val="right"/>
      <w:pPr>
        <w:ind w:left="4475" w:hanging="180"/>
      </w:pPr>
    </w:lvl>
    <w:lvl w:ilvl="6" w:tplc="080A000F" w:tentative="1">
      <w:start w:val="1"/>
      <w:numFmt w:val="decimal"/>
      <w:lvlText w:val="%7."/>
      <w:lvlJc w:val="left"/>
      <w:pPr>
        <w:ind w:left="5195" w:hanging="360"/>
      </w:pPr>
    </w:lvl>
    <w:lvl w:ilvl="7" w:tplc="080A0019" w:tentative="1">
      <w:start w:val="1"/>
      <w:numFmt w:val="lowerLetter"/>
      <w:lvlText w:val="%8."/>
      <w:lvlJc w:val="left"/>
      <w:pPr>
        <w:ind w:left="5915" w:hanging="360"/>
      </w:pPr>
    </w:lvl>
    <w:lvl w:ilvl="8" w:tplc="080A001B" w:tentative="1">
      <w:start w:val="1"/>
      <w:numFmt w:val="lowerRoman"/>
      <w:lvlText w:val="%9."/>
      <w:lvlJc w:val="right"/>
      <w:pPr>
        <w:ind w:left="6635" w:hanging="180"/>
      </w:pPr>
    </w:lvl>
  </w:abstractNum>
  <w:abstractNum w:abstractNumId="37" w15:restartNumberingAfterBreak="0">
    <w:nsid w:val="190B7E5F"/>
    <w:multiLevelType w:val="hybridMultilevel"/>
    <w:tmpl w:val="E11A5A8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19E6367C"/>
    <w:multiLevelType w:val="hybridMultilevel"/>
    <w:tmpl w:val="CB18CE54"/>
    <w:lvl w:ilvl="0" w:tplc="080A0011">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1A4456B5"/>
    <w:multiLevelType w:val="hybridMultilevel"/>
    <w:tmpl w:val="A36025DE"/>
    <w:lvl w:ilvl="0" w:tplc="080A0011">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1B5B19C1"/>
    <w:multiLevelType w:val="hybridMultilevel"/>
    <w:tmpl w:val="FDCC48B6"/>
    <w:lvl w:ilvl="0" w:tplc="080A0011">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1B7D360C"/>
    <w:multiLevelType w:val="hybridMultilevel"/>
    <w:tmpl w:val="0F28B784"/>
    <w:lvl w:ilvl="0" w:tplc="D382DFD8">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1CB5131B"/>
    <w:multiLevelType w:val="hybridMultilevel"/>
    <w:tmpl w:val="A36025DE"/>
    <w:lvl w:ilvl="0" w:tplc="080A0011">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15:restartNumberingAfterBreak="0">
    <w:nsid w:val="1E9B6984"/>
    <w:multiLevelType w:val="hybridMultilevel"/>
    <w:tmpl w:val="FDCC48B6"/>
    <w:lvl w:ilvl="0" w:tplc="080A0011">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15:restartNumberingAfterBreak="0">
    <w:nsid w:val="214B7FDA"/>
    <w:multiLevelType w:val="hybridMultilevel"/>
    <w:tmpl w:val="0F28B784"/>
    <w:lvl w:ilvl="0" w:tplc="D382DFD8">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219931B3"/>
    <w:multiLevelType w:val="hybridMultilevel"/>
    <w:tmpl w:val="A36025DE"/>
    <w:lvl w:ilvl="0" w:tplc="080A0011">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 w15:restartNumberingAfterBreak="0">
    <w:nsid w:val="24102B9A"/>
    <w:multiLevelType w:val="hybridMultilevel"/>
    <w:tmpl w:val="31E0D1E8"/>
    <w:lvl w:ilvl="0" w:tplc="FFFFFFFF">
      <w:start w:val="1"/>
      <w:numFmt w:val="decimal"/>
      <w:lvlText w:val="%1)"/>
      <w:lvlJc w:val="left"/>
      <w:pPr>
        <w:ind w:left="875" w:hanging="360"/>
      </w:pPr>
    </w:lvl>
    <w:lvl w:ilvl="1" w:tplc="FFFFFFFF" w:tentative="1">
      <w:start w:val="1"/>
      <w:numFmt w:val="lowerLetter"/>
      <w:lvlText w:val="%2."/>
      <w:lvlJc w:val="left"/>
      <w:pPr>
        <w:ind w:left="1595" w:hanging="360"/>
      </w:pPr>
    </w:lvl>
    <w:lvl w:ilvl="2" w:tplc="FFFFFFFF" w:tentative="1">
      <w:start w:val="1"/>
      <w:numFmt w:val="lowerRoman"/>
      <w:lvlText w:val="%3."/>
      <w:lvlJc w:val="right"/>
      <w:pPr>
        <w:ind w:left="2315" w:hanging="180"/>
      </w:pPr>
    </w:lvl>
    <w:lvl w:ilvl="3" w:tplc="FFFFFFFF" w:tentative="1">
      <w:start w:val="1"/>
      <w:numFmt w:val="decimal"/>
      <w:lvlText w:val="%4."/>
      <w:lvlJc w:val="left"/>
      <w:pPr>
        <w:ind w:left="3035" w:hanging="360"/>
      </w:pPr>
    </w:lvl>
    <w:lvl w:ilvl="4" w:tplc="FFFFFFFF" w:tentative="1">
      <w:start w:val="1"/>
      <w:numFmt w:val="lowerLetter"/>
      <w:lvlText w:val="%5."/>
      <w:lvlJc w:val="left"/>
      <w:pPr>
        <w:ind w:left="3755" w:hanging="360"/>
      </w:pPr>
    </w:lvl>
    <w:lvl w:ilvl="5" w:tplc="FFFFFFFF" w:tentative="1">
      <w:start w:val="1"/>
      <w:numFmt w:val="lowerRoman"/>
      <w:lvlText w:val="%6."/>
      <w:lvlJc w:val="right"/>
      <w:pPr>
        <w:ind w:left="4475" w:hanging="180"/>
      </w:pPr>
    </w:lvl>
    <w:lvl w:ilvl="6" w:tplc="FFFFFFFF" w:tentative="1">
      <w:start w:val="1"/>
      <w:numFmt w:val="decimal"/>
      <w:lvlText w:val="%7."/>
      <w:lvlJc w:val="left"/>
      <w:pPr>
        <w:ind w:left="5195" w:hanging="360"/>
      </w:pPr>
    </w:lvl>
    <w:lvl w:ilvl="7" w:tplc="FFFFFFFF" w:tentative="1">
      <w:start w:val="1"/>
      <w:numFmt w:val="lowerLetter"/>
      <w:lvlText w:val="%8."/>
      <w:lvlJc w:val="left"/>
      <w:pPr>
        <w:ind w:left="5915" w:hanging="360"/>
      </w:pPr>
    </w:lvl>
    <w:lvl w:ilvl="8" w:tplc="FFFFFFFF" w:tentative="1">
      <w:start w:val="1"/>
      <w:numFmt w:val="lowerRoman"/>
      <w:lvlText w:val="%9."/>
      <w:lvlJc w:val="right"/>
      <w:pPr>
        <w:ind w:left="6635" w:hanging="180"/>
      </w:pPr>
    </w:lvl>
  </w:abstractNum>
  <w:abstractNum w:abstractNumId="47" w15:restartNumberingAfterBreak="0">
    <w:nsid w:val="25183FCF"/>
    <w:multiLevelType w:val="hybridMultilevel"/>
    <w:tmpl w:val="0F28B784"/>
    <w:lvl w:ilvl="0" w:tplc="D382DFD8">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15:restartNumberingAfterBreak="0">
    <w:nsid w:val="26245E51"/>
    <w:multiLevelType w:val="hybridMultilevel"/>
    <w:tmpl w:val="FDCC48B6"/>
    <w:lvl w:ilvl="0" w:tplc="080A0011">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9" w15:restartNumberingAfterBreak="0">
    <w:nsid w:val="28660046"/>
    <w:multiLevelType w:val="hybridMultilevel"/>
    <w:tmpl w:val="0F28B784"/>
    <w:lvl w:ilvl="0" w:tplc="D382DFD8">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0" w15:restartNumberingAfterBreak="0">
    <w:nsid w:val="28DC3874"/>
    <w:multiLevelType w:val="hybridMultilevel"/>
    <w:tmpl w:val="173E2E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1" w15:restartNumberingAfterBreak="0">
    <w:nsid w:val="29247C22"/>
    <w:multiLevelType w:val="hybridMultilevel"/>
    <w:tmpl w:val="A36025DE"/>
    <w:lvl w:ilvl="0" w:tplc="080A0011">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2" w15:restartNumberingAfterBreak="0">
    <w:nsid w:val="2A372FC2"/>
    <w:multiLevelType w:val="hybridMultilevel"/>
    <w:tmpl w:val="FDCC48B6"/>
    <w:lvl w:ilvl="0" w:tplc="FFFFFFF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3" w15:restartNumberingAfterBreak="0">
    <w:nsid w:val="2AE8342A"/>
    <w:multiLevelType w:val="multilevel"/>
    <w:tmpl w:val="79426B1E"/>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4" w15:restartNumberingAfterBreak="0">
    <w:nsid w:val="2C9C1606"/>
    <w:multiLevelType w:val="hybridMultilevel"/>
    <w:tmpl w:val="A36025DE"/>
    <w:lvl w:ilvl="0" w:tplc="080A0011">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5" w15:restartNumberingAfterBreak="0">
    <w:nsid w:val="2DCD5E4A"/>
    <w:multiLevelType w:val="hybridMultilevel"/>
    <w:tmpl w:val="A36025DE"/>
    <w:lvl w:ilvl="0" w:tplc="080A0011">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6" w15:restartNumberingAfterBreak="0">
    <w:nsid w:val="2ED25949"/>
    <w:multiLevelType w:val="hybridMultilevel"/>
    <w:tmpl w:val="FDCC48B6"/>
    <w:lvl w:ilvl="0" w:tplc="080A0011">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7" w15:restartNumberingAfterBreak="0">
    <w:nsid w:val="30363FC5"/>
    <w:multiLevelType w:val="hybridMultilevel"/>
    <w:tmpl w:val="E1E4A6D0"/>
    <w:lvl w:ilvl="0" w:tplc="080A0011">
      <w:start w:val="1"/>
      <w:numFmt w:val="decimal"/>
      <w:lvlText w:val="%1)"/>
      <w:lvlJc w:val="left"/>
      <w:pPr>
        <w:ind w:left="875" w:hanging="360"/>
      </w:pPr>
    </w:lvl>
    <w:lvl w:ilvl="1" w:tplc="080A0019" w:tentative="1">
      <w:start w:val="1"/>
      <w:numFmt w:val="lowerLetter"/>
      <w:lvlText w:val="%2."/>
      <w:lvlJc w:val="left"/>
      <w:pPr>
        <w:ind w:left="1595" w:hanging="360"/>
      </w:pPr>
    </w:lvl>
    <w:lvl w:ilvl="2" w:tplc="080A001B" w:tentative="1">
      <w:start w:val="1"/>
      <w:numFmt w:val="lowerRoman"/>
      <w:lvlText w:val="%3."/>
      <w:lvlJc w:val="right"/>
      <w:pPr>
        <w:ind w:left="2315" w:hanging="180"/>
      </w:pPr>
    </w:lvl>
    <w:lvl w:ilvl="3" w:tplc="080A000F" w:tentative="1">
      <w:start w:val="1"/>
      <w:numFmt w:val="decimal"/>
      <w:lvlText w:val="%4."/>
      <w:lvlJc w:val="left"/>
      <w:pPr>
        <w:ind w:left="3035" w:hanging="360"/>
      </w:pPr>
    </w:lvl>
    <w:lvl w:ilvl="4" w:tplc="080A0019" w:tentative="1">
      <w:start w:val="1"/>
      <w:numFmt w:val="lowerLetter"/>
      <w:lvlText w:val="%5."/>
      <w:lvlJc w:val="left"/>
      <w:pPr>
        <w:ind w:left="3755" w:hanging="360"/>
      </w:pPr>
    </w:lvl>
    <w:lvl w:ilvl="5" w:tplc="080A001B" w:tentative="1">
      <w:start w:val="1"/>
      <w:numFmt w:val="lowerRoman"/>
      <w:lvlText w:val="%6."/>
      <w:lvlJc w:val="right"/>
      <w:pPr>
        <w:ind w:left="4475" w:hanging="180"/>
      </w:pPr>
    </w:lvl>
    <w:lvl w:ilvl="6" w:tplc="080A000F" w:tentative="1">
      <w:start w:val="1"/>
      <w:numFmt w:val="decimal"/>
      <w:lvlText w:val="%7."/>
      <w:lvlJc w:val="left"/>
      <w:pPr>
        <w:ind w:left="5195" w:hanging="360"/>
      </w:pPr>
    </w:lvl>
    <w:lvl w:ilvl="7" w:tplc="080A0019" w:tentative="1">
      <w:start w:val="1"/>
      <w:numFmt w:val="lowerLetter"/>
      <w:lvlText w:val="%8."/>
      <w:lvlJc w:val="left"/>
      <w:pPr>
        <w:ind w:left="5915" w:hanging="360"/>
      </w:pPr>
    </w:lvl>
    <w:lvl w:ilvl="8" w:tplc="080A001B" w:tentative="1">
      <w:start w:val="1"/>
      <w:numFmt w:val="lowerRoman"/>
      <w:lvlText w:val="%9."/>
      <w:lvlJc w:val="right"/>
      <w:pPr>
        <w:ind w:left="6635" w:hanging="180"/>
      </w:pPr>
    </w:lvl>
  </w:abstractNum>
  <w:abstractNum w:abstractNumId="58" w15:restartNumberingAfterBreak="0">
    <w:nsid w:val="31A23E4E"/>
    <w:multiLevelType w:val="hybridMultilevel"/>
    <w:tmpl w:val="FDCC48B6"/>
    <w:lvl w:ilvl="0" w:tplc="080A0011">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9" w15:restartNumberingAfterBreak="0">
    <w:nsid w:val="31FF531E"/>
    <w:multiLevelType w:val="hybridMultilevel"/>
    <w:tmpl w:val="E1E4A6D0"/>
    <w:lvl w:ilvl="0" w:tplc="080A0011">
      <w:start w:val="1"/>
      <w:numFmt w:val="decimal"/>
      <w:lvlText w:val="%1)"/>
      <w:lvlJc w:val="left"/>
      <w:pPr>
        <w:ind w:left="875" w:hanging="360"/>
      </w:pPr>
    </w:lvl>
    <w:lvl w:ilvl="1" w:tplc="080A0019" w:tentative="1">
      <w:start w:val="1"/>
      <w:numFmt w:val="lowerLetter"/>
      <w:lvlText w:val="%2."/>
      <w:lvlJc w:val="left"/>
      <w:pPr>
        <w:ind w:left="1595" w:hanging="360"/>
      </w:pPr>
    </w:lvl>
    <w:lvl w:ilvl="2" w:tplc="080A001B" w:tentative="1">
      <w:start w:val="1"/>
      <w:numFmt w:val="lowerRoman"/>
      <w:lvlText w:val="%3."/>
      <w:lvlJc w:val="right"/>
      <w:pPr>
        <w:ind w:left="2315" w:hanging="180"/>
      </w:pPr>
    </w:lvl>
    <w:lvl w:ilvl="3" w:tplc="080A000F" w:tentative="1">
      <w:start w:val="1"/>
      <w:numFmt w:val="decimal"/>
      <w:lvlText w:val="%4."/>
      <w:lvlJc w:val="left"/>
      <w:pPr>
        <w:ind w:left="3035" w:hanging="360"/>
      </w:pPr>
    </w:lvl>
    <w:lvl w:ilvl="4" w:tplc="080A0019" w:tentative="1">
      <w:start w:val="1"/>
      <w:numFmt w:val="lowerLetter"/>
      <w:lvlText w:val="%5."/>
      <w:lvlJc w:val="left"/>
      <w:pPr>
        <w:ind w:left="3755" w:hanging="360"/>
      </w:pPr>
    </w:lvl>
    <w:lvl w:ilvl="5" w:tplc="080A001B" w:tentative="1">
      <w:start w:val="1"/>
      <w:numFmt w:val="lowerRoman"/>
      <w:lvlText w:val="%6."/>
      <w:lvlJc w:val="right"/>
      <w:pPr>
        <w:ind w:left="4475" w:hanging="180"/>
      </w:pPr>
    </w:lvl>
    <w:lvl w:ilvl="6" w:tplc="080A000F" w:tentative="1">
      <w:start w:val="1"/>
      <w:numFmt w:val="decimal"/>
      <w:lvlText w:val="%7."/>
      <w:lvlJc w:val="left"/>
      <w:pPr>
        <w:ind w:left="5195" w:hanging="360"/>
      </w:pPr>
    </w:lvl>
    <w:lvl w:ilvl="7" w:tplc="080A0019" w:tentative="1">
      <w:start w:val="1"/>
      <w:numFmt w:val="lowerLetter"/>
      <w:lvlText w:val="%8."/>
      <w:lvlJc w:val="left"/>
      <w:pPr>
        <w:ind w:left="5915" w:hanging="360"/>
      </w:pPr>
    </w:lvl>
    <w:lvl w:ilvl="8" w:tplc="080A001B" w:tentative="1">
      <w:start w:val="1"/>
      <w:numFmt w:val="lowerRoman"/>
      <w:lvlText w:val="%9."/>
      <w:lvlJc w:val="right"/>
      <w:pPr>
        <w:ind w:left="6635" w:hanging="180"/>
      </w:pPr>
    </w:lvl>
  </w:abstractNum>
  <w:abstractNum w:abstractNumId="60" w15:restartNumberingAfterBreak="0">
    <w:nsid w:val="32EC56B0"/>
    <w:multiLevelType w:val="hybridMultilevel"/>
    <w:tmpl w:val="FDCC48B6"/>
    <w:lvl w:ilvl="0" w:tplc="080A0011">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1" w15:restartNumberingAfterBreak="0">
    <w:nsid w:val="333C508B"/>
    <w:multiLevelType w:val="hybridMultilevel"/>
    <w:tmpl w:val="FDCC48B6"/>
    <w:lvl w:ilvl="0" w:tplc="080A0011">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2" w15:restartNumberingAfterBreak="0">
    <w:nsid w:val="336436FC"/>
    <w:multiLevelType w:val="hybridMultilevel"/>
    <w:tmpl w:val="A36025DE"/>
    <w:lvl w:ilvl="0" w:tplc="080A0011">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3" w15:restartNumberingAfterBreak="0">
    <w:nsid w:val="33D70BBF"/>
    <w:multiLevelType w:val="hybridMultilevel"/>
    <w:tmpl w:val="FDCC48B6"/>
    <w:lvl w:ilvl="0" w:tplc="080A0011">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4" w15:restartNumberingAfterBreak="0">
    <w:nsid w:val="342C4240"/>
    <w:multiLevelType w:val="hybridMultilevel"/>
    <w:tmpl w:val="98F2EA44"/>
    <w:lvl w:ilvl="0" w:tplc="080A0011">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5" w15:restartNumberingAfterBreak="0">
    <w:nsid w:val="34EB64BA"/>
    <w:multiLevelType w:val="hybridMultilevel"/>
    <w:tmpl w:val="E1E4A6D0"/>
    <w:lvl w:ilvl="0" w:tplc="080A0011">
      <w:start w:val="1"/>
      <w:numFmt w:val="decimal"/>
      <w:lvlText w:val="%1)"/>
      <w:lvlJc w:val="left"/>
      <w:pPr>
        <w:ind w:left="875" w:hanging="360"/>
      </w:pPr>
    </w:lvl>
    <w:lvl w:ilvl="1" w:tplc="080A0019" w:tentative="1">
      <w:start w:val="1"/>
      <w:numFmt w:val="lowerLetter"/>
      <w:lvlText w:val="%2."/>
      <w:lvlJc w:val="left"/>
      <w:pPr>
        <w:ind w:left="1595" w:hanging="360"/>
      </w:pPr>
    </w:lvl>
    <w:lvl w:ilvl="2" w:tplc="080A001B" w:tentative="1">
      <w:start w:val="1"/>
      <w:numFmt w:val="lowerRoman"/>
      <w:lvlText w:val="%3."/>
      <w:lvlJc w:val="right"/>
      <w:pPr>
        <w:ind w:left="2315" w:hanging="180"/>
      </w:pPr>
    </w:lvl>
    <w:lvl w:ilvl="3" w:tplc="080A000F" w:tentative="1">
      <w:start w:val="1"/>
      <w:numFmt w:val="decimal"/>
      <w:lvlText w:val="%4."/>
      <w:lvlJc w:val="left"/>
      <w:pPr>
        <w:ind w:left="3035" w:hanging="360"/>
      </w:pPr>
    </w:lvl>
    <w:lvl w:ilvl="4" w:tplc="080A0019" w:tentative="1">
      <w:start w:val="1"/>
      <w:numFmt w:val="lowerLetter"/>
      <w:lvlText w:val="%5."/>
      <w:lvlJc w:val="left"/>
      <w:pPr>
        <w:ind w:left="3755" w:hanging="360"/>
      </w:pPr>
    </w:lvl>
    <w:lvl w:ilvl="5" w:tplc="080A001B" w:tentative="1">
      <w:start w:val="1"/>
      <w:numFmt w:val="lowerRoman"/>
      <w:lvlText w:val="%6."/>
      <w:lvlJc w:val="right"/>
      <w:pPr>
        <w:ind w:left="4475" w:hanging="180"/>
      </w:pPr>
    </w:lvl>
    <w:lvl w:ilvl="6" w:tplc="080A000F" w:tentative="1">
      <w:start w:val="1"/>
      <w:numFmt w:val="decimal"/>
      <w:lvlText w:val="%7."/>
      <w:lvlJc w:val="left"/>
      <w:pPr>
        <w:ind w:left="5195" w:hanging="360"/>
      </w:pPr>
    </w:lvl>
    <w:lvl w:ilvl="7" w:tplc="080A0019" w:tentative="1">
      <w:start w:val="1"/>
      <w:numFmt w:val="lowerLetter"/>
      <w:lvlText w:val="%8."/>
      <w:lvlJc w:val="left"/>
      <w:pPr>
        <w:ind w:left="5915" w:hanging="360"/>
      </w:pPr>
    </w:lvl>
    <w:lvl w:ilvl="8" w:tplc="080A001B" w:tentative="1">
      <w:start w:val="1"/>
      <w:numFmt w:val="lowerRoman"/>
      <w:lvlText w:val="%9."/>
      <w:lvlJc w:val="right"/>
      <w:pPr>
        <w:ind w:left="6635" w:hanging="180"/>
      </w:pPr>
    </w:lvl>
  </w:abstractNum>
  <w:abstractNum w:abstractNumId="66" w15:restartNumberingAfterBreak="0">
    <w:nsid w:val="35566BBD"/>
    <w:multiLevelType w:val="hybridMultilevel"/>
    <w:tmpl w:val="FDCC48B6"/>
    <w:lvl w:ilvl="0" w:tplc="080A0011">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7" w15:restartNumberingAfterBreak="0">
    <w:nsid w:val="355C4E41"/>
    <w:multiLevelType w:val="hybridMultilevel"/>
    <w:tmpl w:val="FDCC48B6"/>
    <w:lvl w:ilvl="0" w:tplc="080A0011">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8" w15:restartNumberingAfterBreak="0">
    <w:nsid w:val="35D1545C"/>
    <w:multiLevelType w:val="hybridMultilevel"/>
    <w:tmpl w:val="E1E4A6D0"/>
    <w:lvl w:ilvl="0" w:tplc="080A0011">
      <w:start w:val="1"/>
      <w:numFmt w:val="decimal"/>
      <w:lvlText w:val="%1)"/>
      <w:lvlJc w:val="left"/>
      <w:pPr>
        <w:ind w:left="875" w:hanging="360"/>
      </w:pPr>
    </w:lvl>
    <w:lvl w:ilvl="1" w:tplc="080A0019" w:tentative="1">
      <w:start w:val="1"/>
      <w:numFmt w:val="lowerLetter"/>
      <w:lvlText w:val="%2."/>
      <w:lvlJc w:val="left"/>
      <w:pPr>
        <w:ind w:left="1595" w:hanging="360"/>
      </w:pPr>
    </w:lvl>
    <w:lvl w:ilvl="2" w:tplc="080A001B" w:tentative="1">
      <w:start w:val="1"/>
      <w:numFmt w:val="lowerRoman"/>
      <w:lvlText w:val="%3."/>
      <w:lvlJc w:val="right"/>
      <w:pPr>
        <w:ind w:left="2315" w:hanging="180"/>
      </w:pPr>
    </w:lvl>
    <w:lvl w:ilvl="3" w:tplc="080A000F" w:tentative="1">
      <w:start w:val="1"/>
      <w:numFmt w:val="decimal"/>
      <w:lvlText w:val="%4."/>
      <w:lvlJc w:val="left"/>
      <w:pPr>
        <w:ind w:left="3035" w:hanging="360"/>
      </w:pPr>
    </w:lvl>
    <w:lvl w:ilvl="4" w:tplc="080A0019" w:tentative="1">
      <w:start w:val="1"/>
      <w:numFmt w:val="lowerLetter"/>
      <w:lvlText w:val="%5."/>
      <w:lvlJc w:val="left"/>
      <w:pPr>
        <w:ind w:left="3755" w:hanging="360"/>
      </w:pPr>
    </w:lvl>
    <w:lvl w:ilvl="5" w:tplc="080A001B" w:tentative="1">
      <w:start w:val="1"/>
      <w:numFmt w:val="lowerRoman"/>
      <w:lvlText w:val="%6."/>
      <w:lvlJc w:val="right"/>
      <w:pPr>
        <w:ind w:left="4475" w:hanging="180"/>
      </w:pPr>
    </w:lvl>
    <w:lvl w:ilvl="6" w:tplc="080A000F" w:tentative="1">
      <w:start w:val="1"/>
      <w:numFmt w:val="decimal"/>
      <w:lvlText w:val="%7."/>
      <w:lvlJc w:val="left"/>
      <w:pPr>
        <w:ind w:left="5195" w:hanging="360"/>
      </w:pPr>
    </w:lvl>
    <w:lvl w:ilvl="7" w:tplc="080A0019" w:tentative="1">
      <w:start w:val="1"/>
      <w:numFmt w:val="lowerLetter"/>
      <w:lvlText w:val="%8."/>
      <w:lvlJc w:val="left"/>
      <w:pPr>
        <w:ind w:left="5915" w:hanging="360"/>
      </w:pPr>
    </w:lvl>
    <w:lvl w:ilvl="8" w:tplc="080A001B" w:tentative="1">
      <w:start w:val="1"/>
      <w:numFmt w:val="lowerRoman"/>
      <w:lvlText w:val="%9."/>
      <w:lvlJc w:val="right"/>
      <w:pPr>
        <w:ind w:left="6635" w:hanging="180"/>
      </w:pPr>
    </w:lvl>
  </w:abstractNum>
  <w:abstractNum w:abstractNumId="69" w15:restartNumberingAfterBreak="0">
    <w:nsid w:val="35F400BD"/>
    <w:multiLevelType w:val="hybridMultilevel"/>
    <w:tmpl w:val="E1E4A6D0"/>
    <w:lvl w:ilvl="0" w:tplc="080A0011">
      <w:start w:val="1"/>
      <w:numFmt w:val="decimal"/>
      <w:lvlText w:val="%1)"/>
      <w:lvlJc w:val="left"/>
      <w:pPr>
        <w:ind w:left="875" w:hanging="360"/>
      </w:pPr>
    </w:lvl>
    <w:lvl w:ilvl="1" w:tplc="080A0019" w:tentative="1">
      <w:start w:val="1"/>
      <w:numFmt w:val="lowerLetter"/>
      <w:lvlText w:val="%2."/>
      <w:lvlJc w:val="left"/>
      <w:pPr>
        <w:ind w:left="1595" w:hanging="360"/>
      </w:pPr>
    </w:lvl>
    <w:lvl w:ilvl="2" w:tplc="080A001B" w:tentative="1">
      <w:start w:val="1"/>
      <w:numFmt w:val="lowerRoman"/>
      <w:lvlText w:val="%3."/>
      <w:lvlJc w:val="right"/>
      <w:pPr>
        <w:ind w:left="2315" w:hanging="180"/>
      </w:pPr>
    </w:lvl>
    <w:lvl w:ilvl="3" w:tplc="080A000F" w:tentative="1">
      <w:start w:val="1"/>
      <w:numFmt w:val="decimal"/>
      <w:lvlText w:val="%4."/>
      <w:lvlJc w:val="left"/>
      <w:pPr>
        <w:ind w:left="3035" w:hanging="360"/>
      </w:pPr>
    </w:lvl>
    <w:lvl w:ilvl="4" w:tplc="080A0019" w:tentative="1">
      <w:start w:val="1"/>
      <w:numFmt w:val="lowerLetter"/>
      <w:lvlText w:val="%5."/>
      <w:lvlJc w:val="left"/>
      <w:pPr>
        <w:ind w:left="3755" w:hanging="360"/>
      </w:pPr>
    </w:lvl>
    <w:lvl w:ilvl="5" w:tplc="080A001B" w:tentative="1">
      <w:start w:val="1"/>
      <w:numFmt w:val="lowerRoman"/>
      <w:lvlText w:val="%6."/>
      <w:lvlJc w:val="right"/>
      <w:pPr>
        <w:ind w:left="4475" w:hanging="180"/>
      </w:pPr>
    </w:lvl>
    <w:lvl w:ilvl="6" w:tplc="080A000F" w:tentative="1">
      <w:start w:val="1"/>
      <w:numFmt w:val="decimal"/>
      <w:lvlText w:val="%7."/>
      <w:lvlJc w:val="left"/>
      <w:pPr>
        <w:ind w:left="5195" w:hanging="360"/>
      </w:pPr>
    </w:lvl>
    <w:lvl w:ilvl="7" w:tplc="080A0019" w:tentative="1">
      <w:start w:val="1"/>
      <w:numFmt w:val="lowerLetter"/>
      <w:lvlText w:val="%8."/>
      <w:lvlJc w:val="left"/>
      <w:pPr>
        <w:ind w:left="5915" w:hanging="360"/>
      </w:pPr>
    </w:lvl>
    <w:lvl w:ilvl="8" w:tplc="080A001B" w:tentative="1">
      <w:start w:val="1"/>
      <w:numFmt w:val="lowerRoman"/>
      <w:lvlText w:val="%9."/>
      <w:lvlJc w:val="right"/>
      <w:pPr>
        <w:ind w:left="6635" w:hanging="180"/>
      </w:pPr>
    </w:lvl>
  </w:abstractNum>
  <w:abstractNum w:abstractNumId="70" w15:restartNumberingAfterBreak="0">
    <w:nsid w:val="368420E8"/>
    <w:multiLevelType w:val="hybridMultilevel"/>
    <w:tmpl w:val="FDCC48B6"/>
    <w:lvl w:ilvl="0" w:tplc="080A0011">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1" w15:restartNumberingAfterBreak="0">
    <w:nsid w:val="37491D40"/>
    <w:multiLevelType w:val="hybridMultilevel"/>
    <w:tmpl w:val="E1E4A6D0"/>
    <w:lvl w:ilvl="0" w:tplc="080A0011">
      <w:start w:val="1"/>
      <w:numFmt w:val="decimal"/>
      <w:lvlText w:val="%1)"/>
      <w:lvlJc w:val="left"/>
      <w:pPr>
        <w:ind w:left="875" w:hanging="360"/>
      </w:pPr>
    </w:lvl>
    <w:lvl w:ilvl="1" w:tplc="080A0019" w:tentative="1">
      <w:start w:val="1"/>
      <w:numFmt w:val="lowerLetter"/>
      <w:lvlText w:val="%2."/>
      <w:lvlJc w:val="left"/>
      <w:pPr>
        <w:ind w:left="1595" w:hanging="360"/>
      </w:pPr>
    </w:lvl>
    <w:lvl w:ilvl="2" w:tplc="080A001B" w:tentative="1">
      <w:start w:val="1"/>
      <w:numFmt w:val="lowerRoman"/>
      <w:lvlText w:val="%3."/>
      <w:lvlJc w:val="right"/>
      <w:pPr>
        <w:ind w:left="2315" w:hanging="180"/>
      </w:pPr>
    </w:lvl>
    <w:lvl w:ilvl="3" w:tplc="080A000F" w:tentative="1">
      <w:start w:val="1"/>
      <w:numFmt w:val="decimal"/>
      <w:lvlText w:val="%4."/>
      <w:lvlJc w:val="left"/>
      <w:pPr>
        <w:ind w:left="3035" w:hanging="360"/>
      </w:pPr>
    </w:lvl>
    <w:lvl w:ilvl="4" w:tplc="080A0019" w:tentative="1">
      <w:start w:val="1"/>
      <w:numFmt w:val="lowerLetter"/>
      <w:lvlText w:val="%5."/>
      <w:lvlJc w:val="left"/>
      <w:pPr>
        <w:ind w:left="3755" w:hanging="360"/>
      </w:pPr>
    </w:lvl>
    <w:lvl w:ilvl="5" w:tplc="080A001B" w:tentative="1">
      <w:start w:val="1"/>
      <w:numFmt w:val="lowerRoman"/>
      <w:lvlText w:val="%6."/>
      <w:lvlJc w:val="right"/>
      <w:pPr>
        <w:ind w:left="4475" w:hanging="180"/>
      </w:pPr>
    </w:lvl>
    <w:lvl w:ilvl="6" w:tplc="080A000F" w:tentative="1">
      <w:start w:val="1"/>
      <w:numFmt w:val="decimal"/>
      <w:lvlText w:val="%7."/>
      <w:lvlJc w:val="left"/>
      <w:pPr>
        <w:ind w:left="5195" w:hanging="360"/>
      </w:pPr>
    </w:lvl>
    <w:lvl w:ilvl="7" w:tplc="080A0019" w:tentative="1">
      <w:start w:val="1"/>
      <w:numFmt w:val="lowerLetter"/>
      <w:lvlText w:val="%8."/>
      <w:lvlJc w:val="left"/>
      <w:pPr>
        <w:ind w:left="5915" w:hanging="360"/>
      </w:pPr>
    </w:lvl>
    <w:lvl w:ilvl="8" w:tplc="080A001B" w:tentative="1">
      <w:start w:val="1"/>
      <w:numFmt w:val="lowerRoman"/>
      <w:lvlText w:val="%9."/>
      <w:lvlJc w:val="right"/>
      <w:pPr>
        <w:ind w:left="6635" w:hanging="180"/>
      </w:pPr>
    </w:lvl>
  </w:abstractNum>
  <w:abstractNum w:abstractNumId="72" w15:restartNumberingAfterBreak="0">
    <w:nsid w:val="37544B2F"/>
    <w:multiLevelType w:val="hybridMultilevel"/>
    <w:tmpl w:val="A36025DE"/>
    <w:lvl w:ilvl="0" w:tplc="080A0011">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3" w15:restartNumberingAfterBreak="0">
    <w:nsid w:val="38530884"/>
    <w:multiLevelType w:val="hybridMultilevel"/>
    <w:tmpl w:val="A36025DE"/>
    <w:lvl w:ilvl="0" w:tplc="080A0011">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4" w15:restartNumberingAfterBreak="0">
    <w:nsid w:val="3A3B32AE"/>
    <w:multiLevelType w:val="hybridMultilevel"/>
    <w:tmpl w:val="E1E4A6D0"/>
    <w:lvl w:ilvl="0" w:tplc="080A0011">
      <w:start w:val="1"/>
      <w:numFmt w:val="decimal"/>
      <w:lvlText w:val="%1)"/>
      <w:lvlJc w:val="left"/>
      <w:pPr>
        <w:ind w:left="875" w:hanging="360"/>
      </w:pPr>
    </w:lvl>
    <w:lvl w:ilvl="1" w:tplc="080A0019" w:tentative="1">
      <w:start w:val="1"/>
      <w:numFmt w:val="lowerLetter"/>
      <w:lvlText w:val="%2."/>
      <w:lvlJc w:val="left"/>
      <w:pPr>
        <w:ind w:left="1595" w:hanging="360"/>
      </w:pPr>
    </w:lvl>
    <w:lvl w:ilvl="2" w:tplc="080A001B" w:tentative="1">
      <w:start w:val="1"/>
      <w:numFmt w:val="lowerRoman"/>
      <w:lvlText w:val="%3."/>
      <w:lvlJc w:val="right"/>
      <w:pPr>
        <w:ind w:left="2315" w:hanging="180"/>
      </w:pPr>
    </w:lvl>
    <w:lvl w:ilvl="3" w:tplc="080A000F" w:tentative="1">
      <w:start w:val="1"/>
      <w:numFmt w:val="decimal"/>
      <w:lvlText w:val="%4."/>
      <w:lvlJc w:val="left"/>
      <w:pPr>
        <w:ind w:left="3035" w:hanging="360"/>
      </w:pPr>
    </w:lvl>
    <w:lvl w:ilvl="4" w:tplc="080A0019" w:tentative="1">
      <w:start w:val="1"/>
      <w:numFmt w:val="lowerLetter"/>
      <w:lvlText w:val="%5."/>
      <w:lvlJc w:val="left"/>
      <w:pPr>
        <w:ind w:left="3755" w:hanging="360"/>
      </w:pPr>
    </w:lvl>
    <w:lvl w:ilvl="5" w:tplc="080A001B" w:tentative="1">
      <w:start w:val="1"/>
      <w:numFmt w:val="lowerRoman"/>
      <w:lvlText w:val="%6."/>
      <w:lvlJc w:val="right"/>
      <w:pPr>
        <w:ind w:left="4475" w:hanging="180"/>
      </w:pPr>
    </w:lvl>
    <w:lvl w:ilvl="6" w:tplc="080A000F" w:tentative="1">
      <w:start w:val="1"/>
      <w:numFmt w:val="decimal"/>
      <w:lvlText w:val="%7."/>
      <w:lvlJc w:val="left"/>
      <w:pPr>
        <w:ind w:left="5195" w:hanging="360"/>
      </w:pPr>
    </w:lvl>
    <w:lvl w:ilvl="7" w:tplc="080A0019" w:tentative="1">
      <w:start w:val="1"/>
      <w:numFmt w:val="lowerLetter"/>
      <w:lvlText w:val="%8."/>
      <w:lvlJc w:val="left"/>
      <w:pPr>
        <w:ind w:left="5915" w:hanging="360"/>
      </w:pPr>
    </w:lvl>
    <w:lvl w:ilvl="8" w:tplc="080A001B" w:tentative="1">
      <w:start w:val="1"/>
      <w:numFmt w:val="lowerRoman"/>
      <w:lvlText w:val="%9."/>
      <w:lvlJc w:val="right"/>
      <w:pPr>
        <w:ind w:left="6635" w:hanging="180"/>
      </w:pPr>
    </w:lvl>
  </w:abstractNum>
  <w:abstractNum w:abstractNumId="75" w15:restartNumberingAfterBreak="0">
    <w:nsid w:val="3BE15CD4"/>
    <w:multiLevelType w:val="hybridMultilevel"/>
    <w:tmpl w:val="A814AF9E"/>
    <w:lvl w:ilvl="0" w:tplc="080A0011">
      <w:start w:val="1"/>
      <w:numFmt w:val="decimal"/>
      <w:lvlText w:val="%1)"/>
      <w:lvlJc w:val="left"/>
      <w:pPr>
        <w:ind w:left="875" w:hanging="360"/>
      </w:pPr>
    </w:lvl>
    <w:lvl w:ilvl="1" w:tplc="080A0019" w:tentative="1">
      <w:start w:val="1"/>
      <w:numFmt w:val="lowerLetter"/>
      <w:lvlText w:val="%2."/>
      <w:lvlJc w:val="left"/>
      <w:pPr>
        <w:ind w:left="1595" w:hanging="360"/>
      </w:pPr>
    </w:lvl>
    <w:lvl w:ilvl="2" w:tplc="080A001B" w:tentative="1">
      <w:start w:val="1"/>
      <w:numFmt w:val="lowerRoman"/>
      <w:lvlText w:val="%3."/>
      <w:lvlJc w:val="right"/>
      <w:pPr>
        <w:ind w:left="2315" w:hanging="180"/>
      </w:pPr>
    </w:lvl>
    <w:lvl w:ilvl="3" w:tplc="080A000F" w:tentative="1">
      <w:start w:val="1"/>
      <w:numFmt w:val="decimal"/>
      <w:lvlText w:val="%4."/>
      <w:lvlJc w:val="left"/>
      <w:pPr>
        <w:ind w:left="3035" w:hanging="360"/>
      </w:pPr>
    </w:lvl>
    <w:lvl w:ilvl="4" w:tplc="080A0019" w:tentative="1">
      <w:start w:val="1"/>
      <w:numFmt w:val="lowerLetter"/>
      <w:lvlText w:val="%5."/>
      <w:lvlJc w:val="left"/>
      <w:pPr>
        <w:ind w:left="3755" w:hanging="360"/>
      </w:pPr>
    </w:lvl>
    <w:lvl w:ilvl="5" w:tplc="080A001B" w:tentative="1">
      <w:start w:val="1"/>
      <w:numFmt w:val="lowerRoman"/>
      <w:lvlText w:val="%6."/>
      <w:lvlJc w:val="right"/>
      <w:pPr>
        <w:ind w:left="4475" w:hanging="180"/>
      </w:pPr>
    </w:lvl>
    <w:lvl w:ilvl="6" w:tplc="080A000F" w:tentative="1">
      <w:start w:val="1"/>
      <w:numFmt w:val="decimal"/>
      <w:lvlText w:val="%7."/>
      <w:lvlJc w:val="left"/>
      <w:pPr>
        <w:ind w:left="5195" w:hanging="360"/>
      </w:pPr>
    </w:lvl>
    <w:lvl w:ilvl="7" w:tplc="080A0019" w:tentative="1">
      <w:start w:val="1"/>
      <w:numFmt w:val="lowerLetter"/>
      <w:lvlText w:val="%8."/>
      <w:lvlJc w:val="left"/>
      <w:pPr>
        <w:ind w:left="5915" w:hanging="360"/>
      </w:pPr>
    </w:lvl>
    <w:lvl w:ilvl="8" w:tplc="080A001B" w:tentative="1">
      <w:start w:val="1"/>
      <w:numFmt w:val="lowerRoman"/>
      <w:lvlText w:val="%9."/>
      <w:lvlJc w:val="right"/>
      <w:pPr>
        <w:ind w:left="6635" w:hanging="180"/>
      </w:pPr>
    </w:lvl>
  </w:abstractNum>
  <w:abstractNum w:abstractNumId="76" w15:restartNumberingAfterBreak="0">
    <w:nsid w:val="3BE87E33"/>
    <w:multiLevelType w:val="hybridMultilevel"/>
    <w:tmpl w:val="FDCC48B6"/>
    <w:lvl w:ilvl="0" w:tplc="080A0011">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7" w15:restartNumberingAfterBreak="0">
    <w:nsid w:val="3C443943"/>
    <w:multiLevelType w:val="hybridMultilevel"/>
    <w:tmpl w:val="E1E4A6D0"/>
    <w:lvl w:ilvl="0" w:tplc="080A0011">
      <w:start w:val="1"/>
      <w:numFmt w:val="decimal"/>
      <w:lvlText w:val="%1)"/>
      <w:lvlJc w:val="left"/>
      <w:pPr>
        <w:ind w:left="875" w:hanging="360"/>
      </w:pPr>
    </w:lvl>
    <w:lvl w:ilvl="1" w:tplc="080A0019" w:tentative="1">
      <w:start w:val="1"/>
      <w:numFmt w:val="lowerLetter"/>
      <w:lvlText w:val="%2."/>
      <w:lvlJc w:val="left"/>
      <w:pPr>
        <w:ind w:left="1595" w:hanging="360"/>
      </w:pPr>
    </w:lvl>
    <w:lvl w:ilvl="2" w:tplc="080A001B" w:tentative="1">
      <w:start w:val="1"/>
      <w:numFmt w:val="lowerRoman"/>
      <w:lvlText w:val="%3."/>
      <w:lvlJc w:val="right"/>
      <w:pPr>
        <w:ind w:left="2315" w:hanging="180"/>
      </w:pPr>
    </w:lvl>
    <w:lvl w:ilvl="3" w:tplc="080A000F" w:tentative="1">
      <w:start w:val="1"/>
      <w:numFmt w:val="decimal"/>
      <w:lvlText w:val="%4."/>
      <w:lvlJc w:val="left"/>
      <w:pPr>
        <w:ind w:left="3035" w:hanging="360"/>
      </w:pPr>
    </w:lvl>
    <w:lvl w:ilvl="4" w:tplc="080A0019" w:tentative="1">
      <w:start w:val="1"/>
      <w:numFmt w:val="lowerLetter"/>
      <w:lvlText w:val="%5."/>
      <w:lvlJc w:val="left"/>
      <w:pPr>
        <w:ind w:left="3755" w:hanging="360"/>
      </w:pPr>
    </w:lvl>
    <w:lvl w:ilvl="5" w:tplc="080A001B" w:tentative="1">
      <w:start w:val="1"/>
      <w:numFmt w:val="lowerRoman"/>
      <w:lvlText w:val="%6."/>
      <w:lvlJc w:val="right"/>
      <w:pPr>
        <w:ind w:left="4475" w:hanging="180"/>
      </w:pPr>
    </w:lvl>
    <w:lvl w:ilvl="6" w:tplc="080A000F" w:tentative="1">
      <w:start w:val="1"/>
      <w:numFmt w:val="decimal"/>
      <w:lvlText w:val="%7."/>
      <w:lvlJc w:val="left"/>
      <w:pPr>
        <w:ind w:left="5195" w:hanging="360"/>
      </w:pPr>
    </w:lvl>
    <w:lvl w:ilvl="7" w:tplc="080A0019" w:tentative="1">
      <w:start w:val="1"/>
      <w:numFmt w:val="lowerLetter"/>
      <w:lvlText w:val="%8."/>
      <w:lvlJc w:val="left"/>
      <w:pPr>
        <w:ind w:left="5915" w:hanging="360"/>
      </w:pPr>
    </w:lvl>
    <w:lvl w:ilvl="8" w:tplc="080A001B" w:tentative="1">
      <w:start w:val="1"/>
      <w:numFmt w:val="lowerRoman"/>
      <w:lvlText w:val="%9."/>
      <w:lvlJc w:val="right"/>
      <w:pPr>
        <w:ind w:left="6635" w:hanging="180"/>
      </w:pPr>
    </w:lvl>
  </w:abstractNum>
  <w:abstractNum w:abstractNumId="78" w15:restartNumberingAfterBreak="0">
    <w:nsid w:val="3D09521C"/>
    <w:multiLevelType w:val="hybridMultilevel"/>
    <w:tmpl w:val="FDCC48B6"/>
    <w:lvl w:ilvl="0" w:tplc="080A0011">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9" w15:restartNumberingAfterBreak="0">
    <w:nsid w:val="3D982344"/>
    <w:multiLevelType w:val="hybridMultilevel"/>
    <w:tmpl w:val="0F28B784"/>
    <w:lvl w:ilvl="0" w:tplc="D382DFD8">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0" w15:restartNumberingAfterBreak="0">
    <w:nsid w:val="3E94040E"/>
    <w:multiLevelType w:val="hybridMultilevel"/>
    <w:tmpl w:val="FDCC48B6"/>
    <w:lvl w:ilvl="0" w:tplc="080A0011">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1" w15:restartNumberingAfterBreak="0">
    <w:nsid w:val="3F0261B1"/>
    <w:multiLevelType w:val="hybridMultilevel"/>
    <w:tmpl w:val="34F4F5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2" w15:restartNumberingAfterBreak="0">
    <w:nsid w:val="3F991E41"/>
    <w:multiLevelType w:val="hybridMultilevel"/>
    <w:tmpl w:val="BB009C2C"/>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3" w15:restartNumberingAfterBreak="0">
    <w:nsid w:val="3FC64EBE"/>
    <w:multiLevelType w:val="hybridMultilevel"/>
    <w:tmpl w:val="FDCC48B6"/>
    <w:lvl w:ilvl="0" w:tplc="080A0011">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4" w15:restartNumberingAfterBreak="0">
    <w:nsid w:val="3FF85C79"/>
    <w:multiLevelType w:val="hybridMultilevel"/>
    <w:tmpl w:val="E1E4A6D0"/>
    <w:lvl w:ilvl="0" w:tplc="FFFFFFFF">
      <w:start w:val="1"/>
      <w:numFmt w:val="decimal"/>
      <w:lvlText w:val="%1)"/>
      <w:lvlJc w:val="left"/>
      <w:pPr>
        <w:ind w:left="875" w:hanging="360"/>
      </w:pPr>
    </w:lvl>
    <w:lvl w:ilvl="1" w:tplc="FFFFFFFF" w:tentative="1">
      <w:start w:val="1"/>
      <w:numFmt w:val="lowerLetter"/>
      <w:lvlText w:val="%2."/>
      <w:lvlJc w:val="left"/>
      <w:pPr>
        <w:ind w:left="1595" w:hanging="360"/>
      </w:pPr>
    </w:lvl>
    <w:lvl w:ilvl="2" w:tplc="FFFFFFFF" w:tentative="1">
      <w:start w:val="1"/>
      <w:numFmt w:val="lowerRoman"/>
      <w:lvlText w:val="%3."/>
      <w:lvlJc w:val="right"/>
      <w:pPr>
        <w:ind w:left="2315" w:hanging="180"/>
      </w:pPr>
    </w:lvl>
    <w:lvl w:ilvl="3" w:tplc="FFFFFFFF" w:tentative="1">
      <w:start w:val="1"/>
      <w:numFmt w:val="decimal"/>
      <w:lvlText w:val="%4."/>
      <w:lvlJc w:val="left"/>
      <w:pPr>
        <w:ind w:left="3035" w:hanging="360"/>
      </w:pPr>
    </w:lvl>
    <w:lvl w:ilvl="4" w:tplc="FFFFFFFF" w:tentative="1">
      <w:start w:val="1"/>
      <w:numFmt w:val="lowerLetter"/>
      <w:lvlText w:val="%5."/>
      <w:lvlJc w:val="left"/>
      <w:pPr>
        <w:ind w:left="3755" w:hanging="360"/>
      </w:pPr>
    </w:lvl>
    <w:lvl w:ilvl="5" w:tplc="FFFFFFFF" w:tentative="1">
      <w:start w:val="1"/>
      <w:numFmt w:val="lowerRoman"/>
      <w:lvlText w:val="%6."/>
      <w:lvlJc w:val="right"/>
      <w:pPr>
        <w:ind w:left="4475" w:hanging="180"/>
      </w:pPr>
    </w:lvl>
    <w:lvl w:ilvl="6" w:tplc="FFFFFFFF" w:tentative="1">
      <w:start w:val="1"/>
      <w:numFmt w:val="decimal"/>
      <w:lvlText w:val="%7."/>
      <w:lvlJc w:val="left"/>
      <w:pPr>
        <w:ind w:left="5195" w:hanging="360"/>
      </w:pPr>
    </w:lvl>
    <w:lvl w:ilvl="7" w:tplc="FFFFFFFF" w:tentative="1">
      <w:start w:val="1"/>
      <w:numFmt w:val="lowerLetter"/>
      <w:lvlText w:val="%8."/>
      <w:lvlJc w:val="left"/>
      <w:pPr>
        <w:ind w:left="5915" w:hanging="360"/>
      </w:pPr>
    </w:lvl>
    <w:lvl w:ilvl="8" w:tplc="FFFFFFFF" w:tentative="1">
      <w:start w:val="1"/>
      <w:numFmt w:val="lowerRoman"/>
      <w:lvlText w:val="%9."/>
      <w:lvlJc w:val="right"/>
      <w:pPr>
        <w:ind w:left="6635" w:hanging="180"/>
      </w:pPr>
    </w:lvl>
  </w:abstractNum>
  <w:abstractNum w:abstractNumId="85" w15:restartNumberingAfterBreak="0">
    <w:nsid w:val="40703F4B"/>
    <w:multiLevelType w:val="hybridMultilevel"/>
    <w:tmpl w:val="E1E4A6D0"/>
    <w:lvl w:ilvl="0" w:tplc="080A0011">
      <w:start w:val="1"/>
      <w:numFmt w:val="decimal"/>
      <w:lvlText w:val="%1)"/>
      <w:lvlJc w:val="left"/>
      <w:pPr>
        <w:ind w:left="875" w:hanging="360"/>
      </w:pPr>
    </w:lvl>
    <w:lvl w:ilvl="1" w:tplc="080A0019" w:tentative="1">
      <w:start w:val="1"/>
      <w:numFmt w:val="lowerLetter"/>
      <w:lvlText w:val="%2."/>
      <w:lvlJc w:val="left"/>
      <w:pPr>
        <w:ind w:left="1595" w:hanging="360"/>
      </w:pPr>
    </w:lvl>
    <w:lvl w:ilvl="2" w:tplc="080A001B" w:tentative="1">
      <w:start w:val="1"/>
      <w:numFmt w:val="lowerRoman"/>
      <w:lvlText w:val="%3."/>
      <w:lvlJc w:val="right"/>
      <w:pPr>
        <w:ind w:left="2315" w:hanging="180"/>
      </w:pPr>
    </w:lvl>
    <w:lvl w:ilvl="3" w:tplc="080A000F" w:tentative="1">
      <w:start w:val="1"/>
      <w:numFmt w:val="decimal"/>
      <w:lvlText w:val="%4."/>
      <w:lvlJc w:val="left"/>
      <w:pPr>
        <w:ind w:left="3035" w:hanging="360"/>
      </w:pPr>
    </w:lvl>
    <w:lvl w:ilvl="4" w:tplc="080A0019" w:tentative="1">
      <w:start w:val="1"/>
      <w:numFmt w:val="lowerLetter"/>
      <w:lvlText w:val="%5."/>
      <w:lvlJc w:val="left"/>
      <w:pPr>
        <w:ind w:left="3755" w:hanging="360"/>
      </w:pPr>
    </w:lvl>
    <w:lvl w:ilvl="5" w:tplc="080A001B" w:tentative="1">
      <w:start w:val="1"/>
      <w:numFmt w:val="lowerRoman"/>
      <w:lvlText w:val="%6."/>
      <w:lvlJc w:val="right"/>
      <w:pPr>
        <w:ind w:left="4475" w:hanging="180"/>
      </w:pPr>
    </w:lvl>
    <w:lvl w:ilvl="6" w:tplc="080A000F" w:tentative="1">
      <w:start w:val="1"/>
      <w:numFmt w:val="decimal"/>
      <w:lvlText w:val="%7."/>
      <w:lvlJc w:val="left"/>
      <w:pPr>
        <w:ind w:left="5195" w:hanging="360"/>
      </w:pPr>
    </w:lvl>
    <w:lvl w:ilvl="7" w:tplc="080A0019" w:tentative="1">
      <w:start w:val="1"/>
      <w:numFmt w:val="lowerLetter"/>
      <w:lvlText w:val="%8."/>
      <w:lvlJc w:val="left"/>
      <w:pPr>
        <w:ind w:left="5915" w:hanging="360"/>
      </w:pPr>
    </w:lvl>
    <w:lvl w:ilvl="8" w:tplc="080A001B" w:tentative="1">
      <w:start w:val="1"/>
      <w:numFmt w:val="lowerRoman"/>
      <w:lvlText w:val="%9."/>
      <w:lvlJc w:val="right"/>
      <w:pPr>
        <w:ind w:left="6635" w:hanging="180"/>
      </w:pPr>
    </w:lvl>
  </w:abstractNum>
  <w:abstractNum w:abstractNumId="86" w15:restartNumberingAfterBreak="0">
    <w:nsid w:val="407F1877"/>
    <w:multiLevelType w:val="hybridMultilevel"/>
    <w:tmpl w:val="E11A5A8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7" w15:restartNumberingAfterBreak="0">
    <w:nsid w:val="411A446F"/>
    <w:multiLevelType w:val="hybridMultilevel"/>
    <w:tmpl w:val="9B4C583A"/>
    <w:lvl w:ilvl="0" w:tplc="B1B2740A">
      <w:start w:val="1"/>
      <w:numFmt w:val="lowerLetter"/>
      <w:lvlText w:val="%1)"/>
      <w:lvlJc w:val="left"/>
      <w:pPr>
        <w:ind w:left="1776" w:hanging="360"/>
      </w:pPr>
      <w:rPr>
        <w:rFonts w:hint="default"/>
      </w:rPr>
    </w:lvl>
    <w:lvl w:ilvl="1" w:tplc="080A0019" w:tentative="1">
      <w:start w:val="1"/>
      <w:numFmt w:val="lowerLetter"/>
      <w:lvlText w:val="%2."/>
      <w:lvlJc w:val="left"/>
      <w:pPr>
        <w:ind w:left="2496" w:hanging="360"/>
      </w:pPr>
    </w:lvl>
    <w:lvl w:ilvl="2" w:tplc="080A001B" w:tentative="1">
      <w:start w:val="1"/>
      <w:numFmt w:val="lowerRoman"/>
      <w:lvlText w:val="%3."/>
      <w:lvlJc w:val="right"/>
      <w:pPr>
        <w:ind w:left="3216" w:hanging="180"/>
      </w:pPr>
    </w:lvl>
    <w:lvl w:ilvl="3" w:tplc="080A000F" w:tentative="1">
      <w:start w:val="1"/>
      <w:numFmt w:val="decimal"/>
      <w:lvlText w:val="%4."/>
      <w:lvlJc w:val="left"/>
      <w:pPr>
        <w:ind w:left="3936" w:hanging="360"/>
      </w:pPr>
    </w:lvl>
    <w:lvl w:ilvl="4" w:tplc="080A0019" w:tentative="1">
      <w:start w:val="1"/>
      <w:numFmt w:val="lowerLetter"/>
      <w:lvlText w:val="%5."/>
      <w:lvlJc w:val="left"/>
      <w:pPr>
        <w:ind w:left="4656" w:hanging="360"/>
      </w:pPr>
    </w:lvl>
    <w:lvl w:ilvl="5" w:tplc="080A001B" w:tentative="1">
      <w:start w:val="1"/>
      <w:numFmt w:val="lowerRoman"/>
      <w:lvlText w:val="%6."/>
      <w:lvlJc w:val="right"/>
      <w:pPr>
        <w:ind w:left="5376" w:hanging="180"/>
      </w:pPr>
    </w:lvl>
    <w:lvl w:ilvl="6" w:tplc="080A000F" w:tentative="1">
      <w:start w:val="1"/>
      <w:numFmt w:val="decimal"/>
      <w:lvlText w:val="%7."/>
      <w:lvlJc w:val="left"/>
      <w:pPr>
        <w:ind w:left="6096" w:hanging="360"/>
      </w:pPr>
    </w:lvl>
    <w:lvl w:ilvl="7" w:tplc="080A0019" w:tentative="1">
      <w:start w:val="1"/>
      <w:numFmt w:val="lowerLetter"/>
      <w:lvlText w:val="%8."/>
      <w:lvlJc w:val="left"/>
      <w:pPr>
        <w:ind w:left="6816" w:hanging="360"/>
      </w:pPr>
    </w:lvl>
    <w:lvl w:ilvl="8" w:tplc="080A001B" w:tentative="1">
      <w:start w:val="1"/>
      <w:numFmt w:val="lowerRoman"/>
      <w:lvlText w:val="%9."/>
      <w:lvlJc w:val="right"/>
      <w:pPr>
        <w:ind w:left="7536" w:hanging="180"/>
      </w:pPr>
    </w:lvl>
  </w:abstractNum>
  <w:abstractNum w:abstractNumId="88" w15:restartNumberingAfterBreak="0">
    <w:nsid w:val="41AA610A"/>
    <w:multiLevelType w:val="hybridMultilevel"/>
    <w:tmpl w:val="F2A8BD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9" w15:restartNumberingAfterBreak="0">
    <w:nsid w:val="43AE24E7"/>
    <w:multiLevelType w:val="hybridMultilevel"/>
    <w:tmpl w:val="7312DBA2"/>
    <w:lvl w:ilvl="0" w:tplc="080A0003">
      <w:start w:val="1"/>
      <w:numFmt w:val="bullet"/>
      <w:lvlText w:val="o"/>
      <w:lvlJc w:val="left"/>
      <w:pPr>
        <w:ind w:left="720" w:hanging="360"/>
      </w:pPr>
      <w:rPr>
        <w:rFonts w:ascii="Courier New" w:hAnsi="Courier New" w:cs="Courier New" w:hint="default"/>
      </w:rPr>
    </w:lvl>
    <w:lvl w:ilvl="1" w:tplc="080A0001">
      <w:start w:val="1"/>
      <w:numFmt w:val="bullet"/>
      <w:lvlText w:val=""/>
      <w:lvlJc w:val="left"/>
      <w:pPr>
        <w:ind w:left="1440" w:hanging="360"/>
      </w:pPr>
      <w:rPr>
        <w:rFonts w:ascii="Symbol" w:hAnsi="Symbo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0" w15:restartNumberingAfterBreak="0">
    <w:nsid w:val="44065AA3"/>
    <w:multiLevelType w:val="hybridMultilevel"/>
    <w:tmpl w:val="E1E4A6D0"/>
    <w:lvl w:ilvl="0" w:tplc="080A0011">
      <w:start w:val="1"/>
      <w:numFmt w:val="decimal"/>
      <w:lvlText w:val="%1)"/>
      <w:lvlJc w:val="left"/>
      <w:pPr>
        <w:ind w:left="875" w:hanging="360"/>
      </w:pPr>
    </w:lvl>
    <w:lvl w:ilvl="1" w:tplc="080A0019" w:tentative="1">
      <w:start w:val="1"/>
      <w:numFmt w:val="lowerLetter"/>
      <w:lvlText w:val="%2."/>
      <w:lvlJc w:val="left"/>
      <w:pPr>
        <w:ind w:left="1595" w:hanging="360"/>
      </w:pPr>
    </w:lvl>
    <w:lvl w:ilvl="2" w:tplc="080A001B" w:tentative="1">
      <w:start w:val="1"/>
      <w:numFmt w:val="lowerRoman"/>
      <w:lvlText w:val="%3."/>
      <w:lvlJc w:val="right"/>
      <w:pPr>
        <w:ind w:left="2315" w:hanging="180"/>
      </w:pPr>
    </w:lvl>
    <w:lvl w:ilvl="3" w:tplc="080A000F" w:tentative="1">
      <w:start w:val="1"/>
      <w:numFmt w:val="decimal"/>
      <w:lvlText w:val="%4."/>
      <w:lvlJc w:val="left"/>
      <w:pPr>
        <w:ind w:left="3035" w:hanging="360"/>
      </w:pPr>
    </w:lvl>
    <w:lvl w:ilvl="4" w:tplc="080A0019" w:tentative="1">
      <w:start w:val="1"/>
      <w:numFmt w:val="lowerLetter"/>
      <w:lvlText w:val="%5."/>
      <w:lvlJc w:val="left"/>
      <w:pPr>
        <w:ind w:left="3755" w:hanging="360"/>
      </w:pPr>
    </w:lvl>
    <w:lvl w:ilvl="5" w:tplc="080A001B" w:tentative="1">
      <w:start w:val="1"/>
      <w:numFmt w:val="lowerRoman"/>
      <w:lvlText w:val="%6."/>
      <w:lvlJc w:val="right"/>
      <w:pPr>
        <w:ind w:left="4475" w:hanging="180"/>
      </w:pPr>
    </w:lvl>
    <w:lvl w:ilvl="6" w:tplc="080A000F" w:tentative="1">
      <w:start w:val="1"/>
      <w:numFmt w:val="decimal"/>
      <w:lvlText w:val="%7."/>
      <w:lvlJc w:val="left"/>
      <w:pPr>
        <w:ind w:left="5195" w:hanging="360"/>
      </w:pPr>
    </w:lvl>
    <w:lvl w:ilvl="7" w:tplc="080A0019" w:tentative="1">
      <w:start w:val="1"/>
      <w:numFmt w:val="lowerLetter"/>
      <w:lvlText w:val="%8."/>
      <w:lvlJc w:val="left"/>
      <w:pPr>
        <w:ind w:left="5915" w:hanging="360"/>
      </w:pPr>
    </w:lvl>
    <w:lvl w:ilvl="8" w:tplc="080A001B" w:tentative="1">
      <w:start w:val="1"/>
      <w:numFmt w:val="lowerRoman"/>
      <w:lvlText w:val="%9."/>
      <w:lvlJc w:val="right"/>
      <w:pPr>
        <w:ind w:left="6635" w:hanging="180"/>
      </w:pPr>
    </w:lvl>
  </w:abstractNum>
  <w:abstractNum w:abstractNumId="91" w15:restartNumberingAfterBreak="0">
    <w:nsid w:val="442A41F3"/>
    <w:multiLevelType w:val="hybridMultilevel"/>
    <w:tmpl w:val="E1E4A6D0"/>
    <w:lvl w:ilvl="0" w:tplc="080A0011">
      <w:start w:val="1"/>
      <w:numFmt w:val="decimal"/>
      <w:lvlText w:val="%1)"/>
      <w:lvlJc w:val="left"/>
      <w:pPr>
        <w:ind w:left="875" w:hanging="360"/>
      </w:pPr>
    </w:lvl>
    <w:lvl w:ilvl="1" w:tplc="080A0019" w:tentative="1">
      <w:start w:val="1"/>
      <w:numFmt w:val="lowerLetter"/>
      <w:lvlText w:val="%2."/>
      <w:lvlJc w:val="left"/>
      <w:pPr>
        <w:ind w:left="1595" w:hanging="360"/>
      </w:pPr>
    </w:lvl>
    <w:lvl w:ilvl="2" w:tplc="080A001B" w:tentative="1">
      <w:start w:val="1"/>
      <w:numFmt w:val="lowerRoman"/>
      <w:lvlText w:val="%3."/>
      <w:lvlJc w:val="right"/>
      <w:pPr>
        <w:ind w:left="2315" w:hanging="180"/>
      </w:pPr>
    </w:lvl>
    <w:lvl w:ilvl="3" w:tplc="080A000F" w:tentative="1">
      <w:start w:val="1"/>
      <w:numFmt w:val="decimal"/>
      <w:lvlText w:val="%4."/>
      <w:lvlJc w:val="left"/>
      <w:pPr>
        <w:ind w:left="3035" w:hanging="360"/>
      </w:pPr>
    </w:lvl>
    <w:lvl w:ilvl="4" w:tplc="080A0019" w:tentative="1">
      <w:start w:val="1"/>
      <w:numFmt w:val="lowerLetter"/>
      <w:lvlText w:val="%5."/>
      <w:lvlJc w:val="left"/>
      <w:pPr>
        <w:ind w:left="3755" w:hanging="360"/>
      </w:pPr>
    </w:lvl>
    <w:lvl w:ilvl="5" w:tplc="080A001B" w:tentative="1">
      <w:start w:val="1"/>
      <w:numFmt w:val="lowerRoman"/>
      <w:lvlText w:val="%6."/>
      <w:lvlJc w:val="right"/>
      <w:pPr>
        <w:ind w:left="4475" w:hanging="180"/>
      </w:pPr>
    </w:lvl>
    <w:lvl w:ilvl="6" w:tplc="080A000F" w:tentative="1">
      <w:start w:val="1"/>
      <w:numFmt w:val="decimal"/>
      <w:lvlText w:val="%7."/>
      <w:lvlJc w:val="left"/>
      <w:pPr>
        <w:ind w:left="5195" w:hanging="360"/>
      </w:pPr>
    </w:lvl>
    <w:lvl w:ilvl="7" w:tplc="080A0019" w:tentative="1">
      <w:start w:val="1"/>
      <w:numFmt w:val="lowerLetter"/>
      <w:lvlText w:val="%8."/>
      <w:lvlJc w:val="left"/>
      <w:pPr>
        <w:ind w:left="5915" w:hanging="360"/>
      </w:pPr>
    </w:lvl>
    <w:lvl w:ilvl="8" w:tplc="080A001B" w:tentative="1">
      <w:start w:val="1"/>
      <w:numFmt w:val="lowerRoman"/>
      <w:lvlText w:val="%9."/>
      <w:lvlJc w:val="right"/>
      <w:pPr>
        <w:ind w:left="6635" w:hanging="180"/>
      </w:pPr>
    </w:lvl>
  </w:abstractNum>
  <w:abstractNum w:abstractNumId="92" w15:restartNumberingAfterBreak="0">
    <w:nsid w:val="444B3A70"/>
    <w:multiLevelType w:val="hybridMultilevel"/>
    <w:tmpl w:val="A36025DE"/>
    <w:lvl w:ilvl="0" w:tplc="080A0011">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3" w15:restartNumberingAfterBreak="0">
    <w:nsid w:val="44604A14"/>
    <w:multiLevelType w:val="hybridMultilevel"/>
    <w:tmpl w:val="A36025DE"/>
    <w:lvl w:ilvl="0" w:tplc="080A0011">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4" w15:restartNumberingAfterBreak="0">
    <w:nsid w:val="44FA626A"/>
    <w:multiLevelType w:val="hybridMultilevel"/>
    <w:tmpl w:val="070EEEDA"/>
    <w:lvl w:ilvl="0" w:tplc="9180873A">
      <w:start w:val="1"/>
      <w:numFmt w:val="upperRoman"/>
      <w:lvlText w:val="%1."/>
      <w:lvlJc w:val="right"/>
      <w:pPr>
        <w:ind w:left="720" w:hanging="360"/>
      </w:pPr>
      <w:rPr>
        <w:b w:val="0"/>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5" w15:restartNumberingAfterBreak="0">
    <w:nsid w:val="44FC2ACB"/>
    <w:multiLevelType w:val="hybridMultilevel"/>
    <w:tmpl w:val="0F28B784"/>
    <w:lvl w:ilvl="0" w:tplc="D382DFD8">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6" w15:restartNumberingAfterBreak="0">
    <w:nsid w:val="453C55CC"/>
    <w:multiLevelType w:val="hybridMultilevel"/>
    <w:tmpl w:val="E1E4A6D0"/>
    <w:lvl w:ilvl="0" w:tplc="080A0011">
      <w:start w:val="1"/>
      <w:numFmt w:val="decimal"/>
      <w:lvlText w:val="%1)"/>
      <w:lvlJc w:val="left"/>
      <w:pPr>
        <w:ind w:left="875" w:hanging="360"/>
      </w:pPr>
    </w:lvl>
    <w:lvl w:ilvl="1" w:tplc="080A0019" w:tentative="1">
      <w:start w:val="1"/>
      <w:numFmt w:val="lowerLetter"/>
      <w:lvlText w:val="%2."/>
      <w:lvlJc w:val="left"/>
      <w:pPr>
        <w:ind w:left="1595" w:hanging="360"/>
      </w:pPr>
    </w:lvl>
    <w:lvl w:ilvl="2" w:tplc="080A001B" w:tentative="1">
      <w:start w:val="1"/>
      <w:numFmt w:val="lowerRoman"/>
      <w:lvlText w:val="%3."/>
      <w:lvlJc w:val="right"/>
      <w:pPr>
        <w:ind w:left="2315" w:hanging="180"/>
      </w:pPr>
    </w:lvl>
    <w:lvl w:ilvl="3" w:tplc="080A000F" w:tentative="1">
      <w:start w:val="1"/>
      <w:numFmt w:val="decimal"/>
      <w:lvlText w:val="%4."/>
      <w:lvlJc w:val="left"/>
      <w:pPr>
        <w:ind w:left="3035" w:hanging="360"/>
      </w:pPr>
    </w:lvl>
    <w:lvl w:ilvl="4" w:tplc="080A0019" w:tentative="1">
      <w:start w:val="1"/>
      <w:numFmt w:val="lowerLetter"/>
      <w:lvlText w:val="%5."/>
      <w:lvlJc w:val="left"/>
      <w:pPr>
        <w:ind w:left="3755" w:hanging="360"/>
      </w:pPr>
    </w:lvl>
    <w:lvl w:ilvl="5" w:tplc="080A001B" w:tentative="1">
      <w:start w:val="1"/>
      <w:numFmt w:val="lowerRoman"/>
      <w:lvlText w:val="%6."/>
      <w:lvlJc w:val="right"/>
      <w:pPr>
        <w:ind w:left="4475" w:hanging="180"/>
      </w:pPr>
    </w:lvl>
    <w:lvl w:ilvl="6" w:tplc="080A000F" w:tentative="1">
      <w:start w:val="1"/>
      <w:numFmt w:val="decimal"/>
      <w:lvlText w:val="%7."/>
      <w:lvlJc w:val="left"/>
      <w:pPr>
        <w:ind w:left="5195" w:hanging="360"/>
      </w:pPr>
    </w:lvl>
    <w:lvl w:ilvl="7" w:tplc="080A0019" w:tentative="1">
      <w:start w:val="1"/>
      <w:numFmt w:val="lowerLetter"/>
      <w:lvlText w:val="%8."/>
      <w:lvlJc w:val="left"/>
      <w:pPr>
        <w:ind w:left="5915" w:hanging="360"/>
      </w:pPr>
    </w:lvl>
    <w:lvl w:ilvl="8" w:tplc="080A001B" w:tentative="1">
      <w:start w:val="1"/>
      <w:numFmt w:val="lowerRoman"/>
      <w:lvlText w:val="%9."/>
      <w:lvlJc w:val="right"/>
      <w:pPr>
        <w:ind w:left="6635" w:hanging="180"/>
      </w:pPr>
    </w:lvl>
  </w:abstractNum>
  <w:abstractNum w:abstractNumId="97" w15:restartNumberingAfterBreak="0">
    <w:nsid w:val="455E7379"/>
    <w:multiLevelType w:val="hybridMultilevel"/>
    <w:tmpl w:val="FDCC48B6"/>
    <w:lvl w:ilvl="0" w:tplc="080A0011">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8" w15:restartNumberingAfterBreak="0">
    <w:nsid w:val="457B3926"/>
    <w:multiLevelType w:val="hybridMultilevel"/>
    <w:tmpl w:val="0F28B784"/>
    <w:lvl w:ilvl="0" w:tplc="D382DFD8">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9" w15:restartNumberingAfterBreak="0">
    <w:nsid w:val="47776E24"/>
    <w:multiLevelType w:val="hybridMultilevel"/>
    <w:tmpl w:val="543016F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0" w15:restartNumberingAfterBreak="0">
    <w:nsid w:val="484000F0"/>
    <w:multiLevelType w:val="hybridMultilevel"/>
    <w:tmpl w:val="0F28B784"/>
    <w:lvl w:ilvl="0" w:tplc="D382DFD8">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1" w15:restartNumberingAfterBreak="0">
    <w:nsid w:val="48D96C6D"/>
    <w:multiLevelType w:val="hybridMultilevel"/>
    <w:tmpl w:val="E072EF82"/>
    <w:lvl w:ilvl="0" w:tplc="080A0011">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2" w15:restartNumberingAfterBreak="0">
    <w:nsid w:val="49EC21EC"/>
    <w:multiLevelType w:val="hybridMultilevel"/>
    <w:tmpl w:val="0F28B784"/>
    <w:lvl w:ilvl="0" w:tplc="D382DFD8">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3" w15:restartNumberingAfterBreak="0">
    <w:nsid w:val="4A7A7CD2"/>
    <w:multiLevelType w:val="hybridMultilevel"/>
    <w:tmpl w:val="0F28B78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4" w15:restartNumberingAfterBreak="0">
    <w:nsid w:val="4BD1501C"/>
    <w:multiLevelType w:val="hybridMultilevel"/>
    <w:tmpl w:val="6EAA08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5" w15:restartNumberingAfterBreak="0">
    <w:nsid w:val="4CA05720"/>
    <w:multiLevelType w:val="hybridMultilevel"/>
    <w:tmpl w:val="FDCC48B6"/>
    <w:lvl w:ilvl="0" w:tplc="080A0011">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6" w15:restartNumberingAfterBreak="0">
    <w:nsid w:val="4CEB1DDC"/>
    <w:multiLevelType w:val="hybridMultilevel"/>
    <w:tmpl w:val="0F28B784"/>
    <w:lvl w:ilvl="0" w:tplc="D382DFD8">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7" w15:restartNumberingAfterBreak="0">
    <w:nsid w:val="4DAF069A"/>
    <w:multiLevelType w:val="hybridMultilevel"/>
    <w:tmpl w:val="FDCC48B6"/>
    <w:lvl w:ilvl="0" w:tplc="080A0011">
      <w:start w:val="1"/>
      <w:numFmt w:val="decimal"/>
      <w:lvlText w:val="%1)"/>
      <w:lvlJc w:val="left"/>
      <w:pPr>
        <w:ind w:left="644" w:hanging="360"/>
      </w:pPr>
      <w:rPr>
        <w:rFonts w:hint="default"/>
      </w:rPr>
    </w:lvl>
    <w:lvl w:ilvl="1" w:tplc="080A0003" w:tentative="1">
      <w:start w:val="1"/>
      <w:numFmt w:val="bullet"/>
      <w:lvlText w:val="o"/>
      <w:lvlJc w:val="left"/>
      <w:pPr>
        <w:ind w:left="1364" w:hanging="360"/>
      </w:pPr>
      <w:rPr>
        <w:rFonts w:ascii="Courier New" w:hAnsi="Courier New" w:cs="Courier New" w:hint="default"/>
      </w:rPr>
    </w:lvl>
    <w:lvl w:ilvl="2" w:tplc="080A0005" w:tentative="1">
      <w:start w:val="1"/>
      <w:numFmt w:val="bullet"/>
      <w:lvlText w:val=""/>
      <w:lvlJc w:val="left"/>
      <w:pPr>
        <w:ind w:left="2084" w:hanging="360"/>
      </w:pPr>
      <w:rPr>
        <w:rFonts w:ascii="Wingdings" w:hAnsi="Wingdings" w:hint="default"/>
      </w:rPr>
    </w:lvl>
    <w:lvl w:ilvl="3" w:tplc="080A0001" w:tentative="1">
      <w:start w:val="1"/>
      <w:numFmt w:val="bullet"/>
      <w:lvlText w:val=""/>
      <w:lvlJc w:val="left"/>
      <w:pPr>
        <w:ind w:left="2804" w:hanging="360"/>
      </w:pPr>
      <w:rPr>
        <w:rFonts w:ascii="Symbol" w:hAnsi="Symbol" w:hint="default"/>
      </w:rPr>
    </w:lvl>
    <w:lvl w:ilvl="4" w:tplc="080A0003" w:tentative="1">
      <w:start w:val="1"/>
      <w:numFmt w:val="bullet"/>
      <w:lvlText w:val="o"/>
      <w:lvlJc w:val="left"/>
      <w:pPr>
        <w:ind w:left="3524" w:hanging="360"/>
      </w:pPr>
      <w:rPr>
        <w:rFonts w:ascii="Courier New" w:hAnsi="Courier New" w:cs="Courier New" w:hint="default"/>
      </w:rPr>
    </w:lvl>
    <w:lvl w:ilvl="5" w:tplc="080A0005" w:tentative="1">
      <w:start w:val="1"/>
      <w:numFmt w:val="bullet"/>
      <w:lvlText w:val=""/>
      <w:lvlJc w:val="left"/>
      <w:pPr>
        <w:ind w:left="4244" w:hanging="360"/>
      </w:pPr>
      <w:rPr>
        <w:rFonts w:ascii="Wingdings" w:hAnsi="Wingdings" w:hint="default"/>
      </w:rPr>
    </w:lvl>
    <w:lvl w:ilvl="6" w:tplc="080A0001" w:tentative="1">
      <w:start w:val="1"/>
      <w:numFmt w:val="bullet"/>
      <w:lvlText w:val=""/>
      <w:lvlJc w:val="left"/>
      <w:pPr>
        <w:ind w:left="4964" w:hanging="360"/>
      </w:pPr>
      <w:rPr>
        <w:rFonts w:ascii="Symbol" w:hAnsi="Symbol" w:hint="default"/>
      </w:rPr>
    </w:lvl>
    <w:lvl w:ilvl="7" w:tplc="080A0003" w:tentative="1">
      <w:start w:val="1"/>
      <w:numFmt w:val="bullet"/>
      <w:lvlText w:val="o"/>
      <w:lvlJc w:val="left"/>
      <w:pPr>
        <w:ind w:left="5684" w:hanging="360"/>
      </w:pPr>
      <w:rPr>
        <w:rFonts w:ascii="Courier New" w:hAnsi="Courier New" w:cs="Courier New" w:hint="default"/>
      </w:rPr>
    </w:lvl>
    <w:lvl w:ilvl="8" w:tplc="080A0005" w:tentative="1">
      <w:start w:val="1"/>
      <w:numFmt w:val="bullet"/>
      <w:lvlText w:val=""/>
      <w:lvlJc w:val="left"/>
      <w:pPr>
        <w:ind w:left="6404" w:hanging="360"/>
      </w:pPr>
      <w:rPr>
        <w:rFonts w:ascii="Wingdings" w:hAnsi="Wingdings" w:hint="default"/>
      </w:rPr>
    </w:lvl>
  </w:abstractNum>
  <w:abstractNum w:abstractNumId="108" w15:restartNumberingAfterBreak="0">
    <w:nsid w:val="4EF5598A"/>
    <w:multiLevelType w:val="hybridMultilevel"/>
    <w:tmpl w:val="A36025DE"/>
    <w:lvl w:ilvl="0" w:tplc="FFFFFFF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9" w15:restartNumberingAfterBreak="0">
    <w:nsid w:val="4FA9431C"/>
    <w:multiLevelType w:val="hybridMultilevel"/>
    <w:tmpl w:val="D8EE9ED6"/>
    <w:lvl w:ilvl="0" w:tplc="080A0013">
      <w:start w:val="1"/>
      <w:numFmt w:val="upperRoman"/>
      <w:lvlText w:val="%1."/>
      <w:lvlJc w:val="right"/>
      <w:pPr>
        <w:ind w:left="1428" w:hanging="360"/>
      </w:p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110" w15:restartNumberingAfterBreak="0">
    <w:nsid w:val="4FFF20E6"/>
    <w:multiLevelType w:val="hybridMultilevel"/>
    <w:tmpl w:val="9E12B1D0"/>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1" w15:restartNumberingAfterBreak="0">
    <w:nsid w:val="502C6EE2"/>
    <w:multiLevelType w:val="hybridMultilevel"/>
    <w:tmpl w:val="0F28B784"/>
    <w:lvl w:ilvl="0" w:tplc="D382DFD8">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2" w15:restartNumberingAfterBreak="0">
    <w:nsid w:val="5031212F"/>
    <w:multiLevelType w:val="hybridMultilevel"/>
    <w:tmpl w:val="FDCC48B6"/>
    <w:lvl w:ilvl="0" w:tplc="080A0011">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3" w15:restartNumberingAfterBreak="0">
    <w:nsid w:val="50CC5A51"/>
    <w:multiLevelType w:val="hybridMultilevel"/>
    <w:tmpl w:val="FDCC48B6"/>
    <w:lvl w:ilvl="0" w:tplc="080A0011">
      <w:start w:val="1"/>
      <w:numFmt w:val="decimal"/>
      <w:lvlText w:val="%1)"/>
      <w:lvlJc w:val="left"/>
      <w:pPr>
        <w:ind w:left="644" w:hanging="360"/>
      </w:pPr>
      <w:rPr>
        <w:rFonts w:hint="default"/>
      </w:rPr>
    </w:lvl>
    <w:lvl w:ilvl="1" w:tplc="080A0003" w:tentative="1">
      <w:start w:val="1"/>
      <w:numFmt w:val="bullet"/>
      <w:lvlText w:val="o"/>
      <w:lvlJc w:val="left"/>
      <w:pPr>
        <w:ind w:left="1364" w:hanging="360"/>
      </w:pPr>
      <w:rPr>
        <w:rFonts w:ascii="Courier New" w:hAnsi="Courier New" w:cs="Courier New" w:hint="default"/>
      </w:rPr>
    </w:lvl>
    <w:lvl w:ilvl="2" w:tplc="080A0005" w:tentative="1">
      <w:start w:val="1"/>
      <w:numFmt w:val="bullet"/>
      <w:lvlText w:val=""/>
      <w:lvlJc w:val="left"/>
      <w:pPr>
        <w:ind w:left="2084" w:hanging="360"/>
      </w:pPr>
      <w:rPr>
        <w:rFonts w:ascii="Wingdings" w:hAnsi="Wingdings" w:hint="default"/>
      </w:rPr>
    </w:lvl>
    <w:lvl w:ilvl="3" w:tplc="080A0001" w:tentative="1">
      <w:start w:val="1"/>
      <w:numFmt w:val="bullet"/>
      <w:lvlText w:val=""/>
      <w:lvlJc w:val="left"/>
      <w:pPr>
        <w:ind w:left="2804" w:hanging="360"/>
      </w:pPr>
      <w:rPr>
        <w:rFonts w:ascii="Symbol" w:hAnsi="Symbol" w:hint="default"/>
      </w:rPr>
    </w:lvl>
    <w:lvl w:ilvl="4" w:tplc="080A0003" w:tentative="1">
      <w:start w:val="1"/>
      <w:numFmt w:val="bullet"/>
      <w:lvlText w:val="o"/>
      <w:lvlJc w:val="left"/>
      <w:pPr>
        <w:ind w:left="3524" w:hanging="360"/>
      </w:pPr>
      <w:rPr>
        <w:rFonts w:ascii="Courier New" w:hAnsi="Courier New" w:cs="Courier New" w:hint="default"/>
      </w:rPr>
    </w:lvl>
    <w:lvl w:ilvl="5" w:tplc="080A0005" w:tentative="1">
      <w:start w:val="1"/>
      <w:numFmt w:val="bullet"/>
      <w:lvlText w:val=""/>
      <w:lvlJc w:val="left"/>
      <w:pPr>
        <w:ind w:left="4244" w:hanging="360"/>
      </w:pPr>
      <w:rPr>
        <w:rFonts w:ascii="Wingdings" w:hAnsi="Wingdings" w:hint="default"/>
      </w:rPr>
    </w:lvl>
    <w:lvl w:ilvl="6" w:tplc="080A0001" w:tentative="1">
      <w:start w:val="1"/>
      <w:numFmt w:val="bullet"/>
      <w:lvlText w:val=""/>
      <w:lvlJc w:val="left"/>
      <w:pPr>
        <w:ind w:left="4964" w:hanging="360"/>
      </w:pPr>
      <w:rPr>
        <w:rFonts w:ascii="Symbol" w:hAnsi="Symbol" w:hint="default"/>
      </w:rPr>
    </w:lvl>
    <w:lvl w:ilvl="7" w:tplc="080A0003" w:tentative="1">
      <w:start w:val="1"/>
      <w:numFmt w:val="bullet"/>
      <w:lvlText w:val="o"/>
      <w:lvlJc w:val="left"/>
      <w:pPr>
        <w:ind w:left="5684" w:hanging="360"/>
      </w:pPr>
      <w:rPr>
        <w:rFonts w:ascii="Courier New" w:hAnsi="Courier New" w:cs="Courier New" w:hint="default"/>
      </w:rPr>
    </w:lvl>
    <w:lvl w:ilvl="8" w:tplc="080A0005" w:tentative="1">
      <w:start w:val="1"/>
      <w:numFmt w:val="bullet"/>
      <w:lvlText w:val=""/>
      <w:lvlJc w:val="left"/>
      <w:pPr>
        <w:ind w:left="6404" w:hanging="360"/>
      </w:pPr>
      <w:rPr>
        <w:rFonts w:ascii="Wingdings" w:hAnsi="Wingdings" w:hint="default"/>
      </w:rPr>
    </w:lvl>
  </w:abstractNum>
  <w:abstractNum w:abstractNumId="114" w15:restartNumberingAfterBreak="0">
    <w:nsid w:val="5197668E"/>
    <w:multiLevelType w:val="hybridMultilevel"/>
    <w:tmpl w:val="2D5A44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5" w15:restartNumberingAfterBreak="0">
    <w:nsid w:val="51E45E1C"/>
    <w:multiLevelType w:val="hybridMultilevel"/>
    <w:tmpl w:val="0F28B784"/>
    <w:lvl w:ilvl="0" w:tplc="D382DFD8">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6" w15:restartNumberingAfterBreak="0">
    <w:nsid w:val="524564B7"/>
    <w:multiLevelType w:val="hybridMultilevel"/>
    <w:tmpl w:val="E1E4A6D0"/>
    <w:lvl w:ilvl="0" w:tplc="080A0011">
      <w:start w:val="1"/>
      <w:numFmt w:val="decimal"/>
      <w:lvlText w:val="%1)"/>
      <w:lvlJc w:val="left"/>
      <w:pPr>
        <w:ind w:left="875" w:hanging="360"/>
      </w:pPr>
    </w:lvl>
    <w:lvl w:ilvl="1" w:tplc="080A0019" w:tentative="1">
      <w:start w:val="1"/>
      <w:numFmt w:val="lowerLetter"/>
      <w:lvlText w:val="%2."/>
      <w:lvlJc w:val="left"/>
      <w:pPr>
        <w:ind w:left="1595" w:hanging="360"/>
      </w:pPr>
    </w:lvl>
    <w:lvl w:ilvl="2" w:tplc="080A001B" w:tentative="1">
      <w:start w:val="1"/>
      <w:numFmt w:val="lowerRoman"/>
      <w:lvlText w:val="%3."/>
      <w:lvlJc w:val="right"/>
      <w:pPr>
        <w:ind w:left="2315" w:hanging="180"/>
      </w:pPr>
    </w:lvl>
    <w:lvl w:ilvl="3" w:tplc="080A000F" w:tentative="1">
      <w:start w:val="1"/>
      <w:numFmt w:val="decimal"/>
      <w:lvlText w:val="%4."/>
      <w:lvlJc w:val="left"/>
      <w:pPr>
        <w:ind w:left="3035" w:hanging="360"/>
      </w:pPr>
    </w:lvl>
    <w:lvl w:ilvl="4" w:tplc="080A0019" w:tentative="1">
      <w:start w:val="1"/>
      <w:numFmt w:val="lowerLetter"/>
      <w:lvlText w:val="%5."/>
      <w:lvlJc w:val="left"/>
      <w:pPr>
        <w:ind w:left="3755" w:hanging="360"/>
      </w:pPr>
    </w:lvl>
    <w:lvl w:ilvl="5" w:tplc="080A001B" w:tentative="1">
      <w:start w:val="1"/>
      <w:numFmt w:val="lowerRoman"/>
      <w:lvlText w:val="%6."/>
      <w:lvlJc w:val="right"/>
      <w:pPr>
        <w:ind w:left="4475" w:hanging="180"/>
      </w:pPr>
    </w:lvl>
    <w:lvl w:ilvl="6" w:tplc="080A000F" w:tentative="1">
      <w:start w:val="1"/>
      <w:numFmt w:val="decimal"/>
      <w:lvlText w:val="%7."/>
      <w:lvlJc w:val="left"/>
      <w:pPr>
        <w:ind w:left="5195" w:hanging="360"/>
      </w:pPr>
    </w:lvl>
    <w:lvl w:ilvl="7" w:tplc="080A0019" w:tentative="1">
      <w:start w:val="1"/>
      <w:numFmt w:val="lowerLetter"/>
      <w:lvlText w:val="%8."/>
      <w:lvlJc w:val="left"/>
      <w:pPr>
        <w:ind w:left="5915" w:hanging="360"/>
      </w:pPr>
    </w:lvl>
    <w:lvl w:ilvl="8" w:tplc="080A001B" w:tentative="1">
      <w:start w:val="1"/>
      <w:numFmt w:val="lowerRoman"/>
      <w:lvlText w:val="%9."/>
      <w:lvlJc w:val="right"/>
      <w:pPr>
        <w:ind w:left="6635" w:hanging="180"/>
      </w:pPr>
    </w:lvl>
  </w:abstractNum>
  <w:abstractNum w:abstractNumId="117" w15:restartNumberingAfterBreak="0">
    <w:nsid w:val="53E653DA"/>
    <w:multiLevelType w:val="hybridMultilevel"/>
    <w:tmpl w:val="5330E974"/>
    <w:lvl w:ilvl="0" w:tplc="0C0A0013">
      <w:start w:val="1"/>
      <w:numFmt w:val="upperRoman"/>
      <w:lvlText w:val="%1."/>
      <w:lvlJc w:val="righ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8" w15:restartNumberingAfterBreak="0">
    <w:nsid w:val="55636F12"/>
    <w:multiLevelType w:val="hybridMultilevel"/>
    <w:tmpl w:val="0F28B784"/>
    <w:lvl w:ilvl="0" w:tplc="D382DFD8">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9" w15:restartNumberingAfterBreak="0">
    <w:nsid w:val="557D61B5"/>
    <w:multiLevelType w:val="hybridMultilevel"/>
    <w:tmpl w:val="FDCC48B6"/>
    <w:lvl w:ilvl="0" w:tplc="080A0011">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0" w15:restartNumberingAfterBreak="0">
    <w:nsid w:val="55A13654"/>
    <w:multiLevelType w:val="hybridMultilevel"/>
    <w:tmpl w:val="E1E4A6D0"/>
    <w:lvl w:ilvl="0" w:tplc="080A0011">
      <w:start w:val="1"/>
      <w:numFmt w:val="decimal"/>
      <w:lvlText w:val="%1)"/>
      <w:lvlJc w:val="left"/>
      <w:pPr>
        <w:ind w:left="875" w:hanging="360"/>
      </w:pPr>
    </w:lvl>
    <w:lvl w:ilvl="1" w:tplc="080A0019" w:tentative="1">
      <w:start w:val="1"/>
      <w:numFmt w:val="lowerLetter"/>
      <w:lvlText w:val="%2."/>
      <w:lvlJc w:val="left"/>
      <w:pPr>
        <w:ind w:left="1595" w:hanging="360"/>
      </w:pPr>
    </w:lvl>
    <w:lvl w:ilvl="2" w:tplc="080A001B" w:tentative="1">
      <w:start w:val="1"/>
      <w:numFmt w:val="lowerRoman"/>
      <w:lvlText w:val="%3."/>
      <w:lvlJc w:val="right"/>
      <w:pPr>
        <w:ind w:left="2315" w:hanging="180"/>
      </w:pPr>
    </w:lvl>
    <w:lvl w:ilvl="3" w:tplc="080A000F" w:tentative="1">
      <w:start w:val="1"/>
      <w:numFmt w:val="decimal"/>
      <w:lvlText w:val="%4."/>
      <w:lvlJc w:val="left"/>
      <w:pPr>
        <w:ind w:left="3035" w:hanging="360"/>
      </w:pPr>
    </w:lvl>
    <w:lvl w:ilvl="4" w:tplc="080A0019" w:tentative="1">
      <w:start w:val="1"/>
      <w:numFmt w:val="lowerLetter"/>
      <w:lvlText w:val="%5."/>
      <w:lvlJc w:val="left"/>
      <w:pPr>
        <w:ind w:left="3755" w:hanging="360"/>
      </w:pPr>
    </w:lvl>
    <w:lvl w:ilvl="5" w:tplc="080A001B" w:tentative="1">
      <w:start w:val="1"/>
      <w:numFmt w:val="lowerRoman"/>
      <w:lvlText w:val="%6."/>
      <w:lvlJc w:val="right"/>
      <w:pPr>
        <w:ind w:left="4475" w:hanging="180"/>
      </w:pPr>
    </w:lvl>
    <w:lvl w:ilvl="6" w:tplc="080A000F" w:tentative="1">
      <w:start w:val="1"/>
      <w:numFmt w:val="decimal"/>
      <w:lvlText w:val="%7."/>
      <w:lvlJc w:val="left"/>
      <w:pPr>
        <w:ind w:left="5195" w:hanging="360"/>
      </w:pPr>
    </w:lvl>
    <w:lvl w:ilvl="7" w:tplc="080A0019" w:tentative="1">
      <w:start w:val="1"/>
      <w:numFmt w:val="lowerLetter"/>
      <w:lvlText w:val="%8."/>
      <w:lvlJc w:val="left"/>
      <w:pPr>
        <w:ind w:left="5915" w:hanging="360"/>
      </w:pPr>
    </w:lvl>
    <w:lvl w:ilvl="8" w:tplc="080A001B" w:tentative="1">
      <w:start w:val="1"/>
      <w:numFmt w:val="lowerRoman"/>
      <w:lvlText w:val="%9."/>
      <w:lvlJc w:val="right"/>
      <w:pPr>
        <w:ind w:left="6635" w:hanging="180"/>
      </w:pPr>
    </w:lvl>
  </w:abstractNum>
  <w:abstractNum w:abstractNumId="121" w15:restartNumberingAfterBreak="0">
    <w:nsid w:val="58045A58"/>
    <w:multiLevelType w:val="hybridMultilevel"/>
    <w:tmpl w:val="A36025DE"/>
    <w:lvl w:ilvl="0" w:tplc="080A0011">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2" w15:restartNumberingAfterBreak="0">
    <w:nsid w:val="589E611D"/>
    <w:multiLevelType w:val="hybridMultilevel"/>
    <w:tmpl w:val="A36025DE"/>
    <w:lvl w:ilvl="0" w:tplc="080A0011">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3" w15:restartNumberingAfterBreak="0">
    <w:nsid w:val="58B44B23"/>
    <w:multiLevelType w:val="hybridMultilevel"/>
    <w:tmpl w:val="A36025DE"/>
    <w:lvl w:ilvl="0" w:tplc="080A0011">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4" w15:restartNumberingAfterBreak="0">
    <w:nsid w:val="5B4D5CBC"/>
    <w:multiLevelType w:val="hybridMultilevel"/>
    <w:tmpl w:val="9DB0E83C"/>
    <w:lvl w:ilvl="0" w:tplc="080A0011">
      <w:start w:val="1"/>
      <w:numFmt w:val="decimal"/>
      <w:lvlText w:val="%1)"/>
      <w:lvlJc w:val="left"/>
      <w:pPr>
        <w:ind w:left="720" w:hanging="360"/>
      </w:pPr>
    </w:lvl>
    <w:lvl w:ilvl="1" w:tplc="CE1E02CC">
      <w:start w:val="1"/>
      <w:numFmt w:val="lowerLetter"/>
      <w:lvlText w:val="%2."/>
      <w:lvlJc w:val="left"/>
      <w:pPr>
        <w:ind w:left="1440" w:hanging="360"/>
      </w:pPr>
      <w:rPr>
        <w:rFonts w:hint="default"/>
      </w:rPr>
    </w:lvl>
    <w:lvl w:ilvl="2" w:tplc="A290EF44">
      <w:start w:val="1"/>
      <w:numFmt w:val="decimal"/>
      <w:lvlText w:val="%3."/>
      <w:lvlJc w:val="left"/>
      <w:pPr>
        <w:ind w:left="2340" w:hanging="360"/>
      </w:pPr>
      <w:rPr>
        <w:rFonts w:hint="default"/>
      </w:rPr>
    </w:lvl>
    <w:lvl w:ilvl="3" w:tplc="080A0001">
      <w:start w:val="1"/>
      <w:numFmt w:val="bullet"/>
      <w:lvlText w:val=""/>
      <w:lvlJc w:val="left"/>
      <w:pPr>
        <w:ind w:left="1428" w:hanging="360"/>
      </w:pPr>
      <w:rPr>
        <w:rFonts w:ascii="Symbol" w:hAnsi="Symbol" w:hint="default"/>
      </w:rPr>
    </w:lvl>
    <w:lvl w:ilvl="4" w:tplc="927E66FA">
      <w:start w:val="1"/>
      <w:numFmt w:val="lowerLetter"/>
      <w:lvlText w:val="%5)"/>
      <w:lvlJc w:val="left"/>
      <w:pPr>
        <w:ind w:left="3600" w:hanging="360"/>
      </w:pPr>
      <w:rPr>
        <w:rFonts w:hint="default"/>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5" w15:restartNumberingAfterBreak="0">
    <w:nsid w:val="5CD94572"/>
    <w:multiLevelType w:val="hybridMultilevel"/>
    <w:tmpl w:val="C99C0A08"/>
    <w:lvl w:ilvl="0" w:tplc="17BAAE0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6" w15:restartNumberingAfterBreak="0">
    <w:nsid w:val="5DDF0588"/>
    <w:multiLevelType w:val="hybridMultilevel"/>
    <w:tmpl w:val="0F28B784"/>
    <w:lvl w:ilvl="0" w:tplc="D382DFD8">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7" w15:restartNumberingAfterBreak="0">
    <w:nsid w:val="5E5C2803"/>
    <w:multiLevelType w:val="hybridMultilevel"/>
    <w:tmpl w:val="FDCC48B6"/>
    <w:lvl w:ilvl="0" w:tplc="080A0011">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8" w15:restartNumberingAfterBreak="0">
    <w:nsid w:val="5E6335D4"/>
    <w:multiLevelType w:val="hybridMultilevel"/>
    <w:tmpl w:val="E1E4A6D0"/>
    <w:lvl w:ilvl="0" w:tplc="080A0011">
      <w:start w:val="1"/>
      <w:numFmt w:val="decimal"/>
      <w:lvlText w:val="%1)"/>
      <w:lvlJc w:val="left"/>
      <w:pPr>
        <w:ind w:left="875" w:hanging="360"/>
      </w:pPr>
    </w:lvl>
    <w:lvl w:ilvl="1" w:tplc="080A0019" w:tentative="1">
      <w:start w:val="1"/>
      <w:numFmt w:val="lowerLetter"/>
      <w:lvlText w:val="%2."/>
      <w:lvlJc w:val="left"/>
      <w:pPr>
        <w:ind w:left="1595" w:hanging="360"/>
      </w:pPr>
    </w:lvl>
    <w:lvl w:ilvl="2" w:tplc="080A001B" w:tentative="1">
      <w:start w:val="1"/>
      <w:numFmt w:val="lowerRoman"/>
      <w:lvlText w:val="%3."/>
      <w:lvlJc w:val="right"/>
      <w:pPr>
        <w:ind w:left="2315" w:hanging="180"/>
      </w:pPr>
    </w:lvl>
    <w:lvl w:ilvl="3" w:tplc="080A000F" w:tentative="1">
      <w:start w:val="1"/>
      <w:numFmt w:val="decimal"/>
      <w:lvlText w:val="%4."/>
      <w:lvlJc w:val="left"/>
      <w:pPr>
        <w:ind w:left="3035" w:hanging="360"/>
      </w:pPr>
    </w:lvl>
    <w:lvl w:ilvl="4" w:tplc="080A0019" w:tentative="1">
      <w:start w:val="1"/>
      <w:numFmt w:val="lowerLetter"/>
      <w:lvlText w:val="%5."/>
      <w:lvlJc w:val="left"/>
      <w:pPr>
        <w:ind w:left="3755" w:hanging="360"/>
      </w:pPr>
    </w:lvl>
    <w:lvl w:ilvl="5" w:tplc="080A001B" w:tentative="1">
      <w:start w:val="1"/>
      <w:numFmt w:val="lowerRoman"/>
      <w:lvlText w:val="%6."/>
      <w:lvlJc w:val="right"/>
      <w:pPr>
        <w:ind w:left="4475" w:hanging="180"/>
      </w:pPr>
    </w:lvl>
    <w:lvl w:ilvl="6" w:tplc="080A000F" w:tentative="1">
      <w:start w:val="1"/>
      <w:numFmt w:val="decimal"/>
      <w:lvlText w:val="%7."/>
      <w:lvlJc w:val="left"/>
      <w:pPr>
        <w:ind w:left="5195" w:hanging="360"/>
      </w:pPr>
    </w:lvl>
    <w:lvl w:ilvl="7" w:tplc="080A0019" w:tentative="1">
      <w:start w:val="1"/>
      <w:numFmt w:val="lowerLetter"/>
      <w:lvlText w:val="%8."/>
      <w:lvlJc w:val="left"/>
      <w:pPr>
        <w:ind w:left="5915" w:hanging="360"/>
      </w:pPr>
    </w:lvl>
    <w:lvl w:ilvl="8" w:tplc="080A001B" w:tentative="1">
      <w:start w:val="1"/>
      <w:numFmt w:val="lowerRoman"/>
      <w:lvlText w:val="%9."/>
      <w:lvlJc w:val="right"/>
      <w:pPr>
        <w:ind w:left="6635" w:hanging="180"/>
      </w:pPr>
    </w:lvl>
  </w:abstractNum>
  <w:abstractNum w:abstractNumId="129" w15:restartNumberingAfterBreak="0">
    <w:nsid w:val="5E8F6C72"/>
    <w:multiLevelType w:val="hybridMultilevel"/>
    <w:tmpl w:val="FDCC48B6"/>
    <w:lvl w:ilvl="0" w:tplc="080A0011">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0" w15:restartNumberingAfterBreak="0">
    <w:nsid w:val="5F2724FB"/>
    <w:multiLevelType w:val="hybridMultilevel"/>
    <w:tmpl w:val="A36025DE"/>
    <w:lvl w:ilvl="0" w:tplc="080A0011">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1" w15:restartNumberingAfterBreak="0">
    <w:nsid w:val="6060193E"/>
    <w:multiLevelType w:val="hybridMultilevel"/>
    <w:tmpl w:val="E1E4A6D0"/>
    <w:lvl w:ilvl="0" w:tplc="080A0011">
      <w:start w:val="1"/>
      <w:numFmt w:val="decimal"/>
      <w:lvlText w:val="%1)"/>
      <w:lvlJc w:val="left"/>
      <w:pPr>
        <w:ind w:left="875" w:hanging="360"/>
      </w:pPr>
    </w:lvl>
    <w:lvl w:ilvl="1" w:tplc="080A0019" w:tentative="1">
      <w:start w:val="1"/>
      <w:numFmt w:val="lowerLetter"/>
      <w:lvlText w:val="%2."/>
      <w:lvlJc w:val="left"/>
      <w:pPr>
        <w:ind w:left="1595" w:hanging="360"/>
      </w:pPr>
    </w:lvl>
    <w:lvl w:ilvl="2" w:tplc="080A001B" w:tentative="1">
      <w:start w:val="1"/>
      <w:numFmt w:val="lowerRoman"/>
      <w:lvlText w:val="%3."/>
      <w:lvlJc w:val="right"/>
      <w:pPr>
        <w:ind w:left="2315" w:hanging="180"/>
      </w:pPr>
    </w:lvl>
    <w:lvl w:ilvl="3" w:tplc="080A000F" w:tentative="1">
      <w:start w:val="1"/>
      <w:numFmt w:val="decimal"/>
      <w:lvlText w:val="%4."/>
      <w:lvlJc w:val="left"/>
      <w:pPr>
        <w:ind w:left="3035" w:hanging="360"/>
      </w:pPr>
    </w:lvl>
    <w:lvl w:ilvl="4" w:tplc="080A0019" w:tentative="1">
      <w:start w:val="1"/>
      <w:numFmt w:val="lowerLetter"/>
      <w:lvlText w:val="%5."/>
      <w:lvlJc w:val="left"/>
      <w:pPr>
        <w:ind w:left="3755" w:hanging="360"/>
      </w:pPr>
    </w:lvl>
    <w:lvl w:ilvl="5" w:tplc="080A001B" w:tentative="1">
      <w:start w:val="1"/>
      <w:numFmt w:val="lowerRoman"/>
      <w:lvlText w:val="%6."/>
      <w:lvlJc w:val="right"/>
      <w:pPr>
        <w:ind w:left="4475" w:hanging="180"/>
      </w:pPr>
    </w:lvl>
    <w:lvl w:ilvl="6" w:tplc="080A000F" w:tentative="1">
      <w:start w:val="1"/>
      <w:numFmt w:val="decimal"/>
      <w:lvlText w:val="%7."/>
      <w:lvlJc w:val="left"/>
      <w:pPr>
        <w:ind w:left="5195" w:hanging="360"/>
      </w:pPr>
    </w:lvl>
    <w:lvl w:ilvl="7" w:tplc="080A0019" w:tentative="1">
      <w:start w:val="1"/>
      <w:numFmt w:val="lowerLetter"/>
      <w:lvlText w:val="%8."/>
      <w:lvlJc w:val="left"/>
      <w:pPr>
        <w:ind w:left="5915" w:hanging="360"/>
      </w:pPr>
    </w:lvl>
    <w:lvl w:ilvl="8" w:tplc="080A001B" w:tentative="1">
      <w:start w:val="1"/>
      <w:numFmt w:val="lowerRoman"/>
      <w:lvlText w:val="%9."/>
      <w:lvlJc w:val="right"/>
      <w:pPr>
        <w:ind w:left="6635" w:hanging="180"/>
      </w:pPr>
    </w:lvl>
  </w:abstractNum>
  <w:abstractNum w:abstractNumId="132" w15:restartNumberingAfterBreak="0">
    <w:nsid w:val="60B53C27"/>
    <w:multiLevelType w:val="hybridMultilevel"/>
    <w:tmpl w:val="50ECC47E"/>
    <w:lvl w:ilvl="0" w:tplc="FFFFFFFF">
      <w:start w:val="1"/>
      <w:numFmt w:val="decimal"/>
      <w:lvlText w:val="%1)"/>
      <w:lvlJc w:val="left"/>
      <w:pPr>
        <w:ind w:left="515" w:hanging="360"/>
      </w:pPr>
      <w:rPr>
        <w:rFonts w:hint="default"/>
      </w:rPr>
    </w:lvl>
    <w:lvl w:ilvl="1" w:tplc="FFFFFFFF" w:tentative="1">
      <w:start w:val="1"/>
      <w:numFmt w:val="lowerLetter"/>
      <w:lvlText w:val="%2."/>
      <w:lvlJc w:val="left"/>
      <w:pPr>
        <w:ind w:left="1235" w:hanging="360"/>
      </w:pPr>
    </w:lvl>
    <w:lvl w:ilvl="2" w:tplc="FFFFFFFF" w:tentative="1">
      <w:start w:val="1"/>
      <w:numFmt w:val="lowerRoman"/>
      <w:lvlText w:val="%3."/>
      <w:lvlJc w:val="right"/>
      <w:pPr>
        <w:ind w:left="1955" w:hanging="180"/>
      </w:pPr>
    </w:lvl>
    <w:lvl w:ilvl="3" w:tplc="FFFFFFFF" w:tentative="1">
      <w:start w:val="1"/>
      <w:numFmt w:val="decimal"/>
      <w:lvlText w:val="%4."/>
      <w:lvlJc w:val="left"/>
      <w:pPr>
        <w:ind w:left="2675" w:hanging="360"/>
      </w:pPr>
    </w:lvl>
    <w:lvl w:ilvl="4" w:tplc="FFFFFFFF" w:tentative="1">
      <w:start w:val="1"/>
      <w:numFmt w:val="lowerLetter"/>
      <w:lvlText w:val="%5."/>
      <w:lvlJc w:val="left"/>
      <w:pPr>
        <w:ind w:left="3395" w:hanging="360"/>
      </w:pPr>
    </w:lvl>
    <w:lvl w:ilvl="5" w:tplc="FFFFFFFF" w:tentative="1">
      <w:start w:val="1"/>
      <w:numFmt w:val="lowerRoman"/>
      <w:lvlText w:val="%6."/>
      <w:lvlJc w:val="right"/>
      <w:pPr>
        <w:ind w:left="4115" w:hanging="180"/>
      </w:pPr>
    </w:lvl>
    <w:lvl w:ilvl="6" w:tplc="FFFFFFFF" w:tentative="1">
      <w:start w:val="1"/>
      <w:numFmt w:val="decimal"/>
      <w:lvlText w:val="%7."/>
      <w:lvlJc w:val="left"/>
      <w:pPr>
        <w:ind w:left="4835" w:hanging="360"/>
      </w:pPr>
    </w:lvl>
    <w:lvl w:ilvl="7" w:tplc="FFFFFFFF" w:tentative="1">
      <w:start w:val="1"/>
      <w:numFmt w:val="lowerLetter"/>
      <w:lvlText w:val="%8."/>
      <w:lvlJc w:val="left"/>
      <w:pPr>
        <w:ind w:left="5555" w:hanging="360"/>
      </w:pPr>
    </w:lvl>
    <w:lvl w:ilvl="8" w:tplc="FFFFFFFF" w:tentative="1">
      <w:start w:val="1"/>
      <w:numFmt w:val="lowerRoman"/>
      <w:lvlText w:val="%9."/>
      <w:lvlJc w:val="right"/>
      <w:pPr>
        <w:ind w:left="6275" w:hanging="180"/>
      </w:pPr>
    </w:lvl>
  </w:abstractNum>
  <w:abstractNum w:abstractNumId="133" w15:restartNumberingAfterBreak="0">
    <w:nsid w:val="61A9501B"/>
    <w:multiLevelType w:val="hybridMultilevel"/>
    <w:tmpl w:val="FDCC48B6"/>
    <w:lvl w:ilvl="0" w:tplc="080A0011">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4" w15:restartNumberingAfterBreak="0">
    <w:nsid w:val="62231370"/>
    <w:multiLevelType w:val="hybridMultilevel"/>
    <w:tmpl w:val="A36025DE"/>
    <w:lvl w:ilvl="0" w:tplc="080A0011">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5" w15:restartNumberingAfterBreak="0">
    <w:nsid w:val="62790B51"/>
    <w:multiLevelType w:val="hybridMultilevel"/>
    <w:tmpl w:val="E1E4A6D0"/>
    <w:lvl w:ilvl="0" w:tplc="080A0011">
      <w:start w:val="1"/>
      <w:numFmt w:val="decimal"/>
      <w:lvlText w:val="%1)"/>
      <w:lvlJc w:val="left"/>
      <w:pPr>
        <w:ind w:left="875" w:hanging="360"/>
      </w:pPr>
    </w:lvl>
    <w:lvl w:ilvl="1" w:tplc="080A0019" w:tentative="1">
      <w:start w:val="1"/>
      <w:numFmt w:val="lowerLetter"/>
      <w:lvlText w:val="%2."/>
      <w:lvlJc w:val="left"/>
      <w:pPr>
        <w:ind w:left="1595" w:hanging="360"/>
      </w:pPr>
    </w:lvl>
    <w:lvl w:ilvl="2" w:tplc="080A001B" w:tentative="1">
      <w:start w:val="1"/>
      <w:numFmt w:val="lowerRoman"/>
      <w:lvlText w:val="%3."/>
      <w:lvlJc w:val="right"/>
      <w:pPr>
        <w:ind w:left="2315" w:hanging="180"/>
      </w:pPr>
    </w:lvl>
    <w:lvl w:ilvl="3" w:tplc="080A000F" w:tentative="1">
      <w:start w:val="1"/>
      <w:numFmt w:val="decimal"/>
      <w:lvlText w:val="%4."/>
      <w:lvlJc w:val="left"/>
      <w:pPr>
        <w:ind w:left="3035" w:hanging="360"/>
      </w:pPr>
    </w:lvl>
    <w:lvl w:ilvl="4" w:tplc="080A0019" w:tentative="1">
      <w:start w:val="1"/>
      <w:numFmt w:val="lowerLetter"/>
      <w:lvlText w:val="%5."/>
      <w:lvlJc w:val="left"/>
      <w:pPr>
        <w:ind w:left="3755" w:hanging="360"/>
      </w:pPr>
    </w:lvl>
    <w:lvl w:ilvl="5" w:tplc="080A001B" w:tentative="1">
      <w:start w:val="1"/>
      <w:numFmt w:val="lowerRoman"/>
      <w:lvlText w:val="%6."/>
      <w:lvlJc w:val="right"/>
      <w:pPr>
        <w:ind w:left="4475" w:hanging="180"/>
      </w:pPr>
    </w:lvl>
    <w:lvl w:ilvl="6" w:tplc="080A000F" w:tentative="1">
      <w:start w:val="1"/>
      <w:numFmt w:val="decimal"/>
      <w:lvlText w:val="%7."/>
      <w:lvlJc w:val="left"/>
      <w:pPr>
        <w:ind w:left="5195" w:hanging="360"/>
      </w:pPr>
    </w:lvl>
    <w:lvl w:ilvl="7" w:tplc="080A0019" w:tentative="1">
      <w:start w:val="1"/>
      <w:numFmt w:val="lowerLetter"/>
      <w:lvlText w:val="%8."/>
      <w:lvlJc w:val="left"/>
      <w:pPr>
        <w:ind w:left="5915" w:hanging="360"/>
      </w:pPr>
    </w:lvl>
    <w:lvl w:ilvl="8" w:tplc="080A001B" w:tentative="1">
      <w:start w:val="1"/>
      <w:numFmt w:val="lowerRoman"/>
      <w:lvlText w:val="%9."/>
      <w:lvlJc w:val="right"/>
      <w:pPr>
        <w:ind w:left="6635" w:hanging="180"/>
      </w:pPr>
    </w:lvl>
  </w:abstractNum>
  <w:abstractNum w:abstractNumId="136" w15:restartNumberingAfterBreak="0">
    <w:nsid w:val="64794DED"/>
    <w:multiLevelType w:val="hybridMultilevel"/>
    <w:tmpl w:val="8E5273EC"/>
    <w:lvl w:ilvl="0" w:tplc="080A0017">
      <w:start w:val="1"/>
      <w:numFmt w:val="lowerLetter"/>
      <w:lvlText w:val="%1)"/>
      <w:lvlJc w:val="left"/>
      <w:pPr>
        <w:ind w:left="2128" w:hanging="360"/>
      </w:pPr>
    </w:lvl>
    <w:lvl w:ilvl="1" w:tplc="080A0019" w:tentative="1">
      <w:start w:val="1"/>
      <w:numFmt w:val="lowerLetter"/>
      <w:lvlText w:val="%2."/>
      <w:lvlJc w:val="left"/>
      <w:pPr>
        <w:ind w:left="2848" w:hanging="360"/>
      </w:pPr>
    </w:lvl>
    <w:lvl w:ilvl="2" w:tplc="080A001B" w:tentative="1">
      <w:start w:val="1"/>
      <w:numFmt w:val="lowerRoman"/>
      <w:lvlText w:val="%3."/>
      <w:lvlJc w:val="right"/>
      <w:pPr>
        <w:ind w:left="3568" w:hanging="180"/>
      </w:pPr>
    </w:lvl>
    <w:lvl w:ilvl="3" w:tplc="080A000F" w:tentative="1">
      <w:start w:val="1"/>
      <w:numFmt w:val="decimal"/>
      <w:lvlText w:val="%4."/>
      <w:lvlJc w:val="left"/>
      <w:pPr>
        <w:ind w:left="4288" w:hanging="360"/>
      </w:pPr>
    </w:lvl>
    <w:lvl w:ilvl="4" w:tplc="080A0019" w:tentative="1">
      <w:start w:val="1"/>
      <w:numFmt w:val="lowerLetter"/>
      <w:lvlText w:val="%5."/>
      <w:lvlJc w:val="left"/>
      <w:pPr>
        <w:ind w:left="5008" w:hanging="360"/>
      </w:pPr>
    </w:lvl>
    <w:lvl w:ilvl="5" w:tplc="080A001B" w:tentative="1">
      <w:start w:val="1"/>
      <w:numFmt w:val="lowerRoman"/>
      <w:lvlText w:val="%6."/>
      <w:lvlJc w:val="right"/>
      <w:pPr>
        <w:ind w:left="5728" w:hanging="180"/>
      </w:pPr>
    </w:lvl>
    <w:lvl w:ilvl="6" w:tplc="080A000F" w:tentative="1">
      <w:start w:val="1"/>
      <w:numFmt w:val="decimal"/>
      <w:lvlText w:val="%7."/>
      <w:lvlJc w:val="left"/>
      <w:pPr>
        <w:ind w:left="6448" w:hanging="360"/>
      </w:pPr>
    </w:lvl>
    <w:lvl w:ilvl="7" w:tplc="080A0019" w:tentative="1">
      <w:start w:val="1"/>
      <w:numFmt w:val="lowerLetter"/>
      <w:lvlText w:val="%8."/>
      <w:lvlJc w:val="left"/>
      <w:pPr>
        <w:ind w:left="7168" w:hanging="360"/>
      </w:pPr>
    </w:lvl>
    <w:lvl w:ilvl="8" w:tplc="080A001B" w:tentative="1">
      <w:start w:val="1"/>
      <w:numFmt w:val="lowerRoman"/>
      <w:lvlText w:val="%9."/>
      <w:lvlJc w:val="right"/>
      <w:pPr>
        <w:ind w:left="7888" w:hanging="180"/>
      </w:pPr>
    </w:lvl>
  </w:abstractNum>
  <w:abstractNum w:abstractNumId="137" w15:restartNumberingAfterBreak="0">
    <w:nsid w:val="64C17B54"/>
    <w:multiLevelType w:val="hybridMultilevel"/>
    <w:tmpl w:val="618CCA40"/>
    <w:lvl w:ilvl="0" w:tplc="FFFFFFFF">
      <w:start w:val="1"/>
      <w:numFmt w:val="decimal"/>
      <w:lvlText w:val="%1)"/>
      <w:lvlJc w:val="left"/>
      <w:pPr>
        <w:ind w:left="875" w:hanging="360"/>
      </w:pPr>
    </w:lvl>
    <w:lvl w:ilvl="1" w:tplc="FFFFFFFF" w:tentative="1">
      <w:start w:val="1"/>
      <w:numFmt w:val="lowerLetter"/>
      <w:lvlText w:val="%2."/>
      <w:lvlJc w:val="left"/>
      <w:pPr>
        <w:ind w:left="1595" w:hanging="360"/>
      </w:pPr>
    </w:lvl>
    <w:lvl w:ilvl="2" w:tplc="FFFFFFFF" w:tentative="1">
      <w:start w:val="1"/>
      <w:numFmt w:val="lowerRoman"/>
      <w:lvlText w:val="%3."/>
      <w:lvlJc w:val="right"/>
      <w:pPr>
        <w:ind w:left="2315" w:hanging="180"/>
      </w:pPr>
    </w:lvl>
    <w:lvl w:ilvl="3" w:tplc="FFFFFFFF" w:tentative="1">
      <w:start w:val="1"/>
      <w:numFmt w:val="decimal"/>
      <w:lvlText w:val="%4."/>
      <w:lvlJc w:val="left"/>
      <w:pPr>
        <w:ind w:left="3035" w:hanging="360"/>
      </w:pPr>
    </w:lvl>
    <w:lvl w:ilvl="4" w:tplc="FFFFFFFF" w:tentative="1">
      <w:start w:val="1"/>
      <w:numFmt w:val="lowerLetter"/>
      <w:lvlText w:val="%5."/>
      <w:lvlJc w:val="left"/>
      <w:pPr>
        <w:ind w:left="3755" w:hanging="360"/>
      </w:pPr>
    </w:lvl>
    <w:lvl w:ilvl="5" w:tplc="FFFFFFFF" w:tentative="1">
      <w:start w:val="1"/>
      <w:numFmt w:val="lowerRoman"/>
      <w:lvlText w:val="%6."/>
      <w:lvlJc w:val="right"/>
      <w:pPr>
        <w:ind w:left="4475" w:hanging="180"/>
      </w:pPr>
    </w:lvl>
    <w:lvl w:ilvl="6" w:tplc="FFFFFFFF" w:tentative="1">
      <w:start w:val="1"/>
      <w:numFmt w:val="decimal"/>
      <w:lvlText w:val="%7."/>
      <w:lvlJc w:val="left"/>
      <w:pPr>
        <w:ind w:left="5195" w:hanging="360"/>
      </w:pPr>
    </w:lvl>
    <w:lvl w:ilvl="7" w:tplc="FFFFFFFF" w:tentative="1">
      <w:start w:val="1"/>
      <w:numFmt w:val="lowerLetter"/>
      <w:lvlText w:val="%8."/>
      <w:lvlJc w:val="left"/>
      <w:pPr>
        <w:ind w:left="5915" w:hanging="360"/>
      </w:pPr>
    </w:lvl>
    <w:lvl w:ilvl="8" w:tplc="FFFFFFFF" w:tentative="1">
      <w:start w:val="1"/>
      <w:numFmt w:val="lowerRoman"/>
      <w:lvlText w:val="%9."/>
      <w:lvlJc w:val="right"/>
      <w:pPr>
        <w:ind w:left="6635" w:hanging="180"/>
      </w:pPr>
    </w:lvl>
  </w:abstractNum>
  <w:abstractNum w:abstractNumId="138" w15:restartNumberingAfterBreak="0">
    <w:nsid w:val="65717CC6"/>
    <w:multiLevelType w:val="hybridMultilevel"/>
    <w:tmpl w:val="F66634D8"/>
    <w:lvl w:ilvl="0" w:tplc="A1FEF6EA">
      <w:start w:val="13"/>
      <w:numFmt w:val="bullet"/>
      <w:lvlText w:val="-"/>
      <w:lvlJc w:val="left"/>
      <w:pPr>
        <w:ind w:left="1452" w:hanging="360"/>
      </w:pPr>
      <w:rPr>
        <w:rFonts w:ascii="Calibri" w:eastAsiaTheme="minorHAnsi" w:hAnsi="Calibri" w:cs="Calibri" w:hint="default"/>
      </w:rPr>
    </w:lvl>
    <w:lvl w:ilvl="1" w:tplc="080A0003" w:tentative="1">
      <w:start w:val="1"/>
      <w:numFmt w:val="bullet"/>
      <w:lvlText w:val="o"/>
      <w:lvlJc w:val="left"/>
      <w:pPr>
        <w:ind w:left="2172" w:hanging="360"/>
      </w:pPr>
      <w:rPr>
        <w:rFonts w:ascii="Courier New" w:hAnsi="Courier New" w:cs="Courier New" w:hint="default"/>
      </w:rPr>
    </w:lvl>
    <w:lvl w:ilvl="2" w:tplc="080A0005" w:tentative="1">
      <w:start w:val="1"/>
      <w:numFmt w:val="bullet"/>
      <w:lvlText w:val=""/>
      <w:lvlJc w:val="left"/>
      <w:pPr>
        <w:ind w:left="2892" w:hanging="360"/>
      </w:pPr>
      <w:rPr>
        <w:rFonts w:ascii="Wingdings" w:hAnsi="Wingdings" w:hint="default"/>
      </w:rPr>
    </w:lvl>
    <w:lvl w:ilvl="3" w:tplc="080A0001" w:tentative="1">
      <w:start w:val="1"/>
      <w:numFmt w:val="bullet"/>
      <w:lvlText w:val=""/>
      <w:lvlJc w:val="left"/>
      <w:pPr>
        <w:ind w:left="3612" w:hanging="360"/>
      </w:pPr>
      <w:rPr>
        <w:rFonts w:ascii="Symbol" w:hAnsi="Symbol" w:hint="default"/>
      </w:rPr>
    </w:lvl>
    <w:lvl w:ilvl="4" w:tplc="080A0003" w:tentative="1">
      <w:start w:val="1"/>
      <w:numFmt w:val="bullet"/>
      <w:lvlText w:val="o"/>
      <w:lvlJc w:val="left"/>
      <w:pPr>
        <w:ind w:left="4332" w:hanging="360"/>
      </w:pPr>
      <w:rPr>
        <w:rFonts w:ascii="Courier New" w:hAnsi="Courier New" w:cs="Courier New" w:hint="default"/>
      </w:rPr>
    </w:lvl>
    <w:lvl w:ilvl="5" w:tplc="080A0005" w:tentative="1">
      <w:start w:val="1"/>
      <w:numFmt w:val="bullet"/>
      <w:lvlText w:val=""/>
      <w:lvlJc w:val="left"/>
      <w:pPr>
        <w:ind w:left="5052" w:hanging="360"/>
      </w:pPr>
      <w:rPr>
        <w:rFonts w:ascii="Wingdings" w:hAnsi="Wingdings" w:hint="default"/>
      </w:rPr>
    </w:lvl>
    <w:lvl w:ilvl="6" w:tplc="080A0001" w:tentative="1">
      <w:start w:val="1"/>
      <w:numFmt w:val="bullet"/>
      <w:lvlText w:val=""/>
      <w:lvlJc w:val="left"/>
      <w:pPr>
        <w:ind w:left="5772" w:hanging="360"/>
      </w:pPr>
      <w:rPr>
        <w:rFonts w:ascii="Symbol" w:hAnsi="Symbol" w:hint="default"/>
      </w:rPr>
    </w:lvl>
    <w:lvl w:ilvl="7" w:tplc="080A0003" w:tentative="1">
      <w:start w:val="1"/>
      <w:numFmt w:val="bullet"/>
      <w:lvlText w:val="o"/>
      <w:lvlJc w:val="left"/>
      <w:pPr>
        <w:ind w:left="6492" w:hanging="360"/>
      </w:pPr>
      <w:rPr>
        <w:rFonts w:ascii="Courier New" w:hAnsi="Courier New" w:cs="Courier New" w:hint="default"/>
      </w:rPr>
    </w:lvl>
    <w:lvl w:ilvl="8" w:tplc="080A0005" w:tentative="1">
      <w:start w:val="1"/>
      <w:numFmt w:val="bullet"/>
      <w:lvlText w:val=""/>
      <w:lvlJc w:val="left"/>
      <w:pPr>
        <w:ind w:left="7212" w:hanging="360"/>
      </w:pPr>
      <w:rPr>
        <w:rFonts w:ascii="Wingdings" w:hAnsi="Wingdings" w:hint="default"/>
      </w:rPr>
    </w:lvl>
  </w:abstractNum>
  <w:abstractNum w:abstractNumId="139" w15:restartNumberingAfterBreak="0">
    <w:nsid w:val="66E4032C"/>
    <w:multiLevelType w:val="hybridMultilevel"/>
    <w:tmpl w:val="A36025DE"/>
    <w:lvl w:ilvl="0" w:tplc="080A0011">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0" w15:restartNumberingAfterBreak="0">
    <w:nsid w:val="6856738F"/>
    <w:multiLevelType w:val="hybridMultilevel"/>
    <w:tmpl w:val="03809B80"/>
    <w:lvl w:ilvl="0" w:tplc="E71A5630">
      <w:start w:val="3"/>
      <w:numFmt w:val="lowerLetter"/>
      <w:lvlText w:val="%1)"/>
      <w:lvlJc w:val="left"/>
      <w:pPr>
        <w:ind w:left="1776"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1" w15:restartNumberingAfterBreak="0">
    <w:nsid w:val="68AA7DC7"/>
    <w:multiLevelType w:val="hybridMultilevel"/>
    <w:tmpl w:val="0F28B784"/>
    <w:lvl w:ilvl="0" w:tplc="D382DFD8">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2" w15:restartNumberingAfterBreak="0">
    <w:nsid w:val="68E73323"/>
    <w:multiLevelType w:val="hybridMultilevel"/>
    <w:tmpl w:val="E11A5A8E"/>
    <w:lvl w:ilvl="0" w:tplc="0396E094">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3" w15:restartNumberingAfterBreak="0">
    <w:nsid w:val="6B0A2B01"/>
    <w:multiLevelType w:val="hybridMultilevel"/>
    <w:tmpl w:val="FDCC48B6"/>
    <w:lvl w:ilvl="0" w:tplc="080A0011">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4" w15:restartNumberingAfterBreak="0">
    <w:nsid w:val="6B630911"/>
    <w:multiLevelType w:val="hybridMultilevel"/>
    <w:tmpl w:val="F10CF11C"/>
    <w:lvl w:ilvl="0" w:tplc="5C1E8116">
      <w:start w:val="6"/>
      <w:numFmt w:val="upperRoman"/>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5" w15:restartNumberingAfterBreak="0">
    <w:nsid w:val="6BCE7C65"/>
    <w:multiLevelType w:val="hybridMultilevel"/>
    <w:tmpl w:val="0F28B784"/>
    <w:lvl w:ilvl="0" w:tplc="D382DFD8">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6" w15:restartNumberingAfterBreak="0">
    <w:nsid w:val="6C3C0A4C"/>
    <w:multiLevelType w:val="hybridMultilevel"/>
    <w:tmpl w:val="9E12B1D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7" w15:restartNumberingAfterBreak="0">
    <w:nsid w:val="6D3B494B"/>
    <w:multiLevelType w:val="hybridMultilevel"/>
    <w:tmpl w:val="E11A5A8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8" w15:restartNumberingAfterBreak="0">
    <w:nsid w:val="6D62073F"/>
    <w:multiLevelType w:val="hybridMultilevel"/>
    <w:tmpl w:val="0F28B784"/>
    <w:lvl w:ilvl="0" w:tplc="D382DFD8">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9" w15:restartNumberingAfterBreak="0">
    <w:nsid w:val="6D9A0572"/>
    <w:multiLevelType w:val="hybridMultilevel"/>
    <w:tmpl w:val="C8A609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0" w15:restartNumberingAfterBreak="0">
    <w:nsid w:val="6D9A73C8"/>
    <w:multiLevelType w:val="hybridMultilevel"/>
    <w:tmpl w:val="E1E4A6D0"/>
    <w:lvl w:ilvl="0" w:tplc="080A0011">
      <w:start w:val="1"/>
      <w:numFmt w:val="decimal"/>
      <w:lvlText w:val="%1)"/>
      <w:lvlJc w:val="left"/>
      <w:pPr>
        <w:ind w:left="875" w:hanging="360"/>
      </w:pPr>
    </w:lvl>
    <w:lvl w:ilvl="1" w:tplc="080A0019" w:tentative="1">
      <w:start w:val="1"/>
      <w:numFmt w:val="lowerLetter"/>
      <w:lvlText w:val="%2."/>
      <w:lvlJc w:val="left"/>
      <w:pPr>
        <w:ind w:left="1595" w:hanging="360"/>
      </w:pPr>
    </w:lvl>
    <w:lvl w:ilvl="2" w:tplc="080A001B" w:tentative="1">
      <w:start w:val="1"/>
      <w:numFmt w:val="lowerRoman"/>
      <w:lvlText w:val="%3."/>
      <w:lvlJc w:val="right"/>
      <w:pPr>
        <w:ind w:left="2315" w:hanging="180"/>
      </w:pPr>
    </w:lvl>
    <w:lvl w:ilvl="3" w:tplc="080A000F" w:tentative="1">
      <w:start w:val="1"/>
      <w:numFmt w:val="decimal"/>
      <w:lvlText w:val="%4."/>
      <w:lvlJc w:val="left"/>
      <w:pPr>
        <w:ind w:left="3035" w:hanging="360"/>
      </w:pPr>
    </w:lvl>
    <w:lvl w:ilvl="4" w:tplc="080A0019" w:tentative="1">
      <w:start w:val="1"/>
      <w:numFmt w:val="lowerLetter"/>
      <w:lvlText w:val="%5."/>
      <w:lvlJc w:val="left"/>
      <w:pPr>
        <w:ind w:left="3755" w:hanging="360"/>
      </w:pPr>
    </w:lvl>
    <w:lvl w:ilvl="5" w:tplc="080A001B" w:tentative="1">
      <w:start w:val="1"/>
      <w:numFmt w:val="lowerRoman"/>
      <w:lvlText w:val="%6."/>
      <w:lvlJc w:val="right"/>
      <w:pPr>
        <w:ind w:left="4475" w:hanging="180"/>
      </w:pPr>
    </w:lvl>
    <w:lvl w:ilvl="6" w:tplc="080A000F" w:tentative="1">
      <w:start w:val="1"/>
      <w:numFmt w:val="decimal"/>
      <w:lvlText w:val="%7."/>
      <w:lvlJc w:val="left"/>
      <w:pPr>
        <w:ind w:left="5195" w:hanging="360"/>
      </w:pPr>
    </w:lvl>
    <w:lvl w:ilvl="7" w:tplc="080A0019" w:tentative="1">
      <w:start w:val="1"/>
      <w:numFmt w:val="lowerLetter"/>
      <w:lvlText w:val="%8."/>
      <w:lvlJc w:val="left"/>
      <w:pPr>
        <w:ind w:left="5915" w:hanging="360"/>
      </w:pPr>
    </w:lvl>
    <w:lvl w:ilvl="8" w:tplc="080A001B" w:tentative="1">
      <w:start w:val="1"/>
      <w:numFmt w:val="lowerRoman"/>
      <w:lvlText w:val="%9."/>
      <w:lvlJc w:val="right"/>
      <w:pPr>
        <w:ind w:left="6635" w:hanging="180"/>
      </w:pPr>
    </w:lvl>
  </w:abstractNum>
  <w:abstractNum w:abstractNumId="151" w15:restartNumberingAfterBreak="0">
    <w:nsid w:val="6F124C09"/>
    <w:multiLevelType w:val="hybridMultilevel"/>
    <w:tmpl w:val="A36025DE"/>
    <w:lvl w:ilvl="0" w:tplc="080A0011">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2" w15:restartNumberingAfterBreak="0">
    <w:nsid w:val="6FD0423B"/>
    <w:multiLevelType w:val="hybridMultilevel"/>
    <w:tmpl w:val="A36025DE"/>
    <w:lvl w:ilvl="0" w:tplc="080A0011">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3" w15:restartNumberingAfterBreak="0">
    <w:nsid w:val="70DB3E86"/>
    <w:multiLevelType w:val="hybridMultilevel"/>
    <w:tmpl w:val="1F9C0848"/>
    <w:lvl w:ilvl="0" w:tplc="080A0011">
      <w:start w:val="1"/>
      <w:numFmt w:val="decimal"/>
      <w:lvlText w:val="%1)"/>
      <w:lvlJc w:val="left"/>
      <w:pPr>
        <w:ind w:left="875" w:hanging="360"/>
      </w:pPr>
    </w:lvl>
    <w:lvl w:ilvl="1" w:tplc="080A0019" w:tentative="1">
      <w:start w:val="1"/>
      <w:numFmt w:val="lowerLetter"/>
      <w:lvlText w:val="%2."/>
      <w:lvlJc w:val="left"/>
      <w:pPr>
        <w:ind w:left="1595" w:hanging="360"/>
      </w:pPr>
    </w:lvl>
    <w:lvl w:ilvl="2" w:tplc="080A001B" w:tentative="1">
      <w:start w:val="1"/>
      <w:numFmt w:val="lowerRoman"/>
      <w:lvlText w:val="%3."/>
      <w:lvlJc w:val="right"/>
      <w:pPr>
        <w:ind w:left="2315" w:hanging="180"/>
      </w:pPr>
    </w:lvl>
    <w:lvl w:ilvl="3" w:tplc="080A000F" w:tentative="1">
      <w:start w:val="1"/>
      <w:numFmt w:val="decimal"/>
      <w:lvlText w:val="%4."/>
      <w:lvlJc w:val="left"/>
      <w:pPr>
        <w:ind w:left="3035" w:hanging="360"/>
      </w:pPr>
    </w:lvl>
    <w:lvl w:ilvl="4" w:tplc="080A0019" w:tentative="1">
      <w:start w:val="1"/>
      <w:numFmt w:val="lowerLetter"/>
      <w:lvlText w:val="%5."/>
      <w:lvlJc w:val="left"/>
      <w:pPr>
        <w:ind w:left="3755" w:hanging="360"/>
      </w:pPr>
    </w:lvl>
    <w:lvl w:ilvl="5" w:tplc="080A001B" w:tentative="1">
      <w:start w:val="1"/>
      <w:numFmt w:val="lowerRoman"/>
      <w:lvlText w:val="%6."/>
      <w:lvlJc w:val="right"/>
      <w:pPr>
        <w:ind w:left="4475" w:hanging="180"/>
      </w:pPr>
    </w:lvl>
    <w:lvl w:ilvl="6" w:tplc="080A000F" w:tentative="1">
      <w:start w:val="1"/>
      <w:numFmt w:val="decimal"/>
      <w:lvlText w:val="%7."/>
      <w:lvlJc w:val="left"/>
      <w:pPr>
        <w:ind w:left="5195" w:hanging="360"/>
      </w:pPr>
    </w:lvl>
    <w:lvl w:ilvl="7" w:tplc="080A0019" w:tentative="1">
      <w:start w:val="1"/>
      <w:numFmt w:val="lowerLetter"/>
      <w:lvlText w:val="%8."/>
      <w:lvlJc w:val="left"/>
      <w:pPr>
        <w:ind w:left="5915" w:hanging="360"/>
      </w:pPr>
    </w:lvl>
    <w:lvl w:ilvl="8" w:tplc="080A001B" w:tentative="1">
      <w:start w:val="1"/>
      <w:numFmt w:val="lowerRoman"/>
      <w:lvlText w:val="%9."/>
      <w:lvlJc w:val="right"/>
      <w:pPr>
        <w:ind w:left="6635" w:hanging="180"/>
      </w:pPr>
    </w:lvl>
  </w:abstractNum>
  <w:abstractNum w:abstractNumId="154" w15:restartNumberingAfterBreak="0">
    <w:nsid w:val="735E2EFC"/>
    <w:multiLevelType w:val="hybridMultilevel"/>
    <w:tmpl w:val="E1E4A6D0"/>
    <w:lvl w:ilvl="0" w:tplc="080A0011">
      <w:start w:val="1"/>
      <w:numFmt w:val="decimal"/>
      <w:lvlText w:val="%1)"/>
      <w:lvlJc w:val="left"/>
      <w:pPr>
        <w:ind w:left="875" w:hanging="360"/>
      </w:pPr>
    </w:lvl>
    <w:lvl w:ilvl="1" w:tplc="080A0019" w:tentative="1">
      <w:start w:val="1"/>
      <w:numFmt w:val="lowerLetter"/>
      <w:lvlText w:val="%2."/>
      <w:lvlJc w:val="left"/>
      <w:pPr>
        <w:ind w:left="1595" w:hanging="360"/>
      </w:pPr>
    </w:lvl>
    <w:lvl w:ilvl="2" w:tplc="080A001B" w:tentative="1">
      <w:start w:val="1"/>
      <w:numFmt w:val="lowerRoman"/>
      <w:lvlText w:val="%3."/>
      <w:lvlJc w:val="right"/>
      <w:pPr>
        <w:ind w:left="2315" w:hanging="180"/>
      </w:pPr>
    </w:lvl>
    <w:lvl w:ilvl="3" w:tplc="080A000F" w:tentative="1">
      <w:start w:val="1"/>
      <w:numFmt w:val="decimal"/>
      <w:lvlText w:val="%4."/>
      <w:lvlJc w:val="left"/>
      <w:pPr>
        <w:ind w:left="3035" w:hanging="360"/>
      </w:pPr>
    </w:lvl>
    <w:lvl w:ilvl="4" w:tplc="080A0019" w:tentative="1">
      <w:start w:val="1"/>
      <w:numFmt w:val="lowerLetter"/>
      <w:lvlText w:val="%5."/>
      <w:lvlJc w:val="left"/>
      <w:pPr>
        <w:ind w:left="3755" w:hanging="360"/>
      </w:pPr>
    </w:lvl>
    <w:lvl w:ilvl="5" w:tplc="080A001B" w:tentative="1">
      <w:start w:val="1"/>
      <w:numFmt w:val="lowerRoman"/>
      <w:lvlText w:val="%6."/>
      <w:lvlJc w:val="right"/>
      <w:pPr>
        <w:ind w:left="4475" w:hanging="180"/>
      </w:pPr>
    </w:lvl>
    <w:lvl w:ilvl="6" w:tplc="080A000F" w:tentative="1">
      <w:start w:val="1"/>
      <w:numFmt w:val="decimal"/>
      <w:lvlText w:val="%7."/>
      <w:lvlJc w:val="left"/>
      <w:pPr>
        <w:ind w:left="5195" w:hanging="360"/>
      </w:pPr>
    </w:lvl>
    <w:lvl w:ilvl="7" w:tplc="080A0019" w:tentative="1">
      <w:start w:val="1"/>
      <w:numFmt w:val="lowerLetter"/>
      <w:lvlText w:val="%8."/>
      <w:lvlJc w:val="left"/>
      <w:pPr>
        <w:ind w:left="5915" w:hanging="360"/>
      </w:pPr>
    </w:lvl>
    <w:lvl w:ilvl="8" w:tplc="080A001B" w:tentative="1">
      <w:start w:val="1"/>
      <w:numFmt w:val="lowerRoman"/>
      <w:lvlText w:val="%9."/>
      <w:lvlJc w:val="right"/>
      <w:pPr>
        <w:ind w:left="6635" w:hanging="180"/>
      </w:pPr>
    </w:lvl>
  </w:abstractNum>
  <w:abstractNum w:abstractNumId="155" w15:restartNumberingAfterBreak="0">
    <w:nsid w:val="73EF6561"/>
    <w:multiLevelType w:val="hybridMultilevel"/>
    <w:tmpl w:val="0F28B784"/>
    <w:lvl w:ilvl="0" w:tplc="D382DFD8">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6" w15:restartNumberingAfterBreak="0">
    <w:nsid w:val="74F05AF6"/>
    <w:multiLevelType w:val="hybridMultilevel"/>
    <w:tmpl w:val="E1E4A6D0"/>
    <w:lvl w:ilvl="0" w:tplc="080A0011">
      <w:start w:val="1"/>
      <w:numFmt w:val="decimal"/>
      <w:lvlText w:val="%1)"/>
      <w:lvlJc w:val="left"/>
      <w:pPr>
        <w:ind w:left="875" w:hanging="360"/>
      </w:pPr>
    </w:lvl>
    <w:lvl w:ilvl="1" w:tplc="080A0019" w:tentative="1">
      <w:start w:val="1"/>
      <w:numFmt w:val="lowerLetter"/>
      <w:lvlText w:val="%2."/>
      <w:lvlJc w:val="left"/>
      <w:pPr>
        <w:ind w:left="1595" w:hanging="360"/>
      </w:pPr>
    </w:lvl>
    <w:lvl w:ilvl="2" w:tplc="080A001B" w:tentative="1">
      <w:start w:val="1"/>
      <w:numFmt w:val="lowerRoman"/>
      <w:lvlText w:val="%3."/>
      <w:lvlJc w:val="right"/>
      <w:pPr>
        <w:ind w:left="2315" w:hanging="180"/>
      </w:pPr>
    </w:lvl>
    <w:lvl w:ilvl="3" w:tplc="080A000F" w:tentative="1">
      <w:start w:val="1"/>
      <w:numFmt w:val="decimal"/>
      <w:lvlText w:val="%4."/>
      <w:lvlJc w:val="left"/>
      <w:pPr>
        <w:ind w:left="3035" w:hanging="360"/>
      </w:pPr>
    </w:lvl>
    <w:lvl w:ilvl="4" w:tplc="080A0019" w:tentative="1">
      <w:start w:val="1"/>
      <w:numFmt w:val="lowerLetter"/>
      <w:lvlText w:val="%5."/>
      <w:lvlJc w:val="left"/>
      <w:pPr>
        <w:ind w:left="3755" w:hanging="360"/>
      </w:pPr>
    </w:lvl>
    <w:lvl w:ilvl="5" w:tplc="080A001B" w:tentative="1">
      <w:start w:val="1"/>
      <w:numFmt w:val="lowerRoman"/>
      <w:lvlText w:val="%6."/>
      <w:lvlJc w:val="right"/>
      <w:pPr>
        <w:ind w:left="4475" w:hanging="180"/>
      </w:pPr>
    </w:lvl>
    <w:lvl w:ilvl="6" w:tplc="080A000F" w:tentative="1">
      <w:start w:val="1"/>
      <w:numFmt w:val="decimal"/>
      <w:lvlText w:val="%7."/>
      <w:lvlJc w:val="left"/>
      <w:pPr>
        <w:ind w:left="5195" w:hanging="360"/>
      </w:pPr>
    </w:lvl>
    <w:lvl w:ilvl="7" w:tplc="080A0019" w:tentative="1">
      <w:start w:val="1"/>
      <w:numFmt w:val="lowerLetter"/>
      <w:lvlText w:val="%8."/>
      <w:lvlJc w:val="left"/>
      <w:pPr>
        <w:ind w:left="5915" w:hanging="360"/>
      </w:pPr>
    </w:lvl>
    <w:lvl w:ilvl="8" w:tplc="080A001B" w:tentative="1">
      <w:start w:val="1"/>
      <w:numFmt w:val="lowerRoman"/>
      <w:lvlText w:val="%9."/>
      <w:lvlJc w:val="right"/>
      <w:pPr>
        <w:ind w:left="6635" w:hanging="180"/>
      </w:pPr>
    </w:lvl>
  </w:abstractNum>
  <w:abstractNum w:abstractNumId="157" w15:restartNumberingAfterBreak="0">
    <w:nsid w:val="759B1954"/>
    <w:multiLevelType w:val="hybridMultilevel"/>
    <w:tmpl w:val="E1E4A6D0"/>
    <w:lvl w:ilvl="0" w:tplc="080A0011">
      <w:start w:val="1"/>
      <w:numFmt w:val="decimal"/>
      <w:lvlText w:val="%1)"/>
      <w:lvlJc w:val="left"/>
      <w:pPr>
        <w:ind w:left="875" w:hanging="360"/>
      </w:pPr>
    </w:lvl>
    <w:lvl w:ilvl="1" w:tplc="080A0019" w:tentative="1">
      <w:start w:val="1"/>
      <w:numFmt w:val="lowerLetter"/>
      <w:lvlText w:val="%2."/>
      <w:lvlJc w:val="left"/>
      <w:pPr>
        <w:ind w:left="1595" w:hanging="360"/>
      </w:pPr>
    </w:lvl>
    <w:lvl w:ilvl="2" w:tplc="080A001B" w:tentative="1">
      <w:start w:val="1"/>
      <w:numFmt w:val="lowerRoman"/>
      <w:lvlText w:val="%3."/>
      <w:lvlJc w:val="right"/>
      <w:pPr>
        <w:ind w:left="2315" w:hanging="180"/>
      </w:pPr>
    </w:lvl>
    <w:lvl w:ilvl="3" w:tplc="080A000F" w:tentative="1">
      <w:start w:val="1"/>
      <w:numFmt w:val="decimal"/>
      <w:lvlText w:val="%4."/>
      <w:lvlJc w:val="left"/>
      <w:pPr>
        <w:ind w:left="3035" w:hanging="360"/>
      </w:pPr>
    </w:lvl>
    <w:lvl w:ilvl="4" w:tplc="080A0019" w:tentative="1">
      <w:start w:val="1"/>
      <w:numFmt w:val="lowerLetter"/>
      <w:lvlText w:val="%5."/>
      <w:lvlJc w:val="left"/>
      <w:pPr>
        <w:ind w:left="3755" w:hanging="360"/>
      </w:pPr>
    </w:lvl>
    <w:lvl w:ilvl="5" w:tplc="080A001B" w:tentative="1">
      <w:start w:val="1"/>
      <w:numFmt w:val="lowerRoman"/>
      <w:lvlText w:val="%6."/>
      <w:lvlJc w:val="right"/>
      <w:pPr>
        <w:ind w:left="4475" w:hanging="180"/>
      </w:pPr>
    </w:lvl>
    <w:lvl w:ilvl="6" w:tplc="080A000F" w:tentative="1">
      <w:start w:val="1"/>
      <w:numFmt w:val="decimal"/>
      <w:lvlText w:val="%7."/>
      <w:lvlJc w:val="left"/>
      <w:pPr>
        <w:ind w:left="5195" w:hanging="360"/>
      </w:pPr>
    </w:lvl>
    <w:lvl w:ilvl="7" w:tplc="080A0019" w:tentative="1">
      <w:start w:val="1"/>
      <w:numFmt w:val="lowerLetter"/>
      <w:lvlText w:val="%8."/>
      <w:lvlJc w:val="left"/>
      <w:pPr>
        <w:ind w:left="5915" w:hanging="360"/>
      </w:pPr>
    </w:lvl>
    <w:lvl w:ilvl="8" w:tplc="080A001B" w:tentative="1">
      <w:start w:val="1"/>
      <w:numFmt w:val="lowerRoman"/>
      <w:lvlText w:val="%9."/>
      <w:lvlJc w:val="right"/>
      <w:pPr>
        <w:ind w:left="6635" w:hanging="180"/>
      </w:pPr>
    </w:lvl>
  </w:abstractNum>
  <w:abstractNum w:abstractNumId="158" w15:restartNumberingAfterBreak="0">
    <w:nsid w:val="78CA2B92"/>
    <w:multiLevelType w:val="hybridMultilevel"/>
    <w:tmpl w:val="0F28B784"/>
    <w:lvl w:ilvl="0" w:tplc="D382DFD8">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9" w15:restartNumberingAfterBreak="0">
    <w:nsid w:val="79895BB5"/>
    <w:multiLevelType w:val="hybridMultilevel"/>
    <w:tmpl w:val="A36025DE"/>
    <w:lvl w:ilvl="0" w:tplc="080A0011">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0" w15:restartNumberingAfterBreak="0">
    <w:nsid w:val="79DD6F25"/>
    <w:multiLevelType w:val="hybridMultilevel"/>
    <w:tmpl w:val="A36025DE"/>
    <w:lvl w:ilvl="0" w:tplc="080A0011">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1" w15:restartNumberingAfterBreak="0">
    <w:nsid w:val="7A5024B3"/>
    <w:multiLevelType w:val="hybridMultilevel"/>
    <w:tmpl w:val="2F9869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2" w15:restartNumberingAfterBreak="0">
    <w:nsid w:val="7B397CF8"/>
    <w:multiLevelType w:val="hybridMultilevel"/>
    <w:tmpl w:val="FDCC48B6"/>
    <w:lvl w:ilvl="0" w:tplc="080A0011">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3" w15:restartNumberingAfterBreak="0">
    <w:nsid w:val="7BAD6946"/>
    <w:multiLevelType w:val="hybridMultilevel"/>
    <w:tmpl w:val="A36025DE"/>
    <w:lvl w:ilvl="0" w:tplc="080A0011">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4" w15:restartNumberingAfterBreak="0">
    <w:nsid w:val="7BD31EF4"/>
    <w:multiLevelType w:val="hybridMultilevel"/>
    <w:tmpl w:val="FDCC48B6"/>
    <w:lvl w:ilvl="0" w:tplc="080A0011">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5" w15:restartNumberingAfterBreak="0">
    <w:nsid w:val="7C051919"/>
    <w:multiLevelType w:val="hybridMultilevel"/>
    <w:tmpl w:val="E1E4A6D0"/>
    <w:lvl w:ilvl="0" w:tplc="080A0011">
      <w:start w:val="1"/>
      <w:numFmt w:val="decimal"/>
      <w:lvlText w:val="%1)"/>
      <w:lvlJc w:val="left"/>
      <w:pPr>
        <w:ind w:left="875" w:hanging="360"/>
      </w:pPr>
    </w:lvl>
    <w:lvl w:ilvl="1" w:tplc="080A0019" w:tentative="1">
      <w:start w:val="1"/>
      <w:numFmt w:val="lowerLetter"/>
      <w:lvlText w:val="%2."/>
      <w:lvlJc w:val="left"/>
      <w:pPr>
        <w:ind w:left="1595" w:hanging="360"/>
      </w:pPr>
    </w:lvl>
    <w:lvl w:ilvl="2" w:tplc="080A001B" w:tentative="1">
      <w:start w:val="1"/>
      <w:numFmt w:val="lowerRoman"/>
      <w:lvlText w:val="%3."/>
      <w:lvlJc w:val="right"/>
      <w:pPr>
        <w:ind w:left="2315" w:hanging="180"/>
      </w:pPr>
    </w:lvl>
    <w:lvl w:ilvl="3" w:tplc="080A000F" w:tentative="1">
      <w:start w:val="1"/>
      <w:numFmt w:val="decimal"/>
      <w:lvlText w:val="%4."/>
      <w:lvlJc w:val="left"/>
      <w:pPr>
        <w:ind w:left="3035" w:hanging="360"/>
      </w:pPr>
    </w:lvl>
    <w:lvl w:ilvl="4" w:tplc="080A0019" w:tentative="1">
      <w:start w:val="1"/>
      <w:numFmt w:val="lowerLetter"/>
      <w:lvlText w:val="%5."/>
      <w:lvlJc w:val="left"/>
      <w:pPr>
        <w:ind w:left="3755" w:hanging="360"/>
      </w:pPr>
    </w:lvl>
    <w:lvl w:ilvl="5" w:tplc="080A001B" w:tentative="1">
      <w:start w:val="1"/>
      <w:numFmt w:val="lowerRoman"/>
      <w:lvlText w:val="%6."/>
      <w:lvlJc w:val="right"/>
      <w:pPr>
        <w:ind w:left="4475" w:hanging="180"/>
      </w:pPr>
    </w:lvl>
    <w:lvl w:ilvl="6" w:tplc="080A000F" w:tentative="1">
      <w:start w:val="1"/>
      <w:numFmt w:val="decimal"/>
      <w:lvlText w:val="%7."/>
      <w:lvlJc w:val="left"/>
      <w:pPr>
        <w:ind w:left="5195" w:hanging="360"/>
      </w:pPr>
    </w:lvl>
    <w:lvl w:ilvl="7" w:tplc="080A0019" w:tentative="1">
      <w:start w:val="1"/>
      <w:numFmt w:val="lowerLetter"/>
      <w:lvlText w:val="%8."/>
      <w:lvlJc w:val="left"/>
      <w:pPr>
        <w:ind w:left="5915" w:hanging="360"/>
      </w:pPr>
    </w:lvl>
    <w:lvl w:ilvl="8" w:tplc="080A001B" w:tentative="1">
      <w:start w:val="1"/>
      <w:numFmt w:val="lowerRoman"/>
      <w:lvlText w:val="%9."/>
      <w:lvlJc w:val="right"/>
      <w:pPr>
        <w:ind w:left="6635" w:hanging="180"/>
      </w:pPr>
    </w:lvl>
  </w:abstractNum>
  <w:abstractNum w:abstractNumId="166" w15:restartNumberingAfterBreak="0">
    <w:nsid w:val="7C7A2CA8"/>
    <w:multiLevelType w:val="hybridMultilevel"/>
    <w:tmpl w:val="44249C5A"/>
    <w:lvl w:ilvl="0" w:tplc="FFFFFFFF">
      <w:start w:val="1"/>
      <w:numFmt w:val="upperRoman"/>
      <w:lvlText w:val="%1."/>
      <w:lvlJc w:val="right"/>
      <w:pPr>
        <w:ind w:left="1003" w:hanging="360"/>
      </w:pPr>
    </w:lvl>
    <w:lvl w:ilvl="1" w:tplc="FFFFFFFF">
      <w:start w:val="1"/>
      <w:numFmt w:val="decimal"/>
      <w:lvlText w:val="%2."/>
      <w:lvlJc w:val="left"/>
      <w:pPr>
        <w:ind w:left="1723" w:hanging="360"/>
      </w:pPr>
    </w:lvl>
    <w:lvl w:ilvl="2" w:tplc="95AA0090">
      <w:start w:val="1"/>
      <w:numFmt w:val="lowerLetter"/>
      <w:lvlText w:val="%3)"/>
      <w:lvlJc w:val="left"/>
      <w:pPr>
        <w:ind w:left="2623" w:hanging="360"/>
      </w:pPr>
      <w:rPr>
        <w:b w:val="0"/>
        <w:bCs/>
      </w:rPr>
    </w:lvl>
    <w:lvl w:ilvl="3" w:tplc="FFFFFFFF" w:tentative="1">
      <w:start w:val="1"/>
      <w:numFmt w:val="decimal"/>
      <w:lvlText w:val="%4."/>
      <w:lvlJc w:val="left"/>
      <w:pPr>
        <w:ind w:left="3163" w:hanging="360"/>
      </w:pPr>
    </w:lvl>
    <w:lvl w:ilvl="4" w:tplc="FFFFFFFF" w:tentative="1">
      <w:start w:val="1"/>
      <w:numFmt w:val="lowerLetter"/>
      <w:lvlText w:val="%5."/>
      <w:lvlJc w:val="left"/>
      <w:pPr>
        <w:ind w:left="3883" w:hanging="360"/>
      </w:pPr>
    </w:lvl>
    <w:lvl w:ilvl="5" w:tplc="FFFFFFFF" w:tentative="1">
      <w:start w:val="1"/>
      <w:numFmt w:val="lowerRoman"/>
      <w:lvlText w:val="%6."/>
      <w:lvlJc w:val="right"/>
      <w:pPr>
        <w:ind w:left="4603" w:hanging="180"/>
      </w:pPr>
    </w:lvl>
    <w:lvl w:ilvl="6" w:tplc="FFFFFFFF" w:tentative="1">
      <w:start w:val="1"/>
      <w:numFmt w:val="decimal"/>
      <w:lvlText w:val="%7."/>
      <w:lvlJc w:val="left"/>
      <w:pPr>
        <w:ind w:left="5323" w:hanging="360"/>
      </w:pPr>
    </w:lvl>
    <w:lvl w:ilvl="7" w:tplc="FFFFFFFF" w:tentative="1">
      <w:start w:val="1"/>
      <w:numFmt w:val="lowerLetter"/>
      <w:lvlText w:val="%8."/>
      <w:lvlJc w:val="left"/>
      <w:pPr>
        <w:ind w:left="6043" w:hanging="360"/>
      </w:pPr>
    </w:lvl>
    <w:lvl w:ilvl="8" w:tplc="FFFFFFFF" w:tentative="1">
      <w:start w:val="1"/>
      <w:numFmt w:val="lowerRoman"/>
      <w:lvlText w:val="%9."/>
      <w:lvlJc w:val="right"/>
      <w:pPr>
        <w:ind w:left="6763" w:hanging="180"/>
      </w:pPr>
    </w:lvl>
  </w:abstractNum>
  <w:abstractNum w:abstractNumId="167" w15:restartNumberingAfterBreak="0">
    <w:nsid w:val="7C9241F3"/>
    <w:multiLevelType w:val="hybridMultilevel"/>
    <w:tmpl w:val="E1E4A6D0"/>
    <w:lvl w:ilvl="0" w:tplc="080A0011">
      <w:start w:val="1"/>
      <w:numFmt w:val="decimal"/>
      <w:lvlText w:val="%1)"/>
      <w:lvlJc w:val="left"/>
      <w:pPr>
        <w:ind w:left="875" w:hanging="360"/>
      </w:pPr>
    </w:lvl>
    <w:lvl w:ilvl="1" w:tplc="080A0019" w:tentative="1">
      <w:start w:val="1"/>
      <w:numFmt w:val="lowerLetter"/>
      <w:lvlText w:val="%2."/>
      <w:lvlJc w:val="left"/>
      <w:pPr>
        <w:ind w:left="1595" w:hanging="360"/>
      </w:pPr>
    </w:lvl>
    <w:lvl w:ilvl="2" w:tplc="080A001B" w:tentative="1">
      <w:start w:val="1"/>
      <w:numFmt w:val="lowerRoman"/>
      <w:lvlText w:val="%3."/>
      <w:lvlJc w:val="right"/>
      <w:pPr>
        <w:ind w:left="2315" w:hanging="180"/>
      </w:pPr>
    </w:lvl>
    <w:lvl w:ilvl="3" w:tplc="080A000F" w:tentative="1">
      <w:start w:val="1"/>
      <w:numFmt w:val="decimal"/>
      <w:lvlText w:val="%4."/>
      <w:lvlJc w:val="left"/>
      <w:pPr>
        <w:ind w:left="3035" w:hanging="360"/>
      </w:pPr>
    </w:lvl>
    <w:lvl w:ilvl="4" w:tplc="080A0019" w:tentative="1">
      <w:start w:val="1"/>
      <w:numFmt w:val="lowerLetter"/>
      <w:lvlText w:val="%5."/>
      <w:lvlJc w:val="left"/>
      <w:pPr>
        <w:ind w:left="3755" w:hanging="360"/>
      </w:pPr>
    </w:lvl>
    <w:lvl w:ilvl="5" w:tplc="080A001B" w:tentative="1">
      <w:start w:val="1"/>
      <w:numFmt w:val="lowerRoman"/>
      <w:lvlText w:val="%6."/>
      <w:lvlJc w:val="right"/>
      <w:pPr>
        <w:ind w:left="4475" w:hanging="180"/>
      </w:pPr>
    </w:lvl>
    <w:lvl w:ilvl="6" w:tplc="080A000F" w:tentative="1">
      <w:start w:val="1"/>
      <w:numFmt w:val="decimal"/>
      <w:lvlText w:val="%7."/>
      <w:lvlJc w:val="left"/>
      <w:pPr>
        <w:ind w:left="5195" w:hanging="360"/>
      </w:pPr>
    </w:lvl>
    <w:lvl w:ilvl="7" w:tplc="080A0019" w:tentative="1">
      <w:start w:val="1"/>
      <w:numFmt w:val="lowerLetter"/>
      <w:lvlText w:val="%8."/>
      <w:lvlJc w:val="left"/>
      <w:pPr>
        <w:ind w:left="5915" w:hanging="360"/>
      </w:pPr>
    </w:lvl>
    <w:lvl w:ilvl="8" w:tplc="080A001B" w:tentative="1">
      <w:start w:val="1"/>
      <w:numFmt w:val="lowerRoman"/>
      <w:lvlText w:val="%9."/>
      <w:lvlJc w:val="right"/>
      <w:pPr>
        <w:ind w:left="6635" w:hanging="180"/>
      </w:pPr>
    </w:lvl>
  </w:abstractNum>
  <w:abstractNum w:abstractNumId="168" w15:restartNumberingAfterBreak="0">
    <w:nsid w:val="7CEC2D75"/>
    <w:multiLevelType w:val="hybridMultilevel"/>
    <w:tmpl w:val="28D85444"/>
    <w:lvl w:ilvl="0" w:tplc="A290EF44">
      <w:start w:val="1"/>
      <w:numFmt w:val="decimal"/>
      <w:lvlText w:val="%1."/>
      <w:lvlJc w:val="left"/>
      <w:pPr>
        <w:ind w:left="234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9" w15:restartNumberingAfterBreak="0">
    <w:nsid w:val="7D2C5CEA"/>
    <w:multiLevelType w:val="multilevel"/>
    <w:tmpl w:val="08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0" w15:restartNumberingAfterBreak="0">
    <w:nsid w:val="7D4803B0"/>
    <w:multiLevelType w:val="hybridMultilevel"/>
    <w:tmpl w:val="E1E4A6D0"/>
    <w:lvl w:ilvl="0" w:tplc="080A0011">
      <w:start w:val="1"/>
      <w:numFmt w:val="decimal"/>
      <w:lvlText w:val="%1)"/>
      <w:lvlJc w:val="left"/>
      <w:pPr>
        <w:ind w:left="875" w:hanging="360"/>
      </w:pPr>
    </w:lvl>
    <w:lvl w:ilvl="1" w:tplc="080A0019" w:tentative="1">
      <w:start w:val="1"/>
      <w:numFmt w:val="lowerLetter"/>
      <w:lvlText w:val="%2."/>
      <w:lvlJc w:val="left"/>
      <w:pPr>
        <w:ind w:left="1595" w:hanging="360"/>
      </w:pPr>
    </w:lvl>
    <w:lvl w:ilvl="2" w:tplc="080A001B" w:tentative="1">
      <w:start w:val="1"/>
      <w:numFmt w:val="lowerRoman"/>
      <w:lvlText w:val="%3."/>
      <w:lvlJc w:val="right"/>
      <w:pPr>
        <w:ind w:left="2315" w:hanging="180"/>
      </w:pPr>
    </w:lvl>
    <w:lvl w:ilvl="3" w:tplc="080A000F" w:tentative="1">
      <w:start w:val="1"/>
      <w:numFmt w:val="decimal"/>
      <w:lvlText w:val="%4."/>
      <w:lvlJc w:val="left"/>
      <w:pPr>
        <w:ind w:left="3035" w:hanging="360"/>
      </w:pPr>
    </w:lvl>
    <w:lvl w:ilvl="4" w:tplc="080A0019" w:tentative="1">
      <w:start w:val="1"/>
      <w:numFmt w:val="lowerLetter"/>
      <w:lvlText w:val="%5."/>
      <w:lvlJc w:val="left"/>
      <w:pPr>
        <w:ind w:left="3755" w:hanging="360"/>
      </w:pPr>
    </w:lvl>
    <w:lvl w:ilvl="5" w:tplc="080A001B" w:tentative="1">
      <w:start w:val="1"/>
      <w:numFmt w:val="lowerRoman"/>
      <w:lvlText w:val="%6."/>
      <w:lvlJc w:val="right"/>
      <w:pPr>
        <w:ind w:left="4475" w:hanging="180"/>
      </w:pPr>
    </w:lvl>
    <w:lvl w:ilvl="6" w:tplc="080A000F" w:tentative="1">
      <w:start w:val="1"/>
      <w:numFmt w:val="decimal"/>
      <w:lvlText w:val="%7."/>
      <w:lvlJc w:val="left"/>
      <w:pPr>
        <w:ind w:left="5195" w:hanging="360"/>
      </w:pPr>
    </w:lvl>
    <w:lvl w:ilvl="7" w:tplc="080A0019" w:tentative="1">
      <w:start w:val="1"/>
      <w:numFmt w:val="lowerLetter"/>
      <w:lvlText w:val="%8."/>
      <w:lvlJc w:val="left"/>
      <w:pPr>
        <w:ind w:left="5915" w:hanging="360"/>
      </w:pPr>
    </w:lvl>
    <w:lvl w:ilvl="8" w:tplc="080A001B" w:tentative="1">
      <w:start w:val="1"/>
      <w:numFmt w:val="lowerRoman"/>
      <w:lvlText w:val="%9."/>
      <w:lvlJc w:val="right"/>
      <w:pPr>
        <w:ind w:left="6635" w:hanging="180"/>
      </w:pPr>
    </w:lvl>
  </w:abstractNum>
  <w:abstractNum w:abstractNumId="171" w15:restartNumberingAfterBreak="0">
    <w:nsid w:val="7D6E4AAE"/>
    <w:multiLevelType w:val="hybridMultilevel"/>
    <w:tmpl w:val="E1E4A6D0"/>
    <w:lvl w:ilvl="0" w:tplc="080A0011">
      <w:start w:val="1"/>
      <w:numFmt w:val="decimal"/>
      <w:lvlText w:val="%1)"/>
      <w:lvlJc w:val="left"/>
      <w:pPr>
        <w:ind w:left="875" w:hanging="360"/>
      </w:pPr>
    </w:lvl>
    <w:lvl w:ilvl="1" w:tplc="080A0019" w:tentative="1">
      <w:start w:val="1"/>
      <w:numFmt w:val="lowerLetter"/>
      <w:lvlText w:val="%2."/>
      <w:lvlJc w:val="left"/>
      <w:pPr>
        <w:ind w:left="1595" w:hanging="360"/>
      </w:pPr>
    </w:lvl>
    <w:lvl w:ilvl="2" w:tplc="080A001B" w:tentative="1">
      <w:start w:val="1"/>
      <w:numFmt w:val="lowerRoman"/>
      <w:lvlText w:val="%3."/>
      <w:lvlJc w:val="right"/>
      <w:pPr>
        <w:ind w:left="2315" w:hanging="180"/>
      </w:pPr>
    </w:lvl>
    <w:lvl w:ilvl="3" w:tplc="080A000F" w:tentative="1">
      <w:start w:val="1"/>
      <w:numFmt w:val="decimal"/>
      <w:lvlText w:val="%4."/>
      <w:lvlJc w:val="left"/>
      <w:pPr>
        <w:ind w:left="3035" w:hanging="360"/>
      </w:pPr>
    </w:lvl>
    <w:lvl w:ilvl="4" w:tplc="080A0019" w:tentative="1">
      <w:start w:val="1"/>
      <w:numFmt w:val="lowerLetter"/>
      <w:lvlText w:val="%5."/>
      <w:lvlJc w:val="left"/>
      <w:pPr>
        <w:ind w:left="3755" w:hanging="360"/>
      </w:pPr>
    </w:lvl>
    <w:lvl w:ilvl="5" w:tplc="080A001B" w:tentative="1">
      <w:start w:val="1"/>
      <w:numFmt w:val="lowerRoman"/>
      <w:lvlText w:val="%6."/>
      <w:lvlJc w:val="right"/>
      <w:pPr>
        <w:ind w:left="4475" w:hanging="180"/>
      </w:pPr>
    </w:lvl>
    <w:lvl w:ilvl="6" w:tplc="080A000F" w:tentative="1">
      <w:start w:val="1"/>
      <w:numFmt w:val="decimal"/>
      <w:lvlText w:val="%7."/>
      <w:lvlJc w:val="left"/>
      <w:pPr>
        <w:ind w:left="5195" w:hanging="360"/>
      </w:pPr>
    </w:lvl>
    <w:lvl w:ilvl="7" w:tplc="080A0019" w:tentative="1">
      <w:start w:val="1"/>
      <w:numFmt w:val="lowerLetter"/>
      <w:lvlText w:val="%8."/>
      <w:lvlJc w:val="left"/>
      <w:pPr>
        <w:ind w:left="5915" w:hanging="360"/>
      </w:pPr>
    </w:lvl>
    <w:lvl w:ilvl="8" w:tplc="080A001B" w:tentative="1">
      <w:start w:val="1"/>
      <w:numFmt w:val="lowerRoman"/>
      <w:lvlText w:val="%9."/>
      <w:lvlJc w:val="right"/>
      <w:pPr>
        <w:ind w:left="6635" w:hanging="180"/>
      </w:pPr>
    </w:lvl>
  </w:abstractNum>
  <w:abstractNum w:abstractNumId="172" w15:restartNumberingAfterBreak="0">
    <w:nsid w:val="7DAF015A"/>
    <w:multiLevelType w:val="hybridMultilevel"/>
    <w:tmpl w:val="FDCC48B6"/>
    <w:lvl w:ilvl="0" w:tplc="080A0011">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3" w15:restartNumberingAfterBreak="0">
    <w:nsid w:val="7E282730"/>
    <w:multiLevelType w:val="multilevel"/>
    <w:tmpl w:val="25DA71A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74" w15:restartNumberingAfterBreak="0">
    <w:nsid w:val="7E5C6C35"/>
    <w:multiLevelType w:val="hybridMultilevel"/>
    <w:tmpl w:val="E1E4A6D0"/>
    <w:lvl w:ilvl="0" w:tplc="080A0011">
      <w:start w:val="1"/>
      <w:numFmt w:val="decimal"/>
      <w:lvlText w:val="%1)"/>
      <w:lvlJc w:val="left"/>
      <w:pPr>
        <w:ind w:left="875" w:hanging="360"/>
      </w:pPr>
    </w:lvl>
    <w:lvl w:ilvl="1" w:tplc="080A0019" w:tentative="1">
      <w:start w:val="1"/>
      <w:numFmt w:val="lowerLetter"/>
      <w:lvlText w:val="%2."/>
      <w:lvlJc w:val="left"/>
      <w:pPr>
        <w:ind w:left="1595" w:hanging="360"/>
      </w:pPr>
    </w:lvl>
    <w:lvl w:ilvl="2" w:tplc="080A001B" w:tentative="1">
      <w:start w:val="1"/>
      <w:numFmt w:val="lowerRoman"/>
      <w:lvlText w:val="%3."/>
      <w:lvlJc w:val="right"/>
      <w:pPr>
        <w:ind w:left="2315" w:hanging="180"/>
      </w:pPr>
    </w:lvl>
    <w:lvl w:ilvl="3" w:tplc="080A000F" w:tentative="1">
      <w:start w:val="1"/>
      <w:numFmt w:val="decimal"/>
      <w:lvlText w:val="%4."/>
      <w:lvlJc w:val="left"/>
      <w:pPr>
        <w:ind w:left="3035" w:hanging="360"/>
      </w:pPr>
    </w:lvl>
    <w:lvl w:ilvl="4" w:tplc="080A0019" w:tentative="1">
      <w:start w:val="1"/>
      <w:numFmt w:val="lowerLetter"/>
      <w:lvlText w:val="%5."/>
      <w:lvlJc w:val="left"/>
      <w:pPr>
        <w:ind w:left="3755" w:hanging="360"/>
      </w:pPr>
    </w:lvl>
    <w:lvl w:ilvl="5" w:tplc="080A001B" w:tentative="1">
      <w:start w:val="1"/>
      <w:numFmt w:val="lowerRoman"/>
      <w:lvlText w:val="%6."/>
      <w:lvlJc w:val="right"/>
      <w:pPr>
        <w:ind w:left="4475" w:hanging="180"/>
      </w:pPr>
    </w:lvl>
    <w:lvl w:ilvl="6" w:tplc="080A000F" w:tentative="1">
      <w:start w:val="1"/>
      <w:numFmt w:val="decimal"/>
      <w:lvlText w:val="%7."/>
      <w:lvlJc w:val="left"/>
      <w:pPr>
        <w:ind w:left="5195" w:hanging="360"/>
      </w:pPr>
    </w:lvl>
    <w:lvl w:ilvl="7" w:tplc="080A0019" w:tentative="1">
      <w:start w:val="1"/>
      <w:numFmt w:val="lowerLetter"/>
      <w:lvlText w:val="%8."/>
      <w:lvlJc w:val="left"/>
      <w:pPr>
        <w:ind w:left="5915" w:hanging="360"/>
      </w:pPr>
    </w:lvl>
    <w:lvl w:ilvl="8" w:tplc="080A001B" w:tentative="1">
      <w:start w:val="1"/>
      <w:numFmt w:val="lowerRoman"/>
      <w:lvlText w:val="%9."/>
      <w:lvlJc w:val="right"/>
      <w:pPr>
        <w:ind w:left="6635" w:hanging="180"/>
      </w:pPr>
    </w:lvl>
  </w:abstractNum>
  <w:abstractNum w:abstractNumId="175" w15:restartNumberingAfterBreak="0">
    <w:nsid w:val="7ECF1701"/>
    <w:multiLevelType w:val="hybridMultilevel"/>
    <w:tmpl w:val="0F28B784"/>
    <w:lvl w:ilvl="0" w:tplc="D382DFD8">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6" w15:restartNumberingAfterBreak="0">
    <w:nsid w:val="7EE27A56"/>
    <w:multiLevelType w:val="hybridMultilevel"/>
    <w:tmpl w:val="A36025DE"/>
    <w:lvl w:ilvl="0" w:tplc="080A0011">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7" w15:restartNumberingAfterBreak="0">
    <w:nsid w:val="7F0E1F22"/>
    <w:multiLevelType w:val="hybridMultilevel"/>
    <w:tmpl w:val="A36025DE"/>
    <w:lvl w:ilvl="0" w:tplc="080A0011">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806505061">
    <w:abstractNumId w:val="89"/>
  </w:num>
  <w:num w:numId="2" w16cid:durableId="1099981923">
    <w:abstractNumId w:val="35"/>
  </w:num>
  <w:num w:numId="3" w16cid:durableId="1372800581">
    <w:abstractNumId w:val="6"/>
  </w:num>
  <w:num w:numId="4" w16cid:durableId="496657312">
    <w:abstractNumId w:val="101"/>
  </w:num>
  <w:num w:numId="5" w16cid:durableId="1969505693">
    <w:abstractNumId w:val="124"/>
  </w:num>
  <w:num w:numId="6" w16cid:durableId="426846341">
    <w:abstractNumId w:val="50"/>
  </w:num>
  <w:num w:numId="7" w16cid:durableId="190994972">
    <w:abstractNumId w:val="161"/>
  </w:num>
  <w:num w:numId="8" w16cid:durableId="1861384922">
    <w:abstractNumId w:val="81"/>
  </w:num>
  <w:num w:numId="9" w16cid:durableId="1792553947">
    <w:abstractNumId w:val="114"/>
  </w:num>
  <w:num w:numId="10" w16cid:durableId="754206954">
    <w:abstractNumId w:val="166"/>
  </w:num>
  <w:num w:numId="11" w16cid:durableId="112331766">
    <w:abstractNumId w:val="82"/>
  </w:num>
  <w:num w:numId="12" w16cid:durableId="1818909716">
    <w:abstractNumId w:val="125"/>
  </w:num>
  <w:num w:numId="13" w16cid:durableId="1705864103">
    <w:abstractNumId w:val="19"/>
  </w:num>
  <w:num w:numId="14" w16cid:durableId="2100829086">
    <w:abstractNumId w:val="7"/>
  </w:num>
  <w:num w:numId="15" w16cid:durableId="2131320907">
    <w:abstractNumId w:val="146"/>
  </w:num>
  <w:num w:numId="16" w16cid:durableId="804202293">
    <w:abstractNumId w:val="169"/>
  </w:num>
  <w:num w:numId="17" w16cid:durableId="1459645113">
    <w:abstractNumId w:val="94"/>
  </w:num>
  <w:num w:numId="18" w16cid:durableId="1876582178">
    <w:abstractNumId w:val="31"/>
  </w:num>
  <w:num w:numId="19" w16cid:durableId="1911382027">
    <w:abstractNumId w:val="149"/>
  </w:num>
  <w:num w:numId="20" w16cid:durableId="378818493">
    <w:abstractNumId w:val="5"/>
  </w:num>
  <w:num w:numId="21" w16cid:durableId="798230354">
    <w:abstractNumId w:val="144"/>
  </w:num>
  <w:num w:numId="22" w16cid:durableId="1808352794">
    <w:abstractNumId w:val="69"/>
  </w:num>
  <w:num w:numId="23" w16cid:durableId="754591019">
    <w:abstractNumId w:val="172"/>
  </w:num>
  <w:num w:numId="24" w16cid:durableId="370999686">
    <w:abstractNumId w:val="1"/>
  </w:num>
  <w:num w:numId="25" w16cid:durableId="433744961">
    <w:abstractNumId w:val="64"/>
  </w:num>
  <w:num w:numId="26" w16cid:durableId="488789758">
    <w:abstractNumId w:val="138"/>
  </w:num>
  <w:num w:numId="27" w16cid:durableId="904993589">
    <w:abstractNumId w:val="18"/>
  </w:num>
  <w:num w:numId="28" w16cid:durableId="1171679720">
    <w:abstractNumId w:val="63"/>
  </w:num>
  <w:num w:numId="29" w16cid:durableId="677927473">
    <w:abstractNumId w:val="160"/>
  </w:num>
  <w:num w:numId="30" w16cid:durableId="355544496">
    <w:abstractNumId w:val="113"/>
  </w:num>
  <w:num w:numId="31" w16cid:durableId="56830277">
    <w:abstractNumId w:val="77"/>
  </w:num>
  <w:num w:numId="32" w16cid:durableId="94832917">
    <w:abstractNumId w:val="66"/>
  </w:num>
  <w:num w:numId="33" w16cid:durableId="643000187">
    <w:abstractNumId w:val="151"/>
  </w:num>
  <w:num w:numId="34" w16cid:durableId="310059356">
    <w:abstractNumId w:val="13"/>
  </w:num>
  <w:num w:numId="35" w16cid:durableId="729694965">
    <w:abstractNumId w:val="96"/>
  </w:num>
  <w:num w:numId="36" w16cid:durableId="695810128">
    <w:abstractNumId w:val="83"/>
  </w:num>
  <w:num w:numId="37" w16cid:durableId="717361295">
    <w:abstractNumId w:val="23"/>
  </w:num>
  <w:num w:numId="38" w16cid:durableId="1825730958">
    <w:abstractNumId w:val="38"/>
  </w:num>
  <w:num w:numId="39" w16cid:durableId="20711167">
    <w:abstractNumId w:val="162"/>
  </w:num>
  <w:num w:numId="40" w16cid:durableId="2027974929">
    <w:abstractNumId w:val="167"/>
  </w:num>
  <w:num w:numId="41" w16cid:durableId="745347777">
    <w:abstractNumId w:val="40"/>
  </w:num>
  <w:num w:numId="42" w16cid:durableId="850949234">
    <w:abstractNumId w:val="29"/>
  </w:num>
  <w:num w:numId="43" w16cid:durableId="822045781">
    <w:abstractNumId w:val="48"/>
  </w:num>
  <w:num w:numId="44" w16cid:durableId="959459455">
    <w:abstractNumId w:val="85"/>
  </w:num>
  <w:num w:numId="45" w16cid:durableId="907151134">
    <w:abstractNumId w:val="25"/>
  </w:num>
  <w:num w:numId="46" w16cid:durableId="414285629">
    <w:abstractNumId w:val="11"/>
  </w:num>
  <w:num w:numId="47" w16cid:durableId="1879463914">
    <w:abstractNumId w:val="155"/>
  </w:num>
  <w:num w:numId="48" w16cid:durableId="2033798204">
    <w:abstractNumId w:val="14"/>
  </w:num>
  <w:num w:numId="49" w16cid:durableId="886642043">
    <w:abstractNumId w:val="56"/>
  </w:num>
  <w:num w:numId="50" w16cid:durableId="326834441">
    <w:abstractNumId w:val="131"/>
  </w:num>
  <w:num w:numId="51" w16cid:durableId="1302997977">
    <w:abstractNumId w:val="79"/>
  </w:num>
  <w:num w:numId="52" w16cid:durableId="2060519949">
    <w:abstractNumId w:val="152"/>
  </w:num>
  <w:num w:numId="53" w16cid:durableId="1097364550">
    <w:abstractNumId w:val="97"/>
  </w:num>
  <w:num w:numId="54" w16cid:durableId="520708898">
    <w:abstractNumId w:val="17"/>
  </w:num>
  <w:num w:numId="55" w16cid:durableId="1004359701">
    <w:abstractNumId w:val="95"/>
  </w:num>
  <w:num w:numId="56" w16cid:durableId="1617175596">
    <w:abstractNumId w:val="45"/>
  </w:num>
  <w:num w:numId="57" w16cid:durableId="1803037460">
    <w:abstractNumId w:val="127"/>
  </w:num>
  <w:num w:numId="58" w16cid:durableId="818419730">
    <w:abstractNumId w:val="120"/>
  </w:num>
  <w:num w:numId="59" w16cid:durableId="1355303006">
    <w:abstractNumId w:val="49"/>
  </w:num>
  <w:num w:numId="60" w16cid:durableId="499857413">
    <w:abstractNumId w:val="72"/>
  </w:num>
  <w:num w:numId="61" w16cid:durableId="1642734675">
    <w:abstractNumId w:val="9"/>
  </w:num>
  <w:num w:numId="62" w16cid:durableId="658966978">
    <w:abstractNumId w:val="90"/>
  </w:num>
  <w:num w:numId="63" w16cid:durableId="1572421256">
    <w:abstractNumId w:val="116"/>
  </w:num>
  <w:num w:numId="64" w16cid:durableId="256408718">
    <w:abstractNumId w:val="105"/>
  </w:num>
  <w:num w:numId="65" w16cid:durableId="1857036173">
    <w:abstractNumId w:val="98"/>
  </w:num>
  <w:num w:numId="66" w16cid:durableId="998582124">
    <w:abstractNumId w:val="176"/>
  </w:num>
  <w:num w:numId="67" w16cid:durableId="1048800769">
    <w:abstractNumId w:val="156"/>
  </w:num>
  <w:num w:numId="68" w16cid:durableId="1053580346">
    <w:abstractNumId w:val="145"/>
  </w:num>
  <w:num w:numId="69" w16cid:durableId="1195270276">
    <w:abstractNumId w:val="62"/>
  </w:num>
  <w:num w:numId="70" w16cid:durableId="1955137283">
    <w:abstractNumId w:val="119"/>
  </w:num>
  <w:num w:numId="71" w16cid:durableId="1699745234">
    <w:abstractNumId w:val="75"/>
  </w:num>
  <w:num w:numId="72" w16cid:durableId="1605461441">
    <w:abstractNumId w:val="20"/>
  </w:num>
  <w:num w:numId="73" w16cid:durableId="324550392">
    <w:abstractNumId w:val="24"/>
  </w:num>
  <w:num w:numId="74" w16cid:durableId="1445927295">
    <w:abstractNumId w:val="61"/>
  </w:num>
  <w:num w:numId="75" w16cid:durableId="1380401583">
    <w:abstractNumId w:val="165"/>
  </w:num>
  <w:num w:numId="76" w16cid:durableId="1353259658">
    <w:abstractNumId w:val="106"/>
  </w:num>
  <w:num w:numId="77" w16cid:durableId="588929929">
    <w:abstractNumId w:val="159"/>
  </w:num>
  <w:num w:numId="78" w16cid:durableId="1630281632">
    <w:abstractNumId w:val="27"/>
  </w:num>
  <w:num w:numId="79" w16cid:durableId="171844896">
    <w:abstractNumId w:val="74"/>
  </w:num>
  <w:num w:numId="80" w16cid:durableId="522328778">
    <w:abstractNumId w:val="118"/>
  </w:num>
  <w:num w:numId="81" w16cid:durableId="2106221131">
    <w:abstractNumId w:val="21"/>
  </w:num>
  <w:num w:numId="82" w16cid:durableId="1327514235">
    <w:abstractNumId w:val="80"/>
  </w:num>
  <w:num w:numId="83" w16cid:durableId="9838568">
    <w:abstractNumId w:val="150"/>
  </w:num>
  <w:num w:numId="84" w16cid:durableId="489062392">
    <w:abstractNumId w:val="34"/>
  </w:num>
  <w:num w:numId="85" w16cid:durableId="446311776">
    <w:abstractNumId w:val="93"/>
  </w:num>
  <w:num w:numId="86" w16cid:durableId="663356879">
    <w:abstractNumId w:val="76"/>
  </w:num>
  <w:num w:numId="87" w16cid:durableId="1539393030">
    <w:abstractNumId w:val="65"/>
  </w:num>
  <w:num w:numId="88" w16cid:durableId="1238400939">
    <w:abstractNumId w:val="126"/>
  </w:num>
  <w:num w:numId="89" w16cid:durableId="795874661">
    <w:abstractNumId w:val="177"/>
  </w:num>
  <w:num w:numId="90" w16cid:durableId="947158385">
    <w:abstractNumId w:val="133"/>
  </w:num>
  <w:num w:numId="91" w16cid:durableId="1181356259">
    <w:abstractNumId w:val="59"/>
  </w:num>
  <w:num w:numId="92" w16cid:durableId="1618024219">
    <w:abstractNumId w:val="175"/>
  </w:num>
  <w:num w:numId="93" w16cid:durableId="1580209127">
    <w:abstractNumId w:val="139"/>
  </w:num>
  <w:num w:numId="94" w16cid:durableId="1879854842">
    <w:abstractNumId w:val="43"/>
  </w:num>
  <w:num w:numId="95" w16cid:durableId="1073312885">
    <w:abstractNumId w:val="68"/>
  </w:num>
  <w:num w:numId="96" w16cid:durableId="1333797491">
    <w:abstractNumId w:val="141"/>
  </w:num>
  <w:num w:numId="97" w16cid:durableId="1315453763">
    <w:abstractNumId w:val="121"/>
  </w:num>
  <w:num w:numId="98" w16cid:durableId="965041635">
    <w:abstractNumId w:val="30"/>
  </w:num>
  <w:num w:numId="99" w16cid:durableId="1995377623">
    <w:abstractNumId w:val="153"/>
  </w:num>
  <w:num w:numId="100" w16cid:durableId="2093313578">
    <w:abstractNumId w:val="102"/>
  </w:num>
  <w:num w:numId="101" w16cid:durableId="126362110">
    <w:abstractNumId w:val="54"/>
  </w:num>
  <w:num w:numId="102" w16cid:durableId="1925259856">
    <w:abstractNumId w:val="67"/>
  </w:num>
  <w:num w:numId="103" w16cid:durableId="965622407">
    <w:abstractNumId w:val="0"/>
  </w:num>
  <w:num w:numId="104" w16cid:durableId="985479002">
    <w:abstractNumId w:val="41"/>
  </w:num>
  <w:num w:numId="105" w16cid:durableId="693582409">
    <w:abstractNumId w:val="130"/>
  </w:num>
  <w:num w:numId="106" w16cid:durableId="1636176778">
    <w:abstractNumId w:val="128"/>
  </w:num>
  <w:num w:numId="107" w16cid:durableId="893546342">
    <w:abstractNumId w:val="112"/>
  </w:num>
  <w:num w:numId="108" w16cid:durableId="681978597">
    <w:abstractNumId w:val="26"/>
  </w:num>
  <w:num w:numId="109" w16cid:durableId="363141958">
    <w:abstractNumId w:val="123"/>
  </w:num>
  <w:num w:numId="110" w16cid:durableId="1587837895">
    <w:abstractNumId w:val="57"/>
  </w:num>
  <w:num w:numId="111" w16cid:durableId="1525745725">
    <w:abstractNumId w:val="78"/>
  </w:num>
  <w:num w:numId="112" w16cid:durableId="587814890">
    <w:abstractNumId w:val="111"/>
  </w:num>
  <w:num w:numId="113" w16cid:durableId="741097824">
    <w:abstractNumId w:val="51"/>
  </w:num>
  <w:num w:numId="114" w16cid:durableId="310257345">
    <w:abstractNumId w:val="170"/>
  </w:num>
  <w:num w:numId="115" w16cid:durableId="1474711769">
    <w:abstractNumId w:val="33"/>
  </w:num>
  <w:num w:numId="116" w16cid:durableId="1764302957">
    <w:abstractNumId w:val="158"/>
  </w:num>
  <w:num w:numId="117" w16cid:durableId="41946032">
    <w:abstractNumId w:val="73"/>
  </w:num>
  <w:num w:numId="118" w16cid:durableId="1586264309">
    <w:abstractNumId w:val="174"/>
  </w:num>
  <w:num w:numId="119" w16cid:durableId="739257837">
    <w:abstractNumId w:val="32"/>
  </w:num>
  <w:num w:numId="120" w16cid:durableId="2121798869">
    <w:abstractNumId w:val="2"/>
  </w:num>
  <w:num w:numId="121" w16cid:durableId="923563602">
    <w:abstractNumId w:val="163"/>
  </w:num>
  <w:num w:numId="122" w16cid:durableId="1790784725">
    <w:abstractNumId w:val="36"/>
  </w:num>
  <w:num w:numId="123" w16cid:durableId="312681399">
    <w:abstractNumId w:val="164"/>
  </w:num>
  <w:num w:numId="124" w16cid:durableId="521356746">
    <w:abstractNumId w:val="71"/>
  </w:num>
  <w:num w:numId="125" w16cid:durableId="1537964905">
    <w:abstractNumId w:val="16"/>
  </w:num>
  <w:num w:numId="126" w16cid:durableId="1716348887">
    <w:abstractNumId w:val="47"/>
  </w:num>
  <w:num w:numId="127" w16cid:durableId="1517571696">
    <w:abstractNumId w:val="28"/>
  </w:num>
  <w:num w:numId="128" w16cid:durableId="2069182443">
    <w:abstractNumId w:val="157"/>
  </w:num>
  <w:num w:numId="129" w16cid:durableId="1752116445">
    <w:abstractNumId w:val="91"/>
  </w:num>
  <w:num w:numId="130" w16cid:durableId="1802065560">
    <w:abstractNumId w:val="135"/>
  </w:num>
  <w:num w:numId="131" w16cid:durableId="1300380782">
    <w:abstractNumId w:val="154"/>
  </w:num>
  <w:num w:numId="132" w16cid:durableId="1198543686">
    <w:abstractNumId w:val="129"/>
  </w:num>
  <w:num w:numId="133" w16cid:durableId="1654527288">
    <w:abstractNumId w:val="22"/>
  </w:num>
  <w:num w:numId="134" w16cid:durableId="1700352260">
    <w:abstractNumId w:val="143"/>
  </w:num>
  <w:num w:numId="135" w16cid:durableId="1489251211">
    <w:abstractNumId w:val="58"/>
  </w:num>
  <w:num w:numId="136" w16cid:durableId="1693649070">
    <w:abstractNumId w:val="44"/>
  </w:num>
  <w:num w:numId="137" w16cid:durableId="970675205">
    <w:abstractNumId w:val="8"/>
  </w:num>
  <w:num w:numId="138" w16cid:durableId="226380072">
    <w:abstractNumId w:val="148"/>
  </w:num>
  <w:num w:numId="139" w16cid:durableId="1563172170">
    <w:abstractNumId w:val="92"/>
  </w:num>
  <w:num w:numId="140" w16cid:durableId="949819242">
    <w:abstractNumId w:val="122"/>
  </w:num>
  <w:num w:numId="141" w16cid:durableId="1916625517">
    <w:abstractNumId w:val="42"/>
  </w:num>
  <w:num w:numId="142" w16cid:durableId="1906651">
    <w:abstractNumId w:val="55"/>
  </w:num>
  <w:num w:numId="143" w16cid:durableId="1081029175">
    <w:abstractNumId w:val="3"/>
  </w:num>
  <w:num w:numId="144" w16cid:durableId="1553231777">
    <w:abstractNumId w:val="60"/>
  </w:num>
  <w:num w:numId="145" w16cid:durableId="677119131">
    <w:abstractNumId w:val="115"/>
  </w:num>
  <w:num w:numId="146" w16cid:durableId="2084906960">
    <w:abstractNumId w:val="134"/>
  </w:num>
  <w:num w:numId="147" w16cid:durableId="345522699">
    <w:abstractNumId w:val="107"/>
  </w:num>
  <w:num w:numId="148" w16cid:durableId="1301300476">
    <w:abstractNumId w:val="15"/>
  </w:num>
  <w:num w:numId="149" w16cid:durableId="130757181">
    <w:abstractNumId w:val="132"/>
  </w:num>
  <w:num w:numId="150" w16cid:durableId="1251309915">
    <w:abstractNumId w:val="10"/>
  </w:num>
  <w:num w:numId="151" w16cid:durableId="164710874">
    <w:abstractNumId w:val="142"/>
  </w:num>
  <w:num w:numId="152" w16cid:durableId="1811047322">
    <w:abstractNumId w:val="147"/>
  </w:num>
  <w:num w:numId="153" w16cid:durableId="121270977">
    <w:abstractNumId w:val="37"/>
  </w:num>
  <w:num w:numId="154" w16cid:durableId="815875051">
    <w:abstractNumId w:val="86"/>
  </w:num>
  <w:num w:numId="155" w16cid:durableId="754936231">
    <w:abstractNumId w:val="84"/>
  </w:num>
  <w:num w:numId="156" w16cid:durableId="452410684">
    <w:abstractNumId w:val="52"/>
  </w:num>
  <w:num w:numId="157" w16cid:durableId="607935365">
    <w:abstractNumId w:val="103"/>
  </w:num>
  <w:num w:numId="158" w16cid:durableId="1418209942">
    <w:abstractNumId w:val="108"/>
  </w:num>
  <w:num w:numId="159" w16cid:durableId="608394452">
    <w:abstractNumId w:val="171"/>
  </w:num>
  <w:num w:numId="160" w16cid:durableId="715667597">
    <w:abstractNumId w:val="70"/>
  </w:num>
  <w:num w:numId="161" w16cid:durableId="1186410341">
    <w:abstractNumId w:val="100"/>
  </w:num>
  <w:num w:numId="162" w16cid:durableId="256403651">
    <w:abstractNumId w:val="39"/>
  </w:num>
  <w:num w:numId="163" w16cid:durableId="1343359149">
    <w:abstractNumId w:val="137"/>
  </w:num>
  <w:num w:numId="164" w16cid:durableId="1592349028">
    <w:abstractNumId w:val="12"/>
  </w:num>
  <w:num w:numId="165" w16cid:durableId="2117403402">
    <w:abstractNumId w:val="46"/>
  </w:num>
  <w:num w:numId="166" w16cid:durableId="931084056">
    <w:abstractNumId w:val="117"/>
  </w:num>
  <w:num w:numId="167" w16cid:durableId="1609191094">
    <w:abstractNumId w:val="4"/>
  </w:num>
  <w:num w:numId="168" w16cid:durableId="910696684">
    <w:abstractNumId w:val="104"/>
  </w:num>
  <w:num w:numId="169" w16cid:durableId="241648478">
    <w:abstractNumId w:val="88"/>
  </w:num>
  <w:num w:numId="170" w16cid:durableId="1524246688">
    <w:abstractNumId w:val="110"/>
  </w:num>
  <w:num w:numId="171" w16cid:durableId="1734617357">
    <w:abstractNumId w:val="99"/>
  </w:num>
  <w:num w:numId="172" w16cid:durableId="1514879769">
    <w:abstractNumId w:val="168"/>
  </w:num>
  <w:num w:numId="173" w16cid:durableId="1902397223">
    <w:abstractNumId w:val="53"/>
  </w:num>
  <w:num w:numId="174" w16cid:durableId="1576742667">
    <w:abstractNumId w:val="173"/>
  </w:num>
  <w:num w:numId="175" w16cid:durableId="1945384798">
    <w:abstractNumId w:val="87"/>
  </w:num>
  <w:num w:numId="176" w16cid:durableId="1303383574">
    <w:abstractNumId w:val="136"/>
  </w:num>
  <w:num w:numId="177" w16cid:durableId="2073500985">
    <w:abstractNumId w:val="109"/>
  </w:num>
  <w:num w:numId="178" w16cid:durableId="1749300313">
    <w:abstractNumId w:val="140"/>
  </w:num>
  <w:num w:numId="179" w16cid:durableId="85623732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33CAB"/>
    <w:rsid w:val="00000413"/>
    <w:rsid w:val="00005FED"/>
    <w:rsid w:val="000067A6"/>
    <w:rsid w:val="00006E17"/>
    <w:rsid w:val="00010115"/>
    <w:rsid w:val="0001018F"/>
    <w:rsid w:val="000111ED"/>
    <w:rsid w:val="00012620"/>
    <w:rsid w:val="00013501"/>
    <w:rsid w:val="00016B71"/>
    <w:rsid w:val="00024710"/>
    <w:rsid w:val="00025203"/>
    <w:rsid w:val="000262F8"/>
    <w:rsid w:val="0002750E"/>
    <w:rsid w:val="00027609"/>
    <w:rsid w:val="0002764A"/>
    <w:rsid w:val="00030E17"/>
    <w:rsid w:val="0003178C"/>
    <w:rsid w:val="000320B5"/>
    <w:rsid w:val="00032AC5"/>
    <w:rsid w:val="0003453E"/>
    <w:rsid w:val="00035BA2"/>
    <w:rsid w:val="000360EA"/>
    <w:rsid w:val="00036775"/>
    <w:rsid w:val="00036BBF"/>
    <w:rsid w:val="000377DB"/>
    <w:rsid w:val="00037BEC"/>
    <w:rsid w:val="00040AD8"/>
    <w:rsid w:val="00041085"/>
    <w:rsid w:val="000449E8"/>
    <w:rsid w:val="00046673"/>
    <w:rsid w:val="00046690"/>
    <w:rsid w:val="000469F2"/>
    <w:rsid w:val="00047F08"/>
    <w:rsid w:val="0005083A"/>
    <w:rsid w:val="00050D52"/>
    <w:rsid w:val="0005205A"/>
    <w:rsid w:val="00052E5C"/>
    <w:rsid w:val="00055409"/>
    <w:rsid w:val="00057FFA"/>
    <w:rsid w:val="00060A42"/>
    <w:rsid w:val="00061C4E"/>
    <w:rsid w:val="00064C3A"/>
    <w:rsid w:val="0007043F"/>
    <w:rsid w:val="0007127F"/>
    <w:rsid w:val="00072ED2"/>
    <w:rsid w:val="00073CE7"/>
    <w:rsid w:val="00074433"/>
    <w:rsid w:val="00074957"/>
    <w:rsid w:val="00074C24"/>
    <w:rsid w:val="000756AA"/>
    <w:rsid w:val="00075910"/>
    <w:rsid w:val="00076323"/>
    <w:rsid w:val="000764DB"/>
    <w:rsid w:val="000767DE"/>
    <w:rsid w:val="00076970"/>
    <w:rsid w:val="00076CD5"/>
    <w:rsid w:val="00076D14"/>
    <w:rsid w:val="00077334"/>
    <w:rsid w:val="00081BA0"/>
    <w:rsid w:val="0008230F"/>
    <w:rsid w:val="00082A3E"/>
    <w:rsid w:val="0008602B"/>
    <w:rsid w:val="00091F6C"/>
    <w:rsid w:val="000922B3"/>
    <w:rsid w:val="00092441"/>
    <w:rsid w:val="000935EE"/>
    <w:rsid w:val="00095032"/>
    <w:rsid w:val="000962E1"/>
    <w:rsid w:val="000969B0"/>
    <w:rsid w:val="00097A45"/>
    <w:rsid w:val="00097DA4"/>
    <w:rsid w:val="00097ED4"/>
    <w:rsid w:val="000A09F4"/>
    <w:rsid w:val="000A25DF"/>
    <w:rsid w:val="000A4327"/>
    <w:rsid w:val="000A489D"/>
    <w:rsid w:val="000A652F"/>
    <w:rsid w:val="000A6A36"/>
    <w:rsid w:val="000A7125"/>
    <w:rsid w:val="000A71C7"/>
    <w:rsid w:val="000B051A"/>
    <w:rsid w:val="000B0C82"/>
    <w:rsid w:val="000B107F"/>
    <w:rsid w:val="000B20BE"/>
    <w:rsid w:val="000B239B"/>
    <w:rsid w:val="000B29F2"/>
    <w:rsid w:val="000B35D5"/>
    <w:rsid w:val="000B420C"/>
    <w:rsid w:val="000B4DBC"/>
    <w:rsid w:val="000C087E"/>
    <w:rsid w:val="000C3068"/>
    <w:rsid w:val="000C4D57"/>
    <w:rsid w:val="000C4E99"/>
    <w:rsid w:val="000C50CB"/>
    <w:rsid w:val="000C6FAC"/>
    <w:rsid w:val="000D0505"/>
    <w:rsid w:val="000D1252"/>
    <w:rsid w:val="000D1723"/>
    <w:rsid w:val="000D43D4"/>
    <w:rsid w:val="000D71C0"/>
    <w:rsid w:val="000E0604"/>
    <w:rsid w:val="000E170E"/>
    <w:rsid w:val="000E347D"/>
    <w:rsid w:val="000E34C5"/>
    <w:rsid w:val="000E43C0"/>
    <w:rsid w:val="000E5443"/>
    <w:rsid w:val="000E54A8"/>
    <w:rsid w:val="000E5B21"/>
    <w:rsid w:val="000E5EFB"/>
    <w:rsid w:val="000E674C"/>
    <w:rsid w:val="000F3E91"/>
    <w:rsid w:val="000F7C2E"/>
    <w:rsid w:val="00100501"/>
    <w:rsid w:val="00101049"/>
    <w:rsid w:val="001015B8"/>
    <w:rsid w:val="00101898"/>
    <w:rsid w:val="00101C17"/>
    <w:rsid w:val="00103045"/>
    <w:rsid w:val="001040BF"/>
    <w:rsid w:val="00105508"/>
    <w:rsid w:val="0010589F"/>
    <w:rsid w:val="00105AE3"/>
    <w:rsid w:val="00105CD3"/>
    <w:rsid w:val="001065FC"/>
    <w:rsid w:val="001101CF"/>
    <w:rsid w:val="00110676"/>
    <w:rsid w:val="0011096A"/>
    <w:rsid w:val="00110F6A"/>
    <w:rsid w:val="00111F87"/>
    <w:rsid w:val="001170AF"/>
    <w:rsid w:val="001233C4"/>
    <w:rsid w:val="001246C9"/>
    <w:rsid w:val="00125195"/>
    <w:rsid w:val="00125847"/>
    <w:rsid w:val="00125D1B"/>
    <w:rsid w:val="00126DD8"/>
    <w:rsid w:val="00127A7F"/>
    <w:rsid w:val="00127C86"/>
    <w:rsid w:val="0013219E"/>
    <w:rsid w:val="00132B3C"/>
    <w:rsid w:val="00132EC3"/>
    <w:rsid w:val="001330EE"/>
    <w:rsid w:val="001339D1"/>
    <w:rsid w:val="00133B47"/>
    <w:rsid w:val="00133E14"/>
    <w:rsid w:val="001370FC"/>
    <w:rsid w:val="00137A0F"/>
    <w:rsid w:val="00140DBB"/>
    <w:rsid w:val="00140ED1"/>
    <w:rsid w:val="0014116A"/>
    <w:rsid w:val="0014177C"/>
    <w:rsid w:val="001418DE"/>
    <w:rsid w:val="00143742"/>
    <w:rsid w:val="001442CE"/>
    <w:rsid w:val="001445DD"/>
    <w:rsid w:val="001452B5"/>
    <w:rsid w:val="001458C7"/>
    <w:rsid w:val="00145F21"/>
    <w:rsid w:val="00146CC2"/>
    <w:rsid w:val="001470A1"/>
    <w:rsid w:val="001479A4"/>
    <w:rsid w:val="00147BAB"/>
    <w:rsid w:val="001539F3"/>
    <w:rsid w:val="00153AD2"/>
    <w:rsid w:val="001544B4"/>
    <w:rsid w:val="00154760"/>
    <w:rsid w:val="00155A76"/>
    <w:rsid w:val="00155D98"/>
    <w:rsid w:val="0015781A"/>
    <w:rsid w:val="00157AD2"/>
    <w:rsid w:val="001601CE"/>
    <w:rsid w:val="00160737"/>
    <w:rsid w:val="0016163D"/>
    <w:rsid w:val="00162F8D"/>
    <w:rsid w:val="00163030"/>
    <w:rsid w:val="00163C33"/>
    <w:rsid w:val="00164F6A"/>
    <w:rsid w:val="00165FA4"/>
    <w:rsid w:val="0016740C"/>
    <w:rsid w:val="0016762C"/>
    <w:rsid w:val="00172729"/>
    <w:rsid w:val="00173754"/>
    <w:rsid w:val="0017665D"/>
    <w:rsid w:val="00180F37"/>
    <w:rsid w:val="001814C1"/>
    <w:rsid w:val="001816AA"/>
    <w:rsid w:val="001833ED"/>
    <w:rsid w:val="001845D7"/>
    <w:rsid w:val="001846B9"/>
    <w:rsid w:val="00184875"/>
    <w:rsid w:val="001851D5"/>
    <w:rsid w:val="0018521F"/>
    <w:rsid w:val="00185886"/>
    <w:rsid w:val="00187739"/>
    <w:rsid w:val="0018776E"/>
    <w:rsid w:val="00187DFC"/>
    <w:rsid w:val="00190117"/>
    <w:rsid w:val="001910A6"/>
    <w:rsid w:val="00192B31"/>
    <w:rsid w:val="0019553A"/>
    <w:rsid w:val="00195A38"/>
    <w:rsid w:val="00196B69"/>
    <w:rsid w:val="00196EB9"/>
    <w:rsid w:val="00197400"/>
    <w:rsid w:val="001A05D5"/>
    <w:rsid w:val="001A0691"/>
    <w:rsid w:val="001A0857"/>
    <w:rsid w:val="001A2062"/>
    <w:rsid w:val="001A37F0"/>
    <w:rsid w:val="001A3883"/>
    <w:rsid w:val="001A4F64"/>
    <w:rsid w:val="001A5262"/>
    <w:rsid w:val="001A5376"/>
    <w:rsid w:val="001A5459"/>
    <w:rsid w:val="001B0061"/>
    <w:rsid w:val="001B0655"/>
    <w:rsid w:val="001B08ED"/>
    <w:rsid w:val="001B3039"/>
    <w:rsid w:val="001B360D"/>
    <w:rsid w:val="001B4143"/>
    <w:rsid w:val="001B4217"/>
    <w:rsid w:val="001B4AC4"/>
    <w:rsid w:val="001B5AAE"/>
    <w:rsid w:val="001B5EBB"/>
    <w:rsid w:val="001B6C73"/>
    <w:rsid w:val="001B7B81"/>
    <w:rsid w:val="001C03A9"/>
    <w:rsid w:val="001C0AE8"/>
    <w:rsid w:val="001C3051"/>
    <w:rsid w:val="001C3E9B"/>
    <w:rsid w:val="001C4BEA"/>
    <w:rsid w:val="001C7424"/>
    <w:rsid w:val="001C7C92"/>
    <w:rsid w:val="001D0318"/>
    <w:rsid w:val="001D0FEC"/>
    <w:rsid w:val="001D10BC"/>
    <w:rsid w:val="001D2696"/>
    <w:rsid w:val="001D2DC8"/>
    <w:rsid w:val="001D3563"/>
    <w:rsid w:val="001D3A81"/>
    <w:rsid w:val="001D4E0A"/>
    <w:rsid w:val="001D4E46"/>
    <w:rsid w:val="001D4FAF"/>
    <w:rsid w:val="001D600B"/>
    <w:rsid w:val="001D755F"/>
    <w:rsid w:val="001E0B8F"/>
    <w:rsid w:val="001E1084"/>
    <w:rsid w:val="001E18FD"/>
    <w:rsid w:val="001E3195"/>
    <w:rsid w:val="001E3654"/>
    <w:rsid w:val="001E504D"/>
    <w:rsid w:val="001E5569"/>
    <w:rsid w:val="001E6ABB"/>
    <w:rsid w:val="001F13E7"/>
    <w:rsid w:val="001F23AA"/>
    <w:rsid w:val="001F2437"/>
    <w:rsid w:val="001F2BB7"/>
    <w:rsid w:val="001F37C3"/>
    <w:rsid w:val="001F3F50"/>
    <w:rsid w:val="001F54B8"/>
    <w:rsid w:val="001F6805"/>
    <w:rsid w:val="001F6AF3"/>
    <w:rsid w:val="001F716C"/>
    <w:rsid w:val="001F7D01"/>
    <w:rsid w:val="002027E9"/>
    <w:rsid w:val="00203E7A"/>
    <w:rsid w:val="00204786"/>
    <w:rsid w:val="00206258"/>
    <w:rsid w:val="0020702C"/>
    <w:rsid w:val="00210431"/>
    <w:rsid w:val="00211A07"/>
    <w:rsid w:val="00212327"/>
    <w:rsid w:val="00212D54"/>
    <w:rsid w:val="00213914"/>
    <w:rsid w:val="00215408"/>
    <w:rsid w:val="0022088C"/>
    <w:rsid w:val="00220B9C"/>
    <w:rsid w:val="00221C76"/>
    <w:rsid w:val="0022285C"/>
    <w:rsid w:val="00224F7B"/>
    <w:rsid w:val="00225062"/>
    <w:rsid w:val="00225340"/>
    <w:rsid w:val="00225E7E"/>
    <w:rsid w:val="0022685C"/>
    <w:rsid w:val="00226C56"/>
    <w:rsid w:val="00227FF0"/>
    <w:rsid w:val="00230785"/>
    <w:rsid w:val="00232102"/>
    <w:rsid w:val="00233E25"/>
    <w:rsid w:val="00234ACA"/>
    <w:rsid w:val="00235162"/>
    <w:rsid w:val="00237BBF"/>
    <w:rsid w:val="002409DE"/>
    <w:rsid w:val="00242634"/>
    <w:rsid w:val="0024364A"/>
    <w:rsid w:val="00243E5F"/>
    <w:rsid w:val="002442E2"/>
    <w:rsid w:val="0024588F"/>
    <w:rsid w:val="00246563"/>
    <w:rsid w:val="00246F9A"/>
    <w:rsid w:val="002508A4"/>
    <w:rsid w:val="002508FB"/>
    <w:rsid w:val="00251064"/>
    <w:rsid w:val="0025143F"/>
    <w:rsid w:val="00252D80"/>
    <w:rsid w:val="002540E6"/>
    <w:rsid w:val="002551F8"/>
    <w:rsid w:val="00255AAC"/>
    <w:rsid w:val="00256FEC"/>
    <w:rsid w:val="00262595"/>
    <w:rsid w:val="00263A91"/>
    <w:rsid w:val="00264647"/>
    <w:rsid w:val="00266F74"/>
    <w:rsid w:val="002708F1"/>
    <w:rsid w:val="00270C38"/>
    <w:rsid w:val="00270D6C"/>
    <w:rsid w:val="00271ECF"/>
    <w:rsid w:val="002741E7"/>
    <w:rsid w:val="00274429"/>
    <w:rsid w:val="00274B4C"/>
    <w:rsid w:val="00274D07"/>
    <w:rsid w:val="00276461"/>
    <w:rsid w:val="00276B03"/>
    <w:rsid w:val="00277EE7"/>
    <w:rsid w:val="00281E73"/>
    <w:rsid w:val="00282CBC"/>
    <w:rsid w:val="002837ED"/>
    <w:rsid w:val="00284A6A"/>
    <w:rsid w:val="00284CCD"/>
    <w:rsid w:val="00285586"/>
    <w:rsid w:val="00285F0D"/>
    <w:rsid w:val="002869CA"/>
    <w:rsid w:val="002875A7"/>
    <w:rsid w:val="002913DB"/>
    <w:rsid w:val="00293664"/>
    <w:rsid w:val="002952A3"/>
    <w:rsid w:val="00295BD6"/>
    <w:rsid w:val="00296A9F"/>
    <w:rsid w:val="002971C6"/>
    <w:rsid w:val="0029733D"/>
    <w:rsid w:val="00297AA9"/>
    <w:rsid w:val="002A09D5"/>
    <w:rsid w:val="002A38B6"/>
    <w:rsid w:val="002A474D"/>
    <w:rsid w:val="002A6AB1"/>
    <w:rsid w:val="002A7D70"/>
    <w:rsid w:val="002B308A"/>
    <w:rsid w:val="002B4ADD"/>
    <w:rsid w:val="002B4B6A"/>
    <w:rsid w:val="002B4D0D"/>
    <w:rsid w:val="002B4EE0"/>
    <w:rsid w:val="002B5DE7"/>
    <w:rsid w:val="002B6307"/>
    <w:rsid w:val="002C0615"/>
    <w:rsid w:val="002C188A"/>
    <w:rsid w:val="002C1DC7"/>
    <w:rsid w:val="002C3BD6"/>
    <w:rsid w:val="002C5A58"/>
    <w:rsid w:val="002D1E81"/>
    <w:rsid w:val="002D2751"/>
    <w:rsid w:val="002D317F"/>
    <w:rsid w:val="002D3897"/>
    <w:rsid w:val="002D3D08"/>
    <w:rsid w:val="002D425C"/>
    <w:rsid w:val="002D44DF"/>
    <w:rsid w:val="002D46F8"/>
    <w:rsid w:val="002D4CAF"/>
    <w:rsid w:val="002D6608"/>
    <w:rsid w:val="002D7245"/>
    <w:rsid w:val="002D751D"/>
    <w:rsid w:val="002D7669"/>
    <w:rsid w:val="002E064A"/>
    <w:rsid w:val="002E13BB"/>
    <w:rsid w:val="002E3CF9"/>
    <w:rsid w:val="002F2C6C"/>
    <w:rsid w:val="002F549F"/>
    <w:rsid w:val="002F5F16"/>
    <w:rsid w:val="002F6327"/>
    <w:rsid w:val="00300138"/>
    <w:rsid w:val="00301C33"/>
    <w:rsid w:val="00302C1E"/>
    <w:rsid w:val="0030344D"/>
    <w:rsid w:val="003041D4"/>
    <w:rsid w:val="00304D37"/>
    <w:rsid w:val="00305B09"/>
    <w:rsid w:val="00305BED"/>
    <w:rsid w:val="0030651A"/>
    <w:rsid w:val="00307C12"/>
    <w:rsid w:val="003103F1"/>
    <w:rsid w:val="0031056F"/>
    <w:rsid w:val="00311C76"/>
    <w:rsid w:val="00312FFF"/>
    <w:rsid w:val="003135E2"/>
    <w:rsid w:val="00313768"/>
    <w:rsid w:val="003140A0"/>
    <w:rsid w:val="003141AE"/>
    <w:rsid w:val="00314A08"/>
    <w:rsid w:val="003153DB"/>
    <w:rsid w:val="003159D4"/>
    <w:rsid w:val="003205B3"/>
    <w:rsid w:val="00320AF0"/>
    <w:rsid w:val="003214C4"/>
    <w:rsid w:val="003216B1"/>
    <w:rsid w:val="00322D79"/>
    <w:rsid w:val="00324C42"/>
    <w:rsid w:val="0032644B"/>
    <w:rsid w:val="0032776F"/>
    <w:rsid w:val="0033290C"/>
    <w:rsid w:val="003332A7"/>
    <w:rsid w:val="00333EF8"/>
    <w:rsid w:val="003376CD"/>
    <w:rsid w:val="00337947"/>
    <w:rsid w:val="00337BDE"/>
    <w:rsid w:val="00340300"/>
    <w:rsid w:val="00340F12"/>
    <w:rsid w:val="0034192A"/>
    <w:rsid w:val="00342C62"/>
    <w:rsid w:val="00343471"/>
    <w:rsid w:val="0034464F"/>
    <w:rsid w:val="0034552A"/>
    <w:rsid w:val="003469DD"/>
    <w:rsid w:val="00346A0F"/>
    <w:rsid w:val="00346D47"/>
    <w:rsid w:val="003472F8"/>
    <w:rsid w:val="00347C29"/>
    <w:rsid w:val="003535A0"/>
    <w:rsid w:val="0035382B"/>
    <w:rsid w:val="00353C9F"/>
    <w:rsid w:val="003544DE"/>
    <w:rsid w:val="00357C15"/>
    <w:rsid w:val="00357C78"/>
    <w:rsid w:val="00361800"/>
    <w:rsid w:val="00362815"/>
    <w:rsid w:val="003659A9"/>
    <w:rsid w:val="0036640A"/>
    <w:rsid w:val="00366489"/>
    <w:rsid w:val="003668C7"/>
    <w:rsid w:val="00370563"/>
    <w:rsid w:val="003743DB"/>
    <w:rsid w:val="00374716"/>
    <w:rsid w:val="00375BF8"/>
    <w:rsid w:val="0037678C"/>
    <w:rsid w:val="00376935"/>
    <w:rsid w:val="0038023E"/>
    <w:rsid w:val="003802D4"/>
    <w:rsid w:val="003833C5"/>
    <w:rsid w:val="00386A7D"/>
    <w:rsid w:val="003873E8"/>
    <w:rsid w:val="0038771C"/>
    <w:rsid w:val="003911A2"/>
    <w:rsid w:val="00392173"/>
    <w:rsid w:val="00393E35"/>
    <w:rsid w:val="00395EC4"/>
    <w:rsid w:val="003A0677"/>
    <w:rsid w:val="003A2418"/>
    <w:rsid w:val="003A2D7A"/>
    <w:rsid w:val="003A2E88"/>
    <w:rsid w:val="003A459E"/>
    <w:rsid w:val="003A4D29"/>
    <w:rsid w:val="003A5670"/>
    <w:rsid w:val="003A6F70"/>
    <w:rsid w:val="003B003C"/>
    <w:rsid w:val="003B0F0C"/>
    <w:rsid w:val="003B236E"/>
    <w:rsid w:val="003B2A10"/>
    <w:rsid w:val="003B2F0D"/>
    <w:rsid w:val="003B3DA7"/>
    <w:rsid w:val="003B404E"/>
    <w:rsid w:val="003B40C7"/>
    <w:rsid w:val="003B4C2A"/>
    <w:rsid w:val="003B4FD9"/>
    <w:rsid w:val="003B581F"/>
    <w:rsid w:val="003B6B03"/>
    <w:rsid w:val="003C0A6A"/>
    <w:rsid w:val="003C1324"/>
    <w:rsid w:val="003C18AD"/>
    <w:rsid w:val="003C31ED"/>
    <w:rsid w:val="003C54D9"/>
    <w:rsid w:val="003C5756"/>
    <w:rsid w:val="003C7B14"/>
    <w:rsid w:val="003D05C3"/>
    <w:rsid w:val="003D1325"/>
    <w:rsid w:val="003D16A6"/>
    <w:rsid w:val="003D18A8"/>
    <w:rsid w:val="003D1A87"/>
    <w:rsid w:val="003D1E23"/>
    <w:rsid w:val="003D339D"/>
    <w:rsid w:val="003D3B9E"/>
    <w:rsid w:val="003D3C8B"/>
    <w:rsid w:val="003D3E1E"/>
    <w:rsid w:val="003D5276"/>
    <w:rsid w:val="003D619A"/>
    <w:rsid w:val="003D7B64"/>
    <w:rsid w:val="003E02E0"/>
    <w:rsid w:val="003E04B2"/>
    <w:rsid w:val="003E123E"/>
    <w:rsid w:val="003E12C9"/>
    <w:rsid w:val="003E15F0"/>
    <w:rsid w:val="003E1F9D"/>
    <w:rsid w:val="003E2807"/>
    <w:rsid w:val="003E2B2A"/>
    <w:rsid w:val="003E3A13"/>
    <w:rsid w:val="003E3F36"/>
    <w:rsid w:val="003E495E"/>
    <w:rsid w:val="003E4B47"/>
    <w:rsid w:val="003E516C"/>
    <w:rsid w:val="003E799B"/>
    <w:rsid w:val="003E7B93"/>
    <w:rsid w:val="003F08EF"/>
    <w:rsid w:val="003F18B8"/>
    <w:rsid w:val="003F1BBC"/>
    <w:rsid w:val="003F2E6E"/>
    <w:rsid w:val="003F727C"/>
    <w:rsid w:val="00403EE3"/>
    <w:rsid w:val="00404579"/>
    <w:rsid w:val="004046D2"/>
    <w:rsid w:val="00405BD1"/>
    <w:rsid w:val="0040733A"/>
    <w:rsid w:val="00413BA0"/>
    <w:rsid w:val="0041421E"/>
    <w:rsid w:val="0041459F"/>
    <w:rsid w:val="004163E4"/>
    <w:rsid w:val="00420065"/>
    <w:rsid w:val="0042143E"/>
    <w:rsid w:val="0042159E"/>
    <w:rsid w:val="00422E0E"/>
    <w:rsid w:val="004232D2"/>
    <w:rsid w:val="004251C6"/>
    <w:rsid w:val="00425598"/>
    <w:rsid w:val="004256DF"/>
    <w:rsid w:val="0042656A"/>
    <w:rsid w:val="00427C3C"/>
    <w:rsid w:val="00430CA2"/>
    <w:rsid w:val="004311ED"/>
    <w:rsid w:val="0043158A"/>
    <w:rsid w:val="00431BA8"/>
    <w:rsid w:val="00432964"/>
    <w:rsid w:val="0043322D"/>
    <w:rsid w:val="00433927"/>
    <w:rsid w:val="004417D7"/>
    <w:rsid w:val="00442549"/>
    <w:rsid w:val="004428DF"/>
    <w:rsid w:val="004435EE"/>
    <w:rsid w:val="0044493B"/>
    <w:rsid w:val="00446606"/>
    <w:rsid w:val="00446C81"/>
    <w:rsid w:val="004471F3"/>
    <w:rsid w:val="0045127A"/>
    <w:rsid w:val="00451B58"/>
    <w:rsid w:val="0045206E"/>
    <w:rsid w:val="0045224E"/>
    <w:rsid w:val="00453297"/>
    <w:rsid w:val="00462670"/>
    <w:rsid w:val="00462DB9"/>
    <w:rsid w:val="00462E71"/>
    <w:rsid w:val="0046343F"/>
    <w:rsid w:val="004647B8"/>
    <w:rsid w:val="00464A63"/>
    <w:rsid w:val="004658BD"/>
    <w:rsid w:val="00465973"/>
    <w:rsid w:val="0046709A"/>
    <w:rsid w:val="0046727C"/>
    <w:rsid w:val="00467B3E"/>
    <w:rsid w:val="00470567"/>
    <w:rsid w:val="00470882"/>
    <w:rsid w:val="0047219D"/>
    <w:rsid w:val="0047241B"/>
    <w:rsid w:val="00474286"/>
    <w:rsid w:val="004766D2"/>
    <w:rsid w:val="00477026"/>
    <w:rsid w:val="0047752C"/>
    <w:rsid w:val="004776EE"/>
    <w:rsid w:val="004806E3"/>
    <w:rsid w:val="00481146"/>
    <w:rsid w:val="004833DC"/>
    <w:rsid w:val="004838B3"/>
    <w:rsid w:val="00483D90"/>
    <w:rsid w:val="00484293"/>
    <w:rsid w:val="00484472"/>
    <w:rsid w:val="004857A4"/>
    <w:rsid w:val="00486FF5"/>
    <w:rsid w:val="0048779B"/>
    <w:rsid w:val="004905F7"/>
    <w:rsid w:val="00490919"/>
    <w:rsid w:val="00490C4D"/>
    <w:rsid w:val="00491B20"/>
    <w:rsid w:val="004923F2"/>
    <w:rsid w:val="00492D8F"/>
    <w:rsid w:val="0049464E"/>
    <w:rsid w:val="00495AC3"/>
    <w:rsid w:val="00495E82"/>
    <w:rsid w:val="00496030"/>
    <w:rsid w:val="00496928"/>
    <w:rsid w:val="00496FA8"/>
    <w:rsid w:val="00497C14"/>
    <w:rsid w:val="004A06CA"/>
    <w:rsid w:val="004A0A23"/>
    <w:rsid w:val="004A1482"/>
    <w:rsid w:val="004A20E5"/>
    <w:rsid w:val="004A26C3"/>
    <w:rsid w:val="004A46A0"/>
    <w:rsid w:val="004A513B"/>
    <w:rsid w:val="004A6FDC"/>
    <w:rsid w:val="004B1D28"/>
    <w:rsid w:val="004B282A"/>
    <w:rsid w:val="004B2DCC"/>
    <w:rsid w:val="004B3B03"/>
    <w:rsid w:val="004B68B8"/>
    <w:rsid w:val="004B6F41"/>
    <w:rsid w:val="004B71A0"/>
    <w:rsid w:val="004B7439"/>
    <w:rsid w:val="004C0AED"/>
    <w:rsid w:val="004C2B35"/>
    <w:rsid w:val="004C38AF"/>
    <w:rsid w:val="004C5355"/>
    <w:rsid w:val="004C6DAD"/>
    <w:rsid w:val="004C7F48"/>
    <w:rsid w:val="004D08E3"/>
    <w:rsid w:val="004D2B45"/>
    <w:rsid w:val="004D2C3D"/>
    <w:rsid w:val="004D5108"/>
    <w:rsid w:val="004D565B"/>
    <w:rsid w:val="004D6B3B"/>
    <w:rsid w:val="004D7D24"/>
    <w:rsid w:val="004E1079"/>
    <w:rsid w:val="004E4F38"/>
    <w:rsid w:val="004E5409"/>
    <w:rsid w:val="004E5534"/>
    <w:rsid w:val="004F547C"/>
    <w:rsid w:val="004F5544"/>
    <w:rsid w:val="004F7FD0"/>
    <w:rsid w:val="005030C9"/>
    <w:rsid w:val="005034BB"/>
    <w:rsid w:val="0050386A"/>
    <w:rsid w:val="0050434B"/>
    <w:rsid w:val="00504F92"/>
    <w:rsid w:val="005052C3"/>
    <w:rsid w:val="0050715B"/>
    <w:rsid w:val="00510EFD"/>
    <w:rsid w:val="00512D2A"/>
    <w:rsid w:val="00513F82"/>
    <w:rsid w:val="0051551A"/>
    <w:rsid w:val="00516120"/>
    <w:rsid w:val="0051617D"/>
    <w:rsid w:val="0051655C"/>
    <w:rsid w:val="00517866"/>
    <w:rsid w:val="00517AA5"/>
    <w:rsid w:val="00520454"/>
    <w:rsid w:val="0052077E"/>
    <w:rsid w:val="00521DBD"/>
    <w:rsid w:val="00524A2B"/>
    <w:rsid w:val="00530E43"/>
    <w:rsid w:val="00530FBC"/>
    <w:rsid w:val="00531797"/>
    <w:rsid w:val="0053359F"/>
    <w:rsid w:val="00533CAB"/>
    <w:rsid w:val="00533EDD"/>
    <w:rsid w:val="00534949"/>
    <w:rsid w:val="00540B31"/>
    <w:rsid w:val="00541865"/>
    <w:rsid w:val="00543317"/>
    <w:rsid w:val="00543745"/>
    <w:rsid w:val="00545A54"/>
    <w:rsid w:val="00547048"/>
    <w:rsid w:val="00547585"/>
    <w:rsid w:val="005516AE"/>
    <w:rsid w:val="005536B3"/>
    <w:rsid w:val="00554EA8"/>
    <w:rsid w:val="005559D8"/>
    <w:rsid w:val="00556DFA"/>
    <w:rsid w:val="005575EF"/>
    <w:rsid w:val="00560007"/>
    <w:rsid w:val="00560A09"/>
    <w:rsid w:val="00561CF5"/>
    <w:rsid w:val="00564363"/>
    <w:rsid w:val="005646AF"/>
    <w:rsid w:val="0056477A"/>
    <w:rsid w:val="00566870"/>
    <w:rsid w:val="005708AB"/>
    <w:rsid w:val="0057168C"/>
    <w:rsid w:val="0057447F"/>
    <w:rsid w:val="00575713"/>
    <w:rsid w:val="00580000"/>
    <w:rsid w:val="00580D27"/>
    <w:rsid w:val="00581B12"/>
    <w:rsid w:val="0058365F"/>
    <w:rsid w:val="005845BA"/>
    <w:rsid w:val="005863FB"/>
    <w:rsid w:val="00586479"/>
    <w:rsid w:val="00586929"/>
    <w:rsid w:val="00586EDE"/>
    <w:rsid w:val="00587BD1"/>
    <w:rsid w:val="00591357"/>
    <w:rsid w:val="00594343"/>
    <w:rsid w:val="0059711F"/>
    <w:rsid w:val="00597BC6"/>
    <w:rsid w:val="005A04F9"/>
    <w:rsid w:val="005A0C82"/>
    <w:rsid w:val="005A0DB1"/>
    <w:rsid w:val="005A157E"/>
    <w:rsid w:val="005A25C3"/>
    <w:rsid w:val="005A2873"/>
    <w:rsid w:val="005A2CB2"/>
    <w:rsid w:val="005A4494"/>
    <w:rsid w:val="005A480C"/>
    <w:rsid w:val="005A50DE"/>
    <w:rsid w:val="005A5BAC"/>
    <w:rsid w:val="005A6256"/>
    <w:rsid w:val="005B06C2"/>
    <w:rsid w:val="005B2C62"/>
    <w:rsid w:val="005B4204"/>
    <w:rsid w:val="005B464E"/>
    <w:rsid w:val="005B5951"/>
    <w:rsid w:val="005B7004"/>
    <w:rsid w:val="005C0077"/>
    <w:rsid w:val="005C035D"/>
    <w:rsid w:val="005C0487"/>
    <w:rsid w:val="005C0E7F"/>
    <w:rsid w:val="005C147A"/>
    <w:rsid w:val="005C3BC0"/>
    <w:rsid w:val="005C4E3E"/>
    <w:rsid w:val="005C5599"/>
    <w:rsid w:val="005C6481"/>
    <w:rsid w:val="005C7D13"/>
    <w:rsid w:val="005D00E9"/>
    <w:rsid w:val="005D09D2"/>
    <w:rsid w:val="005D3027"/>
    <w:rsid w:val="005D3673"/>
    <w:rsid w:val="005D3AB2"/>
    <w:rsid w:val="005D6172"/>
    <w:rsid w:val="005D6C65"/>
    <w:rsid w:val="005E024E"/>
    <w:rsid w:val="005E1B99"/>
    <w:rsid w:val="005E2C49"/>
    <w:rsid w:val="005E3CD2"/>
    <w:rsid w:val="005E3FC8"/>
    <w:rsid w:val="005E57BD"/>
    <w:rsid w:val="005E69E3"/>
    <w:rsid w:val="005E6E17"/>
    <w:rsid w:val="005F0E7A"/>
    <w:rsid w:val="005F1D93"/>
    <w:rsid w:val="005F5133"/>
    <w:rsid w:val="005F6515"/>
    <w:rsid w:val="005F7D52"/>
    <w:rsid w:val="00601639"/>
    <w:rsid w:val="006017D5"/>
    <w:rsid w:val="00601A0F"/>
    <w:rsid w:val="00602B45"/>
    <w:rsid w:val="00604E98"/>
    <w:rsid w:val="00606ADF"/>
    <w:rsid w:val="00606B33"/>
    <w:rsid w:val="00607E26"/>
    <w:rsid w:val="0061310F"/>
    <w:rsid w:val="00616A45"/>
    <w:rsid w:val="00616D23"/>
    <w:rsid w:val="006171D3"/>
    <w:rsid w:val="0062244C"/>
    <w:rsid w:val="0062350A"/>
    <w:rsid w:val="00624A38"/>
    <w:rsid w:val="00625E36"/>
    <w:rsid w:val="00626E07"/>
    <w:rsid w:val="00626E81"/>
    <w:rsid w:val="00627085"/>
    <w:rsid w:val="00627274"/>
    <w:rsid w:val="00630C26"/>
    <w:rsid w:val="00630EC4"/>
    <w:rsid w:val="006313AF"/>
    <w:rsid w:val="00631C49"/>
    <w:rsid w:val="00631C71"/>
    <w:rsid w:val="00631D07"/>
    <w:rsid w:val="00632299"/>
    <w:rsid w:val="00632B74"/>
    <w:rsid w:val="00633547"/>
    <w:rsid w:val="006340D4"/>
    <w:rsid w:val="00635772"/>
    <w:rsid w:val="00636248"/>
    <w:rsid w:val="006419B2"/>
    <w:rsid w:val="006431FD"/>
    <w:rsid w:val="006461C3"/>
    <w:rsid w:val="006462C1"/>
    <w:rsid w:val="006474A1"/>
    <w:rsid w:val="006479A9"/>
    <w:rsid w:val="00650104"/>
    <w:rsid w:val="0065081E"/>
    <w:rsid w:val="006511E9"/>
    <w:rsid w:val="00653568"/>
    <w:rsid w:val="00653CF3"/>
    <w:rsid w:val="00654C44"/>
    <w:rsid w:val="00654EA8"/>
    <w:rsid w:val="006567ED"/>
    <w:rsid w:val="0066191A"/>
    <w:rsid w:val="00661BE0"/>
    <w:rsid w:val="00662EA1"/>
    <w:rsid w:val="006632F6"/>
    <w:rsid w:val="00665288"/>
    <w:rsid w:val="00665446"/>
    <w:rsid w:val="006663E6"/>
    <w:rsid w:val="0066650F"/>
    <w:rsid w:val="0066657C"/>
    <w:rsid w:val="00667E61"/>
    <w:rsid w:val="00670A8E"/>
    <w:rsid w:val="00671A11"/>
    <w:rsid w:val="00674748"/>
    <w:rsid w:val="00674C44"/>
    <w:rsid w:val="0067580D"/>
    <w:rsid w:val="00677F51"/>
    <w:rsid w:val="00682CC9"/>
    <w:rsid w:val="006836AA"/>
    <w:rsid w:val="00684579"/>
    <w:rsid w:val="00687511"/>
    <w:rsid w:val="00687C94"/>
    <w:rsid w:val="006904C5"/>
    <w:rsid w:val="0069054D"/>
    <w:rsid w:val="0069079E"/>
    <w:rsid w:val="006910D3"/>
    <w:rsid w:val="00693E0B"/>
    <w:rsid w:val="0069444B"/>
    <w:rsid w:val="00694535"/>
    <w:rsid w:val="00694DBB"/>
    <w:rsid w:val="006A2DDC"/>
    <w:rsid w:val="006A457C"/>
    <w:rsid w:val="006A5964"/>
    <w:rsid w:val="006A7924"/>
    <w:rsid w:val="006A7E08"/>
    <w:rsid w:val="006B0BEC"/>
    <w:rsid w:val="006B1486"/>
    <w:rsid w:val="006B18D2"/>
    <w:rsid w:val="006B1939"/>
    <w:rsid w:val="006B1CFE"/>
    <w:rsid w:val="006B283A"/>
    <w:rsid w:val="006B3085"/>
    <w:rsid w:val="006B599D"/>
    <w:rsid w:val="006C23E7"/>
    <w:rsid w:val="006C2A5F"/>
    <w:rsid w:val="006C4AE2"/>
    <w:rsid w:val="006C5DA4"/>
    <w:rsid w:val="006C64D5"/>
    <w:rsid w:val="006C6A3E"/>
    <w:rsid w:val="006C76EB"/>
    <w:rsid w:val="006C7B91"/>
    <w:rsid w:val="006D198F"/>
    <w:rsid w:val="006D2053"/>
    <w:rsid w:val="006D23C5"/>
    <w:rsid w:val="006D266E"/>
    <w:rsid w:val="006D37AC"/>
    <w:rsid w:val="006D48D6"/>
    <w:rsid w:val="006D4B7C"/>
    <w:rsid w:val="006D7837"/>
    <w:rsid w:val="006E2EFB"/>
    <w:rsid w:val="006E48CF"/>
    <w:rsid w:val="006E4B72"/>
    <w:rsid w:val="006E5F1F"/>
    <w:rsid w:val="006E63B8"/>
    <w:rsid w:val="006E767C"/>
    <w:rsid w:val="006E7D8D"/>
    <w:rsid w:val="006F008D"/>
    <w:rsid w:val="006F03B7"/>
    <w:rsid w:val="006F15D7"/>
    <w:rsid w:val="006F1F05"/>
    <w:rsid w:val="006F2B28"/>
    <w:rsid w:val="006F3602"/>
    <w:rsid w:val="006F51A6"/>
    <w:rsid w:val="006F5454"/>
    <w:rsid w:val="006F578B"/>
    <w:rsid w:val="006F612E"/>
    <w:rsid w:val="006F6B6A"/>
    <w:rsid w:val="006F71C3"/>
    <w:rsid w:val="00700036"/>
    <w:rsid w:val="007006C9"/>
    <w:rsid w:val="00702319"/>
    <w:rsid w:val="007026CE"/>
    <w:rsid w:val="0070732B"/>
    <w:rsid w:val="00710F90"/>
    <w:rsid w:val="00710FAD"/>
    <w:rsid w:val="007111B7"/>
    <w:rsid w:val="00711863"/>
    <w:rsid w:val="00711B2A"/>
    <w:rsid w:val="007127CD"/>
    <w:rsid w:val="00713336"/>
    <w:rsid w:val="00713A65"/>
    <w:rsid w:val="00713CDA"/>
    <w:rsid w:val="00715818"/>
    <w:rsid w:val="00716E7E"/>
    <w:rsid w:val="00717679"/>
    <w:rsid w:val="00717BD6"/>
    <w:rsid w:val="00717DD7"/>
    <w:rsid w:val="00727112"/>
    <w:rsid w:val="0073025A"/>
    <w:rsid w:val="00730D93"/>
    <w:rsid w:val="00730E86"/>
    <w:rsid w:val="007310D2"/>
    <w:rsid w:val="00731822"/>
    <w:rsid w:val="00731D57"/>
    <w:rsid w:val="0073388C"/>
    <w:rsid w:val="007344D7"/>
    <w:rsid w:val="00735504"/>
    <w:rsid w:val="00736A9C"/>
    <w:rsid w:val="007409BB"/>
    <w:rsid w:val="00740F98"/>
    <w:rsid w:val="00742B67"/>
    <w:rsid w:val="007430B1"/>
    <w:rsid w:val="007452CB"/>
    <w:rsid w:val="00746590"/>
    <w:rsid w:val="007467B5"/>
    <w:rsid w:val="00746840"/>
    <w:rsid w:val="007469DB"/>
    <w:rsid w:val="00746F8D"/>
    <w:rsid w:val="00747BA7"/>
    <w:rsid w:val="00750C1F"/>
    <w:rsid w:val="00752ADA"/>
    <w:rsid w:val="00760EC3"/>
    <w:rsid w:val="00762515"/>
    <w:rsid w:val="00764E8A"/>
    <w:rsid w:val="0076566C"/>
    <w:rsid w:val="00765FAB"/>
    <w:rsid w:val="0076631F"/>
    <w:rsid w:val="007675CD"/>
    <w:rsid w:val="007700BB"/>
    <w:rsid w:val="00770F72"/>
    <w:rsid w:val="00773086"/>
    <w:rsid w:val="0077324B"/>
    <w:rsid w:val="0077407D"/>
    <w:rsid w:val="00774468"/>
    <w:rsid w:val="00775416"/>
    <w:rsid w:val="007757C5"/>
    <w:rsid w:val="007758F7"/>
    <w:rsid w:val="00776670"/>
    <w:rsid w:val="00777A98"/>
    <w:rsid w:val="0078009A"/>
    <w:rsid w:val="007801CF"/>
    <w:rsid w:val="0078036B"/>
    <w:rsid w:val="007815EA"/>
    <w:rsid w:val="007821C6"/>
    <w:rsid w:val="00783024"/>
    <w:rsid w:val="0078329D"/>
    <w:rsid w:val="00783A46"/>
    <w:rsid w:val="0078554C"/>
    <w:rsid w:val="00786514"/>
    <w:rsid w:val="00787B54"/>
    <w:rsid w:val="00791010"/>
    <w:rsid w:val="00793307"/>
    <w:rsid w:val="00794DF0"/>
    <w:rsid w:val="00794EE8"/>
    <w:rsid w:val="0079539C"/>
    <w:rsid w:val="0079581A"/>
    <w:rsid w:val="00796C38"/>
    <w:rsid w:val="00796C4D"/>
    <w:rsid w:val="007A002E"/>
    <w:rsid w:val="007A0206"/>
    <w:rsid w:val="007A323A"/>
    <w:rsid w:val="007A4C6B"/>
    <w:rsid w:val="007A531E"/>
    <w:rsid w:val="007A6FEF"/>
    <w:rsid w:val="007B09A5"/>
    <w:rsid w:val="007B1321"/>
    <w:rsid w:val="007B19C2"/>
    <w:rsid w:val="007B1B6E"/>
    <w:rsid w:val="007B25E4"/>
    <w:rsid w:val="007B2A69"/>
    <w:rsid w:val="007B33D1"/>
    <w:rsid w:val="007B4CBB"/>
    <w:rsid w:val="007B59CC"/>
    <w:rsid w:val="007B6D42"/>
    <w:rsid w:val="007B7435"/>
    <w:rsid w:val="007C0E81"/>
    <w:rsid w:val="007C17D8"/>
    <w:rsid w:val="007C297A"/>
    <w:rsid w:val="007C4BFE"/>
    <w:rsid w:val="007C5526"/>
    <w:rsid w:val="007C5538"/>
    <w:rsid w:val="007C5B2F"/>
    <w:rsid w:val="007C64CA"/>
    <w:rsid w:val="007C6A37"/>
    <w:rsid w:val="007C778A"/>
    <w:rsid w:val="007C7C30"/>
    <w:rsid w:val="007D1096"/>
    <w:rsid w:val="007D16D6"/>
    <w:rsid w:val="007D1B7B"/>
    <w:rsid w:val="007D1BF9"/>
    <w:rsid w:val="007D1E4E"/>
    <w:rsid w:val="007D2426"/>
    <w:rsid w:val="007D59A5"/>
    <w:rsid w:val="007D672D"/>
    <w:rsid w:val="007E09F4"/>
    <w:rsid w:val="007E33AA"/>
    <w:rsid w:val="007E3906"/>
    <w:rsid w:val="007E44A5"/>
    <w:rsid w:val="007E5B4F"/>
    <w:rsid w:val="007E692C"/>
    <w:rsid w:val="007F1F73"/>
    <w:rsid w:val="007F319C"/>
    <w:rsid w:val="007F5175"/>
    <w:rsid w:val="007F651A"/>
    <w:rsid w:val="007F6D03"/>
    <w:rsid w:val="00802596"/>
    <w:rsid w:val="00802D4B"/>
    <w:rsid w:val="00804AA1"/>
    <w:rsid w:val="00806CD3"/>
    <w:rsid w:val="0080731B"/>
    <w:rsid w:val="0081052C"/>
    <w:rsid w:val="00814BF8"/>
    <w:rsid w:val="00816CD5"/>
    <w:rsid w:val="00817322"/>
    <w:rsid w:val="008179FE"/>
    <w:rsid w:val="00821492"/>
    <w:rsid w:val="00823773"/>
    <w:rsid w:val="00824861"/>
    <w:rsid w:val="008268E3"/>
    <w:rsid w:val="00826D4A"/>
    <w:rsid w:val="00830960"/>
    <w:rsid w:val="00831CCA"/>
    <w:rsid w:val="00831FF1"/>
    <w:rsid w:val="008323F9"/>
    <w:rsid w:val="0083288F"/>
    <w:rsid w:val="00833631"/>
    <w:rsid w:val="00835AD8"/>
    <w:rsid w:val="00835FC4"/>
    <w:rsid w:val="008362A2"/>
    <w:rsid w:val="00836302"/>
    <w:rsid w:val="008372A3"/>
    <w:rsid w:val="00837518"/>
    <w:rsid w:val="00841F31"/>
    <w:rsid w:val="00842AD9"/>
    <w:rsid w:val="00842D6D"/>
    <w:rsid w:val="00843CFA"/>
    <w:rsid w:val="00844132"/>
    <w:rsid w:val="008455B5"/>
    <w:rsid w:val="00846F9D"/>
    <w:rsid w:val="00847682"/>
    <w:rsid w:val="00850EB6"/>
    <w:rsid w:val="00851196"/>
    <w:rsid w:val="008537F7"/>
    <w:rsid w:val="00853B45"/>
    <w:rsid w:val="00853C5C"/>
    <w:rsid w:val="008545C9"/>
    <w:rsid w:val="008550B9"/>
    <w:rsid w:val="00855A49"/>
    <w:rsid w:val="00856BFE"/>
    <w:rsid w:val="00857B68"/>
    <w:rsid w:val="008606C9"/>
    <w:rsid w:val="00860A59"/>
    <w:rsid w:val="00861103"/>
    <w:rsid w:val="00861D7F"/>
    <w:rsid w:val="00862963"/>
    <w:rsid w:val="00863352"/>
    <w:rsid w:val="00863376"/>
    <w:rsid w:val="00863F30"/>
    <w:rsid w:val="0086456A"/>
    <w:rsid w:val="008657D8"/>
    <w:rsid w:val="00866789"/>
    <w:rsid w:val="00867F87"/>
    <w:rsid w:val="00871074"/>
    <w:rsid w:val="00871361"/>
    <w:rsid w:val="00872930"/>
    <w:rsid w:val="00874013"/>
    <w:rsid w:val="00874910"/>
    <w:rsid w:val="00875040"/>
    <w:rsid w:val="00875133"/>
    <w:rsid w:val="00875D6F"/>
    <w:rsid w:val="00877261"/>
    <w:rsid w:val="008810F9"/>
    <w:rsid w:val="00881100"/>
    <w:rsid w:val="0088174A"/>
    <w:rsid w:val="00881A35"/>
    <w:rsid w:val="00882A61"/>
    <w:rsid w:val="00882C96"/>
    <w:rsid w:val="00882DDE"/>
    <w:rsid w:val="0088354E"/>
    <w:rsid w:val="008837AB"/>
    <w:rsid w:val="00885348"/>
    <w:rsid w:val="008867AA"/>
    <w:rsid w:val="00887974"/>
    <w:rsid w:val="0089145E"/>
    <w:rsid w:val="008A1266"/>
    <w:rsid w:val="008A18BB"/>
    <w:rsid w:val="008A51B9"/>
    <w:rsid w:val="008A5328"/>
    <w:rsid w:val="008A5D79"/>
    <w:rsid w:val="008A7BE1"/>
    <w:rsid w:val="008B2B8D"/>
    <w:rsid w:val="008B2D54"/>
    <w:rsid w:val="008B3247"/>
    <w:rsid w:val="008B3545"/>
    <w:rsid w:val="008B546A"/>
    <w:rsid w:val="008B7234"/>
    <w:rsid w:val="008C0433"/>
    <w:rsid w:val="008C2AA2"/>
    <w:rsid w:val="008C2CB7"/>
    <w:rsid w:val="008C40C8"/>
    <w:rsid w:val="008C44AA"/>
    <w:rsid w:val="008C51B8"/>
    <w:rsid w:val="008C7987"/>
    <w:rsid w:val="008C79F1"/>
    <w:rsid w:val="008C7E32"/>
    <w:rsid w:val="008D0A7C"/>
    <w:rsid w:val="008D357A"/>
    <w:rsid w:val="008D3F95"/>
    <w:rsid w:val="008D6178"/>
    <w:rsid w:val="008D750A"/>
    <w:rsid w:val="008D7586"/>
    <w:rsid w:val="008E0651"/>
    <w:rsid w:val="008E0961"/>
    <w:rsid w:val="008E1F72"/>
    <w:rsid w:val="008E2F83"/>
    <w:rsid w:val="008E3BCA"/>
    <w:rsid w:val="008E5597"/>
    <w:rsid w:val="008E68C5"/>
    <w:rsid w:val="008E6FE0"/>
    <w:rsid w:val="008E7EBE"/>
    <w:rsid w:val="008E7FDA"/>
    <w:rsid w:val="008F0D2C"/>
    <w:rsid w:val="008F0F11"/>
    <w:rsid w:val="008F17A6"/>
    <w:rsid w:val="008F1805"/>
    <w:rsid w:val="008F1FA5"/>
    <w:rsid w:val="008F36E4"/>
    <w:rsid w:val="008F5C53"/>
    <w:rsid w:val="008F64C8"/>
    <w:rsid w:val="008F6BB9"/>
    <w:rsid w:val="008F6E8F"/>
    <w:rsid w:val="008F7E22"/>
    <w:rsid w:val="00900F35"/>
    <w:rsid w:val="00901D1B"/>
    <w:rsid w:val="00904555"/>
    <w:rsid w:val="0090518C"/>
    <w:rsid w:val="00905257"/>
    <w:rsid w:val="00905EE8"/>
    <w:rsid w:val="009063C8"/>
    <w:rsid w:val="009078DB"/>
    <w:rsid w:val="0091115E"/>
    <w:rsid w:val="00912CAE"/>
    <w:rsid w:val="009136E3"/>
    <w:rsid w:val="00913D4D"/>
    <w:rsid w:val="00913E49"/>
    <w:rsid w:val="00913F4E"/>
    <w:rsid w:val="00914FA2"/>
    <w:rsid w:val="0091691E"/>
    <w:rsid w:val="009210B3"/>
    <w:rsid w:val="00921617"/>
    <w:rsid w:val="0092261B"/>
    <w:rsid w:val="00923DEB"/>
    <w:rsid w:val="00924D99"/>
    <w:rsid w:val="00925790"/>
    <w:rsid w:val="0092585E"/>
    <w:rsid w:val="009264E1"/>
    <w:rsid w:val="00927449"/>
    <w:rsid w:val="00927645"/>
    <w:rsid w:val="009278E9"/>
    <w:rsid w:val="00930AC8"/>
    <w:rsid w:val="00932BBA"/>
    <w:rsid w:val="00934BCA"/>
    <w:rsid w:val="00936BFC"/>
    <w:rsid w:val="0094350D"/>
    <w:rsid w:val="00945C64"/>
    <w:rsid w:val="009471BA"/>
    <w:rsid w:val="009509D5"/>
    <w:rsid w:val="0095136A"/>
    <w:rsid w:val="0095369F"/>
    <w:rsid w:val="009546F8"/>
    <w:rsid w:val="009610AB"/>
    <w:rsid w:val="0096130D"/>
    <w:rsid w:val="00963431"/>
    <w:rsid w:val="00964A30"/>
    <w:rsid w:val="00965315"/>
    <w:rsid w:val="00965895"/>
    <w:rsid w:val="00965EC3"/>
    <w:rsid w:val="009660E5"/>
    <w:rsid w:val="009667AB"/>
    <w:rsid w:val="0096786B"/>
    <w:rsid w:val="00967D44"/>
    <w:rsid w:val="0097057E"/>
    <w:rsid w:val="00974173"/>
    <w:rsid w:val="00975685"/>
    <w:rsid w:val="009766F8"/>
    <w:rsid w:val="00976C0F"/>
    <w:rsid w:val="00976D60"/>
    <w:rsid w:val="00976F23"/>
    <w:rsid w:val="00976F7E"/>
    <w:rsid w:val="009778B3"/>
    <w:rsid w:val="00981650"/>
    <w:rsid w:val="0098270D"/>
    <w:rsid w:val="009871EF"/>
    <w:rsid w:val="00990BFA"/>
    <w:rsid w:val="00991A14"/>
    <w:rsid w:val="00992646"/>
    <w:rsid w:val="009928C1"/>
    <w:rsid w:val="00992DB4"/>
    <w:rsid w:val="00993760"/>
    <w:rsid w:val="00994B41"/>
    <w:rsid w:val="00994E9A"/>
    <w:rsid w:val="00995540"/>
    <w:rsid w:val="009968BE"/>
    <w:rsid w:val="00997496"/>
    <w:rsid w:val="009A004A"/>
    <w:rsid w:val="009A11E4"/>
    <w:rsid w:val="009A1474"/>
    <w:rsid w:val="009A178D"/>
    <w:rsid w:val="009A3F7F"/>
    <w:rsid w:val="009A65B8"/>
    <w:rsid w:val="009A685B"/>
    <w:rsid w:val="009A6B32"/>
    <w:rsid w:val="009B0119"/>
    <w:rsid w:val="009B14EA"/>
    <w:rsid w:val="009B6CE0"/>
    <w:rsid w:val="009B70A4"/>
    <w:rsid w:val="009B72C3"/>
    <w:rsid w:val="009B7C1B"/>
    <w:rsid w:val="009C0BFC"/>
    <w:rsid w:val="009C309D"/>
    <w:rsid w:val="009C3129"/>
    <w:rsid w:val="009C4B31"/>
    <w:rsid w:val="009C4EC1"/>
    <w:rsid w:val="009C693E"/>
    <w:rsid w:val="009C6DF0"/>
    <w:rsid w:val="009C7519"/>
    <w:rsid w:val="009C765B"/>
    <w:rsid w:val="009D0E23"/>
    <w:rsid w:val="009D0EDF"/>
    <w:rsid w:val="009D240E"/>
    <w:rsid w:val="009D3BAE"/>
    <w:rsid w:val="009D566E"/>
    <w:rsid w:val="009D5B9D"/>
    <w:rsid w:val="009D6E9B"/>
    <w:rsid w:val="009E2CAF"/>
    <w:rsid w:val="009E46C8"/>
    <w:rsid w:val="009E5703"/>
    <w:rsid w:val="009E70FC"/>
    <w:rsid w:val="009F090D"/>
    <w:rsid w:val="009F0D08"/>
    <w:rsid w:val="009F128D"/>
    <w:rsid w:val="009F381B"/>
    <w:rsid w:val="009F4A9C"/>
    <w:rsid w:val="009F5818"/>
    <w:rsid w:val="009F5C4E"/>
    <w:rsid w:val="009F6464"/>
    <w:rsid w:val="009F731A"/>
    <w:rsid w:val="009F7A52"/>
    <w:rsid w:val="00A0254F"/>
    <w:rsid w:val="00A0413D"/>
    <w:rsid w:val="00A04C2A"/>
    <w:rsid w:val="00A055B4"/>
    <w:rsid w:val="00A05764"/>
    <w:rsid w:val="00A058FA"/>
    <w:rsid w:val="00A06B81"/>
    <w:rsid w:val="00A07091"/>
    <w:rsid w:val="00A13870"/>
    <w:rsid w:val="00A16460"/>
    <w:rsid w:val="00A16889"/>
    <w:rsid w:val="00A17742"/>
    <w:rsid w:val="00A220BE"/>
    <w:rsid w:val="00A22305"/>
    <w:rsid w:val="00A2242E"/>
    <w:rsid w:val="00A22A0E"/>
    <w:rsid w:val="00A232D2"/>
    <w:rsid w:val="00A24740"/>
    <w:rsid w:val="00A33CB4"/>
    <w:rsid w:val="00A34277"/>
    <w:rsid w:val="00A3532F"/>
    <w:rsid w:val="00A37089"/>
    <w:rsid w:val="00A417C1"/>
    <w:rsid w:val="00A422AB"/>
    <w:rsid w:val="00A42FB8"/>
    <w:rsid w:val="00A459E1"/>
    <w:rsid w:val="00A46A5D"/>
    <w:rsid w:val="00A4736D"/>
    <w:rsid w:val="00A51C9C"/>
    <w:rsid w:val="00A51D45"/>
    <w:rsid w:val="00A52EEC"/>
    <w:rsid w:val="00A53491"/>
    <w:rsid w:val="00A5381C"/>
    <w:rsid w:val="00A53EFB"/>
    <w:rsid w:val="00A54744"/>
    <w:rsid w:val="00A557DD"/>
    <w:rsid w:val="00A57AD8"/>
    <w:rsid w:val="00A607CF"/>
    <w:rsid w:val="00A61010"/>
    <w:rsid w:val="00A61E23"/>
    <w:rsid w:val="00A61EB9"/>
    <w:rsid w:val="00A628AC"/>
    <w:rsid w:val="00A64C7D"/>
    <w:rsid w:val="00A65471"/>
    <w:rsid w:val="00A704CE"/>
    <w:rsid w:val="00A71077"/>
    <w:rsid w:val="00A71476"/>
    <w:rsid w:val="00A72488"/>
    <w:rsid w:val="00A76387"/>
    <w:rsid w:val="00A77757"/>
    <w:rsid w:val="00A82D4A"/>
    <w:rsid w:val="00A8324F"/>
    <w:rsid w:val="00A8468B"/>
    <w:rsid w:val="00A84F31"/>
    <w:rsid w:val="00A853E6"/>
    <w:rsid w:val="00A86042"/>
    <w:rsid w:val="00A86821"/>
    <w:rsid w:val="00A86ADE"/>
    <w:rsid w:val="00A86F98"/>
    <w:rsid w:val="00A87447"/>
    <w:rsid w:val="00A87B15"/>
    <w:rsid w:val="00A94DF4"/>
    <w:rsid w:val="00A95786"/>
    <w:rsid w:val="00A97CE0"/>
    <w:rsid w:val="00AA22FC"/>
    <w:rsid w:val="00AA26DA"/>
    <w:rsid w:val="00AA41CF"/>
    <w:rsid w:val="00AA4D92"/>
    <w:rsid w:val="00AA4D96"/>
    <w:rsid w:val="00AA603D"/>
    <w:rsid w:val="00AA6449"/>
    <w:rsid w:val="00AA772B"/>
    <w:rsid w:val="00AB0D02"/>
    <w:rsid w:val="00AB114E"/>
    <w:rsid w:val="00AB25E0"/>
    <w:rsid w:val="00AB2704"/>
    <w:rsid w:val="00AB4008"/>
    <w:rsid w:val="00AB4937"/>
    <w:rsid w:val="00AB5464"/>
    <w:rsid w:val="00AB71DF"/>
    <w:rsid w:val="00AB76DC"/>
    <w:rsid w:val="00AB7DEA"/>
    <w:rsid w:val="00AB7F04"/>
    <w:rsid w:val="00AC2E74"/>
    <w:rsid w:val="00AC3FD3"/>
    <w:rsid w:val="00AC40A0"/>
    <w:rsid w:val="00AC4B76"/>
    <w:rsid w:val="00AC4B9F"/>
    <w:rsid w:val="00AC6AD6"/>
    <w:rsid w:val="00AD0D8F"/>
    <w:rsid w:val="00AD135D"/>
    <w:rsid w:val="00AD18F2"/>
    <w:rsid w:val="00AD2115"/>
    <w:rsid w:val="00AD27AA"/>
    <w:rsid w:val="00AD3400"/>
    <w:rsid w:val="00AD348D"/>
    <w:rsid w:val="00AD3A18"/>
    <w:rsid w:val="00AD3B0B"/>
    <w:rsid w:val="00AD3D03"/>
    <w:rsid w:val="00AD3E18"/>
    <w:rsid w:val="00AD6F1C"/>
    <w:rsid w:val="00AE0799"/>
    <w:rsid w:val="00AE0B49"/>
    <w:rsid w:val="00AE0EF7"/>
    <w:rsid w:val="00AE1D84"/>
    <w:rsid w:val="00AE2435"/>
    <w:rsid w:val="00AE4329"/>
    <w:rsid w:val="00AE5053"/>
    <w:rsid w:val="00AF01A5"/>
    <w:rsid w:val="00AF04A8"/>
    <w:rsid w:val="00AF0B0E"/>
    <w:rsid w:val="00AF18F4"/>
    <w:rsid w:val="00AF272E"/>
    <w:rsid w:val="00AF2E4C"/>
    <w:rsid w:val="00AF528C"/>
    <w:rsid w:val="00AF587E"/>
    <w:rsid w:val="00AF59C9"/>
    <w:rsid w:val="00AF5A00"/>
    <w:rsid w:val="00AF6685"/>
    <w:rsid w:val="00AF70C4"/>
    <w:rsid w:val="00B00954"/>
    <w:rsid w:val="00B01085"/>
    <w:rsid w:val="00B01121"/>
    <w:rsid w:val="00B013A6"/>
    <w:rsid w:val="00B015EC"/>
    <w:rsid w:val="00B01DDB"/>
    <w:rsid w:val="00B024E9"/>
    <w:rsid w:val="00B03B00"/>
    <w:rsid w:val="00B05CF8"/>
    <w:rsid w:val="00B05DBC"/>
    <w:rsid w:val="00B076C5"/>
    <w:rsid w:val="00B07950"/>
    <w:rsid w:val="00B07F13"/>
    <w:rsid w:val="00B13465"/>
    <w:rsid w:val="00B14331"/>
    <w:rsid w:val="00B15055"/>
    <w:rsid w:val="00B15309"/>
    <w:rsid w:val="00B1604E"/>
    <w:rsid w:val="00B2097E"/>
    <w:rsid w:val="00B20C8C"/>
    <w:rsid w:val="00B2133B"/>
    <w:rsid w:val="00B22796"/>
    <w:rsid w:val="00B23078"/>
    <w:rsid w:val="00B23294"/>
    <w:rsid w:val="00B232BF"/>
    <w:rsid w:val="00B242B8"/>
    <w:rsid w:val="00B247A5"/>
    <w:rsid w:val="00B27273"/>
    <w:rsid w:val="00B30F9B"/>
    <w:rsid w:val="00B3379F"/>
    <w:rsid w:val="00B33825"/>
    <w:rsid w:val="00B36195"/>
    <w:rsid w:val="00B370E9"/>
    <w:rsid w:val="00B40FD9"/>
    <w:rsid w:val="00B435C7"/>
    <w:rsid w:val="00B4378D"/>
    <w:rsid w:val="00B43A5F"/>
    <w:rsid w:val="00B442AD"/>
    <w:rsid w:val="00B4696C"/>
    <w:rsid w:val="00B47795"/>
    <w:rsid w:val="00B47B13"/>
    <w:rsid w:val="00B50C9B"/>
    <w:rsid w:val="00B54279"/>
    <w:rsid w:val="00B612A8"/>
    <w:rsid w:val="00B61350"/>
    <w:rsid w:val="00B63197"/>
    <w:rsid w:val="00B635B3"/>
    <w:rsid w:val="00B65114"/>
    <w:rsid w:val="00B65668"/>
    <w:rsid w:val="00B6570E"/>
    <w:rsid w:val="00B65762"/>
    <w:rsid w:val="00B657A0"/>
    <w:rsid w:val="00B670C0"/>
    <w:rsid w:val="00B67D45"/>
    <w:rsid w:val="00B70901"/>
    <w:rsid w:val="00B73EFA"/>
    <w:rsid w:val="00B758F5"/>
    <w:rsid w:val="00B75D0C"/>
    <w:rsid w:val="00B75E19"/>
    <w:rsid w:val="00B76FE7"/>
    <w:rsid w:val="00B77672"/>
    <w:rsid w:val="00B77720"/>
    <w:rsid w:val="00B77B30"/>
    <w:rsid w:val="00B8005D"/>
    <w:rsid w:val="00B80803"/>
    <w:rsid w:val="00B8221E"/>
    <w:rsid w:val="00B8228D"/>
    <w:rsid w:val="00B861CA"/>
    <w:rsid w:val="00B8643A"/>
    <w:rsid w:val="00B86E7E"/>
    <w:rsid w:val="00B87FD1"/>
    <w:rsid w:val="00B9036E"/>
    <w:rsid w:val="00B916D1"/>
    <w:rsid w:val="00B94B0A"/>
    <w:rsid w:val="00BA00D3"/>
    <w:rsid w:val="00BA21F2"/>
    <w:rsid w:val="00BA2749"/>
    <w:rsid w:val="00BA274B"/>
    <w:rsid w:val="00BA4EC2"/>
    <w:rsid w:val="00BA50AA"/>
    <w:rsid w:val="00BB0DF0"/>
    <w:rsid w:val="00BB24CC"/>
    <w:rsid w:val="00BB5830"/>
    <w:rsid w:val="00BB5F67"/>
    <w:rsid w:val="00BB7B16"/>
    <w:rsid w:val="00BC0387"/>
    <w:rsid w:val="00BC0B5C"/>
    <w:rsid w:val="00BC0EE4"/>
    <w:rsid w:val="00BC4522"/>
    <w:rsid w:val="00BC578A"/>
    <w:rsid w:val="00BC5E92"/>
    <w:rsid w:val="00BC61A2"/>
    <w:rsid w:val="00BD0A62"/>
    <w:rsid w:val="00BD1F58"/>
    <w:rsid w:val="00BD2B05"/>
    <w:rsid w:val="00BD2C4C"/>
    <w:rsid w:val="00BD36F2"/>
    <w:rsid w:val="00BD3710"/>
    <w:rsid w:val="00BD418F"/>
    <w:rsid w:val="00BD4F5C"/>
    <w:rsid w:val="00BD621B"/>
    <w:rsid w:val="00BD7AC9"/>
    <w:rsid w:val="00BE2405"/>
    <w:rsid w:val="00BE3363"/>
    <w:rsid w:val="00BE3885"/>
    <w:rsid w:val="00BE3994"/>
    <w:rsid w:val="00BE51F1"/>
    <w:rsid w:val="00BE76D2"/>
    <w:rsid w:val="00BE7D66"/>
    <w:rsid w:val="00BF1D84"/>
    <w:rsid w:val="00BF25F7"/>
    <w:rsid w:val="00BF337D"/>
    <w:rsid w:val="00BF34B1"/>
    <w:rsid w:val="00BF371F"/>
    <w:rsid w:val="00BF43D9"/>
    <w:rsid w:val="00BF4DF1"/>
    <w:rsid w:val="00BF5F48"/>
    <w:rsid w:val="00BF63C3"/>
    <w:rsid w:val="00BF741A"/>
    <w:rsid w:val="00C03C2E"/>
    <w:rsid w:val="00C05C36"/>
    <w:rsid w:val="00C05F54"/>
    <w:rsid w:val="00C060A8"/>
    <w:rsid w:val="00C0683D"/>
    <w:rsid w:val="00C07BE1"/>
    <w:rsid w:val="00C1260B"/>
    <w:rsid w:val="00C13307"/>
    <w:rsid w:val="00C15342"/>
    <w:rsid w:val="00C16A4C"/>
    <w:rsid w:val="00C20DDF"/>
    <w:rsid w:val="00C2264B"/>
    <w:rsid w:val="00C23182"/>
    <w:rsid w:val="00C24BA1"/>
    <w:rsid w:val="00C252E3"/>
    <w:rsid w:val="00C2549C"/>
    <w:rsid w:val="00C25939"/>
    <w:rsid w:val="00C26669"/>
    <w:rsid w:val="00C31BB3"/>
    <w:rsid w:val="00C340F8"/>
    <w:rsid w:val="00C34D76"/>
    <w:rsid w:val="00C35415"/>
    <w:rsid w:val="00C357EA"/>
    <w:rsid w:val="00C35994"/>
    <w:rsid w:val="00C36184"/>
    <w:rsid w:val="00C36B3A"/>
    <w:rsid w:val="00C37738"/>
    <w:rsid w:val="00C37D7C"/>
    <w:rsid w:val="00C411C2"/>
    <w:rsid w:val="00C41D5D"/>
    <w:rsid w:val="00C4228E"/>
    <w:rsid w:val="00C4255E"/>
    <w:rsid w:val="00C428EE"/>
    <w:rsid w:val="00C42AA0"/>
    <w:rsid w:val="00C43301"/>
    <w:rsid w:val="00C43644"/>
    <w:rsid w:val="00C45D5A"/>
    <w:rsid w:val="00C46B3F"/>
    <w:rsid w:val="00C506D3"/>
    <w:rsid w:val="00C51030"/>
    <w:rsid w:val="00C5213D"/>
    <w:rsid w:val="00C53621"/>
    <w:rsid w:val="00C53A77"/>
    <w:rsid w:val="00C5483E"/>
    <w:rsid w:val="00C55A46"/>
    <w:rsid w:val="00C56EBD"/>
    <w:rsid w:val="00C574E0"/>
    <w:rsid w:val="00C608E5"/>
    <w:rsid w:val="00C619F4"/>
    <w:rsid w:val="00C62216"/>
    <w:rsid w:val="00C6284A"/>
    <w:rsid w:val="00C6339B"/>
    <w:rsid w:val="00C63E7D"/>
    <w:rsid w:val="00C6441E"/>
    <w:rsid w:val="00C644D1"/>
    <w:rsid w:val="00C64FE4"/>
    <w:rsid w:val="00C6534A"/>
    <w:rsid w:val="00C66998"/>
    <w:rsid w:val="00C714F6"/>
    <w:rsid w:val="00C71DA6"/>
    <w:rsid w:val="00C71F42"/>
    <w:rsid w:val="00C73285"/>
    <w:rsid w:val="00C7346B"/>
    <w:rsid w:val="00C74A79"/>
    <w:rsid w:val="00C766BA"/>
    <w:rsid w:val="00C776FB"/>
    <w:rsid w:val="00C80270"/>
    <w:rsid w:val="00C803DB"/>
    <w:rsid w:val="00C81AF0"/>
    <w:rsid w:val="00C8233D"/>
    <w:rsid w:val="00C823CA"/>
    <w:rsid w:val="00C83812"/>
    <w:rsid w:val="00C8405A"/>
    <w:rsid w:val="00C840C0"/>
    <w:rsid w:val="00C8576C"/>
    <w:rsid w:val="00C86512"/>
    <w:rsid w:val="00C9079F"/>
    <w:rsid w:val="00C90C54"/>
    <w:rsid w:val="00C93A02"/>
    <w:rsid w:val="00C97124"/>
    <w:rsid w:val="00C9728C"/>
    <w:rsid w:val="00C978F1"/>
    <w:rsid w:val="00CA2AC3"/>
    <w:rsid w:val="00CA2AEF"/>
    <w:rsid w:val="00CA3171"/>
    <w:rsid w:val="00CA3371"/>
    <w:rsid w:val="00CA369E"/>
    <w:rsid w:val="00CA6287"/>
    <w:rsid w:val="00CA6555"/>
    <w:rsid w:val="00CA6592"/>
    <w:rsid w:val="00CA691F"/>
    <w:rsid w:val="00CB227B"/>
    <w:rsid w:val="00CB306E"/>
    <w:rsid w:val="00CB4118"/>
    <w:rsid w:val="00CB4838"/>
    <w:rsid w:val="00CB4961"/>
    <w:rsid w:val="00CB4B7B"/>
    <w:rsid w:val="00CC14F0"/>
    <w:rsid w:val="00CC1539"/>
    <w:rsid w:val="00CC2227"/>
    <w:rsid w:val="00CC30DF"/>
    <w:rsid w:val="00CC3C2D"/>
    <w:rsid w:val="00CC4DAB"/>
    <w:rsid w:val="00CC4E5D"/>
    <w:rsid w:val="00CC6627"/>
    <w:rsid w:val="00CC7DAD"/>
    <w:rsid w:val="00CD3072"/>
    <w:rsid w:val="00CD32E4"/>
    <w:rsid w:val="00CD44FF"/>
    <w:rsid w:val="00CD4629"/>
    <w:rsid w:val="00CE1261"/>
    <w:rsid w:val="00CE3504"/>
    <w:rsid w:val="00CE5866"/>
    <w:rsid w:val="00CE73B1"/>
    <w:rsid w:val="00CF1722"/>
    <w:rsid w:val="00CF5186"/>
    <w:rsid w:val="00CF5C79"/>
    <w:rsid w:val="00CF684D"/>
    <w:rsid w:val="00D00011"/>
    <w:rsid w:val="00D0087D"/>
    <w:rsid w:val="00D008ED"/>
    <w:rsid w:val="00D017AE"/>
    <w:rsid w:val="00D01B62"/>
    <w:rsid w:val="00D01DDB"/>
    <w:rsid w:val="00D04100"/>
    <w:rsid w:val="00D0573F"/>
    <w:rsid w:val="00D05836"/>
    <w:rsid w:val="00D0630C"/>
    <w:rsid w:val="00D07824"/>
    <w:rsid w:val="00D10252"/>
    <w:rsid w:val="00D1033D"/>
    <w:rsid w:val="00D14425"/>
    <w:rsid w:val="00D145E4"/>
    <w:rsid w:val="00D14958"/>
    <w:rsid w:val="00D14CAD"/>
    <w:rsid w:val="00D172FD"/>
    <w:rsid w:val="00D21804"/>
    <w:rsid w:val="00D22810"/>
    <w:rsid w:val="00D22C7F"/>
    <w:rsid w:val="00D22F77"/>
    <w:rsid w:val="00D2454A"/>
    <w:rsid w:val="00D3131A"/>
    <w:rsid w:val="00D32D55"/>
    <w:rsid w:val="00D33327"/>
    <w:rsid w:val="00D345E2"/>
    <w:rsid w:val="00D34EDF"/>
    <w:rsid w:val="00D3766D"/>
    <w:rsid w:val="00D37FAA"/>
    <w:rsid w:val="00D40967"/>
    <w:rsid w:val="00D419CA"/>
    <w:rsid w:val="00D42643"/>
    <w:rsid w:val="00D42A05"/>
    <w:rsid w:val="00D47D25"/>
    <w:rsid w:val="00D50FE0"/>
    <w:rsid w:val="00D527F5"/>
    <w:rsid w:val="00D52E19"/>
    <w:rsid w:val="00D52F5F"/>
    <w:rsid w:val="00D57D26"/>
    <w:rsid w:val="00D63E3F"/>
    <w:rsid w:val="00D6496C"/>
    <w:rsid w:val="00D653A5"/>
    <w:rsid w:val="00D65EE2"/>
    <w:rsid w:val="00D66475"/>
    <w:rsid w:val="00D6654E"/>
    <w:rsid w:val="00D72929"/>
    <w:rsid w:val="00D7308E"/>
    <w:rsid w:val="00D746F2"/>
    <w:rsid w:val="00D74CA1"/>
    <w:rsid w:val="00D755E2"/>
    <w:rsid w:val="00D77B33"/>
    <w:rsid w:val="00D80D7A"/>
    <w:rsid w:val="00D80D86"/>
    <w:rsid w:val="00D82D82"/>
    <w:rsid w:val="00D833F7"/>
    <w:rsid w:val="00D84F74"/>
    <w:rsid w:val="00D853E4"/>
    <w:rsid w:val="00D85E0B"/>
    <w:rsid w:val="00D87269"/>
    <w:rsid w:val="00D91FD0"/>
    <w:rsid w:val="00D9203E"/>
    <w:rsid w:val="00D92228"/>
    <w:rsid w:val="00D93EFF"/>
    <w:rsid w:val="00D94306"/>
    <w:rsid w:val="00D95253"/>
    <w:rsid w:val="00D95DE9"/>
    <w:rsid w:val="00DA089E"/>
    <w:rsid w:val="00DA1814"/>
    <w:rsid w:val="00DA2AD6"/>
    <w:rsid w:val="00DA3784"/>
    <w:rsid w:val="00DA3A03"/>
    <w:rsid w:val="00DA3EAB"/>
    <w:rsid w:val="00DA51DB"/>
    <w:rsid w:val="00DA52FA"/>
    <w:rsid w:val="00DA59CF"/>
    <w:rsid w:val="00DA59D4"/>
    <w:rsid w:val="00DA6D33"/>
    <w:rsid w:val="00DA6FAE"/>
    <w:rsid w:val="00DB028B"/>
    <w:rsid w:val="00DB1053"/>
    <w:rsid w:val="00DB5C7F"/>
    <w:rsid w:val="00DB6378"/>
    <w:rsid w:val="00DB6A01"/>
    <w:rsid w:val="00DB77A5"/>
    <w:rsid w:val="00DC0535"/>
    <w:rsid w:val="00DC1B47"/>
    <w:rsid w:val="00DC232D"/>
    <w:rsid w:val="00DC708F"/>
    <w:rsid w:val="00DC734E"/>
    <w:rsid w:val="00DC7E51"/>
    <w:rsid w:val="00DD14D4"/>
    <w:rsid w:val="00DD1FF6"/>
    <w:rsid w:val="00DD2713"/>
    <w:rsid w:val="00DD29B9"/>
    <w:rsid w:val="00DD2C27"/>
    <w:rsid w:val="00DD3627"/>
    <w:rsid w:val="00DD374A"/>
    <w:rsid w:val="00DD3BB4"/>
    <w:rsid w:val="00DD42AA"/>
    <w:rsid w:val="00DD56D8"/>
    <w:rsid w:val="00DD5AED"/>
    <w:rsid w:val="00DD6342"/>
    <w:rsid w:val="00DD6A54"/>
    <w:rsid w:val="00DD7D85"/>
    <w:rsid w:val="00DE1F0F"/>
    <w:rsid w:val="00DE2064"/>
    <w:rsid w:val="00DE26D1"/>
    <w:rsid w:val="00DE4382"/>
    <w:rsid w:val="00DE4C08"/>
    <w:rsid w:val="00DE50BB"/>
    <w:rsid w:val="00DE6768"/>
    <w:rsid w:val="00DE6C3C"/>
    <w:rsid w:val="00DE7CD2"/>
    <w:rsid w:val="00DE7DB5"/>
    <w:rsid w:val="00DF0409"/>
    <w:rsid w:val="00DF0799"/>
    <w:rsid w:val="00DF0F05"/>
    <w:rsid w:val="00DF0FBC"/>
    <w:rsid w:val="00DF106A"/>
    <w:rsid w:val="00DF4510"/>
    <w:rsid w:val="00DF4D27"/>
    <w:rsid w:val="00DF529A"/>
    <w:rsid w:val="00DF6244"/>
    <w:rsid w:val="00DF6EE3"/>
    <w:rsid w:val="00DF7070"/>
    <w:rsid w:val="00DF7439"/>
    <w:rsid w:val="00DF7499"/>
    <w:rsid w:val="00DF7EC4"/>
    <w:rsid w:val="00E0103B"/>
    <w:rsid w:val="00E01773"/>
    <w:rsid w:val="00E01F6F"/>
    <w:rsid w:val="00E0219E"/>
    <w:rsid w:val="00E05071"/>
    <w:rsid w:val="00E05BF7"/>
    <w:rsid w:val="00E06121"/>
    <w:rsid w:val="00E07A48"/>
    <w:rsid w:val="00E07DBC"/>
    <w:rsid w:val="00E10098"/>
    <w:rsid w:val="00E10FB3"/>
    <w:rsid w:val="00E12A69"/>
    <w:rsid w:val="00E15215"/>
    <w:rsid w:val="00E15CF0"/>
    <w:rsid w:val="00E1603D"/>
    <w:rsid w:val="00E17019"/>
    <w:rsid w:val="00E17C1D"/>
    <w:rsid w:val="00E21556"/>
    <w:rsid w:val="00E21641"/>
    <w:rsid w:val="00E24110"/>
    <w:rsid w:val="00E24275"/>
    <w:rsid w:val="00E246D6"/>
    <w:rsid w:val="00E3223D"/>
    <w:rsid w:val="00E32259"/>
    <w:rsid w:val="00E33926"/>
    <w:rsid w:val="00E36928"/>
    <w:rsid w:val="00E40E7B"/>
    <w:rsid w:val="00E4189C"/>
    <w:rsid w:val="00E42D75"/>
    <w:rsid w:val="00E4332B"/>
    <w:rsid w:val="00E463A4"/>
    <w:rsid w:val="00E474CD"/>
    <w:rsid w:val="00E51B3E"/>
    <w:rsid w:val="00E53E8A"/>
    <w:rsid w:val="00E54030"/>
    <w:rsid w:val="00E54A9B"/>
    <w:rsid w:val="00E57B28"/>
    <w:rsid w:val="00E62321"/>
    <w:rsid w:val="00E63A9A"/>
    <w:rsid w:val="00E65FBC"/>
    <w:rsid w:val="00E661DA"/>
    <w:rsid w:val="00E678A9"/>
    <w:rsid w:val="00E710A9"/>
    <w:rsid w:val="00E714E9"/>
    <w:rsid w:val="00E71E8C"/>
    <w:rsid w:val="00E725C9"/>
    <w:rsid w:val="00E72EE0"/>
    <w:rsid w:val="00E72FC6"/>
    <w:rsid w:val="00E73934"/>
    <w:rsid w:val="00E749C6"/>
    <w:rsid w:val="00E75212"/>
    <w:rsid w:val="00E75390"/>
    <w:rsid w:val="00E7676D"/>
    <w:rsid w:val="00E76B42"/>
    <w:rsid w:val="00E8153E"/>
    <w:rsid w:val="00E8241B"/>
    <w:rsid w:val="00E82D0C"/>
    <w:rsid w:val="00E84D82"/>
    <w:rsid w:val="00E8562A"/>
    <w:rsid w:val="00E86272"/>
    <w:rsid w:val="00E8737C"/>
    <w:rsid w:val="00E902EE"/>
    <w:rsid w:val="00E90371"/>
    <w:rsid w:val="00E9085B"/>
    <w:rsid w:val="00E9125C"/>
    <w:rsid w:val="00E914F7"/>
    <w:rsid w:val="00E9287A"/>
    <w:rsid w:val="00E92F5D"/>
    <w:rsid w:val="00E943E1"/>
    <w:rsid w:val="00E94504"/>
    <w:rsid w:val="00E95736"/>
    <w:rsid w:val="00E97D70"/>
    <w:rsid w:val="00EA1627"/>
    <w:rsid w:val="00EA1D1A"/>
    <w:rsid w:val="00EA4736"/>
    <w:rsid w:val="00EA527E"/>
    <w:rsid w:val="00EA555D"/>
    <w:rsid w:val="00EA6BEA"/>
    <w:rsid w:val="00EA707D"/>
    <w:rsid w:val="00EB1972"/>
    <w:rsid w:val="00EB1A2E"/>
    <w:rsid w:val="00EB2B65"/>
    <w:rsid w:val="00EB3686"/>
    <w:rsid w:val="00EB4F71"/>
    <w:rsid w:val="00EB6EB2"/>
    <w:rsid w:val="00EC0E93"/>
    <w:rsid w:val="00EC2660"/>
    <w:rsid w:val="00EC38A0"/>
    <w:rsid w:val="00EC5C94"/>
    <w:rsid w:val="00ED03B7"/>
    <w:rsid w:val="00ED1CBD"/>
    <w:rsid w:val="00ED4409"/>
    <w:rsid w:val="00ED502C"/>
    <w:rsid w:val="00ED50DF"/>
    <w:rsid w:val="00ED5B7B"/>
    <w:rsid w:val="00ED5DC6"/>
    <w:rsid w:val="00ED705C"/>
    <w:rsid w:val="00EE0B1B"/>
    <w:rsid w:val="00EE2AC4"/>
    <w:rsid w:val="00EE2C8A"/>
    <w:rsid w:val="00EE395E"/>
    <w:rsid w:val="00EE3DDC"/>
    <w:rsid w:val="00EE48CF"/>
    <w:rsid w:val="00EE4F56"/>
    <w:rsid w:val="00EE4FBC"/>
    <w:rsid w:val="00EE735A"/>
    <w:rsid w:val="00EF15F2"/>
    <w:rsid w:val="00EF2407"/>
    <w:rsid w:val="00EF3350"/>
    <w:rsid w:val="00EF3752"/>
    <w:rsid w:val="00EF39C2"/>
    <w:rsid w:val="00EF3FF4"/>
    <w:rsid w:val="00EF456B"/>
    <w:rsid w:val="00EF4FEE"/>
    <w:rsid w:val="00EF54B8"/>
    <w:rsid w:val="00EF58E5"/>
    <w:rsid w:val="00EF68F1"/>
    <w:rsid w:val="00EF73AA"/>
    <w:rsid w:val="00EF7DA5"/>
    <w:rsid w:val="00EF7F1F"/>
    <w:rsid w:val="00F01347"/>
    <w:rsid w:val="00F03602"/>
    <w:rsid w:val="00F03B20"/>
    <w:rsid w:val="00F05304"/>
    <w:rsid w:val="00F06E0E"/>
    <w:rsid w:val="00F118CC"/>
    <w:rsid w:val="00F15580"/>
    <w:rsid w:val="00F163F2"/>
    <w:rsid w:val="00F17490"/>
    <w:rsid w:val="00F17A89"/>
    <w:rsid w:val="00F20297"/>
    <w:rsid w:val="00F2160D"/>
    <w:rsid w:val="00F21732"/>
    <w:rsid w:val="00F226F5"/>
    <w:rsid w:val="00F22B08"/>
    <w:rsid w:val="00F23F02"/>
    <w:rsid w:val="00F24095"/>
    <w:rsid w:val="00F24A66"/>
    <w:rsid w:val="00F26A7E"/>
    <w:rsid w:val="00F30A56"/>
    <w:rsid w:val="00F33AF8"/>
    <w:rsid w:val="00F35592"/>
    <w:rsid w:val="00F3639A"/>
    <w:rsid w:val="00F40894"/>
    <w:rsid w:val="00F41D9F"/>
    <w:rsid w:val="00F451D4"/>
    <w:rsid w:val="00F46BA7"/>
    <w:rsid w:val="00F470B5"/>
    <w:rsid w:val="00F47291"/>
    <w:rsid w:val="00F474E7"/>
    <w:rsid w:val="00F50E55"/>
    <w:rsid w:val="00F50F02"/>
    <w:rsid w:val="00F51192"/>
    <w:rsid w:val="00F53B8C"/>
    <w:rsid w:val="00F549CE"/>
    <w:rsid w:val="00F5551F"/>
    <w:rsid w:val="00F5573E"/>
    <w:rsid w:val="00F56FE6"/>
    <w:rsid w:val="00F576A4"/>
    <w:rsid w:val="00F57F1B"/>
    <w:rsid w:val="00F634DD"/>
    <w:rsid w:val="00F6583B"/>
    <w:rsid w:val="00F66093"/>
    <w:rsid w:val="00F7154C"/>
    <w:rsid w:val="00F71F42"/>
    <w:rsid w:val="00F737E1"/>
    <w:rsid w:val="00F73BC6"/>
    <w:rsid w:val="00F742BE"/>
    <w:rsid w:val="00F759FC"/>
    <w:rsid w:val="00F7638D"/>
    <w:rsid w:val="00F76AEE"/>
    <w:rsid w:val="00F771BA"/>
    <w:rsid w:val="00F812F3"/>
    <w:rsid w:val="00F82128"/>
    <w:rsid w:val="00F82894"/>
    <w:rsid w:val="00F869F8"/>
    <w:rsid w:val="00F917B9"/>
    <w:rsid w:val="00F91F2A"/>
    <w:rsid w:val="00F92108"/>
    <w:rsid w:val="00F92120"/>
    <w:rsid w:val="00F92809"/>
    <w:rsid w:val="00F92A11"/>
    <w:rsid w:val="00F9547D"/>
    <w:rsid w:val="00F96FA1"/>
    <w:rsid w:val="00FA02F4"/>
    <w:rsid w:val="00FA0A41"/>
    <w:rsid w:val="00FA10E3"/>
    <w:rsid w:val="00FA118B"/>
    <w:rsid w:val="00FA269C"/>
    <w:rsid w:val="00FA384A"/>
    <w:rsid w:val="00FA4BF4"/>
    <w:rsid w:val="00FA5096"/>
    <w:rsid w:val="00FA5503"/>
    <w:rsid w:val="00FA5AE6"/>
    <w:rsid w:val="00FA6331"/>
    <w:rsid w:val="00FA651C"/>
    <w:rsid w:val="00FA66DC"/>
    <w:rsid w:val="00FA7600"/>
    <w:rsid w:val="00FB000F"/>
    <w:rsid w:val="00FB0022"/>
    <w:rsid w:val="00FB07E4"/>
    <w:rsid w:val="00FB0B2D"/>
    <w:rsid w:val="00FB244D"/>
    <w:rsid w:val="00FB2CE6"/>
    <w:rsid w:val="00FB2FE9"/>
    <w:rsid w:val="00FB3FB1"/>
    <w:rsid w:val="00FB58B7"/>
    <w:rsid w:val="00FB596A"/>
    <w:rsid w:val="00FB70B5"/>
    <w:rsid w:val="00FB7609"/>
    <w:rsid w:val="00FB76DC"/>
    <w:rsid w:val="00FC079C"/>
    <w:rsid w:val="00FC0911"/>
    <w:rsid w:val="00FC17A4"/>
    <w:rsid w:val="00FC2896"/>
    <w:rsid w:val="00FC310E"/>
    <w:rsid w:val="00FC3CCE"/>
    <w:rsid w:val="00FC3E34"/>
    <w:rsid w:val="00FC5CF8"/>
    <w:rsid w:val="00FC5E4E"/>
    <w:rsid w:val="00FC602E"/>
    <w:rsid w:val="00FC6FBA"/>
    <w:rsid w:val="00FD071B"/>
    <w:rsid w:val="00FD201D"/>
    <w:rsid w:val="00FD48F9"/>
    <w:rsid w:val="00FD4C35"/>
    <w:rsid w:val="00FD5C04"/>
    <w:rsid w:val="00FD67BE"/>
    <w:rsid w:val="00FD6940"/>
    <w:rsid w:val="00FD6DCE"/>
    <w:rsid w:val="00FD7182"/>
    <w:rsid w:val="00FD744E"/>
    <w:rsid w:val="00FD7DCF"/>
    <w:rsid w:val="00FE14EA"/>
    <w:rsid w:val="00FE230A"/>
    <w:rsid w:val="00FE2415"/>
    <w:rsid w:val="00FE24FA"/>
    <w:rsid w:val="00FE3484"/>
    <w:rsid w:val="00FE36A4"/>
    <w:rsid w:val="00FE43FE"/>
    <w:rsid w:val="00FE49A3"/>
    <w:rsid w:val="00FE6028"/>
    <w:rsid w:val="00FE666F"/>
    <w:rsid w:val="00FE6997"/>
    <w:rsid w:val="00FE69C9"/>
    <w:rsid w:val="00FE6AA3"/>
    <w:rsid w:val="00FE6B83"/>
    <w:rsid w:val="00FE7289"/>
    <w:rsid w:val="00FE79E1"/>
    <w:rsid w:val="00FF27CC"/>
    <w:rsid w:val="00FF282C"/>
    <w:rsid w:val="00FF2CB5"/>
    <w:rsid w:val="00FF3040"/>
    <w:rsid w:val="00FF3A28"/>
    <w:rsid w:val="00FF4210"/>
    <w:rsid w:val="00FF46A5"/>
    <w:rsid w:val="00FF49C0"/>
    <w:rsid w:val="00FF4EB7"/>
    <w:rsid w:val="00FF6032"/>
    <w:rsid w:val="00FF642F"/>
    <w:rsid w:val="00FF6F3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F1104E"/>
  <w15:docId w15:val="{F93FEB05-81BD-4D4E-AAB8-2D45A7C19A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B07E4"/>
  </w:style>
  <w:style w:type="paragraph" w:styleId="Ttulo1">
    <w:name w:val="heading 1"/>
    <w:basedOn w:val="Normal"/>
    <w:next w:val="Normal"/>
    <w:link w:val="Ttulo1Car"/>
    <w:uiPriority w:val="9"/>
    <w:qFormat/>
    <w:rsid w:val="002551F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4471F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4471F3"/>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unhideWhenUsed/>
    <w:qFormat/>
    <w:rsid w:val="00521DBD"/>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0A7125"/>
    <w:pPr>
      <w:spacing w:after="0" w:line="240" w:lineRule="auto"/>
    </w:pPr>
    <w:rPr>
      <w:rFonts w:eastAsiaTheme="minorEastAsia"/>
      <w:lang w:eastAsia="es-MX"/>
    </w:rPr>
  </w:style>
  <w:style w:type="character" w:customStyle="1" w:styleId="SinespaciadoCar">
    <w:name w:val="Sin espaciado Car"/>
    <w:basedOn w:val="Fuentedeprrafopredeter"/>
    <w:link w:val="Sinespaciado"/>
    <w:uiPriority w:val="1"/>
    <w:rsid w:val="000A7125"/>
    <w:rPr>
      <w:rFonts w:eastAsiaTheme="minorEastAsia"/>
      <w:lang w:eastAsia="es-MX"/>
    </w:rPr>
  </w:style>
  <w:style w:type="paragraph" w:styleId="Textodeglobo">
    <w:name w:val="Balloon Text"/>
    <w:basedOn w:val="Normal"/>
    <w:link w:val="TextodegloboCar"/>
    <w:uiPriority w:val="99"/>
    <w:semiHidden/>
    <w:unhideWhenUsed/>
    <w:rsid w:val="000A712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A7125"/>
    <w:rPr>
      <w:rFonts w:ascii="Tahoma" w:hAnsi="Tahoma" w:cs="Tahoma"/>
      <w:sz w:val="16"/>
      <w:szCs w:val="16"/>
    </w:rPr>
  </w:style>
  <w:style w:type="character" w:customStyle="1" w:styleId="Ttulo1Car">
    <w:name w:val="Título 1 Car"/>
    <w:basedOn w:val="Fuentedeprrafopredeter"/>
    <w:link w:val="Ttulo1"/>
    <w:uiPriority w:val="9"/>
    <w:rsid w:val="002551F8"/>
    <w:rPr>
      <w:rFonts w:asciiTheme="majorHAnsi" w:eastAsiaTheme="majorEastAsia" w:hAnsiTheme="majorHAnsi" w:cstheme="majorBidi"/>
      <w:b/>
      <w:bCs/>
      <w:color w:val="365F91" w:themeColor="accent1" w:themeShade="BF"/>
      <w:sz w:val="28"/>
      <w:szCs w:val="28"/>
    </w:rPr>
  </w:style>
  <w:style w:type="paragraph" w:styleId="TtuloTDC">
    <w:name w:val="TOC Heading"/>
    <w:basedOn w:val="Ttulo1"/>
    <w:next w:val="Normal"/>
    <w:uiPriority w:val="39"/>
    <w:unhideWhenUsed/>
    <w:qFormat/>
    <w:rsid w:val="002551F8"/>
    <w:pPr>
      <w:outlineLvl w:val="9"/>
    </w:pPr>
    <w:rPr>
      <w:lang w:eastAsia="es-MX"/>
    </w:rPr>
  </w:style>
  <w:style w:type="paragraph" w:styleId="Encabezado">
    <w:name w:val="header"/>
    <w:basedOn w:val="Normal"/>
    <w:link w:val="EncabezadoCar"/>
    <w:uiPriority w:val="99"/>
    <w:unhideWhenUsed/>
    <w:rsid w:val="007C5B2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C5B2F"/>
  </w:style>
  <w:style w:type="paragraph" w:styleId="Piedepgina">
    <w:name w:val="footer"/>
    <w:basedOn w:val="Normal"/>
    <w:link w:val="PiedepginaCar"/>
    <w:uiPriority w:val="99"/>
    <w:unhideWhenUsed/>
    <w:rsid w:val="007C5B2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C5B2F"/>
  </w:style>
  <w:style w:type="paragraph" w:styleId="TDC1">
    <w:name w:val="toc 1"/>
    <w:basedOn w:val="Normal"/>
    <w:next w:val="Normal"/>
    <w:autoRedefine/>
    <w:uiPriority w:val="39"/>
    <w:unhideWhenUsed/>
    <w:qFormat/>
    <w:rsid w:val="00965895"/>
    <w:pPr>
      <w:tabs>
        <w:tab w:val="left" w:pos="426"/>
        <w:tab w:val="right" w:leader="dot" w:pos="8828"/>
      </w:tabs>
      <w:spacing w:after="100"/>
    </w:pPr>
  </w:style>
  <w:style w:type="character" w:styleId="Hipervnculo">
    <w:name w:val="Hyperlink"/>
    <w:basedOn w:val="Fuentedeprrafopredeter"/>
    <w:uiPriority w:val="99"/>
    <w:unhideWhenUsed/>
    <w:rsid w:val="007C5B2F"/>
    <w:rPr>
      <w:color w:val="0000FF" w:themeColor="hyperlink"/>
      <w:u w:val="single"/>
    </w:rPr>
  </w:style>
  <w:style w:type="paragraph" w:styleId="Bibliografa">
    <w:name w:val="Bibliography"/>
    <w:basedOn w:val="Normal"/>
    <w:next w:val="Normal"/>
    <w:uiPriority w:val="37"/>
    <w:unhideWhenUsed/>
    <w:rsid w:val="00C644D1"/>
  </w:style>
  <w:style w:type="paragraph" w:customStyle="1" w:styleId="Default">
    <w:name w:val="Default"/>
    <w:rsid w:val="003B2F0D"/>
    <w:pPr>
      <w:autoSpaceDE w:val="0"/>
      <w:autoSpaceDN w:val="0"/>
      <w:adjustRightInd w:val="0"/>
      <w:spacing w:after="0" w:line="240" w:lineRule="auto"/>
    </w:pPr>
    <w:rPr>
      <w:rFonts w:ascii="Times New Roman" w:hAnsi="Times New Roman" w:cs="Times New Roman"/>
      <w:color w:val="000000"/>
      <w:sz w:val="24"/>
      <w:szCs w:val="24"/>
    </w:rPr>
  </w:style>
  <w:style w:type="paragraph" w:styleId="Prrafodelista">
    <w:name w:val="List Paragraph"/>
    <w:basedOn w:val="Normal"/>
    <w:uiPriority w:val="34"/>
    <w:qFormat/>
    <w:rsid w:val="00856BFE"/>
    <w:pPr>
      <w:ind w:left="720"/>
      <w:contextualSpacing/>
    </w:pPr>
  </w:style>
  <w:style w:type="character" w:customStyle="1" w:styleId="Ttulo2Car">
    <w:name w:val="Título 2 Car"/>
    <w:basedOn w:val="Fuentedeprrafopredeter"/>
    <w:link w:val="Ttulo2"/>
    <w:uiPriority w:val="9"/>
    <w:rsid w:val="004471F3"/>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uiPriority w:val="9"/>
    <w:rsid w:val="004471F3"/>
    <w:rPr>
      <w:rFonts w:asciiTheme="majorHAnsi" w:eastAsiaTheme="majorEastAsia" w:hAnsiTheme="majorHAnsi" w:cstheme="majorBidi"/>
      <w:b/>
      <w:bCs/>
      <w:color w:val="4F81BD" w:themeColor="accent1"/>
    </w:rPr>
  </w:style>
  <w:style w:type="paragraph" w:styleId="TDC2">
    <w:name w:val="toc 2"/>
    <w:basedOn w:val="Normal"/>
    <w:next w:val="Normal"/>
    <w:autoRedefine/>
    <w:uiPriority w:val="39"/>
    <w:unhideWhenUsed/>
    <w:qFormat/>
    <w:rsid w:val="00B63197"/>
    <w:pPr>
      <w:tabs>
        <w:tab w:val="left" w:pos="709"/>
        <w:tab w:val="right" w:leader="dot" w:pos="8828"/>
      </w:tabs>
      <w:spacing w:after="100"/>
      <w:ind w:left="220"/>
    </w:pPr>
    <w:rPr>
      <w:rFonts w:eastAsiaTheme="minorEastAsia"/>
      <w:lang w:eastAsia="es-MX"/>
    </w:rPr>
  </w:style>
  <w:style w:type="paragraph" w:styleId="TDC3">
    <w:name w:val="toc 3"/>
    <w:basedOn w:val="Normal"/>
    <w:next w:val="Normal"/>
    <w:autoRedefine/>
    <w:uiPriority w:val="39"/>
    <w:unhideWhenUsed/>
    <w:qFormat/>
    <w:rsid w:val="005D3027"/>
    <w:pPr>
      <w:spacing w:after="100"/>
      <w:ind w:left="440"/>
    </w:pPr>
    <w:rPr>
      <w:rFonts w:eastAsiaTheme="minorEastAsia"/>
      <w:lang w:eastAsia="es-MX"/>
    </w:rPr>
  </w:style>
  <w:style w:type="paragraph" w:customStyle="1" w:styleId="Tabula1">
    <w:name w:val="Tabula1"/>
    <w:rsid w:val="005E024E"/>
    <w:pPr>
      <w:tabs>
        <w:tab w:val="left" w:pos="1020"/>
        <w:tab w:val="left" w:pos="1304"/>
        <w:tab w:val="left" w:pos="1587"/>
        <w:tab w:val="left" w:pos="1871"/>
        <w:tab w:val="left" w:pos="2154"/>
        <w:tab w:val="left" w:pos="2381"/>
      </w:tabs>
      <w:autoSpaceDE w:val="0"/>
      <w:autoSpaceDN w:val="0"/>
      <w:adjustRightInd w:val="0"/>
      <w:spacing w:after="0" w:line="240" w:lineRule="auto"/>
      <w:ind w:left="1020" w:hanging="737"/>
      <w:jc w:val="both"/>
    </w:pPr>
    <w:rPr>
      <w:rFonts w:ascii="Palatino" w:eastAsia="Times New Roman" w:hAnsi="Palatino" w:cs="Palatino"/>
      <w:sz w:val="20"/>
      <w:szCs w:val="20"/>
      <w:lang w:val="es-ES" w:eastAsia="es-ES"/>
    </w:rPr>
  </w:style>
  <w:style w:type="table" w:styleId="Tablaconcuadrcula">
    <w:name w:val="Table Grid"/>
    <w:basedOn w:val="Tablanormal"/>
    <w:uiPriority w:val="59"/>
    <w:rsid w:val="00BD62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ombreadomedio1">
    <w:name w:val="Medium Shading 1"/>
    <w:basedOn w:val="Tablanormal"/>
    <w:uiPriority w:val="63"/>
    <w:rsid w:val="00BD621B"/>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Listaclara">
    <w:name w:val="Light List"/>
    <w:basedOn w:val="Tablanormal"/>
    <w:uiPriority w:val="61"/>
    <w:rsid w:val="0046727C"/>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staclara-nfasis3">
    <w:name w:val="Light List Accent 3"/>
    <w:basedOn w:val="Tablanormal"/>
    <w:uiPriority w:val="61"/>
    <w:rsid w:val="0046727C"/>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staclara-nfasis5">
    <w:name w:val="Light List Accent 5"/>
    <w:basedOn w:val="Tablanormal"/>
    <w:uiPriority w:val="61"/>
    <w:rsid w:val="0046727C"/>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staclara-nfasis1">
    <w:name w:val="Light List Accent 1"/>
    <w:basedOn w:val="Tablanormal"/>
    <w:uiPriority w:val="61"/>
    <w:rsid w:val="0046727C"/>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media1">
    <w:name w:val="Medium List 1"/>
    <w:basedOn w:val="Tablanormal"/>
    <w:uiPriority w:val="65"/>
    <w:rsid w:val="0046727C"/>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Tabladecuadrcula4">
    <w:name w:val="Grid Table 4"/>
    <w:basedOn w:val="Tablanormal"/>
    <w:uiPriority w:val="49"/>
    <w:rsid w:val="00E661DA"/>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concuadrcula1">
    <w:name w:val="Tabla con cuadrícula1"/>
    <w:basedOn w:val="Tablanormal"/>
    <w:next w:val="Tablaconcuadrcula"/>
    <w:uiPriority w:val="59"/>
    <w:rsid w:val="0047702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ombreadomedio2-nfasis1">
    <w:name w:val="Medium Shading 2 Accent 1"/>
    <w:basedOn w:val="Tablanormal"/>
    <w:uiPriority w:val="64"/>
    <w:rsid w:val="00477026"/>
    <w:pPr>
      <w:spacing w:after="0" w:line="240" w:lineRule="auto"/>
    </w:pPr>
    <w:rPr>
      <w:rFonts w:ascii="Times New Roman" w:eastAsia="Times New Roman" w:hAnsi="Times New Roman" w:cs="Times New Roman"/>
      <w:lang w:val="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Hipervnculovisitado">
    <w:name w:val="FollowedHyperlink"/>
    <w:basedOn w:val="Fuentedeprrafopredeter"/>
    <w:uiPriority w:val="99"/>
    <w:semiHidden/>
    <w:unhideWhenUsed/>
    <w:rsid w:val="00DD42AA"/>
    <w:rPr>
      <w:color w:val="800080"/>
      <w:u w:val="single"/>
    </w:rPr>
  </w:style>
  <w:style w:type="paragraph" w:customStyle="1" w:styleId="msonormal0">
    <w:name w:val="msonormal"/>
    <w:basedOn w:val="Normal"/>
    <w:rsid w:val="00DD42AA"/>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xl63">
    <w:name w:val="xl63"/>
    <w:basedOn w:val="Normal"/>
    <w:rsid w:val="00DD42AA"/>
    <w:pPr>
      <w:spacing w:before="100" w:beforeAutospacing="1" w:after="100" w:afterAutospacing="1" w:line="240" w:lineRule="auto"/>
      <w:jc w:val="both"/>
    </w:pPr>
    <w:rPr>
      <w:rFonts w:ascii="Times New Roman" w:eastAsia="Times New Roman" w:hAnsi="Times New Roman" w:cs="Times New Roman"/>
      <w:sz w:val="24"/>
      <w:szCs w:val="24"/>
      <w:lang w:eastAsia="es-MX"/>
    </w:rPr>
  </w:style>
  <w:style w:type="paragraph" w:customStyle="1" w:styleId="xl64">
    <w:name w:val="xl64"/>
    <w:basedOn w:val="Normal"/>
    <w:rsid w:val="00DD42AA"/>
    <w:pPr>
      <w:pBdr>
        <w:left w:val="single" w:sz="8"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xl65">
    <w:name w:val="xl65"/>
    <w:basedOn w:val="Normal"/>
    <w:rsid w:val="00DD42AA"/>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xl66">
    <w:name w:val="xl66"/>
    <w:basedOn w:val="Normal"/>
    <w:rsid w:val="00DD42AA"/>
    <w:pPr>
      <w:shd w:val="clear" w:color="000000" w:fill="FFFFFF"/>
      <w:spacing w:before="100" w:beforeAutospacing="1" w:after="100" w:afterAutospacing="1" w:line="240" w:lineRule="auto"/>
      <w:jc w:val="both"/>
    </w:pPr>
    <w:rPr>
      <w:rFonts w:ascii="Times New Roman" w:eastAsia="Times New Roman" w:hAnsi="Times New Roman" w:cs="Times New Roman"/>
      <w:sz w:val="24"/>
      <w:szCs w:val="24"/>
      <w:lang w:eastAsia="es-MX"/>
    </w:rPr>
  </w:style>
  <w:style w:type="paragraph" w:customStyle="1" w:styleId="xl67">
    <w:name w:val="xl67"/>
    <w:basedOn w:val="Normal"/>
    <w:rsid w:val="00DD42AA"/>
    <w:pPr>
      <w:pBdr>
        <w:right w:val="single" w:sz="8"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xl68">
    <w:name w:val="xl68"/>
    <w:basedOn w:val="Normal"/>
    <w:rsid w:val="00DD42AA"/>
    <w:pPr>
      <w:spacing w:before="100" w:beforeAutospacing="1" w:after="100" w:afterAutospacing="1" w:line="240" w:lineRule="auto"/>
      <w:jc w:val="center"/>
    </w:pPr>
    <w:rPr>
      <w:rFonts w:ascii="Times New Roman" w:eastAsia="Times New Roman" w:hAnsi="Times New Roman" w:cs="Times New Roman"/>
      <w:sz w:val="24"/>
      <w:szCs w:val="24"/>
      <w:lang w:eastAsia="es-MX"/>
    </w:rPr>
  </w:style>
  <w:style w:type="paragraph" w:customStyle="1" w:styleId="xl69">
    <w:name w:val="xl69"/>
    <w:basedOn w:val="Normal"/>
    <w:rsid w:val="00DD42AA"/>
    <w:pPr>
      <w:pBdr>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xl70">
    <w:name w:val="xl70"/>
    <w:basedOn w:val="Normal"/>
    <w:rsid w:val="00DD42AA"/>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xl71">
    <w:name w:val="xl71"/>
    <w:basedOn w:val="Normal"/>
    <w:rsid w:val="00DD42AA"/>
    <w:pPr>
      <w:pBdr>
        <w:left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xl72">
    <w:name w:val="xl72"/>
    <w:basedOn w:val="Normal"/>
    <w:rsid w:val="00DD42AA"/>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xl73">
    <w:name w:val="xl73"/>
    <w:basedOn w:val="Normal"/>
    <w:rsid w:val="00DD42A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xl74">
    <w:name w:val="xl74"/>
    <w:basedOn w:val="Normal"/>
    <w:rsid w:val="00DD42AA"/>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xl75">
    <w:name w:val="xl75"/>
    <w:basedOn w:val="Normal"/>
    <w:rsid w:val="00DD42AA"/>
    <w:pPr>
      <w:pBdr>
        <w:top w:val="single" w:sz="4" w:space="0" w:color="auto"/>
        <w:left w:val="single" w:sz="8"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xl76">
    <w:name w:val="xl76"/>
    <w:basedOn w:val="Normal"/>
    <w:rsid w:val="00DD42AA"/>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xl77">
    <w:name w:val="xl77"/>
    <w:basedOn w:val="Normal"/>
    <w:rsid w:val="00DD42AA"/>
    <w:pPr>
      <w:pBdr>
        <w:top w:val="single" w:sz="4" w:space="0" w:color="auto"/>
        <w:left w:val="single" w:sz="4"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xl78">
    <w:name w:val="xl78"/>
    <w:basedOn w:val="Normal"/>
    <w:rsid w:val="00DD42AA"/>
    <w:pPr>
      <w:pBdr>
        <w:left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xl79">
    <w:name w:val="xl79"/>
    <w:basedOn w:val="Normal"/>
    <w:rsid w:val="00DD42AA"/>
    <w:pPr>
      <w:shd w:val="clear" w:color="000000" w:fill="92D050"/>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xl80">
    <w:name w:val="xl80"/>
    <w:basedOn w:val="Normal"/>
    <w:rsid w:val="00DD42AA"/>
    <w:pPr>
      <w:shd w:val="clear" w:color="000000" w:fill="FFFF00"/>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xl81">
    <w:name w:val="xl81"/>
    <w:basedOn w:val="Normal"/>
    <w:rsid w:val="00DD42AA"/>
    <w:pPr>
      <w:shd w:val="clear" w:color="000000" w:fill="C00000"/>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xl82">
    <w:name w:val="xl82"/>
    <w:basedOn w:val="Normal"/>
    <w:rsid w:val="00DD42AA"/>
    <w:pPr>
      <w:spacing w:before="100" w:beforeAutospacing="1" w:after="100" w:afterAutospacing="1" w:line="240" w:lineRule="auto"/>
      <w:jc w:val="center"/>
    </w:pPr>
    <w:rPr>
      <w:rFonts w:ascii="Times New Roman" w:eastAsia="Times New Roman" w:hAnsi="Times New Roman" w:cs="Times New Roman"/>
      <w:b/>
      <w:bCs/>
      <w:sz w:val="24"/>
      <w:szCs w:val="24"/>
      <w:lang w:eastAsia="es-MX"/>
    </w:rPr>
  </w:style>
  <w:style w:type="paragraph" w:customStyle="1" w:styleId="xl83">
    <w:name w:val="xl83"/>
    <w:basedOn w:val="Normal"/>
    <w:rsid w:val="00DD42AA"/>
    <w:pPr>
      <w:spacing w:before="100" w:beforeAutospacing="1" w:after="100" w:afterAutospacing="1" w:line="240" w:lineRule="auto"/>
    </w:pPr>
    <w:rPr>
      <w:rFonts w:ascii="Times New Roman" w:eastAsia="Times New Roman" w:hAnsi="Times New Roman" w:cs="Times New Roman"/>
      <w:b/>
      <w:bCs/>
      <w:sz w:val="24"/>
      <w:szCs w:val="24"/>
      <w:lang w:eastAsia="es-MX"/>
    </w:rPr>
  </w:style>
  <w:style w:type="paragraph" w:customStyle="1" w:styleId="xl84">
    <w:name w:val="xl84"/>
    <w:basedOn w:val="Normal"/>
    <w:rsid w:val="00DD42AA"/>
    <w:pPr>
      <w:pBdr>
        <w:bottom w:val="single" w:sz="8" w:space="0" w:color="auto"/>
      </w:pBdr>
      <w:spacing w:before="100" w:beforeAutospacing="1" w:after="100" w:afterAutospacing="1" w:line="240" w:lineRule="auto"/>
    </w:pPr>
    <w:rPr>
      <w:rFonts w:ascii="Times New Roman" w:eastAsia="Times New Roman" w:hAnsi="Times New Roman" w:cs="Times New Roman"/>
      <w:b/>
      <w:bCs/>
      <w:sz w:val="24"/>
      <w:szCs w:val="24"/>
      <w:lang w:eastAsia="es-MX"/>
    </w:rPr>
  </w:style>
  <w:style w:type="paragraph" w:customStyle="1" w:styleId="xl85">
    <w:name w:val="xl85"/>
    <w:basedOn w:val="Normal"/>
    <w:rsid w:val="00DD42A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MX"/>
    </w:rPr>
  </w:style>
  <w:style w:type="paragraph" w:customStyle="1" w:styleId="xl86">
    <w:name w:val="xl86"/>
    <w:basedOn w:val="Normal"/>
    <w:rsid w:val="00DD42AA"/>
    <w:pPr>
      <w:pBdr>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xl87">
    <w:name w:val="xl87"/>
    <w:basedOn w:val="Normal"/>
    <w:rsid w:val="00DD42AA"/>
    <w:pPr>
      <w:pBdr>
        <w:top w:val="single" w:sz="4" w:space="0" w:color="auto"/>
        <w:left w:val="single" w:sz="4" w:space="0" w:color="auto"/>
        <w:bottom w:val="single" w:sz="8" w:space="0" w:color="auto"/>
      </w:pBd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xl88">
    <w:name w:val="xl88"/>
    <w:basedOn w:val="Normal"/>
    <w:rsid w:val="00DD42AA"/>
    <w:pP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es-MX"/>
    </w:rPr>
  </w:style>
  <w:style w:type="paragraph" w:customStyle="1" w:styleId="xl89">
    <w:name w:val="xl89"/>
    <w:basedOn w:val="Normal"/>
    <w:rsid w:val="00DD42AA"/>
    <w:pPr>
      <w:pBdr>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MX"/>
    </w:rPr>
  </w:style>
  <w:style w:type="paragraph" w:customStyle="1" w:styleId="xl90">
    <w:name w:val="xl90"/>
    <w:basedOn w:val="Normal"/>
    <w:rsid w:val="00DD42A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MX"/>
    </w:rPr>
  </w:style>
  <w:style w:type="paragraph" w:customStyle="1" w:styleId="xl91">
    <w:name w:val="xl91"/>
    <w:basedOn w:val="Normal"/>
    <w:rsid w:val="00DD42AA"/>
    <w:pPr>
      <w:spacing w:before="100" w:beforeAutospacing="1" w:after="100" w:afterAutospacing="1" w:line="240" w:lineRule="auto"/>
      <w:textAlignment w:val="center"/>
    </w:pPr>
    <w:rPr>
      <w:rFonts w:ascii="Times New Roman" w:eastAsia="Times New Roman" w:hAnsi="Times New Roman" w:cs="Times New Roman"/>
      <w:sz w:val="24"/>
      <w:szCs w:val="24"/>
      <w:lang w:eastAsia="es-MX"/>
    </w:rPr>
  </w:style>
  <w:style w:type="paragraph" w:customStyle="1" w:styleId="xl92">
    <w:name w:val="xl92"/>
    <w:basedOn w:val="Normal"/>
    <w:rsid w:val="00DD42A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b/>
      <w:bCs/>
      <w:color w:val="FFFFFF"/>
      <w:sz w:val="24"/>
      <w:szCs w:val="24"/>
      <w:lang w:eastAsia="es-MX"/>
    </w:rPr>
  </w:style>
  <w:style w:type="paragraph" w:customStyle="1" w:styleId="xl93">
    <w:name w:val="xl93"/>
    <w:basedOn w:val="Normal"/>
    <w:rsid w:val="00DD42AA"/>
    <w:pPr>
      <w:pBdr>
        <w:top w:val="single" w:sz="8" w:space="0" w:color="auto"/>
        <w:left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s-MX"/>
    </w:rPr>
  </w:style>
  <w:style w:type="paragraph" w:customStyle="1" w:styleId="xl94">
    <w:name w:val="xl94"/>
    <w:basedOn w:val="Normal"/>
    <w:rsid w:val="00DD42AA"/>
    <w:pPr>
      <w:pBdr>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s-MX"/>
    </w:rPr>
  </w:style>
  <w:style w:type="paragraph" w:customStyle="1" w:styleId="xl95">
    <w:name w:val="xl95"/>
    <w:basedOn w:val="Normal"/>
    <w:rsid w:val="00DD42AA"/>
    <w:pPr>
      <w:pBdr>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es-MX"/>
    </w:rPr>
  </w:style>
  <w:style w:type="paragraph" w:customStyle="1" w:styleId="xl96">
    <w:name w:val="xl96"/>
    <w:basedOn w:val="Normal"/>
    <w:rsid w:val="00DD42AA"/>
    <w:pPr>
      <w:shd w:val="clear" w:color="000000" w:fill="777777"/>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xl97">
    <w:name w:val="xl97"/>
    <w:basedOn w:val="Normal"/>
    <w:rsid w:val="00DD42AA"/>
    <w:pPr>
      <w:pBdr>
        <w:top w:val="double" w:sz="6" w:space="0" w:color="3F3F3F"/>
        <w:left w:val="double" w:sz="6" w:space="0" w:color="3F3F3F"/>
        <w:bottom w:val="double" w:sz="6" w:space="0" w:color="3F3F3F"/>
        <w:right w:val="double" w:sz="6" w:space="0" w:color="3F3F3F"/>
      </w:pBdr>
      <w:shd w:val="thinReverseDiagStripe" w:color="000000" w:fill="FFFFFF"/>
      <w:spacing w:before="100" w:beforeAutospacing="1" w:after="100" w:afterAutospacing="1" w:line="240" w:lineRule="auto"/>
    </w:pPr>
    <w:rPr>
      <w:rFonts w:ascii="Times New Roman" w:eastAsia="Times New Roman" w:hAnsi="Times New Roman" w:cs="Times New Roman"/>
      <w:b/>
      <w:bCs/>
      <w:color w:val="FFFFFF"/>
      <w:sz w:val="24"/>
      <w:szCs w:val="24"/>
      <w:lang w:eastAsia="es-MX"/>
    </w:rPr>
  </w:style>
  <w:style w:type="paragraph" w:customStyle="1" w:styleId="xl98">
    <w:name w:val="xl98"/>
    <w:basedOn w:val="Normal"/>
    <w:rsid w:val="00DD42A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FFFFFF"/>
      <w:sz w:val="24"/>
      <w:szCs w:val="24"/>
      <w:lang w:eastAsia="es-MX"/>
    </w:rPr>
  </w:style>
  <w:style w:type="paragraph" w:customStyle="1" w:styleId="xl99">
    <w:name w:val="xl99"/>
    <w:basedOn w:val="Normal"/>
    <w:rsid w:val="00DD42AA"/>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8"/>
      <w:szCs w:val="28"/>
      <w:lang w:eastAsia="es-MX"/>
    </w:rPr>
  </w:style>
  <w:style w:type="paragraph" w:customStyle="1" w:styleId="xl100">
    <w:name w:val="xl100"/>
    <w:basedOn w:val="Normal"/>
    <w:rsid w:val="00DD42AA"/>
    <w:pPr>
      <w:pBdr>
        <w:top w:val="single" w:sz="4" w:space="0" w:color="auto"/>
        <w:left w:val="single" w:sz="4" w:space="0" w:color="auto"/>
        <w:bottom w:val="single" w:sz="8"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b/>
      <w:bCs/>
      <w:color w:val="FFFFFF"/>
      <w:sz w:val="24"/>
      <w:szCs w:val="24"/>
      <w:lang w:eastAsia="es-MX"/>
    </w:rPr>
  </w:style>
  <w:style w:type="paragraph" w:customStyle="1" w:styleId="xl101">
    <w:name w:val="xl101"/>
    <w:basedOn w:val="Normal"/>
    <w:rsid w:val="00DD42AA"/>
    <w:pPr>
      <w:pBdr>
        <w:top w:val="double" w:sz="6" w:space="0" w:color="3F3F3F"/>
        <w:left w:val="double" w:sz="6" w:space="0" w:color="3F3F3F"/>
        <w:bottom w:val="single" w:sz="8" w:space="0" w:color="auto"/>
        <w:right w:val="double" w:sz="6" w:space="0" w:color="3F3F3F"/>
      </w:pBdr>
      <w:shd w:val="thinReverseDiagStripe" w:color="000000" w:fill="FFFFFF"/>
      <w:spacing w:before="100" w:beforeAutospacing="1" w:after="100" w:afterAutospacing="1" w:line="240" w:lineRule="auto"/>
    </w:pPr>
    <w:rPr>
      <w:rFonts w:ascii="Times New Roman" w:eastAsia="Times New Roman" w:hAnsi="Times New Roman" w:cs="Times New Roman"/>
      <w:b/>
      <w:bCs/>
      <w:color w:val="FFFFFF"/>
      <w:sz w:val="24"/>
      <w:szCs w:val="24"/>
      <w:lang w:eastAsia="es-MX"/>
    </w:rPr>
  </w:style>
  <w:style w:type="paragraph" w:customStyle="1" w:styleId="xl102">
    <w:name w:val="xl102"/>
    <w:basedOn w:val="Normal"/>
    <w:rsid w:val="00DD42AA"/>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s-MX"/>
    </w:rPr>
  </w:style>
  <w:style w:type="paragraph" w:customStyle="1" w:styleId="xl103">
    <w:name w:val="xl103"/>
    <w:basedOn w:val="Normal"/>
    <w:rsid w:val="00DD42AA"/>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s-MX"/>
    </w:rPr>
  </w:style>
  <w:style w:type="paragraph" w:customStyle="1" w:styleId="xl104">
    <w:name w:val="xl104"/>
    <w:basedOn w:val="Normal"/>
    <w:rsid w:val="00DD42AA"/>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i/>
      <w:iCs/>
      <w:sz w:val="24"/>
      <w:szCs w:val="24"/>
      <w:lang w:eastAsia="es-MX"/>
    </w:rPr>
  </w:style>
  <w:style w:type="paragraph" w:customStyle="1" w:styleId="xl105">
    <w:name w:val="xl105"/>
    <w:basedOn w:val="Normal"/>
    <w:rsid w:val="00DD42AA"/>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i/>
      <w:iCs/>
      <w:sz w:val="24"/>
      <w:szCs w:val="24"/>
      <w:lang w:eastAsia="es-MX"/>
    </w:rPr>
  </w:style>
  <w:style w:type="paragraph" w:customStyle="1" w:styleId="xl106">
    <w:name w:val="xl106"/>
    <w:basedOn w:val="Normal"/>
    <w:rsid w:val="00DD42AA"/>
    <w:pPr>
      <w:pBdr>
        <w:top w:val="single" w:sz="4" w:space="0" w:color="auto"/>
        <w:left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cs="Times New Roman"/>
      <w:sz w:val="24"/>
      <w:szCs w:val="24"/>
      <w:lang w:eastAsia="es-MX"/>
    </w:rPr>
  </w:style>
  <w:style w:type="paragraph" w:customStyle="1" w:styleId="xl107">
    <w:name w:val="xl107"/>
    <w:basedOn w:val="Normal"/>
    <w:rsid w:val="00DD42AA"/>
    <w:pPr>
      <w:pBdr>
        <w:left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cs="Times New Roman"/>
      <w:sz w:val="24"/>
      <w:szCs w:val="24"/>
      <w:lang w:eastAsia="es-MX"/>
    </w:rPr>
  </w:style>
  <w:style w:type="paragraph" w:customStyle="1" w:styleId="xl108">
    <w:name w:val="xl108"/>
    <w:basedOn w:val="Normal"/>
    <w:rsid w:val="00DD42AA"/>
    <w:pPr>
      <w:pBdr>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cs="Times New Roman"/>
      <w:sz w:val="24"/>
      <w:szCs w:val="24"/>
      <w:lang w:eastAsia="es-MX"/>
    </w:rPr>
  </w:style>
  <w:style w:type="paragraph" w:customStyle="1" w:styleId="xl109">
    <w:name w:val="xl109"/>
    <w:basedOn w:val="Normal"/>
    <w:rsid w:val="00DD42AA"/>
    <w:pPr>
      <w:spacing w:before="100" w:beforeAutospacing="1" w:after="100" w:afterAutospacing="1" w:line="240" w:lineRule="auto"/>
      <w:jc w:val="center"/>
      <w:textAlignment w:val="center"/>
    </w:pPr>
    <w:rPr>
      <w:rFonts w:ascii="Times New Roman" w:eastAsia="Times New Roman" w:hAnsi="Times New Roman" w:cs="Times New Roman"/>
      <w:b/>
      <w:bCs/>
      <w:sz w:val="36"/>
      <w:szCs w:val="36"/>
      <w:lang w:eastAsia="es-MX"/>
    </w:rPr>
  </w:style>
  <w:style w:type="paragraph" w:customStyle="1" w:styleId="xl110">
    <w:name w:val="xl110"/>
    <w:basedOn w:val="Normal"/>
    <w:rsid w:val="00DD42AA"/>
    <w:pPr>
      <w:pBdr>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36"/>
      <w:szCs w:val="36"/>
      <w:lang w:eastAsia="es-MX"/>
    </w:rPr>
  </w:style>
  <w:style w:type="paragraph" w:customStyle="1" w:styleId="xl111">
    <w:name w:val="xl111"/>
    <w:basedOn w:val="Normal"/>
    <w:rsid w:val="00DD42AA"/>
    <w:pPr>
      <w:pBdr>
        <w:top w:val="single" w:sz="8"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s-MX"/>
    </w:rPr>
  </w:style>
  <w:style w:type="paragraph" w:customStyle="1" w:styleId="xl112">
    <w:name w:val="xl112"/>
    <w:basedOn w:val="Normal"/>
    <w:rsid w:val="00DD42AA"/>
    <w:pPr>
      <w:pBdr>
        <w:top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s-MX"/>
    </w:rPr>
  </w:style>
  <w:style w:type="paragraph" w:customStyle="1" w:styleId="xl113">
    <w:name w:val="xl113"/>
    <w:basedOn w:val="Normal"/>
    <w:rsid w:val="00DD42AA"/>
    <w:pPr>
      <w:pBdr>
        <w:top w:val="single" w:sz="8" w:space="0" w:color="auto"/>
        <w:left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es-MX"/>
    </w:rPr>
  </w:style>
  <w:style w:type="paragraph" w:customStyle="1" w:styleId="xl114">
    <w:name w:val="xl114"/>
    <w:basedOn w:val="Normal"/>
    <w:rsid w:val="00DD42AA"/>
    <w:pPr>
      <w:pBdr>
        <w:top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es-MX"/>
    </w:rPr>
  </w:style>
  <w:style w:type="paragraph" w:customStyle="1" w:styleId="xl115">
    <w:name w:val="xl115"/>
    <w:basedOn w:val="Normal"/>
    <w:rsid w:val="00DD42AA"/>
    <w:pPr>
      <w:pBdr>
        <w:top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es-MX"/>
    </w:rPr>
  </w:style>
  <w:style w:type="paragraph" w:customStyle="1" w:styleId="xl116">
    <w:name w:val="xl116"/>
    <w:basedOn w:val="Normal"/>
    <w:rsid w:val="00DD42AA"/>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s-MX"/>
    </w:rPr>
  </w:style>
  <w:style w:type="paragraph" w:customStyle="1" w:styleId="xl117">
    <w:name w:val="xl117"/>
    <w:basedOn w:val="Normal"/>
    <w:rsid w:val="00DD42AA"/>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s-MX"/>
    </w:rPr>
  </w:style>
  <w:style w:type="paragraph" w:customStyle="1" w:styleId="xl118">
    <w:name w:val="xl118"/>
    <w:basedOn w:val="Normal"/>
    <w:rsid w:val="00DD42AA"/>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s-MX"/>
    </w:rPr>
  </w:style>
  <w:style w:type="paragraph" w:customStyle="1" w:styleId="xl119">
    <w:name w:val="xl119"/>
    <w:basedOn w:val="Normal"/>
    <w:rsid w:val="00DD42AA"/>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s-MX"/>
    </w:rPr>
  </w:style>
  <w:style w:type="paragraph" w:customStyle="1" w:styleId="xl120">
    <w:name w:val="xl120"/>
    <w:basedOn w:val="Normal"/>
    <w:rsid w:val="00DD42AA"/>
    <w:pPr>
      <w:pBdr>
        <w:top w:val="single" w:sz="8" w:space="0" w:color="auto"/>
        <w:left w:val="single" w:sz="8"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es-MX"/>
    </w:rPr>
  </w:style>
  <w:style w:type="paragraph" w:customStyle="1" w:styleId="xl121">
    <w:name w:val="xl121"/>
    <w:basedOn w:val="Normal"/>
    <w:rsid w:val="00DD42AA"/>
    <w:pPr>
      <w:pBdr>
        <w:top w:val="single" w:sz="8"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es-MX"/>
    </w:rPr>
  </w:style>
  <w:style w:type="paragraph" w:customStyle="1" w:styleId="xl122">
    <w:name w:val="xl122"/>
    <w:basedOn w:val="Normal"/>
    <w:rsid w:val="00DD42AA"/>
    <w:pPr>
      <w:pBdr>
        <w:top w:val="single" w:sz="8" w:space="0" w:color="auto"/>
        <w:right w:val="single" w:sz="8"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es-MX"/>
    </w:rPr>
  </w:style>
  <w:style w:type="paragraph" w:customStyle="1" w:styleId="xl123">
    <w:name w:val="xl123"/>
    <w:basedOn w:val="Normal"/>
    <w:rsid w:val="00DD42AA"/>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s-MX"/>
    </w:rPr>
  </w:style>
  <w:style w:type="paragraph" w:customStyle="1" w:styleId="xl124">
    <w:name w:val="xl124"/>
    <w:basedOn w:val="Normal"/>
    <w:rsid w:val="00DD42AA"/>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s-MX"/>
    </w:rPr>
  </w:style>
  <w:style w:type="paragraph" w:customStyle="1" w:styleId="xl125">
    <w:name w:val="xl125"/>
    <w:basedOn w:val="Normal"/>
    <w:rsid w:val="00DD42AA"/>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s-MX"/>
    </w:rPr>
  </w:style>
  <w:style w:type="paragraph" w:customStyle="1" w:styleId="xl126">
    <w:name w:val="xl126"/>
    <w:basedOn w:val="Normal"/>
    <w:rsid w:val="00DD42AA"/>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s-MX"/>
    </w:rPr>
  </w:style>
  <w:style w:type="paragraph" w:customStyle="1" w:styleId="xl127">
    <w:name w:val="xl127"/>
    <w:basedOn w:val="Normal"/>
    <w:rsid w:val="00DD42AA"/>
    <w:pPr>
      <w:pBdr>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es-MX"/>
    </w:rPr>
  </w:style>
  <w:style w:type="paragraph" w:customStyle="1" w:styleId="xl128">
    <w:name w:val="xl128"/>
    <w:basedOn w:val="Normal"/>
    <w:rsid w:val="00DD42AA"/>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es-MX"/>
    </w:rPr>
  </w:style>
  <w:style w:type="paragraph" w:customStyle="1" w:styleId="xl129">
    <w:name w:val="xl129"/>
    <w:basedOn w:val="Normal"/>
    <w:rsid w:val="00DD42AA"/>
    <w:pPr>
      <w:pBdr>
        <w:top w:val="single" w:sz="8" w:space="0" w:color="auto"/>
        <w:left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es-MX"/>
    </w:rPr>
  </w:style>
  <w:style w:type="paragraph" w:customStyle="1" w:styleId="xl130">
    <w:name w:val="xl130"/>
    <w:basedOn w:val="Normal"/>
    <w:rsid w:val="00DD42AA"/>
    <w:pPr>
      <w:pBdr>
        <w:top w:val="single" w:sz="8"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es-MX"/>
    </w:rPr>
  </w:style>
  <w:style w:type="paragraph" w:styleId="NormalWeb">
    <w:name w:val="Normal (Web)"/>
    <w:basedOn w:val="Normal"/>
    <w:uiPriority w:val="99"/>
    <w:unhideWhenUsed/>
    <w:rsid w:val="00713A65"/>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Citadestacada">
    <w:name w:val="Intense Quote"/>
    <w:basedOn w:val="Normal"/>
    <w:next w:val="Normal"/>
    <w:link w:val="CitadestacadaCar"/>
    <w:uiPriority w:val="30"/>
    <w:qFormat/>
    <w:rsid w:val="000764DB"/>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CitadestacadaCar">
    <w:name w:val="Cita destacada Car"/>
    <w:basedOn w:val="Fuentedeprrafopredeter"/>
    <w:link w:val="Citadestacada"/>
    <w:uiPriority w:val="30"/>
    <w:rsid w:val="000764DB"/>
    <w:rPr>
      <w:i/>
      <w:iCs/>
      <w:color w:val="4F81BD" w:themeColor="accent1"/>
    </w:rPr>
  </w:style>
  <w:style w:type="paragraph" w:styleId="ndice1">
    <w:name w:val="index 1"/>
    <w:basedOn w:val="Normal"/>
    <w:next w:val="Normal"/>
    <w:autoRedefine/>
    <w:uiPriority w:val="99"/>
    <w:semiHidden/>
    <w:unhideWhenUsed/>
    <w:rsid w:val="00B65114"/>
    <w:pPr>
      <w:spacing w:after="0" w:line="240" w:lineRule="auto"/>
      <w:ind w:left="220" w:hanging="220"/>
    </w:pPr>
  </w:style>
  <w:style w:type="character" w:customStyle="1" w:styleId="Ttulo4Car">
    <w:name w:val="Título 4 Car"/>
    <w:basedOn w:val="Fuentedeprrafopredeter"/>
    <w:link w:val="Ttulo4"/>
    <w:uiPriority w:val="9"/>
    <w:rsid w:val="00521DBD"/>
    <w:rPr>
      <w:rFonts w:asciiTheme="majorHAnsi" w:eastAsiaTheme="majorEastAsia" w:hAnsiTheme="majorHAnsi" w:cstheme="majorBidi"/>
      <w:i/>
      <w:iCs/>
      <w:color w:val="365F91" w:themeColor="accent1" w:themeShade="BF"/>
    </w:rPr>
  </w:style>
  <w:style w:type="table" w:styleId="Sombreadovistoso-nfasis1">
    <w:name w:val="Colorful Shading Accent 1"/>
    <w:basedOn w:val="Tablanormal"/>
    <w:uiPriority w:val="71"/>
    <w:rsid w:val="00823773"/>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paragraph" w:customStyle="1" w:styleId="Articulo">
    <w:name w:val="Articulo"/>
    <w:rsid w:val="00974173"/>
    <w:pPr>
      <w:tabs>
        <w:tab w:val="left" w:pos="283"/>
        <w:tab w:val="left" w:pos="567"/>
        <w:tab w:val="left" w:pos="850"/>
        <w:tab w:val="left" w:pos="1134"/>
        <w:tab w:val="left" w:pos="1417"/>
        <w:tab w:val="left" w:pos="1701"/>
        <w:tab w:val="left" w:pos="1984"/>
        <w:tab w:val="left" w:pos="2268"/>
      </w:tabs>
      <w:autoSpaceDE w:val="0"/>
      <w:autoSpaceDN w:val="0"/>
      <w:adjustRightInd w:val="0"/>
      <w:spacing w:after="0" w:line="240" w:lineRule="auto"/>
      <w:jc w:val="both"/>
    </w:pPr>
    <w:rPr>
      <w:rFonts w:ascii="Palatino" w:eastAsia="Times New Roman" w:hAnsi="Palatino" w:cs="Palatino"/>
      <w:sz w:val="20"/>
      <w:szCs w:val="20"/>
      <w:lang w:val="es-ES" w:eastAsia="es-ES"/>
    </w:rPr>
  </w:style>
  <w:style w:type="character" w:styleId="Refdecomentario">
    <w:name w:val="annotation reference"/>
    <w:basedOn w:val="Fuentedeprrafopredeter"/>
    <w:uiPriority w:val="99"/>
    <w:semiHidden/>
    <w:unhideWhenUsed/>
    <w:rsid w:val="00AE4329"/>
    <w:rPr>
      <w:sz w:val="16"/>
      <w:szCs w:val="16"/>
    </w:rPr>
  </w:style>
  <w:style w:type="paragraph" w:styleId="Textocomentario">
    <w:name w:val="annotation text"/>
    <w:basedOn w:val="Normal"/>
    <w:link w:val="TextocomentarioCar"/>
    <w:uiPriority w:val="99"/>
    <w:unhideWhenUsed/>
    <w:rsid w:val="00AE4329"/>
    <w:pPr>
      <w:spacing w:line="240" w:lineRule="auto"/>
    </w:pPr>
    <w:rPr>
      <w:sz w:val="20"/>
      <w:szCs w:val="20"/>
    </w:rPr>
  </w:style>
  <w:style w:type="character" w:customStyle="1" w:styleId="TextocomentarioCar">
    <w:name w:val="Texto comentario Car"/>
    <w:basedOn w:val="Fuentedeprrafopredeter"/>
    <w:link w:val="Textocomentario"/>
    <w:uiPriority w:val="99"/>
    <w:rsid w:val="00AE4329"/>
    <w:rPr>
      <w:sz w:val="20"/>
      <w:szCs w:val="20"/>
    </w:rPr>
  </w:style>
  <w:style w:type="paragraph" w:styleId="Asuntodelcomentario">
    <w:name w:val="annotation subject"/>
    <w:basedOn w:val="Textocomentario"/>
    <w:next w:val="Textocomentario"/>
    <w:link w:val="AsuntodelcomentarioCar"/>
    <w:uiPriority w:val="99"/>
    <w:semiHidden/>
    <w:unhideWhenUsed/>
    <w:rsid w:val="00AE4329"/>
    <w:rPr>
      <w:b/>
      <w:bCs/>
    </w:rPr>
  </w:style>
  <w:style w:type="character" w:customStyle="1" w:styleId="AsuntodelcomentarioCar">
    <w:name w:val="Asunto del comentario Car"/>
    <w:basedOn w:val="TextocomentarioCar"/>
    <w:link w:val="Asuntodelcomentario"/>
    <w:uiPriority w:val="99"/>
    <w:semiHidden/>
    <w:rsid w:val="00AE4329"/>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03952">
      <w:bodyDiv w:val="1"/>
      <w:marLeft w:val="0"/>
      <w:marRight w:val="0"/>
      <w:marTop w:val="0"/>
      <w:marBottom w:val="0"/>
      <w:divBdr>
        <w:top w:val="none" w:sz="0" w:space="0" w:color="auto"/>
        <w:left w:val="none" w:sz="0" w:space="0" w:color="auto"/>
        <w:bottom w:val="none" w:sz="0" w:space="0" w:color="auto"/>
        <w:right w:val="none" w:sz="0" w:space="0" w:color="auto"/>
      </w:divBdr>
    </w:div>
    <w:div w:id="7995865">
      <w:bodyDiv w:val="1"/>
      <w:marLeft w:val="0"/>
      <w:marRight w:val="0"/>
      <w:marTop w:val="0"/>
      <w:marBottom w:val="0"/>
      <w:divBdr>
        <w:top w:val="none" w:sz="0" w:space="0" w:color="auto"/>
        <w:left w:val="none" w:sz="0" w:space="0" w:color="auto"/>
        <w:bottom w:val="none" w:sz="0" w:space="0" w:color="auto"/>
        <w:right w:val="none" w:sz="0" w:space="0" w:color="auto"/>
      </w:divBdr>
    </w:div>
    <w:div w:id="38554498">
      <w:bodyDiv w:val="1"/>
      <w:marLeft w:val="0"/>
      <w:marRight w:val="0"/>
      <w:marTop w:val="0"/>
      <w:marBottom w:val="0"/>
      <w:divBdr>
        <w:top w:val="none" w:sz="0" w:space="0" w:color="auto"/>
        <w:left w:val="none" w:sz="0" w:space="0" w:color="auto"/>
        <w:bottom w:val="none" w:sz="0" w:space="0" w:color="auto"/>
        <w:right w:val="none" w:sz="0" w:space="0" w:color="auto"/>
      </w:divBdr>
    </w:div>
    <w:div w:id="66539226">
      <w:bodyDiv w:val="1"/>
      <w:marLeft w:val="0"/>
      <w:marRight w:val="0"/>
      <w:marTop w:val="0"/>
      <w:marBottom w:val="0"/>
      <w:divBdr>
        <w:top w:val="none" w:sz="0" w:space="0" w:color="auto"/>
        <w:left w:val="none" w:sz="0" w:space="0" w:color="auto"/>
        <w:bottom w:val="none" w:sz="0" w:space="0" w:color="auto"/>
        <w:right w:val="none" w:sz="0" w:space="0" w:color="auto"/>
      </w:divBdr>
    </w:div>
    <w:div w:id="87889381">
      <w:bodyDiv w:val="1"/>
      <w:marLeft w:val="0"/>
      <w:marRight w:val="0"/>
      <w:marTop w:val="0"/>
      <w:marBottom w:val="0"/>
      <w:divBdr>
        <w:top w:val="none" w:sz="0" w:space="0" w:color="auto"/>
        <w:left w:val="none" w:sz="0" w:space="0" w:color="auto"/>
        <w:bottom w:val="none" w:sz="0" w:space="0" w:color="auto"/>
        <w:right w:val="none" w:sz="0" w:space="0" w:color="auto"/>
      </w:divBdr>
    </w:div>
    <w:div w:id="97676713">
      <w:bodyDiv w:val="1"/>
      <w:marLeft w:val="0"/>
      <w:marRight w:val="0"/>
      <w:marTop w:val="0"/>
      <w:marBottom w:val="0"/>
      <w:divBdr>
        <w:top w:val="none" w:sz="0" w:space="0" w:color="auto"/>
        <w:left w:val="none" w:sz="0" w:space="0" w:color="auto"/>
        <w:bottom w:val="none" w:sz="0" w:space="0" w:color="auto"/>
        <w:right w:val="none" w:sz="0" w:space="0" w:color="auto"/>
      </w:divBdr>
    </w:div>
    <w:div w:id="127091806">
      <w:bodyDiv w:val="1"/>
      <w:marLeft w:val="0"/>
      <w:marRight w:val="0"/>
      <w:marTop w:val="0"/>
      <w:marBottom w:val="0"/>
      <w:divBdr>
        <w:top w:val="none" w:sz="0" w:space="0" w:color="auto"/>
        <w:left w:val="none" w:sz="0" w:space="0" w:color="auto"/>
        <w:bottom w:val="none" w:sz="0" w:space="0" w:color="auto"/>
        <w:right w:val="none" w:sz="0" w:space="0" w:color="auto"/>
      </w:divBdr>
    </w:div>
    <w:div w:id="132334746">
      <w:bodyDiv w:val="1"/>
      <w:marLeft w:val="0"/>
      <w:marRight w:val="0"/>
      <w:marTop w:val="0"/>
      <w:marBottom w:val="0"/>
      <w:divBdr>
        <w:top w:val="none" w:sz="0" w:space="0" w:color="auto"/>
        <w:left w:val="none" w:sz="0" w:space="0" w:color="auto"/>
        <w:bottom w:val="none" w:sz="0" w:space="0" w:color="auto"/>
        <w:right w:val="none" w:sz="0" w:space="0" w:color="auto"/>
      </w:divBdr>
      <w:divsChild>
        <w:div w:id="169106752">
          <w:marLeft w:val="-936"/>
          <w:marRight w:val="0"/>
          <w:marTop w:val="0"/>
          <w:marBottom w:val="0"/>
          <w:divBdr>
            <w:top w:val="none" w:sz="0" w:space="0" w:color="auto"/>
            <w:left w:val="none" w:sz="0" w:space="0" w:color="auto"/>
            <w:bottom w:val="none" w:sz="0" w:space="0" w:color="auto"/>
            <w:right w:val="none" w:sz="0" w:space="0" w:color="auto"/>
          </w:divBdr>
        </w:div>
      </w:divsChild>
    </w:div>
    <w:div w:id="134102648">
      <w:bodyDiv w:val="1"/>
      <w:marLeft w:val="0"/>
      <w:marRight w:val="0"/>
      <w:marTop w:val="0"/>
      <w:marBottom w:val="0"/>
      <w:divBdr>
        <w:top w:val="none" w:sz="0" w:space="0" w:color="auto"/>
        <w:left w:val="none" w:sz="0" w:space="0" w:color="auto"/>
        <w:bottom w:val="none" w:sz="0" w:space="0" w:color="auto"/>
        <w:right w:val="none" w:sz="0" w:space="0" w:color="auto"/>
      </w:divBdr>
    </w:div>
    <w:div w:id="136343821">
      <w:bodyDiv w:val="1"/>
      <w:marLeft w:val="0"/>
      <w:marRight w:val="0"/>
      <w:marTop w:val="0"/>
      <w:marBottom w:val="0"/>
      <w:divBdr>
        <w:top w:val="none" w:sz="0" w:space="0" w:color="auto"/>
        <w:left w:val="none" w:sz="0" w:space="0" w:color="auto"/>
        <w:bottom w:val="none" w:sz="0" w:space="0" w:color="auto"/>
        <w:right w:val="none" w:sz="0" w:space="0" w:color="auto"/>
      </w:divBdr>
    </w:div>
    <w:div w:id="169099802">
      <w:bodyDiv w:val="1"/>
      <w:marLeft w:val="0"/>
      <w:marRight w:val="0"/>
      <w:marTop w:val="0"/>
      <w:marBottom w:val="0"/>
      <w:divBdr>
        <w:top w:val="none" w:sz="0" w:space="0" w:color="auto"/>
        <w:left w:val="none" w:sz="0" w:space="0" w:color="auto"/>
        <w:bottom w:val="none" w:sz="0" w:space="0" w:color="auto"/>
        <w:right w:val="none" w:sz="0" w:space="0" w:color="auto"/>
      </w:divBdr>
    </w:div>
    <w:div w:id="206534221">
      <w:bodyDiv w:val="1"/>
      <w:marLeft w:val="0"/>
      <w:marRight w:val="0"/>
      <w:marTop w:val="0"/>
      <w:marBottom w:val="0"/>
      <w:divBdr>
        <w:top w:val="none" w:sz="0" w:space="0" w:color="auto"/>
        <w:left w:val="none" w:sz="0" w:space="0" w:color="auto"/>
        <w:bottom w:val="none" w:sz="0" w:space="0" w:color="auto"/>
        <w:right w:val="none" w:sz="0" w:space="0" w:color="auto"/>
      </w:divBdr>
    </w:div>
    <w:div w:id="216430667">
      <w:bodyDiv w:val="1"/>
      <w:marLeft w:val="0"/>
      <w:marRight w:val="0"/>
      <w:marTop w:val="0"/>
      <w:marBottom w:val="0"/>
      <w:divBdr>
        <w:top w:val="none" w:sz="0" w:space="0" w:color="auto"/>
        <w:left w:val="none" w:sz="0" w:space="0" w:color="auto"/>
        <w:bottom w:val="none" w:sz="0" w:space="0" w:color="auto"/>
        <w:right w:val="none" w:sz="0" w:space="0" w:color="auto"/>
      </w:divBdr>
    </w:div>
    <w:div w:id="278072232">
      <w:bodyDiv w:val="1"/>
      <w:marLeft w:val="0"/>
      <w:marRight w:val="0"/>
      <w:marTop w:val="0"/>
      <w:marBottom w:val="0"/>
      <w:divBdr>
        <w:top w:val="none" w:sz="0" w:space="0" w:color="auto"/>
        <w:left w:val="none" w:sz="0" w:space="0" w:color="auto"/>
        <w:bottom w:val="none" w:sz="0" w:space="0" w:color="auto"/>
        <w:right w:val="none" w:sz="0" w:space="0" w:color="auto"/>
      </w:divBdr>
    </w:div>
    <w:div w:id="287786428">
      <w:bodyDiv w:val="1"/>
      <w:marLeft w:val="0"/>
      <w:marRight w:val="0"/>
      <w:marTop w:val="0"/>
      <w:marBottom w:val="0"/>
      <w:divBdr>
        <w:top w:val="none" w:sz="0" w:space="0" w:color="auto"/>
        <w:left w:val="none" w:sz="0" w:space="0" w:color="auto"/>
        <w:bottom w:val="none" w:sz="0" w:space="0" w:color="auto"/>
        <w:right w:val="none" w:sz="0" w:space="0" w:color="auto"/>
      </w:divBdr>
    </w:div>
    <w:div w:id="291525798">
      <w:bodyDiv w:val="1"/>
      <w:marLeft w:val="0"/>
      <w:marRight w:val="0"/>
      <w:marTop w:val="0"/>
      <w:marBottom w:val="0"/>
      <w:divBdr>
        <w:top w:val="none" w:sz="0" w:space="0" w:color="auto"/>
        <w:left w:val="none" w:sz="0" w:space="0" w:color="auto"/>
        <w:bottom w:val="none" w:sz="0" w:space="0" w:color="auto"/>
        <w:right w:val="none" w:sz="0" w:space="0" w:color="auto"/>
      </w:divBdr>
    </w:div>
    <w:div w:id="296573548">
      <w:bodyDiv w:val="1"/>
      <w:marLeft w:val="0"/>
      <w:marRight w:val="0"/>
      <w:marTop w:val="0"/>
      <w:marBottom w:val="0"/>
      <w:divBdr>
        <w:top w:val="none" w:sz="0" w:space="0" w:color="auto"/>
        <w:left w:val="none" w:sz="0" w:space="0" w:color="auto"/>
        <w:bottom w:val="none" w:sz="0" w:space="0" w:color="auto"/>
        <w:right w:val="none" w:sz="0" w:space="0" w:color="auto"/>
      </w:divBdr>
    </w:div>
    <w:div w:id="355424169">
      <w:bodyDiv w:val="1"/>
      <w:marLeft w:val="0"/>
      <w:marRight w:val="0"/>
      <w:marTop w:val="0"/>
      <w:marBottom w:val="0"/>
      <w:divBdr>
        <w:top w:val="none" w:sz="0" w:space="0" w:color="auto"/>
        <w:left w:val="none" w:sz="0" w:space="0" w:color="auto"/>
        <w:bottom w:val="none" w:sz="0" w:space="0" w:color="auto"/>
        <w:right w:val="none" w:sz="0" w:space="0" w:color="auto"/>
      </w:divBdr>
    </w:div>
    <w:div w:id="376776955">
      <w:bodyDiv w:val="1"/>
      <w:marLeft w:val="0"/>
      <w:marRight w:val="0"/>
      <w:marTop w:val="0"/>
      <w:marBottom w:val="0"/>
      <w:divBdr>
        <w:top w:val="none" w:sz="0" w:space="0" w:color="auto"/>
        <w:left w:val="none" w:sz="0" w:space="0" w:color="auto"/>
        <w:bottom w:val="none" w:sz="0" w:space="0" w:color="auto"/>
        <w:right w:val="none" w:sz="0" w:space="0" w:color="auto"/>
      </w:divBdr>
    </w:div>
    <w:div w:id="386563915">
      <w:bodyDiv w:val="1"/>
      <w:marLeft w:val="0"/>
      <w:marRight w:val="0"/>
      <w:marTop w:val="0"/>
      <w:marBottom w:val="0"/>
      <w:divBdr>
        <w:top w:val="none" w:sz="0" w:space="0" w:color="auto"/>
        <w:left w:val="none" w:sz="0" w:space="0" w:color="auto"/>
        <w:bottom w:val="none" w:sz="0" w:space="0" w:color="auto"/>
        <w:right w:val="none" w:sz="0" w:space="0" w:color="auto"/>
      </w:divBdr>
    </w:div>
    <w:div w:id="394858705">
      <w:bodyDiv w:val="1"/>
      <w:marLeft w:val="0"/>
      <w:marRight w:val="0"/>
      <w:marTop w:val="0"/>
      <w:marBottom w:val="0"/>
      <w:divBdr>
        <w:top w:val="none" w:sz="0" w:space="0" w:color="auto"/>
        <w:left w:val="none" w:sz="0" w:space="0" w:color="auto"/>
        <w:bottom w:val="none" w:sz="0" w:space="0" w:color="auto"/>
        <w:right w:val="none" w:sz="0" w:space="0" w:color="auto"/>
      </w:divBdr>
    </w:div>
    <w:div w:id="403376853">
      <w:bodyDiv w:val="1"/>
      <w:marLeft w:val="0"/>
      <w:marRight w:val="0"/>
      <w:marTop w:val="0"/>
      <w:marBottom w:val="0"/>
      <w:divBdr>
        <w:top w:val="none" w:sz="0" w:space="0" w:color="auto"/>
        <w:left w:val="none" w:sz="0" w:space="0" w:color="auto"/>
        <w:bottom w:val="none" w:sz="0" w:space="0" w:color="auto"/>
        <w:right w:val="none" w:sz="0" w:space="0" w:color="auto"/>
      </w:divBdr>
    </w:div>
    <w:div w:id="410003782">
      <w:bodyDiv w:val="1"/>
      <w:marLeft w:val="0"/>
      <w:marRight w:val="0"/>
      <w:marTop w:val="0"/>
      <w:marBottom w:val="0"/>
      <w:divBdr>
        <w:top w:val="none" w:sz="0" w:space="0" w:color="auto"/>
        <w:left w:val="none" w:sz="0" w:space="0" w:color="auto"/>
        <w:bottom w:val="none" w:sz="0" w:space="0" w:color="auto"/>
        <w:right w:val="none" w:sz="0" w:space="0" w:color="auto"/>
      </w:divBdr>
    </w:div>
    <w:div w:id="410204523">
      <w:bodyDiv w:val="1"/>
      <w:marLeft w:val="0"/>
      <w:marRight w:val="0"/>
      <w:marTop w:val="0"/>
      <w:marBottom w:val="0"/>
      <w:divBdr>
        <w:top w:val="none" w:sz="0" w:space="0" w:color="auto"/>
        <w:left w:val="none" w:sz="0" w:space="0" w:color="auto"/>
        <w:bottom w:val="none" w:sz="0" w:space="0" w:color="auto"/>
        <w:right w:val="none" w:sz="0" w:space="0" w:color="auto"/>
      </w:divBdr>
    </w:div>
    <w:div w:id="434444305">
      <w:bodyDiv w:val="1"/>
      <w:marLeft w:val="0"/>
      <w:marRight w:val="0"/>
      <w:marTop w:val="0"/>
      <w:marBottom w:val="0"/>
      <w:divBdr>
        <w:top w:val="none" w:sz="0" w:space="0" w:color="auto"/>
        <w:left w:val="none" w:sz="0" w:space="0" w:color="auto"/>
        <w:bottom w:val="none" w:sz="0" w:space="0" w:color="auto"/>
        <w:right w:val="none" w:sz="0" w:space="0" w:color="auto"/>
      </w:divBdr>
    </w:div>
    <w:div w:id="440419981">
      <w:bodyDiv w:val="1"/>
      <w:marLeft w:val="0"/>
      <w:marRight w:val="0"/>
      <w:marTop w:val="0"/>
      <w:marBottom w:val="0"/>
      <w:divBdr>
        <w:top w:val="none" w:sz="0" w:space="0" w:color="auto"/>
        <w:left w:val="none" w:sz="0" w:space="0" w:color="auto"/>
        <w:bottom w:val="none" w:sz="0" w:space="0" w:color="auto"/>
        <w:right w:val="none" w:sz="0" w:space="0" w:color="auto"/>
      </w:divBdr>
    </w:div>
    <w:div w:id="445780001">
      <w:bodyDiv w:val="1"/>
      <w:marLeft w:val="0"/>
      <w:marRight w:val="0"/>
      <w:marTop w:val="0"/>
      <w:marBottom w:val="0"/>
      <w:divBdr>
        <w:top w:val="none" w:sz="0" w:space="0" w:color="auto"/>
        <w:left w:val="none" w:sz="0" w:space="0" w:color="auto"/>
        <w:bottom w:val="none" w:sz="0" w:space="0" w:color="auto"/>
        <w:right w:val="none" w:sz="0" w:space="0" w:color="auto"/>
      </w:divBdr>
    </w:div>
    <w:div w:id="448623829">
      <w:bodyDiv w:val="1"/>
      <w:marLeft w:val="0"/>
      <w:marRight w:val="0"/>
      <w:marTop w:val="0"/>
      <w:marBottom w:val="0"/>
      <w:divBdr>
        <w:top w:val="none" w:sz="0" w:space="0" w:color="auto"/>
        <w:left w:val="none" w:sz="0" w:space="0" w:color="auto"/>
        <w:bottom w:val="none" w:sz="0" w:space="0" w:color="auto"/>
        <w:right w:val="none" w:sz="0" w:space="0" w:color="auto"/>
      </w:divBdr>
    </w:div>
    <w:div w:id="529341234">
      <w:bodyDiv w:val="1"/>
      <w:marLeft w:val="0"/>
      <w:marRight w:val="0"/>
      <w:marTop w:val="0"/>
      <w:marBottom w:val="0"/>
      <w:divBdr>
        <w:top w:val="none" w:sz="0" w:space="0" w:color="auto"/>
        <w:left w:val="none" w:sz="0" w:space="0" w:color="auto"/>
        <w:bottom w:val="none" w:sz="0" w:space="0" w:color="auto"/>
        <w:right w:val="none" w:sz="0" w:space="0" w:color="auto"/>
      </w:divBdr>
    </w:div>
    <w:div w:id="551691190">
      <w:bodyDiv w:val="1"/>
      <w:marLeft w:val="0"/>
      <w:marRight w:val="0"/>
      <w:marTop w:val="0"/>
      <w:marBottom w:val="0"/>
      <w:divBdr>
        <w:top w:val="none" w:sz="0" w:space="0" w:color="auto"/>
        <w:left w:val="none" w:sz="0" w:space="0" w:color="auto"/>
        <w:bottom w:val="none" w:sz="0" w:space="0" w:color="auto"/>
        <w:right w:val="none" w:sz="0" w:space="0" w:color="auto"/>
      </w:divBdr>
    </w:div>
    <w:div w:id="567888830">
      <w:bodyDiv w:val="1"/>
      <w:marLeft w:val="0"/>
      <w:marRight w:val="0"/>
      <w:marTop w:val="0"/>
      <w:marBottom w:val="0"/>
      <w:divBdr>
        <w:top w:val="none" w:sz="0" w:space="0" w:color="auto"/>
        <w:left w:val="none" w:sz="0" w:space="0" w:color="auto"/>
        <w:bottom w:val="none" w:sz="0" w:space="0" w:color="auto"/>
        <w:right w:val="none" w:sz="0" w:space="0" w:color="auto"/>
      </w:divBdr>
    </w:div>
    <w:div w:id="580795209">
      <w:bodyDiv w:val="1"/>
      <w:marLeft w:val="0"/>
      <w:marRight w:val="0"/>
      <w:marTop w:val="0"/>
      <w:marBottom w:val="0"/>
      <w:divBdr>
        <w:top w:val="none" w:sz="0" w:space="0" w:color="auto"/>
        <w:left w:val="none" w:sz="0" w:space="0" w:color="auto"/>
        <w:bottom w:val="none" w:sz="0" w:space="0" w:color="auto"/>
        <w:right w:val="none" w:sz="0" w:space="0" w:color="auto"/>
      </w:divBdr>
    </w:div>
    <w:div w:id="610476469">
      <w:bodyDiv w:val="1"/>
      <w:marLeft w:val="0"/>
      <w:marRight w:val="0"/>
      <w:marTop w:val="0"/>
      <w:marBottom w:val="0"/>
      <w:divBdr>
        <w:top w:val="none" w:sz="0" w:space="0" w:color="auto"/>
        <w:left w:val="none" w:sz="0" w:space="0" w:color="auto"/>
        <w:bottom w:val="none" w:sz="0" w:space="0" w:color="auto"/>
        <w:right w:val="none" w:sz="0" w:space="0" w:color="auto"/>
      </w:divBdr>
      <w:divsChild>
        <w:div w:id="10452257">
          <w:marLeft w:val="547"/>
          <w:marRight w:val="0"/>
          <w:marTop w:val="0"/>
          <w:marBottom w:val="0"/>
          <w:divBdr>
            <w:top w:val="none" w:sz="0" w:space="0" w:color="auto"/>
            <w:left w:val="none" w:sz="0" w:space="0" w:color="auto"/>
            <w:bottom w:val="none" w:sz="0" w:space="0" w:color="auto"/>
            <w:right w:val="none" w:sz="0" w:space="0" w:color="auto"/>
          </w:divBdr>
        </w:div>
        <w:div w:id="1418789439">
          <w:marLeft w:val="547"/>
          <w:marRight w:val="0"/>
          <w:marTop w:val="0"/>
          <w:marBottom w:val="0"/>
          <w:divBdr>
            <w:top w:val="none" w:sz="0" w:space="0" w:color="auto"/>
            <w:left w:val="none" w:sz="0" w:space="0" w:color="auto"/>
            <w:bottom w:val="none" w:sz="0" w:space="0" w:color="auto"/>
            <w:right w:val="none" w:sz="0" w:space="0" w:color="auto"/>
          </w:divBdr>
        </w:div>
      </w:divsChild>
    </w:div>
    <w:div w:id="612324708">
      <w:bodyDiv w:val="1"/>
      <w:marLeft w:val="0"/>
      <w:marRight w:val="0"/>
      <w:marTop w:val="0"/>
      <w:marBottom w:val="0"/>
      <w:divBdr>
        <w:top w:val="none" w:sz="0" w:space="0" w:color="auto"/>
        <w:left w:val="none" w:sz="0" w:space="0" w:color="auto"/>
        <w:bottom w:val="none" w:sz="0" w:space="0" w:color="auto"/>
        <w:right w:val="none" w:sz="0" w:space="0" w:color="auto"/>
      </w:divBdr>
    </w:div>
    <w:div w:id="629824160">
      <w:bodyDiv w:val="1"/>
      <w:marLeft w:val="0"/>
      <w:marRight w:val="0"/>
      <w:marTop w:val="0"/>
      <w:marBottom w:val="0"/>
      <w:divBdr>
        <w:top w:val="none" w:sz="0" w:space="0" w:color="auto"/>
        <w:left w:val="none" w:sz="0" w:space="0" w:color="auto"/>
        <w:bottom w:val="none" w:sz="0" w:space="0" w:color="auto"/>
        <w:right w:val="none" w:sz="0" w:space="0" w:color="auto"/>
      </w:divBdr>
    </w:div>
    <w:div w:id="643195832">
      <w:bodyDiv w:val="1"/>
      <w:marLeft w:val="0"/>
      <w:marRight w:val="0"/>
      <w:marTop w:val="0"/>
      <w:marBottom w:val="0"/>
      <w:divBdr>
        <w:top w:val="none" w:sz="0" w:space="0" w:color="auto"/>
        <w:left w:val="none" w:sz="0" w:space="0" w:color="auto"/>
        <w:bottom w:val="none" w:sz="0" w:space="0" w:color="auto"/>
        <w:right w:val="none" w:sz="0" w:space="0" w:color="auto"/>
      </w:divBdr>
    </w:div>
    <w:div w:id="671420707">
      <w:bodyDiv w:val="1"/>
      <w:marLeft w:val="0"/>
      <w:marRight w:val="0"/>
      <w:marTop w:val="0"/>
      <w:marBottom w:val="0"/>
      <w:divBdr>
        <w:top w:val="none" w:sz="0" w:space="0" w:color="auto"/>
        <w:left w:val="none" w:sz="0" w:space="0" w:color="auto"/>
        <w:bottom w:val="none" w:sz="0" w:space="0" w:color="auto"/>
        <w:right w:val="none" w:sz="0" w:space="0" w:color="auto"/>
      </w:divBdr>
    </w:div>
    <w:div w:id="708070128">
      <w:bodyDiv w:val="1"/>
      <w:marLeft w:val="0"/>
      <w:marRight w:val="0"/>
      <w:marTop w:val="0"/>
      <w:marBottom w:val="0"/>
      <w:divBdr>
        <w:top w:val="none" w:sz="0" w:space="0" w:color="auto"/>
        <w:left w:val="none" w:sz="0" w:space="0" w:color="auto"/>
        <w:bottom w:val="none" w:sz="0" w:space="0" w:color="auto"/>
        <w:right w:val="none" w:sz="0" w:space="0" w:color="auto"/>
      </w:divBdr>
    </w:div>
    <w:div w:id="729495954">
      <w:bodyDiv w:val="1"/>
      <w:marLeft w:val="0"/>
      <w:marRight w:val="0"/>
      <w:marTop w:val="0"/>
      <w:marBottom w:val="0"/>
      <w:divBdr>
        <w:top w:val="none" w:sz="0" w:space="0" w:color="auto"/>
        <w:left w:val="none" w:sz="0" w:space="0" w:color="auto"/>
        <w:bottom w:val="none" w:sz="0" w:space="0" w:color="auto"/>
        <w:right w:val="none" w:sz="0" w:space="0" w:color="auto"/>
      </w:divBdr>
    </w:div>
    <w:div w:id="735014966">
      <w:bodyDiv w:val="1"/>
      <w:marLeft w:val="0"/>
      <w:marRight w:val="0"/>
      <w:marTop w:val="0"/>
      <w:marBottom w:val="0"/>
      <w:divBdr>
        <w:top w:val="none" w:sz="0" w:space="0" w:color="auto"/>
        <w:left w:val="none" w:sz="0" w:space="0" w:color="auto"/>
        <w:bottom w:val="none" w:sz="0" w:space="0" w:color="auto"/>
        <w:right w:val="none" w:sz="0" w:space="0" w:color="auto"/>
      </w:divBdr>
    </w:div>
    <w:div w:id="736561112">
      <w:bodyDiv w:val="1"/>
      <w:marLeft w:val="0"/>
      <w:marRight w:val="0"/>
      <w:marTop w:val="0"/>
      <w:marBottom w:val="0"/>
      <w:divBdr>
        <w:top w:val="none" w:sz="0" w:space="0" w:color="auto"/>
        <w:left w:val="none" w:sz="0" w:space="0" w:color="auto"/>
        <w:bottom w:val="none" w:sz="0" w:space="0" w:color="auto"/>
        <w:right w:val="none" w:sz="0" w:space="0" w:color="auto"/>
      </w:divBdr>
    </w:div>
    <w:div w:id="742682697">
      <w:bodyDiv w:val="1"/>
      <w:marLeft w:val="0"/>
      <w:marRight w:val="0"/>
      <w:marTop w:val="0"/>
      <w:marBottom w:val="0"/>
      <w:divBdr>
        <w:top w:val="none" w:sz="0" w:space="0" w:color="auto"/>
        <w:left w:val="none" w:sz="0" w:space="0" w:color="auto"/>
        <w:bottom w:val="none" w:sz="0" w:space="0" w:color="auto"/>
        <w:right w:val="none" w:sz="0" w:space="0" w:color="auto"/>
      </w:divBdr>
    </w:div>
    <w:div w:id="762409751">
      <w:bodyDiv w:val="1"/>
      <w:marLeft w:val="0"/>
      <w:marRight w:val="0"/>
      <w:marTop w:val="0"/>
      <w:marBottom w:val="0"/>
      <w:divBdr>
        <w:top w:val="none" w:sz="0" w:space="0" w:color="auto"/>
        <w:left w:val="none" w:sz="0" w:space="0" w:color="auto"/>
        <w:bottom w:val="none" w:sz="0" w:space="0" w:color="auto"/>
        <w:right w:val="none" w:sz="0" w:space="0" w:color="auto"/>
      </w:divBdr>
    </w:div>
    <w:div w:id="776875428">
      <w:bodyDiv w:val="1"/>
      <w:marLeft w:val="0"/>
      <w:marRight w:val="0"/>
      <w:marTop w:val="0"/>
      <w:marBottom w:val="0"/>
      <w:divBdr>
        <w:top w:val="none" w:sz="0" w:space="0" w:color="auto"/>
        <w:left w:val="none" w:sz="0" w:space="0" w:color="auto"/>
        <w:bottom w:val="none" w:sz="0" w:space="0" w:color="auto"/>
        <w:right w:val="none" w:sz="0" w:space="0" w:color="auto"/>
      </w:divBdr>
    </w:div>
    <w:div w:id="838153755">
      <w:bodyDiv w:val="1"/>
      <w:marLeft w:val="0"/>
      <w:marRight w:val="0"/>
      <w:marTop w:val="0"/>
      <w:marBottom w:val="0"/>
      <w:divBdr>
        <w:top w:val="none" w:sz="0" w:space="0" w:color="auto"/>
        <w:left w:val="none" w:sz="0" w:space="0" w:color="auto"/>
        <w:bottom w:val="none" w:sz="0" w:space="0" w:color="auto"/>
        <w:right w:val="none" w:sz="0" w:space="0" w:color="auto"/>
      </w:divBdr>
    </w:div>
    <w:div w:id="854927205">
      <w:bodyDiv w:val="1"/>
      <w:marLeft w:val="0"/>
      <w:marRight w:val="0"/>
      <w:marTop w:val="0"/>
      <w:marBottom w:val="0"/>
      <w:divBdr>
        <w:top w:val="none" w:sz="0" w:space="0" w:color="auto"/>
        <w:left w:val="none" w:sz="0" w:space="0" w:color="auto"/>
        <w:bottom w:val="none" w:sz="0" w:space="0" w:color="auto"/>
        <w:right w:val="none" w:sz="0" w:space="0" w:color="auto"/>
      </w:divBdr>
    </w:div>
    <w:div w:id="874657142">
      <w:bodyDiv w:val="1"/>
      <w:marLeft w:val="0"/>
      <w:marRight w:val="0"/>
      <w:marTop w:val="0"/>
      <w:marBottom w:val="0"/>
      <w:divBdr>
        <w:top w:val="none" w:sz="0" w:space="0" w:color="auto"/>
        <w:left w:val="none" w:sz="0" w:space="0" w:color="auto"/>
        <w:bottom w:val="none" w:sz="0" w:space="0" w:color="auto"/>
        <w:right w:val="none" w:sz="0" w:space="0" w:color="auto"/>
      </w:divBdr>
    </w:div>
    <w:div w:id="881944075">
      <w:bodyDiv w:val="1"/>
      <w:marLeft w:val="0"/>
      <w:marRight w:val="0"/>
      <w:marTop w:val="0"/>
      <w:marBottom w:val="0"/>
      <w:divBdr>
        <w:top w:val="none" w:sz="0" w:space="0" w:color="auto"/>
        <w:left w:val="none" w:sz="0" w:space="0" w:color="auto"/>
        <w:bottom w:val="none" w:sz="0" w:space="0" w:color="auto"/>
        <w:right w:val="none" w:sz="0" w:space="0" w:color="auto"/>
      </w:divBdr>
    </w:div>
    <w:div w:id="906690841">
      <w:bodyDiv w:val="1"/>
      <w:marLeft w:val="0"/>
      <w:marRight w:val="0"/>
      <w:marTop w:val="0"/>
      <w:marBottom w:val="0"/>
      <w:divBdr>
        <w:top w:val="none" w:sz="0" w:space="0" w:color="auto"/>
        <w:left w:val="none" w:sz="0" w:space="0" w:color="auto"/>
        <w:bottom w:val="none" w:sz="0" w:space="0" w:color="auto"/>
        <w:right w:val="none" w:sz="0" w:space="0" w:color="auto"/>
      </w:divBdr>
    </w:div>
    <w:div w:id="934509345">
      <w:bodyDiv w:val="1"/>
      <w:marLeft w:val="0"/>
      <w:marRight w:val="0"/>
      <w:marTop w:val="0"/>
      <w:marBottom w:val="0"/>
      <w:divBdr>
        <w:top w:val="none" w:sz="0" w:space="0" w:color="auto"/>
        <w:left w:val="none" w:sz="0" w:space="0" w:color="auto"/>
        <w:bottom w:val="none" w:sz="0" w:space="0" w:color="auto"/>
        <w:right w:val="none" w:sz="0" w:space="0" w:color="auto"/>
      </w:divBdr>
    </w:div>
    <w:div w:id="940181201">
      <w:bodyDiv w:val="1"/>
      <w:marLeft w:val="0"/>
      <w:marRight w:val="0"/>
      <w:marTop w:val="0"/>
      <w:marBottom w:val="0"/>
      <w:divBdr>
        <w:top w:val="none" w:sz="0" w:space="0" w:color="auto"/>
        <w:left w:val="none" w:sz="0" w:space="0" w:color="auto"/>
        <w:bottom w:val="none" w:sz="0" w:space="0" w:color="auto"/>
        <w:right w:val="none" w:sz="0" w:space="0" w:color="auto"/>
      </w:divBdr>
    </w:div>
    <w:div w:id="957880956">
      <w:bodyDiv w:val="1"/>
      <w:marLeft w:val="0"/>
      <w:marRight w:val="0"/>
      <w:marTop w:val="0"/>
      <w:marBottom w:val="0"/>
      <w:divBdr>
        <w:top w:val="none" w:sz="0" w:space="0" w:color="auto"/>
        <w:left w:val="none" w:sz="0" w:space="0" w:color="auto"/>
        <w:bottom w:val="none" w:sz="0" w:space="0" w:color="auto"/>
        <w:right w:val="none" w:sz="0" w:space="0" w:color="auto"/>
      </w:divBdr>
    </w:div>
    <w:div w:id="986973310">
      <w:bodyDiv w:val="1"/>
      <w:marLeft w:val="0"/>
      <w:marRight w:val="0"/>
      <w:marTop w:val="0"/>
      <w:marBottom w:val="0"/>
      <w:divBdr>
        <w:top w:val="none" w:sz="0" w:space="0" w:color="auto"/>
        <w:left w:val="none" w:sz="0" w:space="0" w:color="auto"/>
        <w:bottom w:val="none" w:sz="0" w:space="0" w:color="auto"/>
        <w:right w:val="none" w:sz="0" w:space="0" w:color="auto"/>
      </w:divBdr>
    </w:div>
    <w:div w:id="994719508">
      <w:bodyDiv w:val="1"/>
      <w:marLeft w:val="0"/>
      <w:marRight w:val="0"/>
      <w:marTop w:val="0"/>
      <w:marBottom w:val="0"/>
      <w:divBdr>
        <w:top w:val="none" w:sz="0" w:space="0" w:color="auto"/>
        <w:left w:val="none" w:sz="0" w:space="0" w:color="auto"/>
        <w:bottom w:val="none" w:sz="0" w:space="0" w:color="auto"/>
        <w:right w:val="none" w:sz="0" w:space="0" w:color="auto"/>
      </w:divBdr>
    </w:div>
    <w:div w:id="996375285">
      <w:bodyDiv w:val="1"/>
      <w:marLeft w:val="0"/>
      <w:marRight w:val="0"/>
      <w:marTop w:val="0"/>
      <w:marBottom w:val="0"/>
      <w:divBdr>
        <w:top w:val="none" w:sz="0" w:space="0" w:color="auto"/>
        <w:left w:val="none" w:sz="0" w:space="0" w:color="auto"/>
        <w:bottom w:val="none" w:sz="0" w:space="0" w:color="auto"/>
        <w:right w:val="none" w:sz="0" w:space="0" w:color="auto"/>
      </w:divBdr>
    </w:div>
    <w:div w:id="998850809">
      <w:bodyDiv w:val="1"/>
      <w:marLeft w:val="0"/>
      <w:marRight w:val="0"/>
      <w:marTop w:val="0"/>
      <w:marBottom w:val="0"/>
      <w:divBdr>
        <w:top w:val="none" w:sz="0" w:space="0" w:color="auto"/>
        <w:left w:val="none" w:sz="0" w:space="0" w:color="auto"/>
        <w:bottom w:val="none" w:sz="0" w:space="0" w:color="auto"/>
        <w:right w:val="none" w:sz="0" w:space="0" w:color="auto"/>
      </w:divBdr>
    </w:div>
    <w:div w:id="1014378051">
      <w:bodyDiv w:val="1"/>
      <w:marLeft w:val="0"/>
      <w:marRight w:val="0"/>
      <w:marTop w:val="0"/>
      <w:marBottom w:val="0"/>
      <w:divBdr>
        <w:top w:val="none" w:sz="0" w:space="0" w:color="auto"/>
        <w:left w:val="none" w:sz="0" w:space="0" w:color="auto"/>
        <w:bottom w:val="none" w:sz="0" w:space="0" w:color="auto"/>
        <w:right w:val="none" w:sz="0" w:space="0" w:color="auto"/>
      </w:divBdr>
    </w:div>
    <w:div w:id="1017148446">
      <w:bodyDiv w:val="1"/>
      <w:marLeft w:val="0"/>
      <w:marRight w:val="0"/>
      <w:marTop w:val="0"/>
      <w:marBottom w:val="0"/>
      <w:divBdr>
        <w:top w:val="none" w:sz="0" w:space="0" w:color="auto"/>
        <w:left w:val="none" w:sz="0" w:space="0" w:color="auto"/>
        <w:bottom w:val="none" w:sz="0" w:space="0" w:color="auto"/>
        <w:right w:val="none" w:sz="0" w:space="0" w:color="auto"/>
      </w:divBdr>
    </w:div>
    <w:div w:id="1017585283">
      <w:bodyDiv w:val="1"/>
      <w:marLeft w:val="0"/>
      <w:marRight w:val="0"/>
      <w:marTop w:val="0"/>
      <w:marBottom w:val="0"/>
      <w:divBdr>
        <w:top w:val="none" w:sz="0" w:space="0" w:color="auto"/>
        <w:left w:val="none" w:sz="0" w:space="0" w:color="auto"/>
        <w:bottom w:val="none" w:sz="0" w:space="0" w:color="auto"/>
        <w:right w:val="none" w:sz="0" w:space="0" w:color="auto"/>
      </w:divBdr>
    </w:div>
    <w:div w:id="1027682285">
      <w:bodyDiv w:val="1"/>
      <w:marLeft w:val="0"/>
      <w:marRight w:val="0"/>
      <w:marTop w:val="0"/>
      <w:marBottom w:val="0"/>
      <w:divBdr>
        <w:top w:val="none" w:sz="0" w:space="0" w:color="auto"/>
        <w:left w:val="none" w:sz="0" w:space="0" w:color="auto"/>
        <w:bottom w:val="none" w:sz="0" w:space="0" w:color="auto"/>
        <w:right w:val="none" w:sz="0" w:space="0" w:color="auto"/>
      </w:divBdr>
    </w:div>
    <w:div w:id="1044400899">
      <w:bodyDiv w:val="1"/>
      <w:marLeft w:val="0"/>
      <w:marRight w:val="0"/>
      <w:marTop w:val="0"/>
      <w:marBottom w:val="0"/>
      <w:divBdr>
        <w:top w:val="none" w:sz="0" w:space="0" w:color="auto"/>
        <w:left w:val="none" w:sz="0" w:space="0" w:color="auto"/>
        <w:bottom w:val="none" w:sz="0" w:space="0" w:color="auto"/>
        <w:right w:val="none" w:sz="0" w:space="0" w:color="auto"/>
      </w:divBdr>
    </w:div>
    <w:div w:id="1056977311">
      <w:bodyDiv w:val="1"/>
      <w:marLeft w:val="0"/>
      <w:marRight w:val="0"/>
      <w:marTop w:val="0"/>
      <w:marBottom w:val="0"/>
      <w:divBdr>
        <w:top w:val="none" w:sz="0" w:space="0" w:color="auto"/>
        <w:left w:val="none" w:sz="0" w:space="0" w:color="auto"/>
        <w:bottom w:val="none" w:sz="0" w:space="0" w:color="auto"/>
        <w:right w:val="none" w:sz="0" w:space="0" w:color="auto"/>
      </w:divBdr>
    </w:div>
    <w:div w:id="1061557980">
      <w:bodyDiv w:val="1"/>
      <w:marLeft w:val="0"/>
      <w:marRight w:val="0"/>
      <w:marTop w:val="0"/>
      <w:marBottom w:val="0"/>
      <w:divBdr>
        <w:top w:val="none" w:sz="0" w:space="0" w:color="auto"/>
        <w:left w:val="none" w:sz="0" w:space="0" w:color="auto"/>
        <w:bottom w:val="none" w:sz="0" w:space="0" w:color="auto"/>
        <w:right w:val="none" w:sz="0" w:space="0" w:color="auto"/>
      </w:divBdr>
    </w:div>
    <w:div w:id="1067457991">
      <w:bodyDiv w:val="1"/>
      <w:marLeft w:val="0"/>
      <w:marRight w:val="0"/>
      <w:marTop w:val="0"/>
      <w:marBottom w:val="0"/>
      <w:divBdr>
        <w:top w:val="none" w:sz="0" w:space="0" w:color="auto"/>
        <w:left w:val="none" w:sz="0" w:space="0" w:color="auto"/>
        <w:bottom w:val="none" w:sz="0" w:space="0" w:color="auto"/>
        <w:right w:val="none" w:sz="0" w:space="0" w:color="auto"/>
      </w:divBdr>
    </w:div>
    <w:div w:id="1074473519">
      <w:bodyDiv w:val="1"/>
      <w:marLeft w:val="0"/>
      <w:marRight w:val="0"/>
      <w:marTop w:val="0"/>
      <w:marBottom w:val="0"/>
      <w:divBdr>
        <w:top w:val="none" w:sz="0" w:space="0" w:color="auto"/>
        <w:left w:val="none" w:sz="0" w:space="0" w:color="auto"/>
        <w:bottom w:val="none" w:sz="0" w:space="0" w:color="auto"/>
        <w:right w:val="none" w:sz="0" w:space="0" w:color="auto"/>
      </w:divBdr>
    </w:div>
    <w:div w:id="1091901027">
      <w:bodyDiv w:val="1"/>
      <w:marLeft w:val="0"/>
      <w:marRight w:val="0"/>
      <w:marTop w:val="0"/>
      <w:marBottom w:val="0"/>
      <w:divBdr>
        <w:top w:val="none" w:sz="0" w:space="0" w:color="auto"/>
        <w:left w:val="none" w:sz="0" w:space="0" w:color="auto"/>
        <w:bottom w:val="none" w:sz="0" w:space="0" w:color="auto"/>
        <w:right w:val="none" w:sz="0" w:space="0" w:color="auto"/>
      </w:divBdr>
    </w:div>
    <w:div w:id="1099066392">
      <w:bodyDiv w:val="1"/>
      <w:marLeft w:val="0"/>
      <w:marRight w:val="0"/>
      <w:marTop w:val="0"/>
      <w:marBottom w:val="0"/>
      <w:divBdr>
        <w:top w:val="none" w:sz="0" w:space="0" w:color="auto"/>
        <w:left w:val="none" w:sz="0" w:space="0" w:color="auto"/>
        <w:bottom w:val="none" w:sz="0" w:space="0" w:color="auto"/>
        <w:right w:val="none" w:sz="0" w:space="0" w:color="auto"/>
      </w:divBdr>
    </w:div>
    <w:div w:id="1101489296">
      <w:bodyDiv w:val="1"/>
      <w:marLeft w:val="0"/>
      <w:marRight w:val="0"/>
      <w:marTop w:val="0"/>
      <w:marBottom w:val="0"/>
      <w:divBdr>
        <w:top w:val="none" w:sz="0" w:space="0" w:color="auto"/>
        <w:left w:val="none" w:sz="0" w:space="0" w:color="auto"/>
        <w:bottom w:val="none" w:sz="0" w:space="0" w:color="auto"/>
        <w:right w:val="none" w:sz="0" w:space="0" w:color="auto"/>
      </w:divBdr>
    </w:div>
    <w:div w:id="1110081279">
      <w:bodyDiv w:val="1"/>
      <w:marLeft w:val="0"/>
      <w:marRight w:val="0"/>
      <w:marTop w:val="0"/>
      <w:marBottom w:val="0"/>
      <w:divBdr>
        <w:top w:val="none" w:sz="0" w:space="0" w:color="auto"/>
        <w:left w:val="none" w:sz="0" w:space="0" w:color="auto"/>
        <w:bottom w:val="none" w:sz="0" w:space="0" w:color="auto"/>
        <w:right w:val="none" w:sz="0" w:space="0" w:color="auto"/>
      </w:divBdr>
    </w:div>
    <w:div w:id="1110509525">
      <w:bodyDiv w:val="1"/>
      <w:marLeft w:val="0"/>
      <w:marRight w:val="0"/>
      <w:marTop w:val="0"/>
      <w:marBottom w:val="0"/>
      <w:divBdr>
        <w:top w:val="none" w:sz="0" w:space="0" w:color="auto"/>
        <w:left w:val="none" w:sz="0" w:space="0" w:color="auto"/>
        <w:bottom w:val="none" w:sz="0" w:space="0" w:color="auto"/>
        <w:right w:val="none" w:sz="0" w:space="0" w:color="auto"/>
      </w:divBdr>
    </w:div>
    <w:div w:id="1114639918">
      <w:bodyDiv w:val="1"/>
      <w:marLeft w:val="0"/>
      <w:marRight w:val="0"/>
      <w:marTop w:val="0"/>
      <w:marBottom w:val="0"/>
      <w:divBdr>
        <w:top w:val="none" w:sz="0" w:space="0" w:color="auto"/>
        <w:left w:val="none" w:sz="0" w:space="0" w:color="auto"/>
        <w:bottom w:val="none" w:sz="0" w:space="0" w:color="auto"/>
        <w:right w:val="none" w:sz="0" w:space="0" w:color="auto"/>
      </w:divBdr>
    </w:div>
    <w:div w:id="1116631698">
      <w:bodyDiv w:val="1"/>
      <w:marLeft w:val="0"/>
      <w:marRight w:val="0"/>
      <w:marTop w:val="0"/>
      <w:marBottom w:val="0"/>
      <w:divBdr>
        <w:top w:val="none" w:sz="0" w:space="0" w:color="auto"/>
        <w:left w:val="none" w:sz="0" w:space="0" w:color="auto"/>
        <w:bottom w:val="none" w:sz="0" w:space="0" w:color="auto"/>
        <w:right w:val="none" w:sz="0" w:space="0" w:color="auto"/>
      </w:divBdr>
    </w:div>
    <w:div w:id="1128940177">
      <w:bodyDiv w:val="1"/>
      <w:marLeft w:val="0"/>
      <w:marRight w:val="0"/>
      <w:marTop w:val="0"/>
      <w:marBottom w:val="0"/>
      <w:divBdr>
        <w:top w:val="none" w:sz="0" w:space="0" w:color="auto"/>
        <w:left w:val="none" w:sz="0" w:space="0" w:color="auto"/>
        <w:bottom w:val="none" w:sz="0" w:space="0" w:color="auto"/>
        <w:right w:val="none" w:sz="0" w:space="0" w:color="auto"/>
      </w:divBdr>
    </w:div>
    <w:div w:id="1141382548">
      <w:bodyDiv w:val="1"/>
      <w:marLeft w:val="0"/>
      <w:marRight w:val="0"/>
      <w:marTop w:val="0"/>
      <w:marBottom w:val="0"/>
      <w:divBdr>
        <w:top w:val="none" w:sz="0" w:space="0" w:color="auto"/>
        <w:left w:val="none" w:sz="0" w:space="0" w:color="auto"/>
        <w:bottom w:val="none" w:sz="0" w:space="0" w:color="auto"/>
        <w:right w:val="none" w:sz="0" w:space="0" w:color="auto"/>
      </w:divBdr>
    </w:div>
    <w:div w:id="1150831118">
      <w:bodyDiv w:val="1"/>
      <w:marLeft w:val="0"/>
      <w:marRight w:val="0"/>
      <w:marTop w:val="0"/>
      <w:marBottom w:val="0"/>
      <w:divBdr>
        <w:top w:val="none" w:sz="0" w:space="0" w:color="auto"/>
        <w:left w:val="none" w:sz="0" w:space="0" w:color="auto"/>
        <w:bottom w:val="none" w:sz="0" w:space="0" w:color="auto"/>
        <w:right w:val="none" w:sz="0" w:space="0" w:color="auto"/>
      </w:divBdr>
    </w:div>
    <w:div w:id="1164124078">
      <w:bodyDiv w:val="1"/>
      <w:marLeft w:val="0"/>
      <w:marRight w:val="0"/>
      <w:marTop w:val="0"/>
      <w:marBottom w:val="0"/>
      <w:divBdr>
        <w:top w:val="none" w:sz="0" w:space="0" w:color="auto"/>
        <w:left w:val="none" w:sz="0" w:space="0" w:color="auto"/>
        <w:bottom w:val="none" w:sz="0" w:space="0" w:color="auto"/>
        <w:right w:val="none" w:sz="0" w:space="0" w:color="auto"/>
      </w:divBdr>
    </w:div>
    <w:div w:id="1171139189">
      <w:bodyDiv w:val="1"/>
      <w:marLeft w:val="0"/>
      <w:marRight w:val="0"/>
      <w:marTop w:val="0"/>
      <w:marBottom w:val="0"/>
      <w:divBdr>
        <w:top w:val="none" w:sz="0" w:space="0" w:color="auto"/>
        <w:left w:val="none" w:sz="0" w:space="0" w:color="auto"/>
        <w:bottom w:val="none" w:sz="0" w:space="0" w:color="auto"/>
        <w:right w:val="none" w:sz="0" w:space="0" w:color="auto"/>
      </w:divBdr>
    </w:div>
    <w:div w:id="1258372312">
      <w:bodyDiv w:val="1"/>
      <w:marLeft w:val="0"/>
      <w:marRight w:val="0"/>
      <w:marTop w:val="0"/>
      <w:marBottom w:val="0"/>
      <w:divBdr>
        <w:top w:val="none" w:sz="0" w:space="0" w:color="auto"/>
        <w:left w:val="none" w:sz="0" w:space="0" w:color="auto"/>
        <w:bottom w:val="none" w:sz="0" w:space="0" w:color="auto"/>
        <w:right w:val="none" w:sz="0" w:space="0" w:color="auto"/>
      </w:divBdr>
    </w:div>
    <w:div w:id="1301761145">
      <w:bodyDiv w:val="1"/>
      <w:marLeft w:val="0"/>
      <w:marRight w:val="0"/>
      <w:marTop w:val="0"/>
      <w:marBottom w:val="0"/>
      <w:divBdr>
        <w:top w:val="none" w:sz="0" w:space="0" w:color="auto"/>
        <w:left w:val="none" w:sz="0" w:space="0" w:color="auto"/>
        <w:bottom w:val="none" w:sz="0" w:space="0" w:color="auto"/>
        <w:right w:val="none" w:sz="0" w:space="0" w:color="auto"/>
      </w:divBdr>
    </w:div>
    <w:div w:id="1303802590">
      <w:bodyDiv w:val="1"/>
      <w:marLeft w:val="0"/>
      <w:marRight w:val="0"/>
      <w:marTop w:val="0"/>
      <w:marBottom w:val="0"/>
      <w:divBdr>
        <w:top w:val="none" w:sz="0" w:space="0" w:color="auto"/>
        <w:left w:val="none" w:sz="0" w:space="0" w:color="auto"/>
        <w:bottom w:val="none" w:sz="0" w:space="0" w:color="auto"/>
        <w:right w:val="none" w:sz="0" w:space="0" w:color="auto"/>
      </w:divBdr>
    </w:div>
    <w:div w:id="1315531205">
      <w:bodyDiv w:val="1"/>
      <w:marLeft w:val="0"/>
      <w:marRight w:val="0"/>
      <w:marTop w:val="0"/>
      <w:marBottom w:val="0"/>
      <w:divBdr>
        <w:top w:val="none" w:sz="0" w:space="0" w:color="auto"/>
        <w:left w:val="none" w:sz="0" w:space="0" w:color="auto"/>
        <w:bottom w:val="none" w:sz="0" w:space="0" w:color="auto"/>
        <w:right w:val="none" w:sz="0" w:space="0" w:color="auto"/>
      </w:divBdr>
    </w:div>
    <w:div w:id="1362702849">
      <w:bodyDiv w:val="1"/>
      <w:marLeft w:val="0"/>
      <w:marRight w:val="0"/>
      <w:marTop w:val="0"/>
      <w:marBottom w:val="0"/>
      <w:divBdr>
        <w:top w:val="none" w:sz="0" w:space="0" w:color="auto"/>
        <w:left w:val="none" w:sz="0" w:space="0" w:color="auto"/>
        <w:bottom w:val="none" w:sz="0" w:space="0" w:color="auto"/>
        <w:right w:val="none" w:sz="0" w:space="0" w:color="auto"/>
      </w:divBdr>
    </w:div>
    <w:div w:id="1365982937">
      <w:bodyDiv w:val="1"/>
      <w:marLeft w:val="0"/>
      <w:marRight w:val="0"/>
      <w:marTop w:val="0"/>
      <w:marBottom w:val="0"/>
      <w:divBdr>
        <w:top w:val="none" w:sz="0" w:space="0" w:color="auto"/>
        <w:left w:val="none" w:sz="0" w:space="0" w:color="auto"/>
        <w:bottom w:val="none" w:sz="0" w:space="0" w:color="auto"/>
        <w:right w:val="none" w:sz="0" w:space="0" w:color="auto"/>
      </w:divBdr>
    </w:div>
    <w:div w:id="1414820515">
      <w:bodyDiv w:val="1"/>
      <w:marLeft w:val="0"/>
      <w:marRight w:val="0"/>
      <w:marTop w:val="0"/>
      <w:marBottom w:val="0"/>
      <w:divBdr>
        <w:top w:val="none" w:sz="0" w:space="0" w:color="auto"/>
        <w:left w:val="none" w:sz="0" w:space="0" w:color="auto"/>
        <w:bottom w:val="none" w:sz="0" w:space="0" w:color="auto"/>
        <w:right w:val="none" w:sz="0" w:space="0" w:color="auto"/>
      </w:divBdr>
    </w:div>
    <w:div w:id="1445929322">
      <w:bodyDiv w:val="1"/>
      <w:marLeft w:val="0"/>
      <w:marRight w:val="0"/>
      <w:marTop w:val="0"/>
      <w:marBottom w:val="0"/>
      <w:divBdr>
        <w:top w:val="none" w:sz="0" w:space="0" w:color="auto"/>
        <w:left w:val="none" w:sz="0" w:space="0" w:color="auto"/>
        <w:bottom w:val="none" w:sz="0" w:space="0" w:color="auto"/>
        <w:right w:val="none" w:sz="0" w:space="0" w:color="auto"/>
      </w:divBdr>
    </w:div>
    <w:div w:id="1450972642">
      <w:bodyDiv w:val="1"/>
      <w:marLeft w:val="0"/>
      <w:marRight w:val="0"/>
      <w:marTop w:val="0"/>
      <w:marBottom w:val="0"/>
      <w:divBdr>
        <w:top w:val="none" w:sz="0" w:space="0" w:color="auto"/>
        <w:left w:val="none" w:sz="0" w:space="0" w:color="auto"/>
        <w:bottom w:val="none" w:sz="0" w:space="0" w:color="auto"/>
        <w:right w:val="none" w:sz="0" w:space="0" w:color="auto"/>
      </w:divBdr>
    </w:div>
    <w:div w:id="1483740978">
      <w:bodyDiv w:val="1"/>
      <w:marLeft w:val="0"/>
      <w:marRight w:val="0"/>
      <w:marTop w:val="0"/>
      <w:marBottom w:val="0"/>
      <w:divBdr>
        <w:top w:val="none" w:sz="0" w:space="0" w:color="auto"/>
        <w:left w:val="none" w:sz="0" w:space="0" w:color="auto"/>
        <w:bottom w:val="none" w:sz="0" w:space="0" w:color="auto"/>
        <w:right w:val="none" w:sz="0" w:space="0" w:color="auto"/>
      </w:divBdr>
    </w:div>
    <w:div w:id="1494760108">
      <w:bodyDiv w:val="1"/>
      <w:marLeft w:val="0"/>
      <w:marRight w:val="0"/>
      <w:marTop w:val="0"/>
      <w:marBottom w:val="0"/>
      <w:divBdr>
        <w:top w:val="none" w:sz="0" w:space="0" w:color="auto"/>
        <w:left w:val="none" w:sz="0" w:space="0" w:color="auto"/>
        <w:bottom w:val="none" w:sz="0" w:space="0" w:color="auto"/>
        <w:right w:val="none" w:sz="0" w:space="0" w:color="auto"/>
      </w:divBdr>
    </w:div>
    <w:div w:id="1513452561">
      <w:bodyDiv w:val="1"/>
      <w:marLeft w:val="0"/>
      <w:marRight w:val="0"/>
      <w:marTop w:val="0"/>
      <w:marBottom w:val="0"/>
      <w:divBdr>
        <w:top w:val="none" w:sz="0" w:space="0" w:color="auto"/>
        <w:left w:val="none" w:sz="0" w:space="0" w:color="auto"/>
        <w:bottom w:val="none" w:sz="0" w:space="0" w:color="auto"/>
        <w:right w:val="none" w:sz="0" w:space="0" w:color="auto"/>
      </w:divBdr>
    </w:div>
    <w:div w:id="1523857081">
      <w:bodyDiv w:val="1"/>
      <w:marLeft w:val="0"/>
      <w:marRight w:val="0"/>
      <w:marTop w:val="0"/>
      <w:marBottom w:val="0"/>
      <w:divBdr>
        <w:top w:val="none" w:sz="0" w:space="0" w:color="auto"/>
        <w:left w:val="none" w:sz="0" w:space="0" w:color="auto"/>
        <w:bottom w:val="none" w:sz="0" w:space="0" w:color="auto"/>
        <w:right w:val="none" w:sz="0" w:space="0" w:color="auto"/>
      </w:divBdr>
    </w:div>
    <w:div w:id="1545560172">
      <w:bodyDiv w:val="1"/>
      <w:marLeft w:val="0"/>
      <w:marRight w:val="0"/>
      <w:marTop w:val="0"/>
      <w:marBottom w:val="0"/>
      <w:divBdr>
        <w:top w:val="none" w:sz="0" w:space="0" w:color="auto"/>
        <w:left w:val="none" w:sz="0" w:space="0" w:color="auto"/>
        <w:bottom w:val="none" w:sz="0" w:space="0" w:color="auto"/>
        <w:right w:val="none" w:sz="0" w:space="0" w:color="auto"/>
      </w:divBdr>
    </w:div>
    <w:div w:id="1564636319">
      <w:bodyDiv w:val="1"/>
      <w:marLeft w:val="0"/>
      <w:marRight w:val="0"/>
      <w:marTop w:val="0"/>
      <w:marBottom w:val="0"/>
      <w:divBdr>
        <w:top w:val="none" w:sz="0" w:space="0" w:color="auto"/>
        <w:left w:val="none" w:sz="0" w:space="0" w:color="auto"/>
        <w:bottom w:val="none" w:sz="0" w:space="0" w:color="auto"/>
        <w:right w:val="none" w:sz="0" w:space="0" w:color="auto"/>
      </w:divBdr>
    </w:div>
    <w:div w:id="1570993413">
      <w:bodyDiv w:val="1"/>
      <w:marLeft w:val="0"/>
      <w:marRight w:val="0"/>
      <w:marTop w:val="0"/>
      <w:marBottom w:val="0"/>
      <w:divBdr>
        <w:top w:val="none" w:sz="0" w:space="0" w:color="auto"/>
        <w:left w:val="none" w:sz="0" w:space="0" w:color="auto"/>
        <w:bottom w:val="none" w:sz="0" w:space="0" w:color="auto"/>
        <w:right w:val="none" w:sz="0" w:space="0" w:color="auto"/>
      </w:divBdr>
    </w:div>
    <w:div w:id="1575092826">
      <w:bodyDiv w:val="1"/>
      <w:marLeft w:val="0"/>
      <w:marRight w:val="0"/>
      <w:marTop w:val="0"/>
      <w:marBottom w:val="0"/>
      <w:divBdr>
        <w:top w:val="none" w:sz="0" w:space="0" w:color="auto"/>
        <w:left w:val="none" w:sz="0" w:space="0" w:color="auto"/>
        <w:bottom w:val="none" w:sz="0" w:space="0" w:color="auto"/>
        <w:right w:val="none" w:sz="0" w:space="0" w:color="auto"/>
      </w:divBdr>
    </w:div>
    <w:div w:id="1620331562">
      <w:bodyDiv w:val="1"/>
      <w:marLeft w:val="0"/>
      <w:marRight w:val="0"/>
      <w:marTop w:val="0"/>
      <w:marBottom w:val="0"/>
      <w:divBdr>
        <w:top w:val="none" w:sz="0" w:space="0" w:color="auto"/>
        <w:left w:val="none" w:sz="0" w:space="0" w:color="auto"/>
        <w:bottom w:val="none" w:sz="0" w:space="0" w:color="auto"/>
        <w:right w:val="none" w:sz="0" w:space="0" w:color="auto"/>
      </w:divBdr>
    </w:div>
    <w:div w:id="1629125174">
      <w:bodyDiv w:val="1"/>
      <w:marLeft w:val="0"/>
      <w:marRight w:val="0"/>
      <w:marTop w:val="0"/>
      <w:marBottom w:val="0"/>
      <w:divBdr>
        <w:top w:val="none" w:sz="0" w:space="0" w:color="auto"/>
        <w:left w:val="none" w:sz="0" w:space="0" w:color="auto"/>
        <w:bottom w:val="none" w:sz="0" w:space="0" w:color="auto"/>
        <w:right w:val="none" w:sz="0" w:space="0" w:color="auto"/>
      </w:divBdr>
    </w:div>
    <w:div w:id="1646618301">
      <w:bodyDiv w:val="1"/>
      <w:marLeft w:val="0"/>
      <w:marRight w:val="0"/>
      <w:marTop w:val="0"/>
      <w:marBottom w:val="0"/>
      <w:divBdr>
        <w:top w:val="none" w:sz="0" w:space="0" w:color="auto"/>
        <w:left w:val="none" w:sz="0" w:space="0" w:color="auto"/>
        <w:bottom w:val="none" w:sz="0" w:space="0" w:color="auto"/>
        <w:right w:val="none" w:sz="0" w:space="0" w:color="auto"/>
      </w:divBdr>
    </w:div>
    <w:div w:id="1669475919">
      <w:bodyDiv w:val="1"/>
      <w:marLeft w:val="0"/>
      <w:marRight w:val="0"/>
      <w:marTop w:val="0"/>
      <w:marBottom w:val="0"/>
      <w:divBdr>
        <w:top w:val="none" w:sz="0" w:space="0" w:color="auto"/>
        <w:left w:val="none" w:sz="0" w:space="0" w:color="auto"/>
        <w:bottom w:val="none" w:sz="0" w:space="0" w:color="auto"/>
        <w:right w:val="none" w:sz="0" w:space="0" w:color="auto"/>
      </w:divBdr>
    </w:div>
    <w:div w:id="1691561230">
      <w:bodyDiv w:val="1"/>
      <w:marLeft w:val="0"/>
      <w:marRight w:val="0"/>
      <w:marTop w:val="0"/>
      <w:marBottom w:val="0"/>
      <w:divBdr>
        <w:top w:val="none" w:sz="0" w:space="0" w:color="auto"/>
        <w:left w:val="none" w:sz="0" w:space="0" w:color="auto"/>
        <w:bottom w:val="none" w:sz="0" w:space="0" w:color="auto"/>
        <w:right w:val="none" w:sz="0" w:space="0" w:color="auto"/>
      </w:divBdr>
    </w:div>
    <w:div w:id="1732843657">
      <w:bodyDiv w:val="1"/>
      <w:marLeft w:val="0"/>
      <w:marRight w:val="0"/>
      <w:marTop w:val="0"/>
      <w:marBottom w:val="0"/>
      <w:divBdr>
        <w:top w:val="none" w:sz="0" w:space="0" w:color="auto"/>
        <w:left w:val="none" w:sz="0" w:space="0" w:color="auto"/>
        <w:bottom w:val="none" w:sz="0" w:space="0" w:color="auto"/>
        <w:right w:val="none" w:sz="0" w:space="0" w:color="auto"/>
      </w:divBdr>
    </w:div>
    <w:div w:id="1753627617">
      <w:bodyDiv w:val="1"/>
      <w:marLeft w:val="0"/>
      <w:marRight w:val="0"/>
      <w:marTop w:val="0"/>
      <w:marBottom w:val="0"/>
      <w:divBdr>
        <w:top w:val="none" w:sz="0" w:space="0" w:color="auto"/>
        <w:left w:val="none" w:sz="0" w:space="0" w:color="auto"/>
        <w:bottom w:val="none" w:sz="0" w:space="0" w:color="auto"/>
        <w:right w:val="none" w:sz="0" w:space="0" w:color="auto"/>
      </w:divBdr>
    </w:div>
    <w:div w:id="1758285988">
      <w:bodyDiv w:val="1"/>
      <w:marLeft w:val="0"/>
      <w:marRight w:val="0"/>
      <w:marTop w:val="0"/>
      <w:marBottom w:val="0"/>
      <w:divBdr>
        <w:top w:val="none" w:sz="0" w:space="0" w:color="auto"/>
        <w:left w:val="none" w:sz="0" w:space="0" w:color="auto"/>
        <w:bottom w:val="none" w:sz="0" w:space="0" w:color="auto"/>
        <w:right w:val="none" w:sz="0" w:space="0" w:color="auto"/>
      </w:divBdr>
    </w:div>
    <w:div w:id="1766226649">
      <w:bodyDiv w:val="1"/>
      <w:marLeft w:val="0"/>
      <w:marRight w:val="0"/>
      <w:marTop w:val="0"/>
      <w:marBottom w:val="0"/>
      <w:divBdr>
        <w:top w:val="none" w:sz="0" w:space="0" w:color="auto"/>
        <w:left w:val="none" w:sz="0" w:space="0" w:color="auto"/>
        <w:bottom w:val="none" w:sz="0" w:space="0" w:color="auto"/>
        <w:right w:val="none" w:sz="0" w:space="0" w:color="auto"/>
      </w:divBdr>
    </w:div>
    <w:div w:id="1775318331">
      <w:bodyDiv w:val="1"/>
      <w:marLeft w:val="0"/>
      <w:marRight w:val="0"/>
      <w:marTop w:val="0"/>
      <w:marBottom w:val="0"/>
      <w:divBdr>
        <w:top w:val="none" w:sz="0" w:space="0" w:color="auto"/>
        <w:left w:val="none" w:sz="0" w:space="0" w:color="auto"/>
        <w:bottom w:val="none" w:sz="0" w:space="0" w:color="auto"/>
        <w:right w:val="none" w:sz="0" w:space="0" w:color="auto"/>
      </w:divBdr>
    </w:div>
    <w:div w:id="1784499270">
      <w:bodyDiv w:val="1"/>
      <w:marLeft w:val="0"/>
      <w:marRight w:val="0"/>
      <w:marTop w:val="0"/>
      <w:marBottom w:val="0"/>
      <w:divBdr>
        <w:top w:val="none" w:sz="0" w:space="0" w:color="auto"/>
        <w:left w:val="none" w:sz="0" w:space="0" w:color="auto"/>
        <w:bottom w:val="none" w:sz="0" w:space="0" w:color="auto"/>
        <w:right w:val="none" w:sz="0" w:space="0" w:color="auto"/>
      </w:divBdr>
    </w:div>
    <w:div w:id="1838690036">
      <w:bodyDiv w:val="1"/>
      <w:marLeft w:val="0"/>
      <w:marRight w:val="0"/>
      <w:marTop w:val="0"/>
      <w:marBottom w:val="0"/>
      <w:divBdr>
        <w:top w:val="none" w:sz="0" w:space="0" w:color="auto"/>
        <w:left w:val="none" w:sz="0" w:space="0" w:color="auto"/>
        <w:bottom w:val="none" w:sz="0" w:space="0" w:color="auto"/>
        <w:right w:val="none" w:sz="0" w:space="0" w:color="auto"/>
      </w:divBdr>
    </w:div>
    <w:div w:id="1883177966">
      <w:bodyDiv w:val="1"/>
      <w:marLeft w:val="0"/>
      <w:marRight w:val="0"/>
      <w:marTop w:val="0"/>
      <w:marBottom w:val="0"/>
      <w:divBdr>
        <w:top w:val="none" w:sz="0" w:space="0" w:color="auto"/>
        <w:left w:val="none" w:sz="0" w:space="0" w:color="auto"/>
        <w:bottom w:val="none" w:sz="0" w:space="0" w:color="auto"/>
        <w:right w:val="none" w:sz="0" w:space="0" w:color="auto"/>
      </w:divBdr>
    </w:div>
    <w:div w:id="1884780747">
      <w:bodyDiv w:val="1"/>
      <w:marLeft w:val="0"/>
      <w:marRight w:val="0"/>
      <w:marTop w:val="0"/>
      <w:marBottom w:val="0"/>
      <w:divBdr>
        <w:top w:val="none" w:sz="0" w:space="0" w:color="auto"/>
        <w:left w:val="none" w:sz="0" w:space="0" w:color="auto"/>
        <w:bottom w:val="none" w:sz="0" w:space="0" w:color="auto"/>
        <w:right w:val="none" w:sz="0" w:space="0" w:color="auto"/>
      </w:divBdr>
    </w:div>
    <w:div w:id="1902590509">
      <w:bodyDiv w:val="1"/>
      <w:marLeft w:val="0"/>
      <w:marRight w:val="0"/>
      <w:marTop w:val="0"/>
      <w:marBottom w:val="0"/>
      <w:divBdr>
        <w:top w:val="none" w:sz="0" w:space="0" w:color="auto"/>
        <w:left w:val="none" w:sz="0" w:space="0" w:color="auto"/>
        <w:bottom w:val="none" w:sz="0" w:space="0" w:color="auto"/>
        <w:right w:val="none" w:sz="0" w:space="0" w:color="auto"/>
      </w:divBdr>
    </w:div>
    <w:div w:id="1906450152">
      <w:bodyDiv w:val="1"/>
      <w:marLeft w:val="0"/>
      <w:marRight w:val="0"/>
      <w:marTop w:val="0"/>
      <w:marBottom w:val="0"/>
      <w:divBdr>
        <w:top w:val="none" w:sz="0" w:space="0" w:color="auto"/>
        <w:left w:val="none" w:sz="0" w:space="0" w:color="auto"/>
        <w:bottom w:val="none" w:sz="0" w:space="0" w:color="auto"/>
        <w:right w:val="none" w:sz="0" w:space="0" w:color="auto"/>
      </w:divBdr>
    </w:div>
    <w:div w:id="1943100102">
      <w:bodyDiv w:val="1"/>
      <w:marLeft w:val="0"/>
      <w:marRight w:val="0"/>
      <w:marTop w:val="0"/>
      <w:marBottom w:val="0"/>
      <w:divBdr>
        <w:top w:val="none" w:sz="0" w:space="0" w:color="auto"/>
        <w:left w:val="none" w:sz="0" w:space="0" w:color="auto"/>
        <w:bottom w:val="none" w:sz="0" w:space="0" w:color="auto"/>
        <w:right w:val="none" w:sz="0" w:space="0" w:color="auto"/>
      </w:divBdr>
    </w:div>
    <w:div w:id="1953054457">
      <w:bodyDiv w:val="1"/>
      <w:marLeft w:val="0"/>
      <w:marRight w:val="0"/>
      <w:marTop w:val="0"/>
      <w:marBottom w:val="0"/>
      <w:divBdr>
        <w:top w:val="none" w:sz="0" w:space="0" w:color="auto"/>
        <w:left w:val="none" w:sz="0" w:space="0" w:color="auto"/>
        <w:bottom w:val="none" w:sz="0" w:space="0" w:color="auto"/>
        <w:right w:val="none" w:sz="0" w:space="0" w:color="auto"/>
      </w:divBdr>
    </w:div>
    <w:div w:id="1984237991">
      <w:bodyDiv w:val="1"/>
      <w:marLeft w:val="0"/>
      <w:marRight w:val="0"/>
      <w:marTop w:val="0"/>
      <w:marBottom w:val="0"/>
      <w:divBdr>
        <w:top w:val="none" w:sz="0" w:space="0" w:color="auto"/>
        <w:left w:val="none" w:sz="0" w:space="0" w:color="auto"/>
        <w:bottom w:val="none" w:sz="0" w:space="0" w:color="auto"/>
        <w:right w:val="none" w:sz="0" w:space="0" w:color="auto"/>
      </w:divBdr>
    </w:div>
    <w:div w:id="1987199907">
      <w:bodyDiv w:val="1"/>
      <w:marLeft w:val="0"/>
      <w:marRight w:val="0"/>
      <w:marTop w:val="0"/>
      <w:marBottom w:val="0"/>
      <w:divBdr>
        <w:top w:val="none" w:sz="0" w:space="0" w:color="auto"/>
        <w:left w:val="none" w:sz="0" w:space="0" w:color="auto"/>
        <w:bottom w:val="none" w:sz="0" w:space="0" w:color="auto"/>
        <w:right w:val="none" w:sz="0" w:space="0" w:color="auto"/>
      </w:divBdr>
    </w:div>
    <w:div w:id="1987852459">
      <w:bodyDiv w:val="1"/>
      <w:marLeft w:val="0"/>
      <w:marRight w:val="0"/>
      <w:marTop w:val="0"/>
      <w:marBottom w:val="0"/>
      <w:divBdr>
        <w:top w:val="none" w:sz="0" w:space="0" w:color="auto"/>
        <w:left w:val="none" w:sz="0" w:space="0" w:color="auto"/>
        <w:bottom w:val="none" w:sz="0" w:space="0" w:color="auto"/>
        <w:right w:val="none" w:sz="0" w:space="0" w:color="auto"/>
      </w:divBdr>
    </w:div>
    <w:div w:id="1989899994">
      <w:bodyDiv w:val="1"/>
      <w:marLeft w:val="0"/>
      <w:marRight w:val="0"/>
      <w:marTop w:val="0"/>
      <w:marBottom w:val="0"/>
      <w:divBdr>
        <w:top w:val="none" w:sz="0" w:space="0" w:color="auto"/>
        <w:left w:val="none" w:sz="0" w:space="0" w:color="auto"/>
        <w:bottom w:val="none" w:sz="0" w:space="0" w:color="auto"/>
        <w:right w:val="none" w:sz="0" w:space="0" w:color="auto"/>
      </w:divBdr>
    </w:div>
    <w:div w:id="2035769606">
      <w:bodyDiv w:val="1"/>
      <w:marLeft w:val="0"/>
      <w:marRight w:val="0"/>
      <w:marTop w:val="0"/>
      <w:marBottom w:val="0"/>
      <w:divBdr>
        <w:top w:val="none" w:sz="0" w:space="0" w:color="auto"/>
        <w:left w:val="none" w:sz="0" w:space="0" w:color="auto"/>
        <w:bottom w:val="none" w:sz="0" w:space="0" w:color="auto"/>
        <w:right w:val="none" w:sz="0" w:space="0" w:color="auto"/>
      </w:divBdr>
    </w:div>
    <w:div w:id="2103715843">
      <w:bodyDiv w:val="1"/>
      <w:marLeft w:val="0"/>
      <w:marRight w:val="0"/>
      <w:marTop w:val="0"/>
      <w:marBottom w:val="0"/>
      <w:divBdr>
        <w:top w:val="none" w:sz="0" w:space="0" w:color="auto"/>
        <w:left w:val="none" w:sz="0" w:space="0" w:color="auto"/>
        <w:bottom w:val="none" w:sz="0" w:space="0" w:color="auto"/>
        <w:right w:val="none" w:sz="0" w:space="0" w:color="auto"/>
      </w:divBdr>
    </w:div>
    <w:div w:id="2105683224">
      <w:bodyDiv w:val="1"/>
      <w:marLeft w:val="0"/>
      <w:marRight w:val="0"/>
      <w:marTop w:val="0"/>
      <w:marBottom w:val="0"/>
      <w:divBdr>
        <w:top w:val="none" w:sz="0" w:space="0" w:color="auto"/>
        <w:left w:val="none" w:sz="0" w:space="0" w:color="auto"/>
        <w:bottom w:val="none" w:sz="0" w:space="0" w:color="auto"/>
        <w:right w:val="none" w:sz="0" w:space="0" w:color="auto"/>
      </w:divBdr>
    </w:div>
    <w:div w:id="2130582942">
      <w:bodyDiv w:val="1"/>
      <w:marLeft w:val="0"/>
      <w:marRight w:val="0"/>
      <w:marTop w:val="0"/>
      <w:marBottom w:val="0"/>
      <w:divBdr>
        <w:top w:val="none" w:sz="0" w:space="0" w:color="auto"/>
        <w:left w:val="none" w:sz="0" w:space="0" w:color="auto"/>
        <w:bottom w:val="none" w:sz="0" w:space="0" w:color="auto"/>
        <w:right w:val="none" w:sz="0" w:space="0" w:color="auto"/>
      </w:divBdr>
    </w:div>
    <w:div w:id="2136212547">
      <w:bodyDiv w:val="1"/>
      <w:marLeft w:val="0"/>
      <w:marRight w:val="0"/>
      <w:marTop w:val="0"/>
      <w:marBottom w:val="0"/>
      <w:divBdr>
        <w:top w:val="none" w:sz="0" w:space="0" w:color="auto"/>
        <w:left w:val="none" w:sz="0" w:space="0" w:color="auto"/>
        <w:bottom w:val="none" w:sz="0" w:space="0" w:color="auto"/>
        <w:right w:val="none" w:sz="0" w:space="0" w:color="auto"/>
      </w:divBdr>
    </w:div>
    <w:div w:id="21387934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Data" Target="diagrams/data1.xml"/><Relationship Id="rId18" Type="http://schemas.openxmlformats.org/officeDocument/2006/relationships/image" Target="media/image3.wmf"/><Relationship Id="rId26" Type="http://schemas.openxmlformats.org/officeDocument/2006/relationships/diagramQuickStyle" Target="diagrams/quickStyle3.xml"/><Relationship Id="rId39" Type="http://schemas.openxmlformats.org/officeDocument/2006/relationships/diagramLayout" Target="diagrams/layout5.xml"/><Relationship Id="rId21" Type="http://schemas.openxmlformats.org/officeDocument/2006/relationships/diagramQuickStyle" Target="diagrams/quickStyle2.xml"/><Relationship Id="rId34" Type="http://schemas.openxmlformats.org/officeDocument/2006/relationships/image" Target="media/image4.emf"/><Relationship Id="rId42" Type="http://schemas.microsoft.com/office/2007/relationships/diagramDrawing" Target="diagrams/drawing5.xml"/><Relationship Id="rId47" Type="http://schemas.microsoft.com/office/2007/relationships/diagramDrawing" Target="diagrams/drawing6.xml"/><Relationship Id="rId50" Type="http://schemas.openxmlformats.org/officeDocument/2006/relationships/image" Target="media/image30.wmf"/><Relationship Id="rId55" Type="http://schemas.openxmlformats.org/officeDocument/2006/relationships/hyperlink" Target="https://pixabay.com/es/interrupci%C3%B3n-eliminar-no-cancelar-146096/" TargetMode="External"/><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diagramColors" Target="diagrams/colors1.xml"/><Relationship Id="rId29" Type="http://schemas.openxmlformats.org/officeDocument/2006/relationships/diagramData" Target="diagrams/data4.xml"/><Relationship Id="rId11" Type="http://schemas.openxmlformats.org/officeDocument/2006/relationships/footer" Target="footer2.xml"/><Relationship Id="rId24" Type="http://schemas.openxmlformats.org/officeDocument/2006/relationships/diagramData" Target="diagrams/data3.xml"/><Relationship Id="rId32" Type="http://schemas.openxmlformats.org/officeDocument/2006/relationships/diagramColors" Target="diagrams/colors4.xml"/><Relationship Id="rId37" Type="http://schemas.openxmlformats.org/officeDocument/2006/relationships/image" Target="media/image7.png"/><Relationship Id="rId40" Type="http://schemas.openxmlformats.org/officeDocument/2006/relationships/diagramQuickStyle" Target="diagrams/quickStyle5.xml"/><Relationship Id="rId45" Type="http://schemas.openxmlformats.org/officeDocument/2006/relationships/diagramQuickStyle" Target="diagrams/quickStyle6.xml"/><Relationship Id="rId53" Type="http://schemas.openxmlformats.org/officeDocument/2006/relationships/hyperlink" Target="https://pixabay.com/en/check-correct-green-mark-tick-157822/" TargetMode="External"/><Relationship Id="rId58" Type="http://schemas.openxmlformats.org/officeDocument/2006/relationships/diagramQuickStyle" Target="diagrams/quickStyle7.xml"/><Relationship Id="rId5" Type="http://schemas.openxmlformats.org/officeDocument/2006/relationships/webSettings" Target="webSettings.xml"/><Relationship Id="rId61" Type="http://schemas.openxmlformats.org/officeDocument/2006/relationships/image" Target="media/image13.png"/><Relationship Id="rId19" Type="http://schemas.openxmlformats.org/officeDocument/2006/relationships/diagramData" Target="diagrams/data2.xml"/><Relationship Id="rId14" Type="http://schemas.openxmlformats.org/officeDocument/2006/relationships/diagramLayout" Target="diagrams/layout1.xml"/><Relationship Id="rId22" Type="http://schemas.openxmlformats.org/officeDocument/2006/relationships/diagramColors" Target="diagrams/colors2.xml"/><Relationship Id="rId27" Type="http://schemas.openxmlformats.org/officeDocument/2006/relationships/diagramColors" Target="diagrams/colors3.xml"/><Relationship Id="rId30" Type="http://schemas.openxmlformats.org/officeDocument/2006/relationships/diagramLayout" Target="diagrams/layout4.xml"/><Relationship Id="rId35" Type="http://schemas.openxmlformats.org/officeDocument/2006/relationships/image" Target="media/image5.png"/><Relationship Id="rId43" Type="http://schemas.openxmlformats.org/officeDocument/2006/relationships/diagramData" Target="diagrams/data6.xml"/><Relationship Id="rId48" Type="http://schemas.openxmlformats.org/officeDocument/2006/relationships/image" Target="media/image8.png"/><Relationship Id="rId56" Type="http://schemas.openxmlformats.org/officeDocument/2006/relationships/diagramData" Target="diagrams/data7.xml"/><Relationship Id="rId8" Type="http://schemas.openxmlformats.org/officeDocument/2006/relationships/image" Target="media/image1.jpeg"/><Relationship Id="rId51" Type="http://schemas.openxmlformats.org/officeDocument/2006/relationships/image" Target="media/image10.png"/><Relationship Id="rId3" Type="http://schemas.openxmlformats.org/officeDocument/2006/relationships/styles" Target="styles.xml"/><Relationship Id="rId12" Type="http://schemas.openxmlformats.org/officeDocument/2006/relationships/image" Target="media/image2.jpeg"/><Relationship Id="rId17" Type="http://schemas.microsoft.com/office/2007/relationships/diagramDrawing" Target="diagrams/drawing1.xml"/><Relationship Id="rId25" Type="http://schemas.openxmlformats.org/officeDocument/2006/relationships/diagramLayout" Target="diagrams/layout3.xml"/><Relationship Id="rId33" Type="http://schemas.microsoft.com/office/2007/relationships/diagramDrawing" Target="diagrams/drawing4.xml"/><Relationship Id="rId38" Type="http://schemas.openxmlformats.org/officeDocument/2006/relationships/diagramData" Target="diagrams/data5.xml"/><Relationship Id="rId46" Type="http://schemas.openxmlformats.org/officeDocument/2006/relationships/diagramColors" Target="diagrams/colors6.xml"/><Relationship Id="rId59" Type="http://schemas.openxmlformats.org/officeDocument/2006/relationships/diagramColors" Target="diagrams/colors7.xml"/><Relationship Id="rId20" Type="http://schemas.openxmlformats.org/officeDocument/2006/relationships/diagramLayout" Target="diagrams/layout2.xml"/><Relationship Id="rId41" Type="http://schemas.openxmlformats.org/officeDocument/2006/relationships/diagramColors" Target="diagrams/colors5.xml"/><Relationship Id="rId54" Type="http://schemas.openxmlformats.org/officeDocument/2006/relationships/image" Target="media/image12.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QuickStyle" Target="diagrams/quickStyle1.xml"/><Relationship Id="rId23" Type="http://schemas.microsoft.com/office/2007/relationships/diagramDrawing" Target="diagrams/drawing2.xml"/><Relationship Id="rId28" Type="http://schemas.microsoft.com/office/2007/relationships/diagramDrawing" Target="diagrams/drawing3.xml"/><Relationship Id="rId36" Type="http://schemas.openxmlformats.org/officeDocument/2006/relationships/image" Target="media/image6.png"/><Relationship Id="rId49" Type="http://schemas.openxmlformats.org/officeDocument/2006/relationships/image" Target="media/image9.png"/><Relationship Id="rId57" Type="http://schemas.openxmlformats.org/officeDocument/2006/relationships/diagramLayout" Target="diagrams/layout7.xml"/><Relationship Id="rId10" Type="http://schemas.openxmlformats.org/officeDocument/2006/relationships/footer" Target="footer1.xml"/><Relationship Id="rId31" Type="http://schemas.openxmlformats.org/officeDocument/2006/relationships/diagramQuickStyle" Target="diagrams/quickStyle4.xml"/><Relationship Id="rId44" Type="http://schemas.openxmlformats.org/officeDocument/2006/relationships/diagramLayout" Target="diagrams/layout6.xml"/><Relationship Id="rId52" Type="http://schemas.openxmlformats.org/officeDocument/2006/relationships/image" Target="media/image11.png"/><Relationship Id="rId60" Type="http://schemas.microsoft.com/office/2007/relationships/diagramDrawing" Target="diagrams/drawing7.xml"/><Relationship Id="rId4" Type="http://schemas.openxmlformats.org/officeDocument/2006/relationships/settings" Target="settings.xml"/><Relationship Id="rId9" Type="http://schemas.openxmlformats.org/officeDocument/2006/relationships/image" Target="media/image10.jpeg"/></Relationships>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7F6F672-3718-4E98-BF76-11A92AD0FFA3}" type="doc">
      <dgm:prSet loTypeId="urn:microsoft.com/office/officeart/2005/8/layout/process3" loCatId="process" qsTypeId="urn:microsoft.com/office/officeart/2005/8/quickstyle/3d6" qsCatId="3D" csTypeId="urn:microsoft.com/office/officeart/2005/8/colors/colorful4" csCatId="colorful" phldr="1"/>
      <dgm:spPr/>
      <dgm:t>
        <a:bodyPr/>
        <a:lstStyle/>
        <a:p>
          <a:endParaRPr lang="es-MX"/>
        </a:p>
      </dgm:t>
    </dgm:pt>
    <dgm:pt modelId="{D42F7798-A141-4DE6-AEC9-30E82803E5C8}">
      <dgm:prSet phldrT="[Texto]"/>
      <dgm:spPr/>
      <dgm:t>
        <a:bodyPr/>
        <a:lstStyle/>
        <a:p>
          <a:r>
            <a:rPr lang="es-MX" b="1"/>
            <a:t>Detección</a:t>
          </a:r>
          <a:endParaRPr lang="es-MX"/>
        </a:p>
      </dgm:t>
    </dgm:pt>
    <dgm:pt modelId="{0267D955-20F0-4EEB-A566-DE11763932B7}" type="parTrans" cxnId="{F9157A69-FF63-4423-AE4E-9B3AFA241946}">
      <dgm:prSet/>
      <dgm:spPr/>
      <dgm:t>
        <a:bodyPr/>
        <a:lstStyle/>
        <a:p>
          <a:endParaRPr lang="es-MX"/>
        </a:p>
      </dgm:t>
    </dgm:pt>
    <dgm:pt modelId="{A3A6C25F-EF0F-4D3E-94BF-3AA3ACE5570A}" type="sibTrans" cxnId="{F9157A69-FF63-4423-AE4E-9B3AFA241946}">
      <dgm:prSet/>
      <dgm:spPr/>
      <dgm:t>
        <a:bodyPr/>
        <a:lstStyle/>
        <a:p>
          <a:endParaRPr lang="es-MX"/>
        </a:p>
      </dgm:t>
    </dgm:pt>
    <dgm:pt modelId="{D83BA6C1-FABB-4F92-A8E0-6E523049E719}">
      <dgm:prSet phldrT="[Texto]"/>
      <dgm:spPr/>
      <dgm:t>
        <a:bodyPr/>
        <a:lstStyle/>
        <a:p>
          <a:r>
            <a:rPr lang="es-MX" b="1"/>
            <a:t>Seguimiento</a:t>
          </a:r>
          <a:endParaRPr lang="es-MX"/>
        </a:p>
      </dgm:t>
    </dgm:pt>
    <dgm:pt modelId="{AEA7805A-A8AE-4D00-96E8-9C5996B15EAF}" type="parTrans" cxnId="{BF5C28D7-380F-419A-82A0-4F248D84866F}">
      <dgm:prSet/>
      <dgm:spPr/>
      <dgm:t>
        <a:bodyPr/>
        <a:lstStyle/>
        <a:p>
          <a:endParaRPr lang="es-MX"/>
        </a:p>
      </dgm:t>
    </dgm:pt>
    <dgm:pt modelId="{E9D2E36A-AB54-44E6-A9AC-756194300C08}" type="sibTrans" cxnId="{BF5C28D7-380F-419A-82A0-4F248D84866F}">
      <dgm:prSet/>
      <dgm:spPr/>
      <dgm:t>
        <a:bodyPr/>
        <a:lstStyle/>
        <a:p>
          <a:endParaRPr lang="es-MX"/>
        </a:p>
      </dgm:t>
    </dgm:pt>
    <dgm:pt modelId="{E2E0B966-EAD2-445D-B1B2-FC17FF92256E}">
      <dgm:prSet phldrT="[Texto]"/>
      <dgm:spPr/>
      <dgm:t>
        <a:bodyPr/>
        <a:lstStyle/>
        <a:p>
          <a:r>
            <a:rPr lang="es-MX" b="1"/>
            <a:t>Conclusión</a:t>
          </a:r>
          <a:endParaRPr lang="es-MX"/>
        </a:p>
      </dgm:t>
    </dgm:pt>
    <dgm:pt modelId="{88A4DD89-B13E-4C6D-A81A-1E86B5D4CF23}" type="parTrans" cxnId="{7D6A18CF-4F5C-4FF8-9C65-F954D85DD896}">
      <dgm:prSet/>
      <dgm:spPr/>
      <dgm:t>
        <a:bodyPr/>
        <a:lstStyle/>
        <a:p>
          <a:endParaRPr lang="es-MX"/>
        </a:p>
      </dgm:t>
    </dgm:pt>
    <dgm:pt modelId="{6B8329AE-C1B6-4198-AAA9-1E9E04E9F670}" type="sibTrans" cxnId="{7D6A18CF-4F5C-4FF8-9C65-F954D85DD896}">
      <dgm:prSet/>
      <dgm:spPr/>
      <dgm:t>
        <a:bodyPr/>
        <a:lstStyle/>
        <a:p>
          <a:endParaRPr lang="es-MX"/>
        </a:p>
      </dgm:t>
    </dgm:pt>
    <dgm:pt modelId="{90EC67A8-6D04-4FA4-99AC-4EF72B6789E1}">
      <dgm:prSet phldrT="[Texto]"/>
      <dgm:spPr/>
      <dgm:t>
        <a:bodyPr/>
        <a:lstStyle/>
        <a:p>
          <a:r>
            <a:rPr lang="es-MX"/>
            <a:t>Ejecución de la Visita de Inspección</a:t>
          </a:r>
        </a:p>
      </dgm:t>
    </dgm:pt>
    <dgm:pt modelId="{1F7A0709-C444-4F38-8A31-8E1FBA8E59E3}" type="parTrans" cxnId="{A2004532-0E5E-4033-BFEA-267F1539FA7E}">
      <dgm:prSet/>
      <dgm:spPr/>
      <dgm:t>
        <a:bodyPr/>
        <a:lstStyle/>
        <a:p>
          <a:endParaRPr lang="es-MX"/>
        </a:p>
      </dgm:t>
    </dgm:pt>
    <dgm:pt modelId="{51E1ACC7-F00E-44EC-8B2E-A540EF8319AE}" type="sibTrans" cxnId="{A2004532-0E5E-4033-BFEA-267F1539FA7E}">
      <dgm:prSet/>
      <dgm:spPr/>
      <dgm:t>
        <a:bodyPr/>
        <a:lstStyle/>
        <a:p>
          <a:endParaRPr lang="es-MX"/>
        </a:p>
      </dgm:t>
    </dgm:pt>
    <dgm:pt modelId="{3B74F6D3-F171-4216-A545-DD0BF1832DAE}">
      <dgm:prSet phldrT="[Texto]"/>
      <dgm:spPr/>
      <dgm:t>
        <a:bodyPr/>
        <a:lstStyle/>
        <a:p>
          <a:r>
            <a:rPr lang="es-MX"/>
            <a:t>Elaboración de las Observaciones</a:t>
          </a:r>
        </a:p>
      </dgm:t>
    </dgm:pt>
    <dgm:pt modelId="{E207BBFD-04E0-4239-8D7B-7E6D35DF528C}" type="parTrans" cxnId="{0EFC5B0F-7BA7-4CF6-AD4A-3C84D3685A63}">
      <dgm:prSet/>
      <dgm:spPr/>
      <dgm:t>
        <a:bodyPr/>
        <a:lstStyle/>
        <a:p>
          <a:endParaRPr lang="es-MX"/>
        </a:p>
      </dgm:t>
    </dgm:pt>
    <dgm:pt modelId="{97B72DBD-69D4-4D2B-925B-86A8CFDA9BEC}" type="sibTrans" cxnId="{0EFC5B0F-7BA7-4CF6-AD4A-3C84D3685A63}">
      <dgm:prSet/>
      <dgm:spPr/>
      <dgm:t>
        <a:bodyPr/>
        <a:lstStyle/>
        <a:p>
          <a:endParaRPr lang="es-MX"/>
        </a:p>
      </dgm:t>
    </dgm:pt>
    <dgm:pt modelId="{EA793F75-FA1F-4311-9495-9003BF604B39}">
      <dgm:prSet phldrT="[Texto]"/>
      <dgm:spPr/>
      <dgm:t>
        <a:bodyPr/>
        <a:lstStyle/>
        <a:p>
          <a:r>
            <a:rPr lang="es-MX"/>
            <a:t>Envío del informe de observaciones</a:t>
          </a:r>
        </a:p>
      </dgm:t>
    </dgm:pt>
    <dgm:pt modelId="{45754857-2934-43FB-99BD-6E674445D938}" type="parTrans" cxnId="{826381B9-B5CE-4B4B-8BB0-28F23810C546}">
      <dgm:prSet/>
      <dgm:spPr/>
      <dgm:t>
        <a:bodyPr/>
        <a:lstStyle/>
        <a:p>
          <a:endParaRPr lang="es-MX"/>
        </a:p>
      </dgm:t>
    </dgm:pt>
    <dgm:pt modelId="{1C25097C-02D1-4754-A90F-45799E878741}" type="sibTrans" cxnId="{826381B9-B5CE-4B4B-8BB0-28F23810C546}">
      <dgm:prSet/>
      <dgm:spPr/>
      <dgm:t>
        <a:bodyPr/>
        <a:lstStyle/>
        <a:p>
          <a:endParaRPr lang="es-MX"/>
        </a:p>
      </dgm:t>
    </dgm:pt>
    <dgm:pt modelId="{84BA75EB-9E62-45B7-9DE0-747F24712F5B}">
      <dgm:prSet phldrT="[Texto]"/>
      <dgm:spPr/>
      <dgm:t>
        <a:bodyPr/>
        <a:lstStyle/>
        <a:p>
          <a:r>
            <a:rPr lang="es-MX"/>
            <a:t>Aprobación de:</a:t>
          </a:r>
        </a:p>
      </dgm:t>
    </dgm:pt>
    <dgm:pt modelId="{163C8195-EBAC-48FC-AE84-356239748158}" type="parTrans" cxnId="{D8B9CC9B-625D-4E3C-8498-4228FD14AAA6}">
      <dgm:prSet/>
      <dgm:spPr/>
      <dgm:t>
        <a:bodyPr/>
        <a:lstStyle/>
        <a:p>
          <a:endParaRPr lang="es-MX"/>
        </a:p>
      </dgm:t>
    </dgm:pt>
    <dgm:pt modelId="{CAA137D6-DBBB-48C7-A564-97DA93543AE6}" type="sibTrans" cxnId="{D8B9CC9B-625D-4E3C-8498-4228FD14AAA6}">
      <dgm:prSet/>
      <dgm:spPr/>
      <dgm:t>
        <a:bodyPr/>
        <a:lstStyle/>
        <a:p>
          <a:endParaRPr lang="es-MX"/>
        </a:p>
      </dgm:t>
    </dgm:pt>
    <dgm:pt modelId="{CAF9A0D3-D57E-470C-AFE1-B452DEB7A4E9}">
      <dgm:prSet phldrT="[Texto]"/>
      <dgm:spPr/>
      <dgm:t>
        <a:bodyPr/>
        <a:lstStyle/>
        <a:p>
          <a:r>
            <a:rPr lang="es-MX"/>
            <a:t>Planeación General</a:t>
          </a:r>
        </a:p>
      </dgm:t>
    </dgm:pt>
    <dgm:pt modelId="{55BA88A1-47B0-438B-A6DB-5CB5222E2829}" type="parTrans" cxnId="{4CA9B4C2-5261-42FA-B19D-E53267720804}">
      <dgm:prSet/>
      <dgm:spPr/>
      <dgm:t>
        <a:bodyPr/>
        <a:lstStyle/>
        <a:p>
          <a:endParaRPr lang="es-MX"/>
        </a:p>
      </dgm:t>
    </dgm:pt>
    <dgm:pt modelId="{591AD38F-80D2-4120-BD0E-4210E2B08C09}" type="sibTrans" cxnId="{4CA9B4C2-5261-42FA-B19D-E53267720804}">
      <dgm:prSet/>
      <dgm:spPr/>
      <dgm:t>
        <a:bodyPr/>
        <a:lstStyle/>
        <a:p>
          <a:endParaRPr lang="es-MX"/>
        </a:p>
      </dgm:t>
    </dgm:pt>
    <dgm:pt modelId="{254A687C-73FA-460F-979B-469089006EA4}">
      <dgm:prSet phldrT="[Texto]"/>
      <dgm:spPr/>
      <dgm:t>
        <a:bodyPr/>
        <a:lstStyle/>
        <a:p>
          <a:r>
            <a:rPr lang="es-MX"/>
            <a:t>Recepción de las correciones</a:t>
          </a:r>
        </a:p>
      </dgm:t>
    </dgm:pt>
    <dgm:pt modelId="{C8A29287-D800-4519-8114-E27DB2B35750}" type="parTrans" cxnId="{4B84BF61-B16F-454A-A4AF-4E8C7D7FEBCF}">
      <dgm:prSet/>
      <dgm:spPr/>
      <dgm:t>
        <a:bodyPr/>
        <a:lstStyle/>
        <a:p>
          <a:endParaRPr lang="es-MX"/>
        </a:p>
      </dgm:t>
    </dgm:pt>
    <dgm:pt modelId="{520E33EC-C82C-4646-8CAD-D4A643A08BC7}" type="sibTrans" cxnId="{4B84BF61-B16F-454A-A4AF-4E8C7D7FEBCF}">
      <dgm:prSet/>
      <dgm:spPr/>
      <dgm:t>
        <a:bodyPr/>
        <a:lstStyle/>
        <a:p>
          <a:endParaRPr lang="es-MX"/>
        </a:p>
      </dgm:t>
    </dgm:pt>
    <dgm:pt modelId="{E63D611A-5AEE-4AFA-98BE-65E44BA6F66B}">
      <dgm:prSet phldrT="[Texto]"/>
      <dgm:spPr/>
      <dgm:t>
        <a:bodyPr/>
        <a:lstStyle/>
        <a:p>
          <a:r>
            <a:rPr lang="es-MX"/>
            <a:t>Elaboración del Dictamen Final</a:t>
          </a:r>
        </a:p>
      </dgm:t>
    </dgm:pt>
    <dgm:pt modelId="{CA83419B-9806-427C-A597-8CAEF49B558D}" type="parTrans" cxnId="{266365FD-84C1-49B1-9144-9E1D7EA33FF2}">
      <dgm:prSet/>
      <dgm:spPr/>
      <dgm:t>
        <a:bodyPr/>
        <a:lstStyle/>
        <a:p>
          <a:endParaRPr lang="es-MX"/>
        </a:p>
      </dgm:t>
    </dgm:pt>
    <dgm:pt modelId="{5B66954E-EBCA-49D0-A520-182491697DD1}" type="sibTrans" cxnId="{266365FD-84C1-49B1-9144-9E1D7EA33FF2}">
      <dgm:prSet/>
      <dgm:spPr/>
      <dgm:t>
        <a:bodyPr/>
        <a:lstStyle/>
        <a:p>
          <a:endParaRPr lang="es-MX"/>
        </a:p>
      </dgm:t>
    </dgm:pt>
    <dgm:pt modelId="{9FDB9A1C-FF1C-49CB-B826-836983039B59}">
      <dgm:prSet phldrT="[Texto]"/>
      <dgm:spPr/>
      <dgm:t>
        <a:bodyPr/>
        <a:lstStyle/>
        <a:p>
          <a:r>
            <a:rPr lang="es-MX"/>
            <a:t>Acuerdo de Cumplimiento</a:t>
          </a:r>
        </a:p>
      </dgm:t>
    </dgm:pt>
    <dgm:pt modelId="{19A80036-B898-4BEF-9A49-4463D9224D0E}" type="parTrans" cxnId="{BE14F5A0-F2F1-4625-BCBC-A1DC04783E1C}">
      <dgm:prSet/>
      <dgm:spPr/>
      <dgm:t>
        <a:bodyPr/>
        <a:lstStyle/>
        <a:p>
          <a:endParaRPr lang="es-MX"/>
        </a:p>
      </dgm:t>
    </dgm:pt>
    <dgm:pt modelId="{165C7A23-46C7-4252-A848-382F2623F496}" type="sibTrans" cxnId="{BE14F5A0-F2F1-4625-BCBC-A1DC04783E1C}">
      <dgm:prSet/>
      <dgm:spPr/>
      <dgm:t>
        <a:bodyPr/>
        <a:lstStyle/>
        <a:p>
          <a:endParaRPr lang="es-MX"/>
        </a:p>
      </dgm:t>
    </dgm:pt>
    <dgm:pt modelId="{FD0DBAF0-2C82-49A8-A0C9-A7084BA1C00B}">
      <dgm:prSet phldrT="[Texto]"/>
      <dgm:spPr/>
      <dgm:t>
        <a:bodyPr/>
        <a:lstStyle/>
        <a:p>
          <a:r>
            <a:rPr lang="es-MX"/>
            <a:t>Acuerdo, Medidas de Vinculación, y /o Sanción</a:t>
          </a:r>
        </a:p>
      </dgm:t>
    </dgm:pt>
    <dgm:pt modelId="{2812E946-B61D-4D73-B340-6DCDA3771910}" type="parTrans" cxnId="{540141EA-78AC-4D36-838C-50D8089AD974}">
      <dgm:prSet/>
      <dgm:spPr/>
      <dgm:t>
        <a:bodyPr/>
        <a:lstStyle/>
        <a:p>
          <a:endParaRPr lang="es-MX"/>
        </a:p>
      </dgm:t>
    </dgm:pt>
    <dgm:pt modelId="{7A247A37-5EB7-4862-9474-18D123EA23A8}" type="sibTrans" cxnId="{540141EA-78AC-4D36-838C-50D8089AD974}">
      <dgm:prSet/>
      <dgm:spPr/>
      <dgm:t>
        <a:bodyPr/>
        <a:lstStyle/>
        <a:p>
          <a:endParaRPr lang="es-MX"/>
        </a:p>
      </dgm:t>
    </dgm:pt>
    <dgm:pt modelId="{06977469-CBA1-4AE7-AD8F-B79823F61B3E}" type="pres">
      <dgm:prSet presAssocID="{B7F6F672-3718-4E98-BF76-11A92AD0FFA3}" presName="linearFlow" presStyleCnt="0">
        <dgm:presLayoutVars>
          <dgm:dir/>
          <dgm:animLvl val="lvl"/>
          <dgm:resizeHandles val="exact"/>
        </dgm:presLayoutVars>
      </dgm:prSet>
      <dgm:spPr/>
    </dgm:pt>
    <dgm:pt modelId="{D2690B25-2ABB-43A7-A5D1-37082BBF8471}" type="pres">
      <dgm:prSet presAssocID="{D42F7798-A141-4DE6-AEC9-30E82803E5C8}" presName="composite" presStyleCnt="0"/>
      <dgm:spPr/>
    </dgm:pt>
    <dgm:pt modelId="{F21EBA09-9A57-4BB3-9974-67EC115EE996}" type="pres">
      <dgm:prSet presAssocID="{D42F7798-A141-4DE6-AEC9-30E82803E5C8}" presName="parTx" presStyleLbl="node1" presStyleIdx="0" presStyleCnt="3">
        <dgm:presLayoutVars>
          <dgm:chMax val="0"/>
          <dgm:chPref val="0"/>
          <dgm:bulletEnabled val="1"/>
        </dgm:presLayoutVars>
      </dgm:prSet>
      <dgm:spPr/>
    </dgm:pt>
    <dgm:pt modelId="{7027E9A7-DE0F-48B7-9292-002052F7A972}" type="pres">
      <dgm:prSet presAssocID="{D42F7798-A141-4DE6-AEC9-30E82803E5C8}" presName="parSh" presStyleLbl="node1" presStyleIdx="0" presStyleCnt="3"/>
      <dgm:spPr/>
    </dgm:pt>
    <dgm:pt modelId="{C70F3962-5FBB-49A2-A10B-AE4A8E639F21}" type="pres">
      <dgm:prSet presAssocID="{D42F7798-A141-4DE6-AEC9-30E82803E5C8}" presName="desTx" presStyleLbl="fgAcc1" presStyleIdx="0" presStyleCnt="3">
        <dgm:presLayoutVars>
          <dgm:bulletEnabled val="1"/>
        </dgm:presLayoutVars>
      </dgm:prSet>
      <dgm:spPr/>
    </dgm:pt>
    <dgm:pt modelId="{462C2757-1A2F-4267-A3F4-751C26F4DB5C}" type="pres">
      <dgm:prSet presAssocID="{A3A6C25F-EF0F-4D3E-94BF-3AA3ACE5570A}" presName="sibTrans" presStyleLbl="sibTrans2D1" presStyleIdx="0" presStyleCnt="2"/>
      <dgm:spPr/>
    </dgm:pt>
    <dgm:pt modelId="{733CFA6A-E958-4F45-AE99-1BA2B11DABFA}" type="pres">
      <dgm:prSet presAssocID="{A3A6C25F-EF0F-4D3E-94BF-3AA3ACE5570A}" presName="connTx" presStyleLbl="sibTrans2D1" presStyleIdx="0" presStyleCnt="2"/>
      <dgm:spPr/>
    </dgm:pt>
    <dgm:pt modelId="{DCB34804-3A09-4BB1-AB62-08E28B9419A1}" type="pres">
      <dgm:prSet presAssocID="{D83BA6C1-FABB-4F92-A8E0-6E523049E719}" presName="composite" presStyleCnt="0"/>
      <dgm:spPr/>
    </dgm:pt>
    <dgm:pt modelId="{3F9E418F-7A72-40A3-BCD9-3E98D6DD87D5}" type="pres">
      <dgm:prSet presAssocID="{D83BA6C1-FABB-4F92-A8E0-6E523049E719}" presName="parTx" presStyleLbl="node1" presStyleIdx="0" presStyleCnt="3">
        <dgm:presLayoutVars>
          <dgm:chMax val="0"/>
          <dgm:chPref val="0"/>
          <dgm:bulletEnabled val="1"/>
        </dgm:presLayoutVars>
      </dgm:prSet>
      <dgm:spPr/>
    </dgm:pt>
    <dgm:pt modelId="{BB3CC1E2-DB0D-470F-86DA-22CE95F6A4A3}" type="pres">
      <dgm:prSet presAssocID="{D83BA6C1-FABB-4F92-A8E0-6E523049E719}" presName="parSh" presStyleLbl="node1" presStyleIdx="1" presStyleCnt="3"/>
      <dgm:spPr/>
    </dgm:pt>
    <dgm:pt modelId="{85962E3B-ABAE-4E30-AD93-AA49FD277516}" type="pres">
      <dgm:prSet presAssocID="{D83BA6C1-FABB-4F92-A8E0-6E523049E719}" presName="desTx" presStyleLbl="fgAcc1" presStyleIdx="1" presStyleCnt="3">
        <dgm:presLayoutVars>
          <dgm:bulletEnabled val="1"/>
        </dgm:presLayoutVars>
      </dgm:prSet>
      <dgm:spPr/>
    </dgm:pt>
    <dgm:pt modelId="{A2C7EA12-B2FE-4A31-9C86-C85BBD1FBB2C}" type="pres">
      <dgm:prSet presAssocID="{E9D2E36A-AB54-44E6-A9AC-756194300C08}" presName="sibTrans" presStyleLbl="sibTrans2D1" presStyleIdx="1" presStyleCnt="2"/>
      <dgm:spPr/>
    </dgm:pt>
    <dgm:pt modelId="{5156A3E8-4295-445E-92F9-9676680F2514}" type="pres">
      <dgm:prSet presAssocID="{E9D2E36A-AB54-44E6-A9AC-756194300C08}" presName="connTx" presStyleLbl="sibTrans2D1" presStyleIdx="1" presStyleCnt="2"/>
      <dgm:spPr/>
    </dgm:pt>
    <dgm:pt modelId="{3E0F16D7-B76B-4632-900C-F5345670EC0F}" type="pres">
      <dgm:prSet presAssocID="{E2E0B966-EAD2-445D-B1B2-FC17FF92256E}" presName="composite" presStyleCnt="0"/>
      <dgm:spPr/>
    </dgm:pt>
    <dgm:pt modelId="{77C53C75-A6B2-4A1E-BD7B-EA901D730736}" type="pres">
      <dgm:prSet presAssocID="{E2E0B966-EAD2-445D-B1B2-FC17FF92256E}" presName="parTx" presStyleLbl="node1" presStyleIdx="1" presStyleCnt="3">
        <dgm:presLayoutVars>
          <dgm:chMax val="0"/>
          <dgm:chPref val="0"/>
          <dgm:bulletEnabled val="1"/>
        </dgm:presLayoutVars>
      </dgm:prSet>
      <dgm:spPr/>
    </dgm:pt>
    <dgm:pt modelId="{04036761-5735-411E-87B7-8250FB751C60}" type="pres">
      <dgm:prSet presAssocID="{E2E0B966-EAD2-445D-B1B2-FC17FF92256E}" presName="parSh" presStyleLbl="node1" presStyleIdx="2" presStyleCnt="3"/>
      <dgm:spPr/>
    </dgm:pt>
    <dgm:pt modelId="{5CAC0802-9926-4BB8-BB94-A6E57B4BD2B9}" type="pres">
      <dgm:prSet presAssocID="{E2E0B966-EAD2-445D-B1B2-FC17FF92256E}" presName="desTx" presStyleLbl="fgAcc1" presStyleIdx="2" presStyleCnt="3">
        <dgm:presLayoutVars>
          <dgm:bulletEnabled val="1"/>
        </dgm:presLayoutVars>
      </dgm:prSet>
      <dgm:spPr/>
    </dgm:pt>
  </dgm:ptLst>
  <dgm:cxnLst>
    <dgm:cxn modelId="{153BD10D-35F0-40DF-B62E-40DD411F3360}" type="presOf" srcId="{EA793F75-FA1F-4311-9495-9003BF604B39}" destId="{85962E3B-ABAE-4E30-AD93-AA49FD277516}" srcOrd="0" destOrd="0" presId="urn:microsoft.com/office/officeart/2005/8/layout/process3"/>
    <dgm:cxn modelId="{0EFC5B0F-7BA7-4CF6-AD4A-3C84D3685A63}" srcId="{D42F7798-A141-4DE6-AEC9-30E82803E5C8}" destId="{3B74F6D3-F171-4216-A545-DD0BF1832DAE}" srcOrd="2" destOrd="0" parTransId="{E207BBFD-04E0-4239-8D7B-7E6D35DF528C}" sibTransId="{97B72DBD-69D4-4D2B-925B-86A8CFDA9BEC}"/>
    <dgm:cxn modelId="{C363E812-84E4-404C-AA9A-FC65440ED26D}" type="presOf" srcId="{CAF9A0D3-D57E-470C-AFE1-B452DEB7A4E9}" destId="{C70F3962-5FBB-49A2-A10B-AE4A8E639F21}" srcOrd="0" destOrd="0" presId="urn:microsoft.com/office/officeart/2005/8/layout/process3"/>
    <dgm:cxn modelId="{C16DCC22-73CC-4480-AA87-78FC1BA4DD31}" type="presOf" srcId="{E2E0B966-EAD2-445D-B1B2-FC17FF92256E}" destId="{04036761-5735-411E-87B7-8250FB751C60}" srcOrd="1" destOrd="0" presId="urn:microsoft.com/office/officeart/2005/8/layout/process3"/>
    <dgm:cxn modelId="{4323902B-D5F7-448C-8378-E2D1A5F111A1}" type="presOf" srcId="{A3A6C25F-EF0F-4D3E-94BF-3AA3ACE5570A}" destId="{462C2757-1A2F-4267-A3F4-751C26F4DB5C}" srcOrd="0" destOrd="0" presId="urn:microsoft.com/office/officeart/2005/8/layout/process3"/>
    <dgm:cxn modelId="{A2004532-0E5E-4033-BFEA-267F1539FA7E}" srcId="{D42F7798-A141-4DE6-AEC9-30E82803E5C8}" destId="{90EC67A8-6D04-4FA4-99AC-4EF72B6789E1}" srcOrd="1" destOrd="0" parTransId="{1F7A0709-C444-4F38-8A31-8E1FBA8E59E3}" sibTransId="{51E1ACC7-F00E-44EC-8B2E-A540EF8319AE}"/>
    <dgm:cxn modelId="{4B84BF61-B16F-454A-A4AF-4E8C7D7FEBCF}" srcId="{D83BA6C1-FABB-4F92-A8E0-6E523049E719}" destId="{254A687C-73FA-460F-979B-469089006EA4}" srcOrd="1" destOrd="0" parTransId="{C8A29287-D800-4519-8114-E27DB2B35750}" sibTransId="{520E33EC-C82C-4646-8CAD-D4A643A08BC7}"/>
    <dgm:cxn modelId="{7B205948-9693-4622-AC00-C025231A3847}" type="presOf" srcId="{E2E0B966-EAD2-445D-B1B2-FC17FF92256E}" destId="{77C53C75-A6B2-4A1E-BD7B-EA901D730736}" srcOrd="0" destOrd="0" presId="urn:microsoft.com/office/officeart/2005/8/layout/process3"/>
    <dgm:cxn modelId="{F9157A69-FF63-4423-AE4E-9B3AFA241946}" srcId="{B7F6F672-3718-4E98-BF76-11A92AD0FFA3}" destId="{D42F7798-A141-4DE6-AEC9-30E82803E5C8}" srcOrd="0" destOrd="0" parTransId="{0267D955-20F0-4EEB-A566-DE11763932B7}" sibTransId="{A3A6C25F-EF0F-4D3E-94BF-3AA3ACE5570A}"/>
    <dgm:cxn modelId="{9DE78E6E-5DA6-4E4D-B764-8DB85D8A5846}" type="presOf" srcId="{90EC67A8-6D04-4FA4-99AC-4EF72B6789E1}" destId="{C70F3962-5FBB-49A2-A10B-AE4A8E639F21}" srcOrd="0" destOrd="1" presId="urn:microsoft.com/office/officeart/2005/8/layout/process3"/>
    <dgm:cxn modelId="{823AC56E-EAC4-405D-A543-3CFF7E542FA7}" type="presOf" srcId="{3B74F6D3-F171-4216-A545-DD0BF1832DAE}" destId="{C70F3962-5FBB-49A2-A10B-AE4A8E639F21}" srcOrd="0" destOrd="2" presId="urn:microsoft.com/office/officeart/2005/8/layout/process3"/>
    <dgm:cxn modelId="{6483B554-5DC1-44A2-8B2D-8E1CD467D9B9}" type="presOf" srcId="{E9D2E36A-AB54-44E6-A9AC-756194300C08}" destId="{5156A3E8-4295-445E-92F9-9676680F2514}" srcOrd="1" destOrd="0" presId="urn:microsoft.com/office/officeart/2005/8/layout/process3"/>
    <dgm:cxn modelId="{14327288-06AD-44F9-A956-07BCB4F7F8FD}" type="presOf" srcId="{D42F7798-A141-4DE6-AEC9-30E82803E5C8}" destId="{F21EBA09-9A57-4BB3-9974-67EC115EE996}" srcOrd="0" destOrd="0" presId="urn:microsoft.com/office/officeart/2005/8/layout/process3"/>
    <dgm:cxn modelId="{4EEB5289-F5C9-4E59-8268-B084FD224DD4}" type="presOf" srcId="{B7F6F672-3718-4E98-BF76-11A92AD0FFA3}" destId="{06977469-CBA1-4AE7-AD8F-B79823F61B3E}" srcOrd="0" destOrd="0" presId="urn:microsoft.com/office/officeart/2005/8/layout/process3"/>
    <dgm:cxn modelId="{BAC5428C-9A10-4A41-9CDD-E1957BFEBCC4}" type="presOf" srcId="{84BA75EB-9E62-45B7-9DE0-747F24712F5B}" destId="{5CAC0802-9926-4BB8-BB94-A6E57B4BD2B9}" srcOrd="0" destOrd="0" presId="urn:microsoft.com/office/officeart/2005/8/layout/process3"/>
    <dgm:cxn modelId="{D8B9CC9B-625D-4E3C-8498-4228FD14AAA6}" srcId="{E2E0B966-EAD2-445D-B1B2-FC17FF92256E}" destId="{84BA75EB-9E62-45B7-9DE0-747F24712F5B}" srcOrd="0" destOrd="0" parTransId="{163C8195-EBAC-48FC-AE84-356239748158}" sibTransId="{CAA137D6-DBBB-48C7-A564-97DA93543AE6}"/>
    <dgm:cxn modelId="{BE14F5A0-F2F1-4625-BCBC-A1DC04783E1C}" srcId="{84BA75EB-9E62-45B7-9DE0-747F24712F5B}" destId="{9FDB9A1C-FF1C-49CB-B826-836983039B59}" srcOrd="0" destOrd="0" parTransId="{19A80036-B898-4BEF-9A49-4463D9224D0E}" sibTransId="{165C7A23-46C7-4252-A848-382F2623F496}"/>
    <dgm:cxn modelId="{826381B9-B5CE-4B4B-8BB0-28F23810C546}" srcId="{D83BA6C1-FABB-4F92-A8E0-6E523049E719}" destId="{EA793F75-FA1F-4311-9495-9003BF604B39}" srcOrd="0" destOrd="0" parTransId="{45754857-2934-43FB-99BD-6E674445D938}" sibTransId="{1C25097C-02D1-4754-A90F-45799E878741}"/>
    <dgm:cxn modelId="{506832BD-6401-4B19-B06F-3921B55DEBB7}" type="presOf" srcId="{D83BA6C1-FABB-4F92-A8E0-6E523049E719}" destId="{3F9E418F-7A72-40A3-BCD9-3E98D6DD87D5}" srcOrd="0" destOrd="0" presId="urn:microsoft.com/office/officeart/2005/8/layout/process3"/>
    <dgm:cxn modelId="{4CA9B4C2-5261-42FA-B19D-E53267720804}" srcId="{D42F7798-A141-4DE6-AEC9-30E82803E5C8}" destId="{CAF9A0D3-D57E-470C-AFE1-B452DEB7A4E9}" srcOrd="0" destOrd="0" parTransId="{55BA88A1-47B0-438B-A6DB-5CB5222E2829}" sibTransId="{591AD38F-80D2-4120-BD0E-4210E2B08C09}"/>
    <dgm:cxn modelId="{287AC0C4-40F6-4CA5-BF61-A2E7A5B06A84}" type="presOf" srcId="{A3A6C25F-EF0F-4D3E-94BF-3AA3ACE5570A}" destId="{733CFA6A-E958-4F45-AE99-1BA2B11DABFA}" srcOrd="1" destOrd="0" presId="urn:microsoft.com/office/officeart/2005/8/layout/process3"/>
    <dgm:cxn modelId="{EFCEDEC6-72EB-4BF1-B554-8986A8FD080B}" type="presOf" srcId="{D42F7798-A141-4DE6-AEC9-30E82803E5C8}" destId="{7027E9A7-DE0F-48B7-9292-002052F7A972}" srcOrd="1" destOrd="0" presId="urn:microsoft.com/office/officeart/2005/8/layout/process3"/>
    <dgm:cxn modelId="{7D6A18CF-4F5C-4FF8-9C65-F954D85DD896}" srcId="{B7F6F672-3718-4E98-BF76-11A92AD0FFA3}" destId="{E2E0B966-EAD2-445D-B1B2-FC17FF92256E}" srcOrd="2" destOrd="0" parTransId="{88A4DD89-B13E-4C6D-A81A-1E86B5D4CF23}" sibTransId="{6B8329AE-C1B6-4198-AAA9-1E9E04E9F670}"/>
    <dgm:cxn modelId="{05F18ECF-826D-4604-8851-F6651768B7C3}" type="presOf" srcId="{254A687C-73FA-460F-979B-469089006EA4}" destId="{85962E3B-ABAE-4E30-AD93-AA49FD277516}" srcOrd="0" destOrd="1" presId="urn:microsoft.com/office/officeart/2005/8/layout/process3"/>
    <dgm:cxn modelId="{A0698ED6-93E9-4787-8BA8-0145651C1759}" type="presOf" srcId="{FD0DBAF0-2C82-49A8-A0C9-A7084BA1C00B}" destId="{5CAC0802-9926-4BB8-BB94-A6E57B4BD2B9}" srcOrd="0" destOrd="2" presId="urn:microsoft.com/office/officeart/2005/8/layout/process3"/>
    <dgm:cxn modelId="{BF5C28D7-380F-419A-82A0-4F248D84866F}" srcId="{B7F6F672-3718-4E98-BF76-11A92AD0FFA3}" destId="{D83BA6C1-FABB-4F92-A8E0-6E523049E719}" srcOrd="1" destOrd="0" parTransId="{AEA7805A-A8AE-4D00-96E8-9C5996B15EAF}" sibTransId="{E9D2E36A-AB54-44E6-A9AC-756194300C08}"/>
    <dgm:cxn modelId="{33237AD7-4A09-4544-AE61-CE15082BC043}" type="presOf" srcId="{D83BA6C1-FABB-4F92-A8E0-6E523049E719}" destId="{BB3CC1E2-DB0D-470F-86DA-22CE95F6A4A3}" srcOrd="1" destOrd="0" presId="urn:microsoft.com/office/officeart/2005/8/layout/process3"/>
    <dgm:cxn modelId="{540141EA-78AC-4D36-838C-50D8089AD974}" srcId="{E2E0B966-EAD2-445D-B1B2-FC17FF92256E}" destId="{FD0DBAF0-2C82-49A8-A0C9-A7084BA1C00B}" srcOrd="1" destOrd="0" parTransId="{2812E946-B61D-4D73-B340-6DCDA3771910}" sibTransId="{7A247A37-5EB7-4862-9474-18D123EA23A8}"/>
    <dgm:cxn modelId="{DE2341EA-68F5-405D-AC39-DAC72E5A621B}" type="presOf" srcId="{E63D611A-5AEE-4AFA-98BE-65E44BA6F66B}" destId="{85962E3B-ABAE-4E30-AD93-AA49FD277516}" srcOrd="0" destOrd="2" presId="urn:microsoft.com/office/officeart/2005/8/layout/process3"/>
    <dgm:cxn modelId="{AA2FD7F3-1269-455C-89D1-18A0F32CBB4E}" type="presOf" srcId="{E9D2E36A-AB54-44E6-A9AC-756194300C08}" destId="{A2C7EA12-B2FE-4A31-9C86-C85BBD1FBB2C}" srcOrd="0" destOrd="0" presId="urn:microsoft.com/office/officeart/2005/8/layout/process3"/>
    <dgm:cxn modelId="{D75BCDF6-E679-4B56-B9CF-3B1BC2617E20}" type="presOf" srcId="{9FDB9A1C-FF1C-49CB-B826-836983039B59}" destId="{5CAC0802-9926-4BB8-BB94-A6E57B4BD2B9}" srcOrd="0" destOrd="1" presId="urn:microsoft.com/office/officeart/2005/8/layout/process3"/>
    <dgm:cxn modelId="{266365FD-84C1-49B1-9144-9E1D7EA33FF2}" srcId="{D83BA6C1-FABB-4F92-A8E0-6E523049E719}" destId="{E63D611A-5AEE-4AFA-98BE-65E44BA6F66B}" srcOrd="2" destOrd="0" parTransId="{CA83419B-9806-427C-A597-8CAEF49B558D}" sibTransId="{5B66954E-EBCA-49D0-A520-182491697DD1}"/>
    <dgm:cxn modelId="{D3EB4F44-5D44-445E-A38F-65C790F35DD4}" type="presParOf" srcId="{06977469-CBA1-4AE7-AD8F-B79823F61B3E}" destId="{D2690B25-2ABB-43A7-A5D1-37082BBF8471}" srcOrd="0" destOrd="0" presId="urn:microsoft.com/office/officeart/2005/8/layout/process3"/>
    <dgm:cxn modelId="{5F7A6536-E788-42AF-B968-C23C56974098}" type="presParOf" srcId="{D2690B25-2ABB-43A7-A5D1-37082BBF8471}" destId="{F21EBA09-9A57-4BB3-9974-67EC115EE996}" srcOrd="0" destOrd="0" presId="urn:microsoft.com/office/officeart/2005/8/layout/process3"/>
    <dgm:cxn modelId="{678A5993-84F8-4F5F-88F6-D8B2B3E47CDA}" type="presParOf" srcId="{D2690B25-2ABB-43A7-A5D1-37082BBF8471}" destId="{7027E9A7-DE0F-48B7-9292-002052F7A972}" srcOrd="1" destOrd="0" presId="urn:microsoft.com/office/officeart/2005/8/layout/process3"/>
    <dgm:cxn modelId="{89C40C9E-5BA4-4128-A291-97415ED0183A}" type="presParOf" srcId="{D2690B25-2ABB-43A7-A5D1-37082BBF8471}" destId="{C70F3962-5FBB-49A2-A10B-AE4A8E639F21}" srcOrd="2" destOrd="0" presId="urn:microsoft.com/office/officeart/2005/8/layout/process3"/>
    <dgm:cxn modelId="{4029E8E7-AC5E-4638-958A-2DA33A7E07D9}" type="presParOf" srcId="{06977469-CBA1-4AE7-AD8F-B79823F61B3E}" destId="{462C2757-1A2F-4267-A3F4-751C26F4DB5C}" srcOrd="1" destOrd="0" presId="urn:microsoft.com/office/officeart/2005/8/layout/process3"/>
    <dgm:cxn modelId="{8CC3AC7A-5214-404A-8006-9464B7C998D2}" type="presParOf" srcId="{462C2757-1A2F-4267-A3F4-751C26F4DB5C}" destId="{733CFA6A-E958-4F45-AE99-1BA2B11DABFA}" srcOrd="0" destOrd="0" presId="urn:microsoft.com/office/officeart/2005/8/layout/process3"/>
    <dgm:cxn modelId="{082FF106-5747-47DA-90B0-DC8BBFBDBA7C}" type="presParOf" srcId="{06977469-CBA1-4AE7-AD8F-B79823F61B3E}" destId="{DCB34804-3A09-4BB1-AB62-08E28B9419A1}" srcOrd="2" destOrd="0" presId="urn:microsoft.com/office/officeart/2005/8/layout/process3"/>
    <dgm:cxn modelId="{671B5613-9207-4AE8-A272-2F882CF53E59}" type="presParOf" srcId="{DCB34804-3A09-4BB1-AB62-08E28B9419A1}" destId="{3F9E418F-7A72-40A3-BCD9-3E98D6DD87D5}" srcOrd="0" destOrd="0" presId="urn:microsoft.com/office/officeart/2005/8/layout/process3"/>
    <dgm:cxn modelId="{2E33210D-205A-4FA6-9C10-023E292AC91E}" type="presParOf" srcId="{DCB34804-3A09-4BB1-AB62-08E28B9419A1}" destId="{BB3CC1E2-DB0D-470F-86DA-22CE95F6A4A3}" srcOrd="1" destOrd="0" presId="urn:microsoft.com/office/officeart/2005/8/layout/process3"/>
    <dgm:cxn modelId="{F9221A0C-6637-467A-BE9E-56CEBF800F58}" type="presParOf" srcId="{DCB34804-3A09-4BB1-AB62-08E28B9419A1}" destId="{85962E3B-ABAE-4E30-AD93-AA49FD277516}" srcOrd="2" destOrd="0" presId="urn:microsoft.com/office/officeart/2005/8/layout/process3"/>
    <dgm:cxn modelId="{53DEE2DA-4217-4FF6-BBB7-38C2D761ADE3}" type="presParOf" srcId="{06977469-CBA1-4AE7-AD8F-B79823F61B3E}" destId="{A2C7EA12-B2FE-4A31-9C86-C85BBD1FBB2C}" srcOrd="3" destOrd="0" presId="urn:microsoft.com/office/officeart/2005/8/layout/process3"/>
    <dgm:cxn modelId="{0FC38D60-BDD7-40AA-90FE-04BED558F160}" type="presParOf" srcId="{A2C7EA12-B2FE-4A31-9C86-C85BBD1FBB2C}" destId="{5156A3E8-4295-445E-92F9-9676680F2514}" srcOrd="0" destOrd="0" presId="urn:microsoft.com/office/officeart/2005/8/layout/process3"/>
    <dgm:cxn modelId="{4805B5EC-5799-48B7-BEA1-673281D776FF}" type="presParOf" srcId="{06977469-CBA1-4AE7-AD8F-B79823F61B3E}" destId="{3E0F16D7-B76B-4632-900C-F5345670EC0F}" srcOrd="4" destOrd="0" presId="urn:microsoft.com/office/officeart/2005/8/layout/process3"/>
    <dgm:cxn modelId="{1F35765D-6F5A-426C-A3C3-F1D7F53E36FF}" type="presParOf" srcId="{3E0F16D7-B76B-4632-900C-F5345670EC0F}" destId="{77C53C75-A6B2-4A1E-BD7B-EA901D730736}" srcOrd="0" destOrd="0" presId="urn:microsoft.com/office/officeart/2005/8/layout/process3"/>
    <dgm:cxn modelId="{E4038551-D88C-4DFB-A302-592071B36C13}" type="presParOf" srcId="{3E0F16D7-B76B-4632-900C-F5345670EC0F}" destId="{04036761-5735-411E-87B7-8250FB751C60}" srcOrd="1" destOrd="0" presId="urn:microsoft.com/office/officeart/2005/8/layout/process3"/>
    <dgm:cxn modelId="{9A227452-227E-4FF0-9C7B-457DF71BB212}" type="presParOf" srcId="{3E0F16D7-B76B-4632-900C-F5345670EC0F}" destId="{5CAC0802-9926-4BB8-BB94-A6E57B4BD2B9}" srcOrd="2" destOrd="0" presId="urn:microsoft.com/office/officeart/2005/8/layout/process3"/>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2424BC14-2733-4944-8196-3AF79787C3A9}" type="doc">
      <dgm:prSet loTypeId="urn:microsoft.com/office/officeart/2005/8/layout/orgChart1" loCatId="hierarchy" qsTypeId="urn:microsoft.com/office/officeart/2005/8/quickstyle/simple1" qsCatId="simple" csTypeId="urn:microsoft.com/office/officeart/2005/8/colors/colorful1" csCatId="colorful" phldr="1"/>
      <dgm:spPr/>
      <dgm:t>
        <a:bodyPr/>
        <a:lstStyle/>
        <a:p>
          <a:endParaRPr lang="es-MX"/>
        </a:p>
      </dgm:t>
    </dgm:pt>
    <dgm:pt modelId="{263CF435-D883-48B4-ABC1-8547A346D2A4}">
      <dgm:prSet phldrT="[Texto]"/>
      <dgm:spPr/>
      <dgm:t>
        <a:bodyPr/>
        <a:lstStyle/>
        <a:p>
          <a:r>
            <a:rPr lang="es-MX"/>
            <a:t>Titular</a:t>
          </a:r>
        </a:p>
      </dgm:t>
    </dgm:pt>
    <dgm:pt modelId="{237398B1-6BB9-4F93-B599-C20DB9E934DA}" type="parTrans" cxnId="{050435C8-A200-4A89-B398-F9E1C52DA79D}">
      <dgm:prSet/>
      <dgm:spPr/>
      <dgm:t>
        <a:bodyPr/>
        <a:lstStyle/>
        <a:p>
          <a:endParaRPr lang="es-MX"/>
        </a:p>
      </dgm:t>
    </dgm:pt>
    <dgm:pt modelId="{CE18B516-9F30-414D-8CB6-1C484B6C6415}" type="sibTrans" cxnId="{050435C8-A200-4A89-B398-F9E1C52DA79D}">
      <dgm:prSet/>
      <dgm:spPr/>
      <dgm:t>
        <a:bodyPr/>
        <a:lstStyle/>
        <a:p>
          <a:endParaRPr lang="es-MX"/>
        </a:p>
      </dgm:t>
    </dgm:pt>
    <dgm:pt modelId="{613D67FE-ACDE-4492-9D67-76A2EF8339D1}" type="asst">
      <dgm:prSet phldrT="[Texto]"/>
      <dgm:spPr/>
      <dgm:t>
        <a:bodyPr/>
        <a:lstStyle/>
        <a:p>
          <a:r>
            <a:rPr lang="es-MX"/>
            <a:t>Staff</a:t>
          </a:r>
        </a:p>
      </dgm:t>
    </dgm:pt>
    <dgm:pt modelId="{CF082CF6-F270-4460-A300-94A14BA53F4E}" type="parTrans" cxnId="{A571C7B8-9137-4689-9654-759DC6AB4696}">
      <dgm:prSet/>
      <dgm:spPr/>
      <dgm:t>
        <a:bodyPr/>
        <a:lstStyle/>
        <a:p>
          <a:endParaRPr lang="es-MX"/>
        </a:p>
      </dgm:t>
    </dgm:pt>
    <dgm:pt modelId="{59E75426-D0A6-4406-97E2-DCC098CA3570}" type="sibTrans" cxnId="{A571C7B8-9137-4689-9654-759DC6AB4696}">
      <dgm:prSet/>
      <dgm:spPr/>
      <dgm:t>
        <a:bodyPr/>
        <a:lstStyle/>
        <a:p>
          <a:endParaRPr lang="es-MX"/>
        </a:p>
      </dgm:t>
    </dgm:pt>
    <dgm:pt modelId="{E644375A-E9A2-420A-B98A-C17B19FB11D2}">
      <dgm:prSet phldrT="[Texto]"/>
      <dgm:spPr/>
      <dgm:t>
        <a:bodyPr/>
        <a:lstStyle/>
        <a:p>
          <a:r>
            <a:rPr lang="es-MX"/>
            <a:t>Dirección 1</a:t>
          </a:r>
        </a:p>
      </dgm:t>
    </dgm:pt>
    <dgm:pt modelId="{D7D5FF8C-2AEA-47EA-BE06-FEF5CF4B4C4D}" type="parTrans" cxnId="{DEADB314-877B-4236-90C1-803827FB4750}">
      <dgm:prSet/>
      <dgm:spPr/>
      <dgm:t>
        <a:bodyPr/>
        <a:lstStyle/>
        <a:p>
          <a:endParaRPr lang="es-MX"/>
        </a:p>
      </dgm:t>
    </dgm:pt>
    <dgm:pt modelId="{1A396E29-F6E9-4563-BE3B-2DC328602BF7}" type="sibTrans" cxnId="{DEADB314-877B-4236-90C1-803827FB4750}">
      <dgm:prSet/>
      <dgm:spPr/>
      <dgm:t>
        <a:bodyPr/>
        <a:lstStyle/>
        <a:p>
          <a:endParaRPr lang="es-MX"/>
        </a:p>
      </dgm:t>
    </dgm:pt>
    <dgm:pt modelId="{3DA4A79C-2B65-4B73-AF80-972953DB9B3B}">
      <dgm:prSet phldrT="[Texto]"/>
      <dgm:spPr/>
      <dgm:t>
        <a:bodyPr/>
        <a:lstStyle/>
        <a:p>
          <a:r>
            <a:rPr lang="es-MX"/>
            <a:t>Dirección 2</a:t>
          </a:r>
        </a:p>
      </dgm:t>
    </dgm:pt>
    <dgm:pt modelId="{E6C33A64-2C97-4269-B3B4-FF9457003DAA}" type="parTrans" cxnId="{36ACF783-68D9-4C1B-9CCE-DB14BD47488A}">
      <dgm:prSet/>
      <dgm:spPr/>
      <dgm:t>
        <a:bodyPr/>
        <a:lstStyle/>
        <a:p>
          <a:endParaRPr lang="es-MX"/>
        </a:p>
      </dgm:t>
    </dgm:pt>
    <dgm:pt modelId="{41141FF5-46E0-45AC-AE5A-73CEB1626104}" type="sibTrans" cxnId="{36ACF783-68D9-4C1B-9CCE-DB14BD47488A}">
      <dgm:prSet/>
      <dgm:spPr/>
      <dgm:t>
        <a:bodyPr/>
        <a:lstStyle/>
        <a:p>
          <a:endParaRPr lang="es-MX"/>
        </a:p>
      </dgm:t>
    </dgm:pt>
    <dgm:pt modelId="{7740ABC5-CEA1-4A69-A337-26E842E2CC39}">
      <dgm:prSet phldrT="[Texto]"/>
      <dgm:spPr/>
      <dgm:t>
        <a:bodyPr/>
        <a:lstStyle/>
        <a:p>
          <a:r>
            <a:rPr lang="es-MX"/>
            <a:t>Dirección 3</a:t>
          </a:r>
        </a:p>
      </dgm:t>
    </dgm:pt>
    <dgm:pt modelId="{2DB57403-ECF5-4558-A7FD-6978E72D2833}" type="parTrans" cxnId="{6C5055C6-384D-4959-AB87-356491AF0E88}">
      <dgm:prSet/>
      <dgm:spPr/>
      <dgm:t>
        <a:bodyPr/>
        <a:lstStyle/>
        <a:p>
          <a:endParaRPr lang="es-MX"/>
        </a:p>
      </dgm:t>
    </dgm:pt>
    <dgm:pt modelId="{F331CC61-C2F0-45A9-97A1-F322BFE7878D}" type="sibTrans" cxnId="{6C5055C6-384D-4959-AB87-356491AF0E88}">
      <dgm:prSet/>
      <dgm:spPr/>
      <dgm:t>
        <a:bodyPr/>
        <a:lstStyle/>
        <a:p>
          <a:endParaRPr lang="es-MX"/>
        </a:p>
      </dgm:t>
    </dgm:pt>
    <dgm:pt modelId="{FEE455D7-1994-4546-975F-E85769B954BB}" type="pres">
      <dgm:prSet presAssocID="{2424BC14-2733-4944-8196-3AF79787C3A9}" presName="hierChild1" presStyleCnt="0">
        <dgm:presLayoutVars>
          <dgm:orgChart val="1"/>
          <dgm:chPref val="1"/>
          <dgm:dir/>
          <dgm:animOne val="branch"/>
          <dgm:animLvl val="lvl"/>
          <dgm:resizeHandles/>
        </dgm:presLayoutVars>
      </dgm:prSet>
      <dgm:spPr/>
    </dgm:pt>
    <dgm:pt modelId="{D2CF14F0-B56F-46AE-851A-06E11B5B1CED}" type="pres">
      <dgm:prSet presAssocID="{263CF435-D883-48B4-ABC1-8547A346D2A4}" presName="hierRoot1" presStyleCnt="0">
        <dgm:presLayoutVars>
          <dgm:hierBranch val="init"/>
        </dgm:presLayoutVars>
      </dgm:prSet>
      <dgm:spPr/>
    </dgm:pt>
    <dgm:pt modelId="{DB6DE0B5-0EC8-4A89-A1A8-0805EF810BD3}" type="pres">
      <dgm:prSet presAssocID="{263CF435-D883-48B4-ABC1-8547A346D2A4}" presName="rootComposite1" presStyleCnt="0"/>
      <dgm:spPr/>
    </dgm:pt>
    <dgm:pt modelId="{597723EE-4C65-4685-BBFC-E28A36B411A7}" type="pres">
      <dgm:prSet presAssocID="{263CF435-D883-48B4-ABC1-8547A346D2A4}" presName="rootText1" presStyleLbl="node0" presStyleIdx="0" presStyleCnt="1">
        <dgm:presLayoutVars>
          <dgm:chPref val="3"/>
        </dgm:presLayoutVars>
      </dgm:prSet>
      <dgm:spPr/>
    </dgm:pt>
    <dgm:pt modelId="{7B426F97-A954-4716-831E-1068E448DA89}" type="pres">
      <dgm:prSet presAssocID="{263CF435-D883-48B4-ABC1-8547A346D2A4}" presName="rootConnector1" presStyleLbl="node1" presStyleIdx="0" presStyleCnt="0"/>
      <dgm:spPr/>
    </dgm:pt>
    <dgm:pt modelId="{7B73E73D-2B51-45F0-9FDA-03260B4D6270}" type="pres">
      <dgm:prSet presAssocID="{263CF435-D883-48B4-ABC1-8547A346D2A4}" presName="hierChild2" presStyleCnt="0"/>
      <dgm:spPr/>
    </dgm:pt>
    <dgm:pt modelId="{DEEC06B5-BCEE-4C3E-AFA0-CDA2C7FB5173}" type="pres">
      <dgm:prSet presAssocID="{D7D5FF8C-2AEA-47EA-BE06-FEF5CF4B4C4D}" presName="Name37" presStyleLbl="parChTrans1D2" presStyleIdx="0" presStyleCnt="4"/>
      <dgm:spPr/>
    </dgm:pt>
    <dgm:pt modelId="{80F7380D-067E-4094-8AFE-473EF173BC04}" type="pres">
      <dgm:prSet presAssocID="{E644375A-E9A2-420A-B98A-C17B19FB11D2}" presName="hierRoot2" presStyleCnt="0">
        <dgm:presLayoutVars>
          <dgm:hierBranch val="init"/>
        </dgm:presLayoutVars>
      </dgm:prSet>
      <dgm:spPr/>
    </dgm:pt>
    <dgm:pt modelId="{6B301278-AB44-47D1-88D9-57037C91767F}" type="pres">
      <dgm:prSet presAssocID="{E644375A-E9A2-420A-B98A-C17B19FB11D2}" presName="rootComposite" presStyleCnt="0"/>
      <dgm:spPr/>
    </dgm:pt>
    <dgm:pt modelId="{DA45203F-9D82-4E82-9859-B3A2C80507C7}" type="pres">
      <dgm:prSet presAssocID="{E644375A-E9A2-420A-B98A-C17B19FB11D2}" presName="rootText" presStyleLbl="node2" presStyleIdx="0" presStyleCnt="3">
        <dgm:presLayoutVars>
          <dgm:chPref val="3"/>
        </dgm:presLayoutVars>
      </dgm:prSet>
      <dgm:spPr/>
    </dgm:pt>
    <dgm:pt modelId="{2A7031BE-DB4F-4479-94AD-48A3D15B5807}" type="pres">
      <dgm:prSet presAssocID="{E644375A-E9A2-420A-B98A-C17B19FB11D2}" presName="rootConnector" presStyleLbl="node2" presStyleIdx="0" presStyleCnt="3"/>
      <dgm:spPr/>
    </dgm:pt>
    <dgm:pt modelId="{422079EF-8343-4AD0-81E4-1AFDA6E51A58}" type="pres">
      <dgm:prSet presAssocID="{E644375A-E9A2-420A-B98A-C17B19FB11D2}" presName="hierChild4" presStyleCnt="0"/>
      <dgm:spPr/>
    </dgm:pt>
    <dgm:pt modelId="{C597086A-CA70-4037-89A9-E0EAA328CE11}" type="pres">
      <dgm:prSet presAssocID="{E644375A-E9A2-420A-B98A-C17B19FB11D2}" presName="hierChild5" presStyleCnt="0"/>
      <dgm:spPr/>
    </dgm:pt>
    <dgm:pt modelId="{BD3F7D4B-030E-4E4A-89FC-AFC6A3858E7A}" type="pres">
      <dgm:prSet presAssocID="{E6C33A64-2C97-4269-B3B4-FF9457003DAA}" presName="Name37" presStyleLbl="parChTrans1D2" presStyleIdx="1" presStyleCnt="4"/>
      <dgm:spPr/>
    </dgm:pt>
    <dgm:pt modelId="{109F554C-4003-40A1-9C6C-6F0B0FCEF659}" type="pres">
      <dgm:prSet presAssocID="{3DA4A79C-2B65-4B73-AF80-972953DB9B3B}" presName="hierRoot2" presStyleCnt="0">
        <dgm:presLayoutVars>
          <dgm:hierBranch val="init"/>
        </dgm:presLayoutVars>
      </dgm:prSet>
      <dgm:spPr/>
    </dgm:pt>
    <dgm:pt modelId="{9159D10B-C37E-47A5-AFBC-8B061EAAF0D1}" type="pres">
      <dgm:prSet presAssocID="{3DA4A79C-2B65-4B73-AF80-972953DB9B3B}" presName="rootComposite" presStyleCnt="0"/>
      <dgm:spPr/>
    </dgm:pt>
    <dgm:pt modelId="{31807DA1-4D6E-4E85-8A2A-911A610B7DD1}" type="pres">
      <dgm:prSet presAssocID="{3DA4A79C-2B65-4B73-AF80-972953DB9B3B}" presName="rootText" presStyleLbl="node2" presStyleIdx="1" presStyleCnt="3">
        <dgm:presLayoutVars>
          <dgm:chPref val="3"/>
        </dgm:presLayoutVars>
      </dgm:prSet>
      <dgm:spPr/>
    </dgm:pt>
    <dgm:pt modelId="{85E487FD-6781-4699-9808-8038AB8338E0}" type="pres">
      <dgm:prSet presAssocID="{3DA4A79C-2B65-4B73-AF80-972953DB9B3B}" presName="rootConnector" presStyleLbl="node2" presStyleIdx="1" presStyleCnt="3"/>
      <dgm:spPr/>
    </dgm:pt>
    <dgm:pt modelId="{09B15B59-AA2C-434D-8905-DE3094A82A25}" type="pres">
      <dgm:prSet presAssocID="{3DA4A79C-2B65-4B73-AF80-972953DB9B3B}" presName="hierChild4" presStyleCnt="0"/>
      <dgm:spPr/>
    </dgm:pt>
    <dgm:pt modelId="{31CB673A-4C1C-484A-B8C4-1D9E8C6FBFC4}" type="pres">
      <dgm:prSet presAssocID="{3DA4A79C-2B65-4B73-AF80-972953DB9B3B}" presName="hierChild5" presStyleCnt="0"/>
      <dgm:spPr/>
    </dgm:pt>
    <dgm:pt modelId="{5676A2A4-DFD1-4086-B747-BB38A4ED3A99}" type="pres">
      <dgm:prSet presAssocID="{2DB57403-ECF5-4558-A7FD-6978E72D2833}" presName="Name37" presStyleLbl="parChTrans1D2" presStyleIdx="2" presStyleCnt="4"/>
      <dgm:spPr/>
    </dgm:pt>
    <dgm:pt modelId="{00EC79DF-A787-4123-B29F-1B75B42E54B6}" type="pres">
      <dgm:prSet presAssocID="{7740ABC5-CEA1-4A69-A337-26E842E2CC39}" presName="hierRoot2" presStyleCnt="0">
        <dgm:presLayoutVars>
          <dgm:hierBranch val="init"/>
        </dgm:presLayoutVars>
      </dgm:prSet>
      <dgm:spPr/>
    </dgm:pt>
    <dgm:pt modelId="{5C7688A5-828A-4694-8D1C-99D295F3EE94}" type="pres">
      <dgm:prSet presAssocID="{7740ABC5-CEA1-4A69-A337-26E842E2CC39}" presName="rootComposite" presStyleCnt="0"/>
      <dgm:spPr/>
    </dgm:pt>
    <dgm:pt modelId="{6DD15335-8F02-48D3-971A-82312D7632FB}" type="pres">
      <dgm:prSet presAssocID="{7740ABC5-CEA1-4A69-A337-26E842E2CC39}" presName="rootText" presStyleLbl="node2" presStyleIdx="2" presStyleCnt="3">
        <dgm:presLayoutVars>
          <dgm:chPref val="3"/>
        </dgm:presLayoutVars>
      </dgm:prSet>
      <dgm:spPr/>
    </dgm:pt>
    <dgm:pt modelId="{F61B5A84-55C9-4E56-9428-34E4BA571348}" type="pres">
      <dgm:prSet presAssocID="{7740ABC5-CEA1-4A69-A337-26E842E2CC39}" presName="rootConnector" presStyleLbl="node2" presStyleIdx="2" presStyleCnt="3"/>
      <dgm:spPr/>
    </dgm:pt>
    <dgm:pt modelId="{E0E4D3C3-6E10-4533-903F-448294DA514C}" type="pres">
      <dgm:prSet presAssocID="{7740ABC5-CEA1-4A69-A337-26E842E2CC39}" presName="hierChild4" presStyleCnt="0"/>
      <dgm:spPr/>
    </dgm:pt>
    <dgm:pt modelId="{09FF8134-0CEB-4B6D-BDC1-74CEF31B74CE}" type="pres">
      <dgm:prSet presAssocID="{7740ABC5-CEA1-4A69-A337-26E842E2CC39}" presName="hierChild5" presStyleCnt="0"/>
      <dgm:spPr/>
    </dgm:pt>
    <dgm:pt modelId="{22B2AB4A-3D1D-44C4-AF86-F865638B5985}" type="pres">
      <dgm:prSet presAssocID="{263CF435-D883-48B4-ABC1-8547A346D2A4}" presName="hierChild3" presStyleCnt="0"/>
      <dgm:spPr/>
    </dgm:pt>
    <dgm:pt modelId="{C3858975-9528-4418-BB86-C4553A46001B}" type="pres">
      <dgm:prSet presAssocID="{CF082CF6-F270-4460-A300-94A14BA53F4E}" presName="Name111" presStyleLbl="parChTrans1D2" presStyleIdx="3" presStyleCnt="4"/>
      <dgm:spPr/>
    </dgm:pt>
    <dgm:pt modelId="{D4947E1C-993B-4CFC-804A-07117C4B65BF}" type="pres">
      <dgm:prSet presAssocID="{613D67FE-ACDE-4492-9D67-76A2EF8339D1}" presName="hierRoot3" presStyleCnt="0">
        <dgm:presLayoutVars>
          <dgm:hierBranch val="init"/>
        </dgm:presLayoutVars>
      </dgm:prSet>
      <dgm:spPr/>
    </dgm:pt>
    <dgm:pt modelId="{C5D5267B-FBED-4158-B748-10701CD394B4}" type="pres">
      <dgm:prSet presAssocID="{613D67FE-ACDE-4492-9D67-76A2EF8339D1}" presName="rootComposite3" presStyleCnt="0"/>
      <dgm:spPr/>
    </dgm:pt>
    <dgm:pt modelId="{187FA371-F41E-4CA5-B367-8CDF44EF9989}" type="pres">
      <dgm:prSet presAssocID="{613D67FE-ACDE-4492-9D67-76A2EF8339D1}" presName="rootText3" presStyleLbl="asst1" presStyleIdx="0" presStyleCnt="1">
        <dgm:presLayoutVars>
          <dgm:chPref val="3"/>
        </dgm:presLayoutVars>
      </dgm:prSet>
      <dgm:spPr/>
    </dgm:pt>
    <dgm:pt modelId="{B0E715B0-88C0-440E-8436-899654EB4863}" type="pres">
      <dgm:prSet presAssocID="{613D67FE-ACDE-4492-9D67-76A2EF8339D1}" presName="rootConnector3" presStyleLbl="asst1" presStyleIdx="0" presStyleCnt="1"/>
      <dgm:spPr/>
    </dgm:pt>
    <dgm:pt modelId="{E04566D0-449C-4FCF-B686-3B1845ED8E9E}" type="pres">
      <dgm:prSet presAssocID="{613D67FE-ACDE-4492-9D67-76A2EF8339D1}" presName="hierChild6" presStyleCnt="0"/>
      <dgm:spPr/>
    </dgm:pt>
    <dgm:pt modelId="{74084978-FEA2-4F08-86B6-9BDF10B06236}" type="pres">
      <dgm:prSet presAssocID="{613D67FE-ACDE-4492-9D67-76A2EF8339D1}" presName="hierChild7" presStyleCnt="0"/>
      <dgm:spPr/>
    </dgm:pt>
  </dgm:ptLst>
  <dgm:cxnLst>
    <dgm:cxn modelId="{5FDEC203-C049-48C4-9746-1E908FF58629}" type="presOf" srcId="{CF082CF6-F270-4460-A300-94A14BA53F4E}" destId="{C3858975-9528-4418-BB86-C4553A46001B}" srcOrd="0" destOrd="0" presId="urn:microsoft.com/office/officeart/2005/8/layout/orgChart1"/>
    <dgm:cxn modelId="{DEADB314-877B-4236-90C1-803827FB4750}" srcId="{263CF435-D883-48B4-ABC1-8547A346D2A4}" destId="{E644375A-E9A2-420A-B98A-C17B19FB11D2}" srcOrd="1" destOrd="0" parTransId="{D7D5FF8C-2AEA-47EA-BE06-FEF5CF4B4C4D}" sibTransId="{1A396E29-F6E9-4563-BE3B-2DC328602BF7}"/>
    <dgm:cxn modelId="{E9650919-C162-42C4-8F05-19EA09B2FA81}" type="presOf" srcId="{263CF435-D883-48B4-ABC1-8547A346D2A4}" destId="{597723EE-4C65-4685-BBFC-E28A36B411A7}" srcOrd="0" destOrd="0" presId="urn:microsoft.com/office/officeart/2005/8/layout/orgChart1"/>
    <dgm:cxn modelId="{D736F11D-FF2A-449B-8286-00874E9C45D2}" type="presOf" srcId="{D7D5FF8C-2AEA-47EA-BE06-FEF5CF4B4C4D}" destId="{DEEC06B5-BCEE-4C3E-AFA0-CDA2C7FB5173}" srcOrd="0" destOrd="0" presId="urn:microsoft.com/office/officeart/2005/8/layout/orgChart1"/>
    <dgm:cxn modelId="{9E154D2A-F8F5-46CC-8B08-B19C44CDC1E5}" type="presOf" srcId="{3DA4A79C-2B65-4B73-AF80-972953DB9B3B}" destId="{31807DA1-4D6E-4E85-8A2A-911A610B7DD1}" srcOrd="0" destOrd="0" presId="urn:microsoft.com/office/officeart/2005/8/layout/orgChart1"/>
    <dgm:cxn modelId="{54E6E672-FEBB-4A13-81A1-18808E963D40}" type="presOf" srcId="{7740ABC5-CEA1-4A69-A337-26E842E2CC39}" destId="{F61B5A84-55C9-4E56-9428-34E4BA571348}" srcOrd="1" destOrd="0" presId="urn:microsoft.com/office/officeart/2005/8/layout/orgChart1"/>
    <dgm:cxn modelId="{E93F9057-1BAE-42AD-99EB-1E714B87CDC8}" type="presOf" srcId="{3DA4A79C-2B65-4B73-AF80-972953DB9B3B}" destId="{85E487FD-6781-4699-9808-8038AB8338E0}" srcOrd="1" destOrd="0" presId="urn:microsoft.com/office/officeart/2005/8/layout/orgChart1"/>
    <dgm:cxn modelId="{36ACF783-68D9-4C1B-9CCE-DB14BD47488A}" srcId="{263CF435-D883-48B4-ABC1-8547A346D2A4}" destId="{3DA4A79C-2B65-4B73-AF80-972953DB9B3B}" srcOrd="2" destOrd="0" parTransId="{E6C33A64-2C97-4269-B3B4-FF9457003DAA}" sibTransId="{41141FF5-46E0-45AC-AE5A-73CEB1626104}"/>
    <dgm:cxn modelId="{F1E46792-172C-40FB-82E3-A739D076A6A6}" type="presOf" srcId="{E644375A-E9A2-420A-B98A-C17B19FB11D2}" destId="{2A7031BE-DB4F-4479-94AD-48A3D15B5807}" srcOrd="1" destOrd="0" presId="urn:microsoft.com/office/officeart/2005/8/layout/orgChart1"/>
    <dgm:cxn modelId="{4947FBAA-A2AE-445B-A9B8-691FAA8DFB47}" type="presOf" srcId="{2DB57403-ECF5-4558-A7FD-6978E72D2833}" destId="{5676A2A4-DFD1-4086-B747-BB38A4ED3A99}" srcOrd="0" destOrd="0" presId="urn:microsoft.com/office/officeart/2005/8/layout/orgChart1"/>
    <dgm:cxn modelId="{A571C7B8-9137-4689-9654-759DC6AB4696}" srcId="{263CF435-D883-48B4-ABC1-8547A346D2A4}" destId="{613D67FE-ACDE-4492-9D67-76A2EF8339D1}" srcOrd="0" destOrd="0" parTransId="{CF082CF6-F270-4460-A300-94A14BA53F4E}" sibTransId="{59E75426-D0A6-4406-97E2-DCC098CA3570}"/>
    <dgm:cxn modelId="{F2B54CC5-6417-483C-AC82-22166216B68B}" type="presOf" srcId="{613D67FE-ACDE-4492-9D67-76A2EF8339D1}" destId="{B0E715B0-88C0-440E-8436-899654EB4863}" srcOrd="1" destOrd="0" presId="urn:microsoft.com/office/officeart/2005/8/layout/orgChart1"/>
    <dgm:cxn modelId="{6C5055C6-384D-4959-AB87-356491AF0E88}" srcId="{263CF435-D883-48B4-ABC1-8547A346D2A4}" destId="{7740ABC5-CEA1-4A69-A337-26E842E2CC39}" srcOrd="3" destOrd="0" parTransId="{2DB57403-ECF5-4558-A7FD-6978E72D2833}" sibTransId="{F331CC61-C2F0-45A9-97A1-F322BFE7878D}"/>
    <dgm:cxn modelId="{050435C8-A200-4A89-B398-F9E1C52DA79D}" srcId="{2424BC14-2733-4944-8196-3AF79787C3A9}" destId="{263CF435-D883-48B4-ABC1-8547A346D2A4}" srcOrd="0" destOrd="0" parTransId="{237398B1-6BB9-4F93-B599-C20DB9E934DA}" sibTransId="{CE18B516-9F30-414D-8CB6-1C484B6C6415}"/>
    <dgm:cxn modelId="{33DD81CC-5DAC-4D19-9603-AF6EFEC34E3C}" type="presOf" srcId="{E644375A-E9A2-420A-B98A-C17B19FB11D2}" destId="{DA45203F-9D82-4E82-9859-B3A2C80507C7}" srcOrd="0" destOrd="0" presId="urn:microsoft.com/office/officeart/2005/8/layout/orgChart1"/>
    <dgm:cxn modelId="{84FD63D0-5BAF-4192-847B-529A81A70189}" type="presOf" srcId="{263CF435-D883-48B4-ABC1-8547A346D2A4}" destId="{7B426F97-A954-4716-831E-1068E448DA89}" srcOrd="1" destOrd="0" presId="urn:microsoft.com/office/officeart/2005/8/layout/orgChart1"/>
    <dgm:cxn modelId="{39EB13D1-1B92-4A0E-A6F4-B6F8504C9160}" type="presOf" srcId="{2424BC14-2733-4944-8196-3AF79787C3A9}" destId="{FEE455D7-1994-4546-975F-E85769B954BB}" srcOrd="0" destOrd="0" presId="urn:microsoft.com/office/officeart/2005/8/layout/orgChart1"/>
    <dgm:cxn modelId="{BD2C7EE8-3299-4B0C-89A6-59EFB5DC7948}" type="presOf" srcId="{E6C33A64-2C97-4269-B3B4-FF9457003DAA}" destId="{BD3F7D4B-030E-4E4A-89FC-AFC6A3858E7A}" srcOrd="0" destOrd="0" presId="urn:microsoft.com/office/officeart/2005/8/layout/orgChart1"/>
    <dgm:cxn modelId="{4DEAF6EE-D6A7-4CA9-902A-8F34EC267D46}" type="presOf" srcId="{7740ABC5-CEA1-4A69-A337-26E842E2CC39}" destId="{6DD15335-8F02-48D3-971A-82312D7632FB}" srcOrd="0" destOrd="0" presId="urn:microsoft.com/office/officeart/2005/8/layout/orgChart1"/>
    <dgm:cxn modelId="{168A94FB-4C65-4DD6-8CF1-3D7AC1E238E8}" type="presOf" srcId="{613D67FE-ACDE-4492-9D67-76A2EF8339D1}" destId="{187FA371-F41E-4CA5-B367-8CDF44EF9989}" srcOrd="0" destOrd="0" presId="urn:microsoft.com/office/officeart/2005/8/layout/orgChart1"/>
    <dgm:cxn modelId="{3AC67569-E2A2-43FC-9A45-392372D35502}" type="presParOf" srcId="{FEE455D7-1994-4546-975F-E85769B954BB}" destId="{D2CF14F0-B56F-46AE-851A-06E11B5B1CED}" srcOrd="0" destOrd="0" presId="urn:microsoft.com/office/officeart/2005/8/layout/orgChart1"/>
    <dgm:cxn modelId="{E1CF46C6-EA36-4405-971B-2F7DE5EC6E02}" type="presParOf" srcId="{D2CF14F0-B56F-46AE-851A-06E11B5B1CED}" destId="{DB6DE0B5-0EC8-4A89-A1A8-0805EF810BD3}" srcOrd="0" destOrd="0" presId="urn:microsoft.com/office/officeart/2005/8/layout/orgChart1"/>
    <dgm:cxn modelId="{A2495CED-1EDC-4E1C-95A1-D4227AF3B8E2}" type="presParOf" srcId="{DB6DE0B5-0EC8-4A89-A1A8-0805EF810BD3}" destId="{597723EE-4C65-4685-BBFC-E28A36B411A7}" srcOrd="0" destOrd="0" presId="urn:microsoft.com/office/officeart/2005/8/layout/orgChart1"/>
    <dgm:cxn modelId="{F37F4AA6-DF97-4B89-BEB6-FAF6D7B24C7A}" type="presParOf" srcId="{DB6DE0B5-0EC8-4A89-A1A8-0805EF810BD3}" destId="{7B426F97-A954-4716-831E-1068E448DA89}" srcOrd="1" destOrd="0" presId="urn:microsoft.com/office/officeart/2005/8/layout/orgChart1"/>
    <dgm:cxn modelId="{197D436D-B5A2-4B92-B979-FC06D5AD0F76}" type="presParOf" srcId="{D2CF14F0-B56F-46AE-851A-06E11B5B1CED}" destId="{7B73E73D-2B51-45F0-9FDA-03260B4D6270}" srcOrd="1" destOrd="0" presId="urn:microsoft.com/office/officeart/2005/8/layout/orgChart1"/>
    <dgm:cxn modelId="{1385FEF8-3A37-483D-BCD4-E5C788A6D822}" type="presParOf" srcId="{7B73E73D-2B51-45F0-9FDA-03260B4D6270}" destId="{DEEC06B5-BCEE-4C3E-AFA0-CDA2C7FB5173}" srcOrd="0" destOrd="0" presId="urn:microsoft.com/office/officeart/2005/8/layout/orgChart1"/>
    <dgm:cxn modelId="{C1D2969E-D935-4F81-B665-A52B90C239C3}" type="presParOf" srcId="{7B73E73D-2B51-45F0-9FDA-03260B4D6270}" destId="{80F7380D-067E-4094-8AFE-473EF173BC04}" srcOrd="1" destOrd="0" presId="urn:microsoft.com/office/officeart/2005/8/layout/orgChart1"/>
    <dgm:cxn modelId="{0CC51E5C-C71A-43FD-964C-F9572A3EF8C3}" type="presParOf" srcId="{80F7380D-067E-4094-8AFE-473EF173BC04}" destId="{6B301278-AB44-47D1-88D9-57037C91767F}" srcOrd="0" destOrd="0" presId="urn:microsoft.com/office/officeart/2005/8/layout/orgChart1"/>
    <dgm:cxn modelId="{0EF0BDF1-1E33-473C-9EEB-002FF12E7B9C}" type="presParOf" srcId="{6B301278-AB44-47D1-88D9-57037C91767F}" destId="{DA45203F-9D82-4E82-9859-B3A2C80507C7}" srcOrd="0" destOrd="0" presId="urn:microsoft.com/office/officeart/2005/8/layout/orgChart1"/>
    <dgm:cxn modelId="{B57F297D-F885-417F-9162-529C54790CCC}" type="presParOf" srcId="{6B301278-AB44-47D1-88D9-57037C91767F}" destId="{2A7031BE-DB4F-4479-94AD-48A3D15B5807}" srcOrd="1" destOrd="0" presId="urn:microsoft.com/office/officeart/2005/8/layout/orgChart1"/>
    <dgm:cxn modelId="{4C792305-D102-4A6F-812F-F929BB605583}" type="presParOf" srcId="{80F7380D-067E-4094-8AFE-473EF173BC04}" destId="{422079EF-8343-4AD0-81E4-1AFDA6E51A58}" srcOrd="1" destOrd="0" presId="urn:microsoft.com/office/officeart/2005/8/layout/orgChart1"/>
    <dgm:cxn modelId="{AF530179-00B8-41AA-BF58-4DF15247D570}" type="presParOf" srcId="{80F7380D-067E-4094-8AFE-473EF173BC04}" destId="{C597086A-CA70-4037-89A9-E0EAA328CE11}" srcOrd="2" destOrd="0" presId="urn:microsoft.com/office/officeart/2005/8/layout/orgChart1"/>
    <dgm:cxn modelId="{EAC84C5B-010D-4A51-82CD-B4ED0B5C3585}" type="presParOf" srcId="{7B73E73D-2B51-45F0-9FDA-03260B4D6270}" destId="{BD3F7D4B-030E-4E4A-89FC-AFC6A3858E7A}" srcOrd="2" destOrd="0" presId="urn:microsoft.com/office/officeart/2005/8/layout/orgChart1"/>
    <dgm:cxn modelId="{71ED6B45-8EE5-4133-B3FC-2CE3253FA82A}" type="presParOf" srcId="{7B73E73D-2B51-45F0-9FDA-03260B4D6270}" destId="{109F554C-4003-40A1-9C6C-6F0B0FCEF659}" srcOrd="3" destOrd="0" presId="urn:microsoft.com/office/officeart/2005/8/layout/orgChart1"/>
    <dgm:cxn modelId="{DA747FB0-929A-4614-AD4B-DFFC2650815B}" type="presParOf" srcId="{109F554C-4003-40A1-9C6C-6F0B0FCEF659}" destId="{9159D10B-C37E-47A5-AFBC-8B061EAAF0D1}" srcOrd="0" destOrd="0" presId="urn:microsoft.com/office/officeart/2005/8/layout/orgChart1"/>
    <dgm:cxn modelId="{DA54008E-D6C2-406A-8A9B-82AC3F9B99DF}" type="presParOf" srcId="{9159D10B-C37E-47A5-AFBC-8B061EAAF0D1}" destId="{31807DA1-4D6E-4E85-8A2A-911A610B7DD1}" srcOrd="0" destOrd="0" presId="urn:microsoft.com/office/officeart/2005/8/layout/orgChart1"/>
    <dgm:cxn modelId="{4ACB235B-AD4D-4D3B-A05A-B597AC44131C}" type="presParOf" srcId="{9159D10B-C37E-47A5-AFBC-8B061EAAF0D1}" destId="{85E487FD-6781-4699-9808-8038AB8338E0}" srcOrd="1" destOrd="0" presId="urn:microsoft.com/office/officeart/2005/8/layout/orgChart1"/>
    <dgm:cxn modelId="{5487AF69-995D-4A38-921E-D6E839D648F4}" type="presParOf" srcId="{109F554C-4003-40A1-9C6C-6F0B0FCEF659}" destId="{09B15B59-AA2C-434D-8905-DE3094A82A25}" srcOrd="1" destOrd="0" presId="urn:microsoft.com/office/officeart/2005/8/layout/orgChart1"/>
    <dgm:cxn modelId="{1C3F3303-C24D-4E6A-AD2A-D6722B486791}" type="presParOf" srcId="{109F554C-4003-40A1-9C6C-6F0B0FCEF659}" destId="{31CB673A-4C1C-484A-B8C4-1D9E8C6FBFC4}" srcOrd="2" destOrd="0" presId="urn:microsoft.com/office/officeart/2005/8/layout/orgChart1"/>
    <dgm:cxn modelId="{435C568B-CC9E-491C-8793-471D3CB96C7E}" type="presParOf" srcId="{7B73E73D-2B51-45F0-9FDA-03260B4D6270}" destId="{5676A2A4-DFD1-4086-B747-BB38A4ED3A99}" srcOrd="4" destOrd="0" presId="urn:microsoft.com/office/officeart/2005/8/layout/orgChart1"/>
    <dgm:cxn modelId="{0C106D98-F9EE-4102-AF95-67A63C5D99F3}" type="presParOf" srcId="{7B73E73D-2B51-45F0-9FDA-03260B4D6270}" destId="{00EC79DF-A787-4123-B29F-1B75B42E54B6}" srcOrd="5" destOrd="0" presId="urn:microsoft.com/office/officeart/2005/8/layout/orgChart1"/>
    <dgm:cxn modelId="{815112CE-C7B2-49DC-88F8-4451DBC44C4D}" type="presParOf" srcId="{00EC79DF-A787-4123-B29F-1B75B42E54B6}" destId="{5C7688A5-828A-4694-8D1C-99D295F3EE94}" srcOrd="0" destOrd="0" presId="urn:microsoft.com/office/officeart/2005/8/layout/orgChart1"/>
    <dgm:cxn modelId="{A49BF601-C59A-487E-A4D1-4CB384529E33}" type="presParOf" srcId="{5C7688A5-828A-4694-8D1C-99D295F3EE94}" destId="{6DD15335-8F02-48D3-971A-82312D7632FB}" srcOrd="0" destOrd="0" presId="urn:microsoft.com/office/officeart/2005/8/layout/orgChart1"/>
    <dgm:cxn modelId="{650538FF-282E-4DC8-9252-DB0701556F4C}" type="presParOf" srcId="{5C7688A5-828A-4694-8D1C-99D295F3EE94}" destId="{F61B5A84-55C9-4E56-9428-34E4BA571348}" srcOrd="1" destOrd="0" presId="urn:microsoft.com/office/officeart/2005/8/layout/orgChart1"/>
    <dgm:cxn modelId="{8F24FA20-1BDF-4438-939F-58536EBFE407}" type="presParOf" srcId="{00EC79DF-A787-4123-B29F-1B75B42E54B6}" destId="{E0E4D3C3-6E10-4533-903F-448294DA514C}" srcOrd="1" destOrd="0" presId="urn:microsoft.com/office/officeart/2005/8/layout/orgChart1"/>
    <dgm:cxn modelId="{63B82A2B-8E5D-45D0-8CE6-B77CAF2F1EE1}" type="presParOf" srcId="{00EC79DF-A787-4123-B29F-1B75B42E54B6}" destId="{09FF8134-0CEB-4B6D-BDC1-74CEF31B74CE}" srcOrd="2" destOrd="0" presId="urn:microsoft.com/office/officeart/2005/8/layout/orgChart1"/>
    <dgm:cxn modelId="{183DF57A-7D4B-48FD-871F-E13BB72FF72F}" type="presParOf" srcId="{D2CF14F0-B56F-46AE-851A-06E11B5B1CED}" destId="{22B2AB4A-3D1D-44C4-AF86-F865638B5985}" srcOrd="2" destOrd="0" presId="urn:microsoft.com/office/officeart/2005/8/layout/orgChart1"/>
    <dgm:cxn modelId="{EF9A8715-543D-476C-A631-3F963C58B625}" type="presParOf" srcId="{22B2AB4A-3D1D-44C4-AF86-F865638B5985}" destId="{C3858975-9528-4418-BB86-C4553A46001B}" srcOrd="0" destOrd="0" presId="urn:microsoft.com/office/officeart/2005/8/layout/orgChart1"/>
    <dgm:cxn modelId="{4815011D-7EDB-4BA0-A866-5A9D4282AB59}" type="presParOf" srcId="{22B2AB4A-3D1D-44C4-AF86-F865638B5985}" destId="{D4947E1C-993B-4CFC-804A-07117C4B65BF}" srcOrd="1" destOrd="0" presId="urn:microsoft.com/office/officeart/2005/8/layout/orgChart1"/>
    <dgm:cxn modelId="{75162D56-6375-4C1B-AFE1-D980605D7EC9}" type="presParOf" srcId="{D4947E1C-993B-4CFC-804A-07117C4B65BF}" destId="{C5D5267B-FBED-4158-B748-10701CD394B4}" srcOrd="0" destOrd="0" presId="urn:microsoft.com/office/officeart/2005/8/layout/orgChart1"/>
    <dgm:cxn modelId="{A0AD6C67-3367-4DF2-9AF8-F4FAF73CDD56}" type="presParOf" srcId="{C5D5267B-FBED-4158-B748-10701CD394B4}" destId="{187FA371-F41E-4CA5-B367-8CDF44EF9989}" srcOrd="0" destOrd="0" presId="urn:microsoft.com/office/officeart/2005/8/layout/orgChart1"/>
    <dgm:cxn modelId="{A76A31D5-1CC0-4CD3-BA7C-A1C3366CB41F}" type="presParOf" srcId="{C5D5267B-FBED-4158-B748-10701CD394B4}" destId="{B0E715B0-88C0-440E-8436-899654EB4863}" srcOrd="1" destOrd="0" presId="urn:microsoft.com/office/officeart/2005/8/layout/orgChart1"/>
    <dgm:cxn modelId="{EF3D5579-D0F1-4A20-8FA6-5C19470FFD04}" type="presParOf" srcId="{D4947E1C-993B-4CFC-804A-07117C4B65BF}" destId="{E04566D0-449C-4FCF-B686-3B1845ED8E9E}" srcOrd="1" destOrd="0" presId="urn:microsoft.com/office/officeart/2005/8/layout/orgChart1"/>
    <dgm:cxn modelId="{FF3CCC4E-7E9B-4045-88F7-CB0A015F627F}" type="presParOf" srcId="{D4947E1C-993B-4CFC-804A-07117C4B65BF}" destId="{74084978-FEA2-4F08-86B6-9BDF10B06236}" srcOrd="2" destOrd="0" presId="urn:microsoft.com/office/officeart/2005/8/layout/orgChart1"/>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39917F43-E21E-48A5-8D04-72B814411D5D}" type="doc">
      <dgm:prSet loTypeId="urn:microsoft.com/office/officeart/2005/8/layout/radial1" loCatId="relationship" qsTypeId="urn:microsoft.com/office/officeart/2005/8/quickstyle/simple1" qsCatId="simple" csTypeId="urn:microsoft.com/office/officeart/2005/8/colors/colorful1" csCatId="colorful" phldr="1"/>
      <dgm:spPr/>
      <dgm:t>
        <a:bodyPr/>
        <a:lstStyle/>
        <a:p>
          <a:endParaRPr lang="es-MX"/>
        </a:p>
      </dgm:t>
    </dgm:pt>
    <dgm:pt modelId="{B5A07638-4910-40BE-A7FA-488EDD64FA23}">
      <dgm:prSet phldrT="[Texto]"/>
      <dgm:spPr/>
      <dgm:t>
        <a:bodyPr/>
        <a:lstStyle/>
        <a:p>
          <a:r>
            <a:rPr lang="es-MX"/>
            <a:t> </a:t>
          </a:r>
        </a:p>
      </dgm:t>
    </dgm:pt>
    <dgm:pt modelId="{58852AF8-2C1F-48A0-A647-2709F7112075}" type="parTrans" cxnId="{72328FDE-D784-4878-8BF3-149CEBFFD3F8}">
      <dgm:prSet/>
      <dgm:spPr/>
      <dgm:t>
        <a:bodyPr/>
        <a:lstStyle/>
        <a:p>
          <a:endParaRPr lang="es-MX"/>
        </a:p>
      </dgm:t>
    </dgm:pt>
    <dgm:pt modelId="{2476E866-C33F-4054-B303-DDDB39EA38A7}" type="sibTrans" cxnId="{72328FDE-D784-4878-8BF3-149CEBFFD3F8}">
      <dgm:prSet/>
      <dgm:spPr/>
      <dgm:t>
        <a:bodyPr/>
        <a:lstStyle/>
        <a:p>
          <a:endParaRPr lang="es-MX"/>
        </a:p>
      </dgm:t>
    </dgm:pt>
    <dgm:pt modelId="{A03C4291-41FE-42EA-AAB3-A80F99BBA648}">
      <dgm:prSet phldrT="[Texto]"/>
      <dgm:spPr/>
      <dgm:t>
        <a:bodyPr/>
        <a:lstStyle/>
        <a:p>
          <a:r>
            <a:rPr lang="es-MX"/>
            <a:t> </a:t>
          </a:r>
        </a:p>
      </dgm:t>
    </dgm:pt>
    <dgm:pt modelId="{9F218E7B-BF2B-40D3-AFCD-F145529B7A37}" type="parTrans" cxnId="{BB4EB6F0-AA88-4B93-9BE5-82364026F6ED}">
      <dgm:prSet/>
      <dgm:spPr/>
      <dgm:t>
        <a:bodyPr/>
        <a:lstStyle/>
        <a:p>
          <a:endParaRPr lang="es-MX"/>
        </a:p>
      </dgm:t>
    </dgm:pt>
    <dgm:pt modelId="{3A58EB82-CA30-4A6E-BFD3-A41EB4B23CA4}" type="sibTrans" cxnId="{BB4EB6F0-AA88-4B93-9BE5-82364026F6ED}">
      <dgm:prSet/>
      <dgm:spPr/>
      <dgm:t>
        <a:bodyPr/>
        <a:lstStyle/>
        <a:p>
          <a:endParaRPr lang="es-MX"/>
        </a:p>
      </dgm:t>
    </dgm:pt>
    <dgm:pt modelId="{9932CFE9-FC96-4A4D-9D25-6D3FF98E55CA}">
      <dgm:prSet phldrT="[Texto]"/>
      <dgm:spPr/>
      <dgm:t>
        <a:bodyPr/>
        <a:lstStyle/>
        <a:p>
          <a:r>
            <a:rPr lang="es-MX"/>
            <a:t> </a:t>
          </a:r>
        </a:p>
      </dgm:t>
    </dgm:pt>
    <dgm:pt modelId="{9C9CD735-2207-4A27-90D4-FEFA90AA1A33}" type="parTrans" cxnId="{ADE09C5F-1DDA-41B2-8B9B-CC0AE922F77A}">
      <dgm:prSet/>
      <dgm:spPr/>
      <dgm:t>
        <a:bodyPr/>
        <a:lstStyle/>
        <a:p>
          <a:endParaRPr lang="es-MX"/>
        </a:p>
      </dgm:t>
    </dgm:pt>
    <dgm:pt modelId="{5B3711DD-FA35-448A-8A48-41E7B437C66D}" type="sibTrans" cxnId="{ADE09C5F-1DDA-41B2-8B9B-CC0AE922F77A}">
      <dgm:prSet/>
      <dgm:spPr/>
      <dgm:t>
        <a:bodyPr/>
        <a:lstStyle/>
        <a:p>
          <a:endParaRPr lang="es-MX"/>
        </a:p>
      </dgm:t>
    </dgm:pt>
    <dgm:pt modelId="{A76131B2-E004-4258-9AAF-F29F3C4D22B9}">
      <dgm:prSet phldrT="[Texto]"/>
      <dgm:spPr/>
      <dgm:t>
        <a:bodyPr/>
        <a:lstStyle/>
        <a:p>
          <a:r>
            <a:rPr lang="es-MX"/>
            <a:t> </a:t>
          </a:r>
        </a:p>
      </dgm:t>
    </dgm:pt>
    <dgm:pt modelId="{6C45B4C5-EB01-49B3-AA3D-077F12D3D6F9}" type="parTrans" cxnId="{512C75FB-7B31-4A68-8931-D94F500B3192}">
      <dgm:prSet/>
      <dgm:spPr/>
      <dgm:t>
        <a:bodyPr/>
        <a:lstStyle/>
        <a:p>
          <a:endParaRPr lang="es-MX"/>
        </a:p>
      </dgm:t>
    </dgm:pt>
    <dgm:pt modelId="{6C0C7F17-BD5A-44FD-9D09-C3325EFB6424}" type="sibTrans" cxnId="{512C75FB-7B31-4A68-8931-D94F500B3192}">
      <dgm:prSet/>
      <dgm:spPr/>
      <dgm:t>
        <a:bodyPr/>
        <a:lstStyle/>
        <a:p>
          <a:endParaRPr lang="es-MX"/>
        </a:p>
      </dgm:t>
    </dgm:pt>
    <dgm:pt modelId="{7DDA80CD-C438-48C2-8319-232C475640F8}">
      <dgm:prSet phldrT="[Texto]"/>
      <dgm:spPr/>
      <dgm:t>
        <a:bodyPr/>
        <a:lstStyle/>
        <a:p>
          <a:r>
            <a:rPr lang="es-MX"/>
            <a:t> </a:t>
          </a:r>
        </a:p>
      </dgm:t>
    </dgm:pt>
    <dgm:pt modelId="{9E831490-DB54-4118-9419-74E3742EC33F}" type="parTrans" cxnId="{6B6EB0AE-C7AC-4388-B50D-7C2EDB8728FA}">
      <dgm:prSet/>
      <dgm:spPr/>
      <dgm:t>
        <a:bodyPr/>
        <a:lstStyle/>
        <a:p>
          <a:endParaRPr lang="es-MX"/>
        </a:p>
      </dgm:t>
    </dgm:pt>
    <dgm:pt modelId="{820397CD-51EB-4094-91E8-0B1CD9A87295}" type="sibTrans" cxnId="{6B6EB0AE-C7AC-4388-B50D-7C2EDB8728FA}">
      <dgm:prSet/>
      <dgm:spPr/>
      <dgm:t>
        <a:bodyPr/>
        <a:lstStyle/>
        <a:p>
          <a:endParaRPr lang="es-MX"/>
        </a:p>
      </dgm:t>
    </dgm:pt>
    <dgm:pt modelId="{1708DA2B-AD30-482E-A79F-EC09C3ADAD94}">
      <dgm:prSet phldrT="[Texto]"/>
      <dgm:spPr/>
      <dgm:t>
        <a:bodyPr/>
        <a:lstStyle/>
        <a:p>
          <a:endParaRPr lang="es-MX"/>
        </a:p>
      </dgm:t>
    </dgm:pt>
    <dgm:pt modelId="{998B5754-1AD2-43B2-A366-637852387764}" type="parTrans" cxnId="{77A7ABE6-627F-4993-890C-21ECAD70FD2C}">
      <dgm:prSet/>
      <dgm:spPr/>
      <dgm:t>
        <a:bodyPr/>
        <a:lstStyle/>
        <a:p>
          <a:endParaRPr lang="es-MX"/>
        </a:p>
      </dgm:t>
    </dgm:pt>
    <dgm:pt modelId="{F060D120-EF1B-40DC-B5AC-DEA59B957DB2}" type="sibTrans" cxnId="{77A7ABE6-627F-4993-890C-21ECAD70FD2C}">
      <dgm:prSet/>
      <dgm:spPr/>
      <dgm:t>
        <a:bodyPr/>
        <a:lstStyle/>
        <a:p>
          <a:endParaRPr lang="es-MX"/>
        </a:p>
      </dgm:t>
    </dgm:pt>
    <dgm:pt modelId="{00D38700-727A-4C26-A996-9B2204E73976}">
      <dgm:prSet phldrT="[Texto]"/>
      <dgm:spPr/>
      <dgm:t>
        <a:bodyPr/>
        <a:lstStyle/>
        <a:p>
          <a:endParaRPr lang="es-MX"/>
        </a:p>
      </dgm:t>
    </dgm:pt>
    <dgm:pt modelId="{970219F3-5A9B-466E-8949-1421977BE138}" type="parTrans" cxnId="{BF6913AB-105E-4BCD-BD8E-8204A4025702}">
      <dgm:prSet/>
      <dgm:spPr/>
      <dgm:t>
        <a:bodyPr/>
        <a:lstStyle/>
        <a:p>
          <a:endParaRPr lang="es-MX"/>
        </a:p>
      </dgm:t>
    </dgm:pt>
    <dgm:pt modelId="{E49F46F3-2849-41CA-972B-C21D1742239A}" type="sibTrans" cxnId="{BF6913AB-105E-4BCD-BD8E-8204A4025702}">
      <dgm:prSet/>
      <dgm:spPr/>
      <dgm:t>
        <a:bodyPr/>
        <a:lstStyle/>
        <a:p>
          <a:endParaRPr lang="es-MX"/>
        </a:p>
      </dgm:t>
    </dgm:pt>
    <dgm:pt modelId="{73C48683-C394-499C-AF74-1A7553397386}" type="pres">
      <dgm:prSet presAssocID="{39917F43-E21E-48A5-8D04-72B814411D5D}" presName="cycle" presStyleCnt="0">
        <dgm:presLayoutVars>
          <dgm:chMax val="1"/>
          <dgm:dir/>
          <dgm:animLvl val="ctr"/>
          <dgm:resizeHandles val="exact"/>
        </dgm:presLayoutVars>
      </dgm:prSet>
      <dgm:spPr/>
    </dgm:pt>
    <dgm:pt modelId="{C49123ED-9E7A-44F0-BE9A-7386E54B4EC4}" type="pres">
      <dgm:prSet presAssocID="{B5A07638-4910-40BE-A7FA-488EDD64FA23}" presName="centerShape" presStyleLbl="node0" presStyleIdx="0" presStyleCnt="1"/>
      <dgm:spPr/>
    </dgm:pt>
    <dgm:pt modelId="{1959030A-7CE7-4BBE-A1B7-9A0460D4AFBB}" type="pres">
      <dgm:prSet presAssocID="{9F218E7B-BF2B-40D3-AFCD-F145529B7A37}" presName="Name9" presStyleLbl="parChTrans1D2" presStyleIdx="0" presStyleCnt="6"/>
      <dgm:spPr/>
    </dgm:pt>
    <dgm:pt modelId="{BB5760CA-2279-4264-8B8B-6F06F6581860}" type="pres">
      <dgm:prSet presAssocID="{9F218E7B-BF2B-40D3-AFCD-F145529B7A37}" presName="connTx" presStyleLbl="parChTrans1D2" presStyleIdx="0" presStyleCnt="6"/>
      <dgm:spPr/>
    </dgm:pt>
    <dgm:pt modelId="{C6B5F4A9-14F0-4DBF-8DBD-4F2B440DFC10}" type="pres">
      <dgm:prSet presAssocID="{A03C4291-41FE-42EA-AAB3-A80F99BBA648}" presName="node" presStyleLbl="node1" presStyleIdx="0" presStyleCnt="6">
        <dgm:presLayoutVars>
          <dgm:bulletEnabled val="1"/>
        </dgm:presLayoutVars>
      </dgm:prSet>
      <dgm:spPr/>
    </dgm:pt>
    <dgm:pt modelId="{F228F9E5-C8D7-49DE-98F2-43972B1546CF}" type="pres">
      <dgm:prSet presAssocID="{9C9CD735-2207-4A27-90D4-FEFA90AA1A33}" presName="Name9" presStyleLbl="parChTrans1D2" presStyleIdx="1" presStyleCnt="6"/>
      <dgm:spPr/>
    </dgm:pt>
    <dgm:pt modelId="{22456181-10A3-4CB0-9A7D-4D22FDD7D118}" type="pres">
      <dgm:prSet presAssocID="{9C9CD735-2207-4A27-90D4-FEFA90AA1A33}" presName="connTx" presStyleLbl="parChTrans1D2" presStyleIdx="1" presStyleCnt="6"/>
      <dgm:spPr/>
    </dgm:pt>
    <dgm:pt modelId="{B22D2A87-A586-4407-9AD7-FECD1F9F6975}" type="pres">
      <dgm:prSet presAssocID="{9932CFE9-FC96-4A4D-9D25-6D3FF98E55CA}" presName="node" presStyleLbl="node1" presStyleIdx="1" presStyleCnt="6">
        <dgm:presLayoutVars>
          <dgm:bulletEnabled val="1"/>
        </dgm:presLayoutVars>
      </dgm:prSet>
      <dgm:spPr/>
    </dgm:pt>
    <dgm:pt modelId="{1CE73A22-F2A4-42E9-8BDA-290C2545A427}" type="pres">
      <dgm:prSet presAssocID="{970219F3-5A9B-466E-8949-1421977BE138}" presName="Name9" presStyleLbl="parChTrans1D2" presStyleIdx="2" presStyleCnt="6"/>
      <dgm:spPr/>
    </dgm:pt>
    <dgm:pt modelId="{AB315CD0-089A-4508-9155-5E47BC8C586F}" type="pres">
      <dgm:prSet presAssocID="{970219F3-5A9B-466E-8949-1421977BE138}" presName="connTx" presStyleLbl="parChTrans1D2" presStyleIdx="2" presStyleCnt="6"/>
      <dgm:spPr/>
    </dgm:pt>
    <dgm:pt modelId="{F621B74F-14A6-45C0-8E1C-88C3A8B2021B}" type="pres">
      <dgm:prSet presAssocID="{00D38700-727A-4C26-A996-9B2204E73976}" presName="node" presStyleLbl="node1" presStyleIdx="2" presStyleCnt="6">
        <dgm:presLayoutVars>
          <dgm:bulletEnabled val="1"/>
        </dgm:presLayoutVars>
      </dgm:prSet>
      <dgm:spPr/>
    </dgm:pt>
    <dgm:pt modelId="{FDC5A798-1112-48A6-9320-70D6E040213F}" type="pres">
      <dgm:prSet presAssocID="{998B5754-1AD2-43B2-A366-637852387764}" presName="Name9" presStyleLbl="parChTrans1D2" presStyleIdx="3" presStyleCnt="6"/>
      <dgm:spPr/>
    </dgm:pt>
    <dgm:pt modelId="{01DCB292-9E08-4D5D-B6E3-9C4F733FD06B}" type="pres">
      <dgm:prSet presAssocID="{998B5754-1AD2-43B2-A366-637852387764}" presName="connTx" presStyleLbl="parChTrans1D2" presStyleIdx="3" presStyleCnt="6"/>
      <dgm:spPr/>
    </dgm:pt>
    <dgm:pt modelId="{378A894D-9B62-4FC5-9130-985735CB36E4}" type="pres">
      <dgm:prSet presAssocID="{1708DA2B-AD30-482E-A79F-EC09C3ADAD94}" presName="node" presStyleLbl="node1" presStyleIdx="3" presStyleCnt="6">
        <dgm:presLayoutVars>
          <dgm:bulletEnabled val="1"/>
        </dgm:presLayoutVars>
      </dgm:prSet>
      <dgm:spPr/>
    </dgm:pt>
    <dgm:pt modelId="{594DF7A8-BDAD-4501-9EC7-2248B0F7B748}" type="pres">
      <dgm:prSet presAssocID="{6C45B4C5-EB01-49B3-AA3D-077F12D3D6F9}" presName="Name9" presStyleLbl="parChTrans1D2" presStyleIdx="4" presStyleCnt="6"/>
      <dgm:spPr/>
    </dgm:pt>
    <dgm:pt modelId="{07F33E95-F546-477A-9A6E-DC7C66DFDAE3}" type="pres">
      <dgm:prSet presAssocID="{6C45B4C5-EB01-49B3-AA3D-077F12D3D6F9}" presName="connTx" presStyleLbl="parChTrans1D2" presStyleIdx="4" presStyleCnt="6"/>
      <dgm:spPr/>
    </dgm:pt>
    <dgm:pt modelId="{ED0F707F-983F-4701-8243-561F7F549F13}" type="pres">
      <dgm:prSet presAssocID="{A76131B2-E004-4258-9AAF-F29F3C4D22B9}" presName="node" presStyleLbl="node1" presStyleIdx="4" presStyleCnt="6">
        <dgm:presLayoutVars>
          <dgm:bulletEnabled val="1"/>
        </dgm:presLayoutVars>
      </dgm:prSet>
      <dgm:spPr/>
    </dgm:pt>
    <dgm:pt modelId="{E358F182-356F-4762-9DFF-2AB967C3E75A}" type="pres">
      <dgm:prSet presAssocID="{9E831490-DB54-4118-9419-74E3742EC33F}" presName="Name9" presStyleLbl="parChTrans1D2" presStyleIdx="5" presStyleCnt="6"/>
      <dgm:spPr/>
    </dgm:pt>
    <dgm:pt modelId="{2769FA15-5D3E-45EA-A473-B60FC454A559}" type="pres">
      <dgm:prSet presAssocID="{9E831490-DB54-4118-9419-74E3742EC33F}" presName="connTx" presStyleLbl="parChTrans1D2" presStyleIdx="5" presStyleCnt="6"/>
      <dgm:spPr/>
    </dgm:pt>
    <dgm:pt modelId="{A3F3BFD8-2E99-4B43-B500-848FAC56BD86}" type="pres">
      <dgm:prSet presAssocID="{7DDA80CD-C438-48C2-8319-232C475640F8}" presName="node" presStyleLbl="node1" presStyleIdx="5" presStyleCnt="6">
        <dgm:presLayoutVars>
          <dgm:bulletEnabled val="1"/>
        </dgm:presLayoutVars>
      </dgm:prSet>
      <dgm:spPr/>
    </dgm:pt>
  </dgm:ptLst>
  <dgm:cxnLst>
    <dgm:cxn modelId="{3C847205-C277-4D2B-BCB8-99F0BB81803E}" type="presOf" srcId="{6C45B4C5-EB01-49B3-AA3D-077F12D3D6F9}" destId="{594DF7A8-BDAD-4501-9EC7-2248B0F7B748}" srcOrd="0" destOrd="0" presId="urn:microsoft.com/office/officeart/2005/8/layout/radial1"/>
    <dgm:cxn modelId="{A011FC0A-D7A1-4456-9FC4-E043A95E9061}" type="presOf" srcId="{970219F3-5A9B-466E-8949-1421977BE138}" destId="{1CE73A22-F2A4-42E9-8BDA-290C2545A427}" srcOrd="0" destOrd="0" presId="urn:microsoft.com/office/officeart/2005/8/layout/radial1"/>
    <dgm:cxn modelId="{A898251B-72F9-48B3-AC3F-AB2FE95EA632}" type="presOf" srcId="{B5A07638-4910-40BE-A7FA-488EDD64FA23}" destId="{C49123ED-9E7A-44F0-BE9A-7386E54B4EC4}" srcOrd="0" destOrd="0" presId="urn:microsoft.com/office/officeart/2005/8/layout/radial1"/>
    <dgm:cxn modelId="{7E206F39-49DF-4748-87A0-5F9FDC98B45C}" type="presOf" srcId="{9E831490-DB54-4118-9419-74E3742EC33F}" destId="{E358F182-356F-4762-9DFF-2AB967C3E75A}" srcOrd="0" destOrd="0" presId="urn:microsoft.com/office/officeart/2005/8/layout/radial1"/>
    <dgm:cxn modelId="{5F2F383A-63C1-41A8-A499-1DB24B3B5F44}" type="presOf" srcId="{39917F43-E21E-48A5-8D04-72B814411D5D}" destId="{73C48683-C394-499C-AF74-1A7553397386}" srcOrd="0" destOrd="0" presId="urn:microsoft.com/office/officeart/2005/8/layout/radial1"/>
    <dgm:cxn modelId="{ADE09C5F-1DDA-41B2-8B9B-CC0AE922F77A}" srcId="{B5A07638-4910-40BE-A7FA-488EDD64FA23}" destId="{9932CFE9-FC96-4A4D-9D25-6D3FF98E55CA}" srcOrd="1" destOrd="0" parTransId="{9C9CD735-2207-4A27-90D4-FEFA90AA1A33}" sibTransId="{5B3711DD-FA35-448A-8A48-41E7B437C66D}"/>
    <dgm:cxn modelId="{227F5944-174A-44DA-8A70-4286576AA3D9}" type="presOf" srcId="{A76131B2-E004-4258-9AAF-F29F3C4D22B9}" destId="{ED0F707F-983F-4701-8243-561F7F549F13}" srcOrd="0" destOrd="0" presId="urn:microsoft.com/office/officeart/2005/8/layout/radial1"/>
    <dgm:cxn modelId="{A5B5BF65-8505-4EFC-8C7A-711E3DEDBD9B}" type="presOf" srcId="{9C9CD735-2207-4A27-90D4-FEFA90AA1A33}" destId="{F228F9E5-C8D7-49DE-98F2-43972B1546CF}" srcOrd="0" destOrd="0" presId="urn:microsoft.com/office/officeart/2005/8/layout/radial1"/>
    <dgm:cxn modelId="{E64DEE4C-6E43-48D6-B207-08E48E79D52A}" type="presOf" srcId="{00D38700-727A-4C26-A996-9B2204E73976}" destId="{F621B74F-14A6-45C0-8E1C-88C3A8B2021B}" srcOrd="0" destOrd="0" presId="urn:microsoft.com/office/officeart/2005/8/layout/radial1"/>
    <dgm:cxn modelId="{0D249C73-6CE4-4C50-891A-C3EAE1471471}" type="presOf" srcId="{998B5754-1AD2-43B2-A366-637852387764}" destId="{FDC5A798-1112-48A6-9320-70D6E040213F}" srcOrd="0" destOrd="0" presId="urn:microsoft.com/office/officeart/2005/8/layout/radial1"/>
    <dgm:cxn modelId="{7209E575-4B58-45A7-8A82-82399BDD10BF}" type="presOf" srcId="{9F218E7B-BF2B-40D3-AFCD-F145529B7A37}" destId="{1959030A-7CE7-4BBE-A1B7-9A0460D4AFBB}" srcOrd="0" destOrd="0" presId="urn:microsoft.com/office/officeart/2005/8/layout/radial1"/>
    <dgm:cxn modelId="{90E52D7C-3B25-4200-819F-9FBD89AFACB9}" type="presOf" srcId="{6C45B4C5-EB01-49B3-AA3D-077F12D3D6F9}" destId="{07F33E95-F546-477A-9A6E-DC7C66DFDAE3}" srcOrd="1" destOrd="0" presId="urn:microsoft.com/office/officeart/2005/8/layout/radial1"/>
    <dgm:cxn modelId="{A125A580-2062-404F-8A2B-8BFA71FAFC4A}" type="presOf" srcId="{970219F3-5A9B-466E-8949-1421977BE138}" destId="{AB315CD0-089A-4508-9155-5E47BC8C586F}" srcOrd="1" destOrd="0" presId="urn:microsoft.com/office/officeart/2005/8/layout/radial1"/>
    <dgm:cxn modelId="{BC6F229B-D84C-4E15-A0E6-C7F3035BEABC}" type="presOf" srcId="{9C9CD735-2207-4A27-90D4-FEFA90AA1A33}" destId="{22456181-10A3-4CB0-9A7D-4D22FDD7D118}" srcOrd="1" destOrd="0" presId="urn:microsoft.com/office/officeart/2005/8/layout/radial1"/>
    <dgm:cxn modelId="{4E10FAA7-E483-48E6-8F69-CCCAB77A0A41}" type="presOf" srcId="{A03C4291-41FE-42EA-AAB3-A80F99BBA648}" destId="{C6B5F4A9-14F0-4DBF-8DBD-4F2B440DFC10}" srcOrd="0" destOrd="0" presId="urn:microsoft.com/office/officeart/2005/8/layout/radial1"/>
    <dgm:cxn modelId="{BF6913AB-105E-4BCD-BD8E-8204A4025702}" srcId="{B5A07638-4910-40BE-A7FA-488EDD64FA23}" destId="{00D38700-727A-4C26-A996-9B2204E73976}" srcOrd="2" destOrd="0" parTransId="{970219F3-5A9B-466E-8949-1421977BE138}" sibTransId="{E49F46F3-2849-41CA-972B-C21D1742239A}"/>
    <dgm:cxn modelId="{1135B1AD-7A3F-4AB9-8E69-A1C1408092F3}" type="presOf" srcId="{9E831490-DB54-4118-9419-74E3742EC33F}" destId="{2769FA15-5D3E-45EA-A473-B60FC454A559}" srcOrd="1" destOrd="0" presId="urn:microsoft.com/office/officeart/2005/8/layout/radial1"/>
    <dgm:cxn modelId="{6B6EB0AE-C7AC-4388-B50D-7C2EDB8728FA}" srcId="{B5A07638-4910-40BE-A7FA-488EDD64FA23}" destId="{7DDA80CD-C438-48C2-8319-232C475640F8}" srcOrd="5" destOrd="0" parTransId="{9E831490-DB54-4118-9419-74E3742EC33F}" sibTransId="{820397CD-51EB-4094-91E8-0B1CD9A87295}"/>
    <dgm:cxn modelId="{7F3063B0-8BFD-458A-8DA0-8C6557166E23}" type="presOf" srcId="{9932CFE9-FC96-4A4D-9D25-6D3FF98E55CA}" destId="{B22D2A87-A586-4407-9AD7-FECD1F9F6975}" srcOrd="0" destOrd="0" presId="urn:microsoft.com/office/officeart/2005/8/layout/radial1"/>
    <dgm:cxn modelId="{7F632AC3-9A19-4849-986A-245260DBB226}" type="presOf" srcId="{9F218E7B-BF2B-40D3-AFCD-F145529B7A37}" destId="{BB5760CA-2279-4264-8B8B-6F06F6581860}" srcOrd="1" destOrd="0" presId="urn:microsoft.com/office/officeart/2005/8/layout/radial1"/>
    <dgm:cxn modelId="{72328FDE-D784-4878-8BF3-149CEBFFD3F8}" srcId="{39917F43-E21E-48A5-8D04-72B814411D5D}" destId="{B5A07638-4910-40BE-A7FA-488EDD64FA23}" srcOrd="0" destOrd="0" parTransId="{58852AF8-2C1F-48A0-A647-2709F7112075}" sibTransId="{2476E866-C33F-4054-B303-DDDB39EA38A7}"/>
    <dgm:cxn modelId="{77A7ABE6-627F-4993-890C-21ECAD70FD2C}" srcId="{B5A07638-4910-40BE-A7FA-488EDD64FA23}" destId="{1708DA2B-AD30-482E-A79F-EC09C3ADAD94}" srcOrd="3" destOrd="0" parTransId="{998B5754-1AD2-43B2-A366-637852387764}" sibTransId="{F060D120-EF1B-40DC-B5AC-DEA59B957DB2}"/>
    <dgm:cxn modelId="{C3AD4BE7-68BF-4545-A719-AC6C3562E8E4}" type="presOf" srcId="{1708DA2B-AD30-482E-A79F-EC09C3ADAD94}" destId="{378A894D-9B62-4FC5-9130-985735CB36E4}" srcOrd="0" destOrd="0" presId="urn:microsoft.com/office/officeart/2005/8/layout/radial1"/>
    <dgm:cxn modelId="{82666FEF-4574-4DBC-B05A-84613678427B}" type="presOf" srcId="{7DDA80CD-C438-48C2-8319-232C475640F8}" destId="{A3F3BFD8-2E99-4B43-B500-848FAC56BD86}" srcOrd="0" destOrd="0" presId="urn:microsoft.com/office/officeart/2005/8/layout/radial1"/>
    <dgm:cxn modelId="{BB4EB6F0-AA88-4B93-9BE5-82364026F6ED}" srcId="{B5A07638-4910-40BE-A7FA-488EDD64FA23}" destId="{A03C4291-41FE-42EA-AAB3-A80F99BBA648}" srcOrd="0" destOrd="0" parTransId="{9F218E7B-BF2B-40D3-AFCD-F145529B7A37}" sibTransId="{3A58EB82-CA30-4A6E-BFD3-A41EB4B23CA4}"/>
    <dgm:cxn modelId="{512C75FB-7B31-4A68-8931-D94F500B3192}" srcId="{B5A07638-4910-40BE-A7FA-488EDD64FA23}" destId="{A76131B2-E004-4258-9AAF-F29F3C4D22B9}" srcOrd="4" destOrd="0" parTransId="{6C45B4C5-EB01-49B3-AA3D-077F12D3D6F9}" sibTransId="{6C0C7F17-BD5A-44FD-9D09-C3325EFB6424}"/>
    <dgm:cxn modelId="{6A148EFD-4DD5-4019-8B64-C178030CA353}" type="presOf" srcId="{998B5754-1AD2-43B2-A366-637852387764}" destId="{01DCB292-9E08-4D5D-B6E3-9C4F733FD06B}" srcOrd="1" destOrd="0" presId="urn:microsoft.com/office/officeart/2005/8/layout/radial1"/>
    <dgm:cxn modelId="{84171EF2-E6D8-4E06-925C-CC612D65A5F2}" type="presParOf" srcId="{73C48683-C394-499C-AF74-1A7553397386}" destId="{C49123ED-9E7A-44F0-BE9A-7386E54B4EC4}" srcOrd="0" destOrd="0" presId="urn:microsoft.com/office/officeart/2005/8/layout/radial1"/>
    <dgm:cxn modelId="{5B814F2A-0C73-4023-8F22-06CCE5F0A701}" type="presParOf" srcId="{73C48683-C394-499C-AF74-1A7553397386}" destId="{1959030A-7CE7-4BBE-A1B7-9A0460D4AFBB}" srcOrd="1" destOrd="0" presId="urn:microsoft.com/office/officeart/2005/8/layout/radial1"/>
    <dgm:cxn modelId="{688AA484-7EE9-4C07-9B32-DD9C727C53C6}" type="presParOf" srcId="{1959030A-7CE7-4BBE-A1B7-9A0460D4AFBB}" destId="{BB5760CA-2279-4264-8B8B-6F06F6581860}" srcOrd="0" destOrd="0" presId="urn:microsoft.com/office/officeart/2005/8/layout/radial1"/>
    <dgm:cxn modelId="{ABE07E8C-55DA-4D3E-95ED-39BF8A683A19}" type="presParOf" srcId="{73C48683-C394-499C-AF74-1A7553397386}" destId="{C6B5F4A9-14F0-4DBF-8DBD-4F2B440DFC10}" srcOrd="2" destOrd="0" presId="urn:microsoft.com/office/officeart/2005/8/layout/radial1"/>
    <dgm:cxn modelId="{CE8AA68E-0540-4DB3-917D-10BCA134E8FB}" type="presParOf" srcId="{73C48683-C394-499C-AF74-1A7553397386}" destId="{F228F9E5-C8D7-49DE-98F2-43972B1546CF}" srcOrd="3" destOrd="0" presId="urn:microsoft.com/office/officeart/2005/8/layout/radial1"/>
    <dgm:cxn modelId="{9123449B-C4ED-4D02-8D19-73EA99350308}" type="presParOf" srcId="{F228F9E5-C8D7-49DE-98F2-43972B1546CF}" destId="{22456181-10A3-4CB0-9A7D-4D22FDD7D118}" srcOrd="0" destOrd="0" presId="urn:microsoft.com/office/officeart/2005/8/layout/radial1"/>
    <dgm:cxn modelId="{9EE57F11-62B9-420A-B71A-39B1028AA5EB}" type="presParOf" srcId="{73C48683-C394-499C-AF74-1A7553397386}" destId="{B22D2A87-A586-4407-9AD7-FECD1F9F6975}" srcOrd="4" destOrd="0" presId="urn:microsoft.com/office/officeart/2005/8/layout/radial1"/>
    <dgm:cxn modelId="{2852BA2B-2777-403F-B8C2-667417BE9E37}" type="presParOf" srcId="{73C48683-C394-499C-AF74-1A7553397386}" destId="{1CE73A22-F2A4-42E9-8BDA-290C2545A427}" srcOrd="5" destOrd="0" presId="urn:microsoft.com/office/officeart/2005/8/layout/radial1"/>
    <dgm:cxn modelId="{254F8A8F-59B6-4AA6-802B-606B4298A8AD}" type="presParOf" srcId="{1CE73A22-F2A4-42E9-8BDA-290C2545A427}" destId="{AB315CD0-089A-4508-9155-5E47BC8C586F}" srcOrd="0" destOrd="0" presId="urn:microsoft.com/office/officeart/2005/8/layout/radial1"/>
    <dgm:cxn modelId="{390800C0-3CB2-4122-8530-25D1340D3EA1}" type="presParOf" srcId="{73C48683-C394-499C-AF74-1A7553397386}" destId="{F621B74F-14A6-45C0-8E1C-88C3A8B2021B}" srcOrd="6" destOrd="0" presId="urn:microsoft.com/office/officeart/2005/8/layout/radial1"/>
    <dgm:cxn modelId="{E6F35EE8-D772-4769-BEA1-B9784BE61C7C}" type="presParOf" srcId="{73C48683-C394-499C-AF74-1A7553397386}" destId="{FDC5A798-1112-48A6-9320-70D6E040213F}" srcOrd="7" destOrd="0" presId="urn:microsoft.com/office/officeart/2005/8/layout/radial1"/>
    <dgm:cxn modelId="{F889BD77-6B11-4E3A-A14F-0B734D87E907}" type="presParOf" srcId="{FDC5A798-1112-48A6-9320-70D6E040213F}" destId="{01DCB292-9E08-4D5D-B6E3-9C4F733FD06B}" srcOrd="0" destOrd="0" presId="urn:microsoft.com/office/officeart/2005/8/layout/radial1"/>
    <dgm:cxn modelId="{D4E78B0C-A048-4420-89F1-DE79409910B7}" type="presParOf" srcId="{73C48683-C394-499C-AF74-1A7553397386}" destId="{378A894D-9B62-4FC5-9130-985735CB36E4}" srcOrd="8" destOrd="0" presId="urn:microsoft.com/office/officeart/2005/8/layout/radial1"/>
    <dgm:cxn modelId="{A96F7F57-0546-4503-9D2C-113738AAA212}" type="presParOf" srcId="{73C48683-C394-499C-AF74-1A7553397386}" destId="{594DF7A8-BDAD-4501-9EC7-2248B0F7B748}" srcOrd="9" destOrd="0" presId="urn:microsoft.com/office/officeart/2005/8/layout/radial1"/>
    <dgm:cxn modelId="{CC358952-A82B-493E-8419-9D19DA25BEC1}" type="presParOf" srcId="{594DF7A8-BDAD-4501-9EC7-2248B0F7B748}" destId="{07F33E95-F546-477A-9A6E-DC7C66DFDAE3}" srcOrd="0" destOrd="0" presId="urn:microsoft.com/office/officeart/2005/8/layout/radial1"/>
    <dgm:cxn modelId="{E9690FF8-0680-4A1F-AA9C-A1E653E7AA7F}" type="presParOf" srcId="{73C48683-C394-499C-AF74-1A7553397386}" destId="{ED0F707F-983F-4701-8243-561F7F549F13}" srcOrd="10" destOrd="0" presId="urn:microsoft.com/office/officeart/2005/8/layout/radial1"/>
    <dgm:cxn modelId="{3D48303D-B6D9-4E5E-92F3-5A2A1504BE06}" type="presParOf" srcId="{73C48683-C394-499C-AF74-1A7553397386}" destId="{E358F182-356F-4762-9DFF-2AB967C3E75A}" srcOrd="11" destOrd="0" presId="urn:microsoft.com/office/officeart/2005/8/layout/radial1"/>
    <dgm:cxn modelId="{5A81C7A8-83D0-48F4-8FE1-0153E275E647}" type="presParOf" srcId="{E358F182-356F-4762-9DFF-2AB967C3E75A}" destId="{2769FA15-5D3E-45EA-A473-B60FC454A559}" srcOrd="0" destOrd="0" presId="urn:microsoft.com/office/officeart/2005/8/layout/radial1"/>
    <dgm:cxn modelId="{ABDCE264-C682-47B1-BDD0-7E92ADFEA6AD}" type="presParOf" srcId="{73C48683-C394-499C-AF74-1A7553397386}" destId="{A3F3BFD8-2E99-4B43-B500-848FAC56BD86}" srcOrd="12" destOrd="0" presId="urn:microsoft.com/office/officeart/2005/8/layout/radial1"/>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8D1CC71A-965F-473C-92AD-07B381FE0C33}" type="doc">
      <dgm:prSet loTypeId="urn:microsoft.com/office/officeart/2005/8/layout/equation2" loCatId="process" qsTypeId="urn:microsoft.com/office/officeart/2005/8/quickstyle/simple1" qsCatId="simple" csTypeId="urn:microsoft.com/office/officeart/2005/8/colors/colorful1" csCatId="colorful" phldr="1"/>
      <dgm:spPr/>
    </dgm:pt>
    <dgm:pt modelId="{E342455F-8767-4A9A-9AE3-1A4BB753B166}">
      <dgm:prSet phldrT="[Texto]"/>
      <dgm:spPr/>
      <dgm:t>
        <a:bodyPr/>
        <a:lstStyle/>
        <a:p>
          <a:r>
            <a:rPr lang="es-MX"/>
            <a:t> </a:t>
          </a:r>
        </a:p>
      </dgm:t>
    </dgm:pt>
    <dgm:pt modelId="{41B00678-C09E-492F-AFEC-D815DE34A45F}" type="parTrans" cxnId="{D485E2CE-682C-4871-9B6A-F0B8BBDAA3AB}">
      <dgm:prSet/>
      <dgm:spPr/>
      <dgm:t>
        <a:bodyPr/>
        <a:lstStyle/>
        <a:p>
          <a:endParaRPr lang="es-MX"/>
        </a:p>
      </dgm:t>
    </dgm:pt>
    <dgm:pt modelId="{25445912-D46F-41AC-9E17-DBA4C280AFDC}" type="sibTrans" cxnId="{D485E2CE-682C-4871-9B6A-F0B8BBDAA3AB}">
      <dgm:prSet/>
      <dgm:spPr/>
      <dgm:t>
        <a:bodyPr/>
        <a:lstStyle/>
        <a:p>
          <a:endParaRPr lang="es-MX"/>
        </a:p>
      </dgm:t>
    </dgm:pt>
    <dgm:pt modelId="{04CAA1B1-4B80-4D14-A45A-4291427FA530}">
      <dgm:prSet phldrT="[Texto]"/>
      <dgm:spPr/>
      <dgm:t>
        <a:bodyPr/>
        <a:lstStyle/>
        <a:p>
          <a:r>
            <a:rPr lang="es-MX"/>
            <a:t> </a:t>
          </a:r>
        </a:p>
      </dgm:t>
    </dgm:pt>
    <dgm:pt modelId="{2EE920B7-6201-4A06-AF5B-BB40386EDA86}" type="parTrans" cxnId="{8441A234-371F-4E49-9760-F32E4A7D7B80}">
      <dgm:prSet/>
      <dgm:spPr/>
      <dgm:t>
        <a:bodyPr/>
        <a:lstStyle/>
        <a:p>
          <a:endParaRPr lang="es-MX"/>
        </a:p>
      </dgm:t>
    </dgm:pt>
    <dgm:pt modelId="{559B337A-785A-45BD-B7C5-F09CC9DD7F5C}" type="sibTrans" cxnId="{8441A234-371F-4E49-9760-F32E4A7D7B80}">
      <dgm:prSet/>
      <dgm:spPr/>
      <dgm:t>
        <a:bodyPr/>
        <a:lstStyle/>
        <a:p>
          <a:endParaRPr lang="es-MX"/>
        </a:p>
      </dgm:t>
    </dgm:pt>
    <dgm:pt modelId="{24FA034E-2BA8-4ADD-80E7-BDD816EEE535}">
      <dgm:prSet phldrT="[Texto]"/>
      <dgm:spPr/>
      <dgm:t>
        <a:bodyPr/>
        <a:lstStyle/>
        <a:p>
          <a:r>
            <a:rPr lang="es-MX"/>
            <a:t> </a:t>
          </a:r>
        </a:p>
      </dgm:t>
    </dgm:pt>
    <dgm:pt modelId="{F705DDF7-DADE-4463-B968-6E5D054B8F18}" type="parTrans" cxnId="{DCC0DB2F-F671-46C1-AB4A-C733A3177DE0}">
      <dgm:prSet/>
      <dgm:spPr/>
      <dgm:t>
        <a:bodyPr/>
        <a:lstStyle/>
        <a:p>
          <a:endParaRPr lang="es-MX"/>
        </a:p>
      </dgm:t>
    </dgm:pt>
    <dgm:pt modelId="{7D4EA3FF-34F9-455A-8A4B-A933A8A0C362}" type="sibTrans" cxnId="{DCC0DB2F-F671-46C1-AB4A-C733A3177DE0}">
      <dgm:prSet/>
      <dgm:spPr/>
      <dgm:t>
        <a:bodyPr/>
        <a:lstStyle/>
        <a:p>
          <a:endParaRPr lang="es-MX"/>
        </a:p>
      </dgm:t>
    </dgm:pt>
    <dgm:pt modelId="{0A3749BE-CEE0-4225-9BF9-33B6DA690617}">
      <dgm:prSet phldrT="[Texto]"/>
      <dgm:spPr/>
      <dgm:t>
        <a:bodyPr/>
        <a:lstStyle/>
        <a:p>
          <a:endParaRPr lang="es-MX"/>
        </a:p>
      </dgm:t>
    </dgm:pt>
    <dgm:pt modelId="{D2EDBCAD-D788-494F-8466-A00598ACB15B}" type="parTrans" cxnId="{F5EC30E4-55EE-4A13-ACFD-8D6E24FD62E1}">
      <dgm:prSet/>
      <dgm:spPr/>
      <dgm:t>
        <a:bodyPr/>
        <a:lstStyle/>
        <a:p>
          <a:endParaRPr lang="es-MX"/>
        </a:p>
      </dgm:t>
    </dgm:pt>
    <dgm:pt modelId="{17D50846-E4E8-4522-8B0D-872C3A8F2D53}" type="sibTrans" cxnId="{F5EC30E4-55EE-4A13-ACFD-8D6E24FD62E1}">
      <dgm:prSet/>
      <dgm:spPr/>
      <dgm:t>
        <a:bodyPr/>
        <a:lstStyle/>
        <a:p>
          <a:endParaRPr lang="es-MX"/>
        </a:p>
      </dgm:t>
    </dgm:pt>
    <dgm:pt modelId="{8699D9CE-FE5C-4AAF-A619-5B3E4FA1A3AE}" type="pres">
      <dgm:prSet presAssocID="{8D1CC71A-965F-473C-92AD-07B381FE0C33}" presName="Name0" presStyleCnt="0">
        <dgm:presLayoutVars>
          <dgm:dir/>
          <dgm:resizeHandles val="exact"/>
        </dgm:presLayoutVars>
      </dgm:prSet>
      <dgm:spPr/>
    </dgm:pt>
    <dgm:pt modelId="{D4EAD1CE-A156-4B94-8D2C-8C01CEF1338C}" type="pres">
      <dgm:prSet presAssocID="{8D1CC71A-965F-473C-92AD-07B381FE0C33}" presName="vNodes" presStyleCnt="0"/>
      <dgm:spPr/>
    </dgm:pt>
    <dgm:pt modelId="{20924164-A5FD-44DC-84D2-2F8B192B56FB}" type="pres">
      <dgm:prSet presAssocID="{E342455F-8767-4A9A-9AE3-1A4BB753B166}" presName="node" presStyleLbl="node1" presStyleIdx="0" presStyleCnt="4">
        <dgm:presLayoutVars>
          <dgm:bulletEnabled val="1"/>
        </dgm:presLayoutVars>
      </dgm:prSet>
      <dgm:spPr/>
    </dgm:pt>
    <dgm:pt modelId="{8F877ABB-C415-4A67-9F10-7264F9C5FF5E}" type="pres">
      <dgm:prSet presAssocID="{25445912-D46F-41AC-9E17-DBA4C280AFDC}" presName="spacerT" presStyleCnt="0"/>
      <dgm:spPr/>
    </dgm:pt>
    <dgm:pt modelId="{BDDC250A-7E59-4227-AECA-844BB3405799}" type="pres">
      <dgm:prSet presAssocID="{25445912-D46F-41AC-9E17-DBA4C280AFDC}" presName="sibTrans" presStyleLbl="sibTrans2D1" presStyleIdx="0" presStyleCnt="3"/>
      <dgm:spPr/>
    </dgm:pt>
    <dgm:pt modelId="{01BD3415-9137-47F7-8BC8-0C1552314DF6}" type="pres">
      <dgm:prSet presAssocID="{25445912-D46F-41AC-9E17-DBA4C280AFDC}" presName="spacerB" presStyleCnt="0"/>
      <dgm:spPr/>
    </dgm:pt>
    <dgm:pt modelId="{5DD2E776-EADE-49FB-B418-0EB5CFF9FF49}" type="pres">
      <dgm:prSet presAssocID="{04CAA1B1-4B80-4D14-A45A-4291427FA530}" presName="node" presStyleLbl="node1" presStyleIdx="1" presStyleCnt="4">
        <dgm:presLayoutVars>
          <dgm:bulletEnabled val="1"/>
        </dgm:presLayoutVars>
      </dgm:prSet>
      <dgm:spPr/>
    </dgm:pt>
    <dgm:pt modelId="{F682D5CC-C5DA-4453-A75F-E5C170531900}" type="pres">
      <dgm:prSet presAssocID="{559B337A-785A-45BD-B7C5-F09CC9DD7F5C}" presName="spacerT" presStyleCnt="0"/>
      <dgm:spPr/>
    </dgm:pt>
    <dgm:pt modelId="{50A50D62-4F82-4EDC-82CB-B43F318C8AE8}" type="pres">
      <dgm:prSet presAssocID="{559B337A-785A-45BD-B7C5-F09CC9DD7F5C}" presName="sibTrans" presStyleLbl="sibTrans2D1" presStyleIdx="1" presStyleCnt="3"/>
      <dgm:spPr/>
    </dgm:pt>
    <dgm:pt modelId="{8D04DFD1-14B2-4139-A268-DBFF000A77F7}" type="pres">
      <dgm:prSet presAssocID="{559B337A-785A-45BD-B7C5-F09CC9DD7F5C}" presName="spacerB" presStyleCnt="0"/>
      <dgm:spPr/>
    </dgm:pt>
    <dgm:pt modelId="{B0DD6CB3-E787-4D35-9F2C-967D4A7BF4F0}" type="pres">
      <dgm:prSet presAssocID="{0A3749BE-CEE0-4225-9BF9-33B6DA690617}" presName="node" presStyleLbl="node1" presStyleIdx="2" presStyleCnt="4">
        <dgm:presLayoutVars>
          <dgm:bulletEnabled val="1"/>
        </dgm:presLayoutVars>
      </dgm:prSet>
      <dgm:spPr/>
    </dgm:pt>
    <dgm:pt modelId="{2C5E5855-962E-4374-A281-46216C553CF2}" type="pres">
      <dgm:prSet presAssocID="{8D1CC71A-965F-473C-92AD-07B381FE0C33}" presName="sibTransLast" presStyleLbl="sibTrans2D1" presStyleIdx="2" presStyleCnt="3"/>
      <dgm:spPr/>
    </dgm:pt>
    <dgm:pt modelId="{B42E0B6D-2BC7-4826-88D1-45354D5D6ECE}" type="pres">
      <dgm:prSet presAssocID="{8D1CC71A-965F-473C-92AD-07B381FE0C33}" presName="connectorText" presStyleLbl="sibTrans2D1" presStyleIdx="2" presStyleCnt="3"/>
      <dgm:spPr/>
    </dgm:pt>
    <dgm:pt modelId="{CDEC4375-FC57-4A3A-8499-5D481F958ADD}" type="pres">
      <dgm:prSet presAssocID="{8D1CC71A-965F-473C-92AD-07B381FE0C33}" presName="lastNode" presStyleLbl="node1" presStyleIdx="3" presStyleCnt="4">
        <dgm:presLayoutVars>
          <dgm:bulletEnabled val="1"/>
        </dgm:presLayoutVars>
      </dgm:prSet>
      <dgm:spPr/>
    </dgm:pt>
  </dgm:ptLst>
  <dgm:cxnLst>
    <dgm:cxn modelId="{CD31BD24-776E-4E0D-8EA8-CBA5AF6E9FF8}" type="presOf" srcId="{8D1CC71A-965F-473C-92AD-07B381FE0C33}" destId="{8699D9CE-FE5C-4AAF-A619-5B3E4FA1A3AE}" srcOrd="0" destOrd="0" presId="urn:microsoft.com/office/officeart/2005/8/layout/equation2"/>
    <dgm:cxn modelId="{DCC0DB2F-F671-46C1-AB4A-C733A3177DE0}" srcId="{8D1CC71A-965F-473C-92AD-07B381FE0C33}" destId="{24FA034E-2BA8-4ADD-80E7-BDD816EEE535}" srcOrd="3" destOrd="0" parTransId="{F705DDF7-DADE-4463-B968-6E5D054B8F18}" sibTransId="{7D4EA3FF-34F9-455A-8A4B-A933A8A0C362}"/>
    <dgm:cxn modelId="{8441A234-371F-4E49-9760-F32E4A7D7B80}" srcId="{8D1CC71A-965F-473C-92AD-07B381FE0C33}" destId="{04CAA1B1-4B80-4D14-A45A-4291427FA530}" srcOrd="1" destOrd="0" parTransId="{2EE920B7-6201-4A06-AF5B-BB40386EDA86}" sibTransId="{559B337A-785A-45BD-B7C5-F09CC9DD7F5C}"/>
    <dgm:cxn modelId="{42507936-B47F-49E4-B761-25C43022D8ED}" type="presOf" srcId="{24FA034E-2BA8-4ADD-80E7-BDD816EEE535}" destId="{CDEC4375-FC57-4A3A-8499-5D481F958ADD}" srcOrd="0" destOrd="0" presId="urn:microsoft.com/office/officeart/2005/8/layout/equation2"/>
    <dgm:cxn modelId="{F510DC61-2E72-4E0B-A50C-B31A2D6AE260}" type="presOf" srcId="{04CAA1B1-4B80-4D14-A45A-4291427FA530}" destId="{5DD2E776-EADE-49FB-B418-0EB5CFF9FF49}" srcOrd="0" destOrd="0" presId="urn:microsoft.com/office/officeart/2005/8/layout/equation2"/>
    <dgm:cxn modelId="{38FDA945-B77B-4C07-97A2-1D6120D17373}" type="presOf" srcId="{25445912-D46F-41AC-9E17-DBA4C280AFDC}" destId="{BDDC250A-7E59-4227-AECA-844BB3405799}" srcOrd="0" destOrd="0" presId="urn:microsoft.com/office/officeart/2005/8/layout/equation2"/>
    <dgm:cxn modelId="{D1B97156-945C-4F61-AC69-197BF16885DE}" type="presOf" srcId="{559B337A-785A-45BD-B7C5-F09CC9DD7F5C}" destId="{50A50D62-4F82-4EDC-82CB-B43F318C8AE8}" srcOrd="0" destOrd="0" presId="urn:microsoft.com/office/officeart/2005/8/layout/equation2"/>
    <dgm:cxn modelId="{6D704579-9D8B-4355-89CA-1781272CB67C}" type="presOf" srcId="{17D50846-E4E8-4522-8B0D-872C3A8F2D53}" destId="{2C5E5855-962E-4374-A281-46216C553CF2}" srcOrd="0" destOrd="0" presId="urn:microsoft.com/office/officeart/2005/8/layout/equation2"/>
    <dgm:cxn modelId="{71F7CC9E-8BEF-476C-8A35-03D02B506C87}" type="presOf" srcId="{0A3749BE-CEE0-4225-9BF9-33B6DA690617}" destId="{B0DD6CB3-E787-4D35-9F2C-967D4A7BF4F0}" srcOrd="0" destOrd="0" presId="urn:microsoft.com/office/officeart/2005/8/layout/equation2"/>
    <dgm:cxn modelId="{D485E2CE-682C-4871-9B6A-F0B8BBDAA3AB}" srcId="{8D1CC71A-965F-473C-92AD-07B381FE0C33}" destId="{E342455F-8767-4A9A-9AE3-1A4BB753B166}" srcOrd="0" destOrd="0" parTransId="{41B00678-C09E-492F-AFEC-D815DE34A45F}" sibTransId="{25445912-D46F-41AC-9E17-DBA4C280AFDC}"/>
    <dgm:cxn modelId="{FA77D8D5-272A-4BD3-AB94-E6B13D9C4E47}" type="presOf" srcId="{17D50846-E4E8-4522-8B0D-872C3A8F2D53}" destId="{B42E0B6D-2BC7-4826-88D1-45354D5D6ECE}" srcOrd="1" destOrd="0" presId="urn:microsoft.com/office/officeart/2005/8/layout/equation2"/>
    <dgm:cxn modelId="{F5EC30E4-55EE-4A13-ACFD-8D6E24FD62E1}" srcId="{8D1CC71A-965F-473C-92AD-07B381FE0C33}" destId="{0A3749BE-CEE0-4225-9BF9-33B6DA690617}" srcOrd="2" destOrd="0" parTransId="{D2EDBCAD-D788-494F-8466-A00598ACB15B}" sibTransId="{17D50846-E4E8-4522-8B0D-872C3A8F2D53}"/>
    <dgm:cxn modelId="{D76C94FC-827D-4623-956F-A4A61E7F80FC}" type="presOf" srcId="{E342455F-8767-4A9A-9AE3-1A4BB753B166}" destId="{20924164-A5FD-44DC-84D2-2F8B192B56FB}" srcOrd="0" destOrd="0" presId="urn:microsoft.com/office/officeart/2005/8/layout/equation2"/>
    <dgm:cxn modelId="{440325DE-89A3-43BC-956D-2700573DE2B0}" type="presParOf" srcId="{8699D9CE-FE5C-4AAF-A619-5B3E4FA1A3AE}" destId="{D4EAD1CE-A156-4B94-8D2C-8C01CEF1338C}" srcOrd="0" destOrd="0" presId="urn:microsoft.com/office/officeart/2005/8/layout/equation2"/>
    <dgm:cxn modelId="{C1D97474-57D3-44E3-8D79-EBF3FE8D47CD}" type="presParOf" srcId="{D4EAD1CE-A156-4B94-8D2C-8C01CEF1338C}" destId="{20924164-A5FD-44DC-84D2-2F8B192B56FB}" srcOrd="0" destOrd="0" presId="urn:microsoft.com/office/officeart/2005/8/layout/equation2"/>
    <dgm:cxn modelId="{98223A9B-A107-4A17-86CC-C3356D3022B4}" type="presParOf" srcId="{D4EAD1CE-A156-4B94-8D2C-8C01CEF1338C}" destId="{8F877ABB-C415-4A67-9F10-7264F9C5FF5E}" srcOrd="1" destOrd="0" presId="urn:microsoft.com/office/officeart/2005/8/layout/equation2"/>
    <dgm:cxn modelId="{5A114A4D-21B1-41F6-9030-826E8884FDFE}" type="presParOf" srcId="{D4EAD1CE-A156-4B94-8D2C-8C01CEF1338C}" destId="{BDDC250A-7E59-4227-AECA-844BB3405799}" srcOrd="2" destOrd="0" presId="urn:microsoft.com/office/officeart/2005/8/layout/equation2"/>
    <dgm:cxn modelId="{F5361887-C341-4F84-A079-648E62411C23}" type="presParOf" srcId="{D4EAD1CE-A156-4B94-8D2C-8C01CEF1338C}" destId="{01BD3415-9137-47F7-8BC8-0C1552314DF6}" srcOrd="3" destOrd="0" presId="urn:microsoft.com/office/officeart/2005/8/layout/equation2"/>
    <dgm:cxn modelId="{C8B1E440-7DF7-43E5-81E0-6C94333F5368}" type="presParOf" srcId="{D4EAD1CE-A156-4B94-8D2C-8C01CEF1338C}" destId="{5DD2E776-EADE-49FB-B418-0EB5CFF9FF49}" srcOrd="4" destOrd="0" presId="urn:microsoft.com/office/officeart/2005/8/layout/equation2"/>
    <dgm:cxn modelId="{C0BDA2D0-512F-435A-B9B2-25A7B4241291}" type="presParOf" srcId="{D4EAD1CE-A156-4B94-8D2C-8C01CEF1338C}" destId="{F682D5CC-C5DA-4453-A75F-E5C170531900}" srcOrd="5" destOrd="0" presId="urn:microsoft.com/office/officeart/2005/8/layout/equation2"/>
    <dgm:cxn modelId="{C69A8DAD-88A5-4E27-BD2C-36F9BA518542}" type="presParOf" srcId="{D4EAD1CE-A156-4B94-8D2C-8C01CEF1338C}" destId="{50A50D62-4F82-4EDC-82CB-B43F318C8AE8}" srcOrd="6" destOrd="0" presId="urn:microsoft.com/office/officeart/2005/8/layout/equation2"/>
    <dgm:cxn modelId="{B4213DEB-A1EB-4CD6-8692-0EE6023F46CD}" type="presParOf" srcId="{D4EAD1CE-A156-4B94-8D2C-8C01CEF1338C}" destId="{8D04DFD1-14B2-4139-A268-DBFF000A77F7}" srcOrd="7" destOrd="0" presId="urn:microsoft.com/office/officeart/2005/8/layout/equation2"/>
    <dgm:cxn modelId="{63CE3AEC-2A3F-404D-94D4-FE935EDF1399}" type="presParOf" srcId="{D4EAD1CE-A156-4B94-8D2C-8C01CEF1338C}" destId="{B0DD6CB3-E787-4D35-9F2C-967D4A7BF4F0}" srcOrd="8" destOrd="0" presId="urn:microsoft.com/office/officeart/2005/8/layout/equation2"/>
    <dgm:cxn modelId="{38983823-D51F-4D51-8967-F20598630B6F}" type="presParOf" srcId="{8699D9CE-FE5C-4AAF-A619-5B3E4FA1A3AE}" destId="{2C5E5855-962E-4374-A281-46216C553CF2}" srcOrd="1" destOrd="0" presId="urn:microsoft.com/office/officeart/2005/8/layout/equation2"/>
    <dgm:cxn modelId="{E1A9AA62-2523-4702-A918-801683468686}" type="presParOf" srcId="{2C5E5855-962E-4374-A281-46216C553CF2}" destId="{B42E0B6D-2BC7-4826-88D1-45354D5D6ECE}" srcOrd="0" destOrd="0" presId="urn:microsoft.com/office/officeart/2005/8/layout/equation2"/>
    <dgm:cxn modelId="{8BF01A92-84E4-4C53-8B43-35C56B7BC07D}" type="presParOf" srcId="{8699D9CE-FE5C-4AAF-A619-5B3E4FA1A3AE}" destId="{CDEC4375-FC57-4A3A-8499-5D481F958ADD}" srcOrd="2" destOrd="0" presId="urn:microsoft.com/office/officeart/2005/8/layout/equation2"/>
  </dgm:cxnLst>
  <dgm:bg/>
  <dgm:whole/>
  <dgm:extLst>
    <a:ext uri="http://schemas.microsoft.com/office/drawing/2008/diagram">
      <dsp:dataModelExt xmlns:dsp="http://schemas.microsoft.com/office/drawing/2008/diagram" relId="rId33"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B8AD40C0-1FFA-4039-A38C-3B6725C00E2F}" type="doc">
      <dgm:prSet loTypeId="urn:microsoft.com/office/officeart/2005/8/layout/arrow3" loCatId="relationship" qsTypeId="urn:microsoft.com/office/officeart/2005/8/quickstyle/simple1" qsCatId="simple" csTypeId="urn:microsoft.com/office/officeart/2005/8/colors/colorful1" csCatId="colorful" phldr="1"/>
      <dgm:spPr/>
      <dgm:t>
        <a:bodyPr/>
        <a:lstStyle/>
        <a:p>
          <a:endParaRPr lang="es-MX"/>
        </a:p>
      </dgm:t>
    </dgm:pt>
    <dgm:pt modelId="{4F8EB781-EB8F-4755-AE2A-6133673CA5AA}">
      <dgm:prSet phldrT="[Texto]" custT="1"/>
      <dgm:spPr/>
      <dgm:t>
        <a:bodyPr/>
        <a:lstStyle/>
        <a:p>
          <a:pPr algn="ctr"/>
          <a:r>
            <a:rPr lang="es-MX" sz="900" b="1" i="1"/>
            <a:t>PRUEBAS DE CONTROL</a:t>
          </a:r>
        </a:p>
      </dgm:t>
    </dgm:pt>
    <dgm:pt modelId="{1546B7E2-3811-40EE-A01F-8AD9B50B356E}" type="parTrans" cxnId="{7AC0FE45-F8F1-4DBD-842F-F0A7FACA84F5}">
      <dgm:prSet/>
      <dgm:spPr/>
      <dgm:t>
        <a:bodyPr/>
        <a:lstStyle/>
        <a:p>
          <a:pPr algn="ctr"/>
          <a:endParaRPr lang="es-MX"/>
        </a:p>
      </dgm:t>
    </dgm:pt>
    <dgm:pt modelId="{18B6C1CC-20E4-4F68-8EE4-D52649459216}" type="sibTrans" cxnId="{7AC0FE45-F8F1-4DBD-842F-F0A7FACA84F5}">
      <dgm:prSet/>
      <dgm:spPr/>
      <dgm:t>
        <a:bodyPr/>
        <a:lstStyle/>
        <a:p>
          <a:pPr algn="ctr"/>
          <a:endParaRPr lang="es-MX"/>
        </a:p>
      </dgm:t>
    </dgm:pt>
    <dgm:pt modelId="{BAFBE302-A7F2-409D-9083-C3114F83A78F}">
      <dgm:prSet phldrT="[Texto]" custT="1"/>
      <dgm:spPr/>
      <dgm:t>
        <a:bodyPr/>
        <a:lstStyle/>
        <a:p>
          <a:pPr algn="ctr"/>
          <a:r>
            <a:rPr lang="es-MX" sz="900" b="1" i="1"/>
            <a:t>PRUEBAS SUSTANTIVAS</a:t>
          </a:r>
        </a:p>
      </dgm:t>
    </dgm:pt>
    <dgm:pt modelId="{DD7236D8-2761-4693-A872-09784E0F5645}" type="parTrans" cxnId="{541013A2-D7BD-495D-88F2-EDF3B3919B3B}">
      <dgm:prSet/>
      <dgm:spPr/>
      <dgm:t>
        <a:bodyPr/>
        <a:lstStyle/>
        <a:p>
          <a:pPr algn="ctr"/>
          <a:endParaRPr lang="es-MX"/>
        </a:p>
      </dgm:t>
    </dgm:pt>
    <dgm:pt modelId="{BC710FDF-4D6A-4FB9-B118-B1041E762E74}" type="sibTrans" cxnId="{541013A2-D7BD-495D-88F2-EDF3B3919B3B}">
      <dgm:prSet/>
      <dgm:spPr/>
      <dgm:t>
        <a:bodyPr/>
        <a:lstStyle/>
        <a:p>
          <a:pPr algn="ctr"/>
          <a:endParaRPr lang="es-MX"/>
        </a:p>
      </dgm:t>
    </dgm:pt>
    <dgm:pt modelId="{B78E7951-479D-40CC-BDE1-CC9DBE0B4F23}" type="pres">
      <dgm:prSet presAssocID="{B8AD40C0-1FFA-4039-A38C-3B6725C00E2F}" presName="compositeShape" presStyleCnt="0">
        <dgm:presLayoutVars>
          <dgm:chMax val="2"/>
          <dgm:dir/>
          <dgm:resizeHandles val="exact"/>
        </dgm:presLayoutVars>
      </dgm:prSet>
      <dgm:spPr/>
    </dgm:pt>
    <dgm:pt modelId="{0B992403-5E45-415D-8A54-D51C99103BEF}" type="pres">
      <dgm:prSet presAssocID="{B8AD40C0-1FFA-4039-A38C-3B6725C00E2F}" presName="divider" presStyleLbl="fgShp" presStyleIdx="0" presStyleCnt="1"/>
      <dgm:spPr>
        <a:solidFill>
          <a:srgbClr val="FF0000"/>
        </a:solidFill>
      </dgm:spPr>
    </dgm:pt>
    <dgm:pt modelId="{79147494-2255-4327-B802-87B4BDF1ADCD}" type="pres">
      <dgm:prSet presAssocID="{4F8EB781-EB8F-4755-AE2A-6133673CA5AA}" presName="downArrow" presStyleLbl="node1" presStyleIdx="0" presStyleCnt="2"/>
      <dgm:spPr>
        <a:solidFill>
          <a:schemeClr val="accent6"/>
        </a:solidFill>
      </dgm:spPr>
    </dgm:pt>
    <dgm:pt modelId="{6A222DD6-B3AF-432F-95CE-3A336D121705}" type="pres">
      <dgm:prSet presAssocID="{4F8EB781-EB8F-4755-AE2A-6133673CA5AA}" presName="downArrowText" presStyleLbl="revTx" presStyleIdx="0" presStyleCnt="2">
        <dgm:presLayoutVars>
          <dgm:bulletEnabled val="1"/>
        </dgm:presLayoutVars>
      </dgm:prSet>
      <dgm:spPr/>
    </dgm:pt>
    <dgm:pt modelId="{3BC76F8C-40AF-4F24-98CB-351B55AC30C3}" type="pres">
      <dgm:prSet presAssocID="{BAFBE302-A7F2-409D-9083-C3114F83A78F}" presName="upArrow" presStyleLbl="node1" presStyleIdx="1" presStyleCnt="2"/>
      <dgm:spPr>
        <a:solidFill>
          <a:schemeClr val="tx2"/>
        </a:solidFill>
      </dgm:spPr>
    </dgm:pt>
    <dgm:pt modelId="{B1CF5442-A745-484C-91BE-8352C683F585}" type="pres">
      <dgm:prSet presAssocID="{BAFBE302-A7F2-409D-9083-C3114F83A78F}" presName="upArrowText" presStyleLbl="revTx" presStyleIdx="1" presStyleCnt="2">
        <dgm:presLayoutVars>
          <dgm:bulletEnabled val="1"/>
        </dgm:presLayoutVars>
      </dgm:prSet>
      <dgm:spPr/>
    </dgm:pt>
  </dgm:ptLst>
  <dgm:cxnLst>
    <dgm:cxn modelId="{130BCB30-C9A3-4D97-A65A-A2AF1B6255D1}" type="presOf" srcId="{4F8EB781-EB8F-4755-AE2A-6133673CA5AA}" destId="{6A222DD6-B3AF-432F-95CE-3A336D121705}" srcOrd="0" destOrd="0" presId="urn:microsoft.com/office/officeart/2005/8/layout/arrow3"/>
    <dgm:cxn modelId="{7AC0FE45-F8F1-4DBD-842F-F0A7FACA84F5}" srcId="{B8AD40C0-1FFA-4039-A38C-3B6725C00E2F}" destId="{4F8EB781-EB8F-4755-AE2A-6133673CA5AA}" srcOrd="0" destOrd="0" parTransId="{1546B7E2-3811-40EE-A01F-8AD9B50B356E}" sibTransId="{18B6C1CC-20E4-4F68-8EE4-D52649459216}"/>
    <dgm:cxn modelId="{35854677-1BFD-4AFD-A31D-7AAA12E13F20}" type="presOf" srcId="{BAFBE302-A7F2-409D-9083-C3114F83A78F}" destId="{B1CF5442-A745-484C-91BE-8352C683F585}" srcOrd="0" destOrd="0" presId="urn:microsoft.com/office/officeart/2005/8/layout/arrow3"/>
    <dgm:cxn modelId="{541013A2-D7BD-495D-88F2-EDF3B3919B3B}" srcId="{B8AD40C0-1FFA-4039-A38C-3B6725C00E2F}" destId="{BAFBE302-A7F2-409D-9083-C3114F83A78F}" srcOrd="1" destOrd="0" parTransId="{DD7236D8-2761-4693-A872-09784E0F5645}" sibTransId="{BC710FDF-4D6A-4FB9-B118-B1041E762E74}"/>
    <dgm:cxn modelId="{511A9DA6-C8A0-47EC-BD5D-A785AFB998FC}" type="presOf" srcId="{B8AD40C0-1FFA-4039-A38C-3B6725C00E2F}" destId="{B78E7951-479D-40CC-BDE1-CC9DBE0B4F23}" srcOrd="0" destOrd="0" presId="urn:microsoft.com/office/officeart/2005/8/layout/arrow3"/>
    <dgm:cxn modelId="{3ACC1158-D400-4CCF-AE08-3C43CF333C9B}" type="presParOf" srcId="{B78E7951-479D-40CC-BDE1-CC9DBE0B4F23}" destId="{0B992403-5E45-415D-8A54-D51C99103BEF}" srcOrd="0" destOrd="0" presId="urn:microsoft.com/office/officeart/2005/8/layout/arrow3"/>
    <dgm:cxn modelId="{8B8D94A1-434F-47C5-AA15-B0D708E01FEF}" type="presParOf" srcId="{B78E7951-479D-40CC-BDE1-CC9DBE0B4F23}" destId="{79147494-2255-4327-B802-87B4BDF1ADCD}" srcOrd="1" destOrd="0" presId="urn:microsoft.com/office/officeart/2005/8/layout/arrow3"/>
    <dgm:cxn modelId="{93CE9450-8691-41BF-8789-CE78CC6AAE5A}" type="presParOf" srcId="{B78E7951-479D-40CC-BDE1-CC9DBE0B4F23}" destId="{6A222DD6-B3AF-432F-95CE-3A336D121705}" srcOrd="2" destOrd="0" presId="urn:microsoft.com/office/officeart/2005/8/layout/arrow3"/>
    <dgm:cxn modelId="{E498B080-41A7-4AC2-A692-5536DABAF61D}" type="presParOf" srcId="{B78E7951-479D-40CC-BDE1-CC9DBE0B4F23}" destId="{3BC76F8C-40AF-4F24-98CB-351B55AC30C3}" srcOrd="3" destOrd="0" presId="urn:microsoft.com/office/officeart/2005/8/layout/arrow3"/>
    <dgm:cxn modelId="{6FFC7F1A-DB7B-435B-BE95-D04EDC704429}" type="presParOf" srcId="{B78E7951-479D-40CC-BDE1-CC9DBE0B4F23}" destId="{B1CF5442-A745-484C-91BE-8352C683F585}" srcOrd="4" destOrd="0" presId="urn:microsoft.com/office/officeart/2005/8/layout/arrow3"/>
  </dgm:cxnLst>
  <dgm:bg/>
  <dgm:whole/>
  <dgm:extLst>
    <a:ext uri="http://schemas.microsoft.com/office/drawing/2008/diagram">
      <dsp:dataModelExt xmlns:dsp="http://schemas.microsoft.com/office/drawing/2008/diagram" relId="rId42"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B8AD40C0-1FFA-4039-A38C-3B6725C00E2F}" type="doc">
      <dgm:prSet loTypeId="urn:microsoft.com/office/officeart/2005/8/layout/arrow3" loCatId="relationship" qsTypeId="urn:microsoft.com/office/officeart/2005/8/quickstyle/simple1" qsCatId="simple" csTypeId="urn:microsoft.com/office/officeart/2005/8/colors/colorful1" csCatId="colorful" phldr="1"/>
      <dgm:spPr/>
      <dgm:t>
        <a:bodyPr/>
        <a:lstStyle/>
        <a:p>
          <a:endParaRPr lang="es-MX"/>
        </a:p>
      </dgm:t>
    </dgm:pt>
    <dgm:pt modelId="{4F8EB781-EB8F-4755-AE2A-6133673CA5AA}">
      <dgm:prSet phldrT="[Texto]" custT="1"/>
      <dgm:spPr/>
      <dgm:t>
        <a:bodyPr/>
        <a:lstStyle/>
        <a:p>
          <a:pPr algn="ctr"/>
          <a:r>
            <a:rPr lang="es-MX" sz="900" b="1" i="1"/>
            <a:t>PRUEBAS SUSTANTIVAS</a:t>
          </a:r>
        </a:p>
      </dgm:t>
    </dgm:pt>
    <dgm:pt modelId="{1546B7E2-3811-40EE-A01F-8AD9B50B356E}" type="parTrans" cxnId="{7AC0FE45-F8F1-4DBD-842F-F0A7FACA84F5}">
      <dgm:prSet/>
      <dgm:spPr/>
      <dgm:t>
        <a:bodyPr/>
        <a:lstStyle/>
        <a:p>
          <a:pPr algn="ctr"/>
          <a:endParaRPr lang="es-MX"/>
        </a:p>
      </dgm:t>
    </dgm:pt>
    <dgm:pt modelId="{18B6C1CC-20E4-4F68-8EE4-D52649459216}" type="sibTrans" cxnId="{7AC0FE45-F8F1-4DBD-842F-F0A7FACA84F5}">
      <dgm:prSet/>
      <dgm:spPr/>
      <dgm:t>
        <a:bodyPr/>
        <a:lstStyle/>
        <a:p>
          <a:pPr algn="ctr"/>
          <a:endParaRPr lang="es-MX"/>
        </a:p>
      </dgm:t>
    </dgm:pt>
    <dgm:pt modelId="{BAFBE302-A7F2-409D-9083-C3114F83A78F}">
      <dgm:prSet phldrT="[Texto]" custT="1"/>
      <dgm:spPr/>
      <dgm:t>
        <a:bodyPr/>
        <a:lstStyle/>
        <a:p>
          <a:pPr algn="ctr"/>
          <a:r>
            <a:rPr lang="es-MX" sz="900" b="1" i="1"/>
            <a:t>PRUEBAS DE CONTROL</a:t>
          </a:r>
        </a:p>
      </dgm:t>
    </dgm:pt>
    <dgm:pt modelId="{DD7236D8-2761-4693-A872-09784E0F5645}" type="parTrans" cxnId="{541013A2-D7BD-495D-88F2-EDF3B3919B3B}">
      <dgm:prSet/>
      <dgm:spPr/>
      <dgm:t>
        <a:bodyPr/>
        <a:lstStyle/>
        <a:p>
          <a:pPr algn="ctr"/>
          <a:endParaRPr lang="es-MX"/>
        </a:p>
      </dgm:t>
    </dgm:pt>
    <dgm:pt modelId="{BC710FDF-4D6A-4FB9-B118-B1041E762E74}" type="sibTrans" cxnId="{541013A2-D7BD-495D-88F2-EDF3B3919B3B}">
      <dgm:prSet/>
      <dgm:spPr/>
      <dgm:t>
        <a:bodyPr/>
        <a:lstStyle/>
        <a:p>
          <a:pPr algn="ctr"/>
          <a:endParaRPr lang="es-MX"/>
        </a:p>
      </dgm:t>
    </dgm:pt>
    <dgm:pt modelId="{B78E7951-479D-40CC-BDE1-CC9DBE0B4F23}" type="pres">
      <dgm:prSet presAssocID="{B8AD40C0-1FFA-4039-A38C-3B6725C00E2F}" presName="compositeShape" presStyleCnt="0">
        <dgm:presLayoutVars>
          <dgm:chMax val="2"/>
          <dgm:dir val="rev"/>
          <dgm:resizeHandles val="exact"/>
        </dgm:presLayoutVars>
      </dgm:prSet>
      <dgm:spPr/>
    </dgm:pt>
    <dgm:pt modelId="{0B992403-5E45-415D-8A54-D51C99103BEF}" type="pres">
      <dgm:prSet presAssocID="{B8AD40C0-1FFA-4039-A38C-3B6725C00E2F}" presName="divider" presStyleLbl="fgShp" presStyleIdx="0" presStyleCnt="1"/>
      <dgm:spPr>
        <a:solidFill>
          <a:srgbClr val="FF0000"/>
        </a:solidFill>
      </dgm:spPr>
    </dgm:pt>
    <dgm:pt modelId="{79147494-2255-4327-B802-87B4BDF1ADCD}" type="pres">
      <dgm:prSet presAssocID="{4F8EB781-EB8F-4755-AE2A-6133673CA5AA}" presName="downArrow" presStyleLbl="node1" presStyleIdx="0" presStyleCnt="2"/>
      <dgm:spPr>
        <a:solidFill>
          <a:srgbClr val="002060"/>
        </a:solidFill>
      </dgm:spPr>
    </dgm:pt>
    <dgm:pt modelId="{6A222DD6-B3AF-432F-95CE-3A336D121705}" type="pres">
      <dgm:prSet presAssocID="{4F8EB781-EB8F-4755-AE2A-6133673CA5AA}" presName="downArrowText" presStyleLbl="revTx" presStyleIdx="0" presStyleCnt="2">
        <dgm:presLayoutVars>
          <dgm:bulletEnabled val="1"/>
        </dgm:presLayoutVars>
      </dgm:prSet>
      <dgm:spPr/>
    </dgm:pt>
    <dgm:pt modelId="{3BC76F8C-40AF-4F24-98CB-351B55AC30C3}" type="pres">
      <dgm:prSet presAssocID="{BAFBE302-A7F2-409D-9083-C3114F83A78F}" presName="upArrow" presStyleLbl="node1" presStyleIdx="1" presStyleCnt="2"/>
      <dgm:spPr>
        <a:solidFill>
          <a:schemeClr val="accent6"/>
        </a:solidFill>
      </dgm:spPr>
    </dgm:pt>
    <dgm:pt modelId="{B1CF5442-A745-484C-91BE-8352C683F585}" type="pres">
      <dgm:prSet presAssocID="{BAFBE302-A7F2-409D-9083-C3114F83A78F}" presName="upArrowText" presStyleLbl="revTx" presStyleIdx="1" presStyleCnt="2">
        <dgm:presLayoutVars>
          <dgm:bulletEnabled val="1"/>
        </dgm:presLayoutVars>
      </dgm:prSet>
      <dgm:spPr/>
    </dgm:pt>
  </dgm:ptLst>
  <dgm:cxnLst>
    <dgm:cxn modelId="{7AC0FE45-F8F1-4DBD-842F-F0A7FACA84F5}" srcId="{B8AD40C0-1FFA-4039-A38C-3B6725C00E2F}" destId="{4F8EB781-EB8F-4755-AE2A-6133673CA5AA}" srcOrd="0" destOrd="0" parTransId="{1546B7E2-3811-40EE-A01F-8AD9B50B356E}" sibTransId="{18B6C1CC-20E4-4F68-8EE4-D52649459216}"/>
    <dgm:cxn modelId="{6BA16057-781B-4B77-8B96-9FAC19B64022}" type="presOf" srcId="{B8AD40C0-1FFA-4039-A38C-3B6725C00E2F}" destId="{B78E7951-479D-40CC-BDE1-CC9DBE0B4F23}" srcOrd="0" destOrd="0" presId="urn:microsoft.com/office/officeart/2005/8/layout/arrow3"/>
    <dgm:cxn modelId="{2D766686-454E-4C97-A730-935B473EE076}" type="presOf" srcId="{4F8EB781-EB8F-4755-AE2A-6133673CA5AA}" destId="{6A222DD6-B3AF-432F-95CE-3A336D121705}" srcOrd="0" destOrd="0" presId="urn:microsoft.com/office/officeart/2005/8/layout/arrow3"/>
    <dgm:cxn modelId="{D1B99987-A5EB-497F-A73C-5637844590F2}" type="presOf" srcId="{BAFBE302-A7F2-409D-9083-C3114F83A78F}" destId="{B1CF5442-A745-484C-91BE-8352C683F585}" srcOrd="0" destOrd="0" presId="urn:microsoft.com/office/officeart/2005/8/layout/arrow3"/>
    <dgm:cxn modelId="{541013A2-D7BD-495D-88F2-EDF3B3919B3B}" srcId="{B8AD40C0-1FFA-4039-A38C-3B6725C00E2F}" destId="{BAFBE302-A7F2-409D-9083-C3114F83A78F}" srcOrd="1" destOrd="0" parTransId="{DD7236D8-2761-4693-A872-09784E0F5645}" sibTransId="{BC710FDF-4D6A-4FB9-B118-B1041E762E74}"/>
    <dgm:cxn modelId="{F5DD82B2-70FA-467E-B0DC-5D8D5207338D}" type="presParOf" srcId="{B78E7951-479D-40CC-BDE1-CC9DBE0B4F23}" destId="{0B992403-5E45-415D-8A54-D51C99103BEF}" srcOrd="0" destOrd="0" presId="urn:microsoft.com/office/officeart/2005/8/layout/arrow3"/>
    <dgm:cxn modelId="{BD2F433B-442F-4AE8-AF22-67607E6B934A}" type="presParOf" srcId="{B78E7951-479D-40CC-BDE1-CC9DBE0B4F23}" destId="{79147494-2255-4327-B802-87B4BDF1ADCD}" srcOrd="1" destOrd="0" presId="urn:microsoft.com/office/officeart/2005/8/layout/arrow3"/>
    <dgm:cxn modelId="{8748795A-5E81-4552-B748-1F4453F8ADCB}" type="presParOf" srcId="{B78E7951-479D-40CC-BDE1-CC9DBE0B4F23}" destId="{6A222DD6-B3AF-432F-95CE-3A336D121705}" srcOrd="2" destOrd="0" presId="urn:microsoft.com/office/officeart/2005/8/layout/arrow3"/>
    <dgm:cxn modelId="{E2C7FF0A-CA7D-45DA-9256-86B82A2CE9CA}" type="presParOf" srcId="{B78E7951-479D-40CC-BDE1-CC9DBE0B4F23}" destId="{3BC76F8C-40AF-4F24-98CB-351B55AC30C3}" srcOrd="3" destOrd="0" presId="urn:microsoft.com/office/officeart/2005/8/layout/arrow3"/>
    <dgm:cxn modelId="{A8FCB90D-ED51-4D25-8230-0FBF5EC4632F}" type="presParOf" srcId="{B78E7951-479D-40CC-BDE1-CC9DBE0B4F23}" destId="{B1CF5442-A745-484C-91BE-8352C683F585}" srcOrd="4" destOrd="0" presId="urn:microsoft.com/office/officeart/2005/8/layout/arrow3"/>
  </dgm:cxnLst>
  <dgm:bg/>
  <dgm:whole/>
  <dgm:extLst>
    <a:ext uri="http://schemas.microsoft.com/office/drawing/2008/diagram">
      <dsp:dataModelExt xmlns:dsp="http://schemas.microsoft.com/office/drawing/2008/diagram" relId="rId47"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8D7A3656-498B-47EA-94A6-CBC27823C214}" type="doc">
      <dgm:prSet loTypeId="urn:microsoft.com/office/officeart/2005/8/layout/process5" loCatId="process" qsTypeId="urn:microsoft.com/office/officeart/2005/8/quickstyle/simple1" qsCatId="simple" csTypeId="urn:microsoft.com/office/officeart/2005/8/colors/colorful1" csCatId="colorful" phldr="1"/>
      <dgm:spPr/>
      <dgm:t>
        <a:bodyPr/>
        <a:lstStyle/>
        <a:p>
          <a:endParaRPr lang="es-MX"/>
        </a:p>
      </dgm:t>
    </dgm:pt>
    <dgm:pt modelId="{D1676D62-842F-48E7-94CD-DEEC18A6E4D5}">
      <dgm:prSet phldrT="[Texto]" custT="1">
        <dgm:style>
          <a:lnRef idx="0">
            <a:schemeClr val="dk1"/>
          </a:lnRef>
          <a:fillRef idx="3">
            <a:schemeClr val="dk1"/>
          </a:fillRef>
          <a:effectRef idx="3">
            <a:schemeClr val="dk1"/>
          </a:effectRef>
          <a:fontRef idx="minor">
            <a:schemeClr val="lt1"/>
          </a:fontRef>
        </dgm:style>
      </dgm:prSet>
      <dgm:spPr/>
      <dgm:t>
        <a:bodyPr/>
        <a:lstStyle/>
        <a:p>
          <a:pPr>
            <a:buFont typeface="+mj-lt"/>
            <a:buAutoNum type="arabicPeriod"/>
          </a:pPr>
          <a:r>
            <a:rPr lang="es-MX" sz="1600" b="1"/>
            <a:t>Procesos de la Visita de Inspección</a:t>
          </a:r>
        </a:p>
      </dgm:t>
    </dgm:pt>
    <dgm:pt modelId="{DC6ACB2D-89C9-4E09-B689-A7BA8529D95D}" type="parTrans" cxnId="{9A494E6D-5F26-4867-9835-434A63927DF5}">
      <dgm:prSet/>
      <dgm:spPr/>
      <dgm:t>
        <a:bodyPr/>
        <a:lstStyle/>
        <a:p>
          <a:endParaRPr lang="es-MX"/>
        </a:p>
      </dgm:t>
    </dgm:pt>
    <dgm:pt modelId="{10B0E1BC-9434-487C-8E84-456D9DDFC9D5}" type="sibTrans" cxnId="{9A494E6D-5F26-4867-9835-434A63927DF5}">
      <dgm:prSet>
        <dgm:style>
          <a:lnRef idx="0">
            <a:schemeClr val="dk1"/>
          </a:lnRef>
          <a:fillRef idx="3">
            <a:schemeClr val="dk1"/>
          </a:fillRef>
          <a:effectRef idx="3">
            <a:schemeClr val="dk1"/>
          </a:effectRef>
          <a:fontRef idx="minor">
            <a:schemeClr val="lt1"/>
          </a:fontRef>
        </dgm:style>
      </dgm:prSet>
      <dgm:spPr/>
      <dgm:t>
        <a:bodyPr/>
        <a:lstStyle/>
        <a:p>
          <a:endParaRPr lang="es-MX"/>
        </a:p>
      </dgm:t>
    </dgm:pt>
    <dgm:pt modelId="{7BF8C3B6-F327-4637-8067-73EE65BDC9CE}">
      <dgm:prSet phldrT="[Texto]" custT="1">
        <dgm:style>
          <a:lnRef idx="0">
            <a:schemeClr val="accent3"/>
          </a:lnRef>
          <a:fillRef idx="3">
            <a:schemeClr val="accent3"/>
          </a:fillRef>
          <a:effectRef idx="3">
            <a:schemeClr val="accent3"/>
          </a:effectRef>
          <a:fontRef idx="minor">
            <a:schemeClr val="lt1"/>
          </a:fontRef>
        </dgm:style>
      </dgm:prSet>
      <dgm:spPr/>
      <dgm:t>
        <a:bodyPr/>
        <a:lstStyle/>
        <a:p>
          <a:pPr algn="ctr">
            <a:buNone/>
          </a:pPr>
          <a:r>
            <a:rPr lang="es-MX" sz="1200" b="1"/>
            <a:t>Auditoria de Cumplimiento </a:t>
          </a:r>
        </a:p>
      </dgm:t>
    </dgm:pt>
    <dgm:pt modelId="{E98D393C-E283-4AA7-A6B8-559DC20A2E7F}" type="parTrans" cxnId="{5996B50B-57A2-4941-9F44-54889B7C1A0B}">
      <dgm:prSet/>
      <dgm:spPr/>
      <dgm:t>
        <a:bodyPr/>
        <a:lstStyle/>
        <a:p>
          <a:endParaRPr lang="es-MX"/>
        </a:p>
      </dgm:t>
    </dgm:pt>
    <dgm:pt modelId="{4B71D524-0965-4CF2-9913-DAFDCA57733C}" type="sibTrans" cxnId="{5996B50B-57A2-4941-9F44-54889B7C1A0B}">
      <dgm:prSet>
        <dgm:style>
          <a:lnRef idx="0">
            <a:schemeClr val="accent3"/>
          </a:lnRef>
          <a:fillRef idx="3">
            <a:schemeClr val="accent3"/>
          </a:fillRef>
          <a:effectRef idx="3">
            <a:schemeClr val="accent3"/>
          </a:effectRef>
          <a:fontRef idx="minor">
            <a:schemeClr val="lt1"/>
          </a:fontRef>
        </dgm:style>
      </dgm:prSet>
      <dgm:spPr/>
      <dgm:t>
        <a:bodyPr/>
        <a:lstStyle/>
        <a:p>
          <a:endParaRPr lang="es-MX"/>
        </a:p>
      </dgm:t>
    </dgm:pt>
    <dgm:pt modelId="{5A0310D0-85ED-4589-953E-63B097683805}">
      <dgm:prSet phldrT="[Texto]" custT="1">
        <dgm:style>
          <a:lnRef idx="0">
            <a:schemeClr val="accent4"/>
          </a:lnRef>
          <a:fillRef idx="3">
            <a:schemeClr val="accent4"/>
          </a:fillRef>
          <a:effectRef idx="3">
            <a:schemeClr val="accent4"/>
          </a:effectRef>
          <a:fontRef idx="minor">
            <a:schemeClr val="lt1"/>
          </a:fontRef>
        </dgm:style>
      </dgm:prSet>
      <dgm:spPr/>
      <dgm:t>
        <a:bodyPr/>
        <a:lstStyle/>
        <a:p>
          <a:pPr algn="ctr"/>
          <a:r>
            <a:rPr lang="es-MX" sz="1200" b="1"/>
            <a:t>Muestras de planeación</a:t>
          </a:r>
        </a:p>
        <a:p>
          <a:pPr algn="l"/>
          <a:endParaRPr lang="es-MX" sz="900"/>
        </a:p>
        <a:p>
          <a:pPr algn="ctr"/>
          <a:r>
            <a:rPr lang="es-MX" sz="900"/>
            <a:t>El inspector deberá planear los alcances y la muestra para realizar los procesos de la visita de inspección</a:t>
          </a:r>
          <a:r>
            <a:rPr lang="es-MX" sz="700"/>
            <a:t>.</a:t>
          </a:r>
        </a:p>
      </dgm:t>
    </dgm:pt>
    <dgm:pt modelId="{953F8E52-409C-4A62-A0E6-88E218D186DE}" type="parTrans" cxnId="{C031072E-A1F9-406E-A066-1371E78AFCBA}">
      <dgm:prSet/>
      <dgm:spPr/>
      <dgm:t>
        <a:bodyPr/>
        <a:lstStyle/>
        <a:p>
          <a:endParaRPr lang="es-MX"/>
        </a:p>
      </dgm:t>
    </dgm:pt>
    <dgm:pt modelId="{1418168C-1036-464A-8B80-8881FCDE552D}" type="sibTrans" cxnId="{C031072E-A1F9-406E-A066-1371E78AFCBA}">
      <dgm:prSet>
        <dgm:style>
          <a:lnRef idx="0">
            <a:schemeClr val="accent4"/>
          </a:lnRef>
          <a:fillRef idx="3">
            <a:schemeClr val="accent4"/>
          </a:fillRef>
          <a:effectRef idx="3">
            <a:schemeClr val="accent4"/>
          </a:effectRef>
          <a:fontRef idx="minor">
            <a:schemeClr val="lt1"/>
          </a:fontRef>
        </dgm:style>
      </dgm:prSet>
      <dgm:spPr/>
      <dgm:t>
        <a:bodyPr/>
        <a:lstStyle/>
        <a:p>
          <a:endParaRPr lang="es-MX"/>
        </a:p>
      </dgm:t>
    </dgm:pt>
    <dgm:pt modelId="{69D8461C-1178-4B55-91E5-45E514E7899D}">
      <dgm:prSet phldrT="[Texto]" custT="1">
        <dgm:style>
          <a:lnRef idx="0">
            <a:schemeClr val="accent5"/>
          </a:lnRef>
          <a:fillRef idx="3">
            <a:schemeClr val="accent5"/>
          </a:fillRef>
          <a:effectRef idx="3">
            <a:schemeClr val="accent5"/>
          </a:effectRef>
          <a:fontRef idx="minor">
            <a:schemeClr val="lt1"/>
          </a:fontRef>
        </dgm:style>
      </dgm:prSet>
      <dgm:spPr/>
      <dgm:t>
        <a:bodyPr/>
        <a:lstStyle/>
        <a:p>
          <a:r>
            <a:rPr lang="es-MX" sz="1200" b="1"/>
            <a:t>Evaluación del Control Interno</a:t>
          </a:r>
        </a:p>
        <a:p>
          <a:endParaRPr lang="es-MX" sz="100"/>
        </a:p>
        <a:p>
          <a:r>
            <a:rPr lang="es-MX" sz="900"/>
            <a:t>Analizada la “Matriz de Análisis de Riesgo en el Control Interno”, especificar los grados de riesgo existentes para seleccionar las pruebas sustantivas.</a:t>
          </a:r>
        </a:p>
      </dgm:t>
    </dgm:pt>
    <dgm:pt modelId="{D283BA97-EFF2-4FD7-B05C-CF23E20C0B1B}" type="parTrans" cxnId="{CC39BBD0-602E-4BA5-981D-57B8520DC480}">
      <dgm:prSet/>
      <dgm:spPr/>
      <dgm:t>
        <a:bodyPr/>
        <a:lstStyle/>
        <a:p>
          <a:endParaRPr lang="es-MX"/>
        </a:p>
      </dgm:t>
    </dgm:pt>
    <dgm:pt modelId="{7C647AD7-C0D7-4727-B06B-A053AB84E7C7}" type="sibTrans" cxnId="{CC39BBD0-602E-4BA5-981D-57B8520DC480}">
      <dgm:prSet>
        <dgm:style>
          <a:lnRef idx="0">
            <a:schemeClr val="accent5"/>
          </a:lnRef>
          <a:fillRef idx="3">
            <a:schemeClr val="accent5"/>
          </a:fillRef>
          <a:effectRef idx="3">
            <a:schemeClr val="accent5"/>
          </a:effectRef>
          <a:fontRef idx="minor">
            <a:schemeClr val="lt1"/>
          </a:fontRef>
        </dgm:style>
      </dgm:prSet>
      <dgm:spPr/>
      <dgm:t>
        <a:bodyPr/>
        <a:lstStyle/>
        <a:p>
          <a:endParaRPr lang="es-MX"/>
        </a:p>
      </dgm:t>
    </dgm:pt>
    <dgm:pt modelId="{75649F1F-3E51-489B-9D49-9C8B58D04A97}">
      <dgm:prSet phldrT="[Texto]" custT="1">
        <dgm:style>
          <a:lnRef idx="0">
            <a:schemeClr val="accent6"/>
          </a:lnRef>
          <a:fillRef idx="3">
            <a:schemeClr val="accent6"/>
          </a:fillRef>
          <a:effectRef idx="3">
            <a:schemeClr val="accent6"/>
          </a:effectRef>
          <a:fontRef idx="minor">
            <a:schemeClr val="lt1"/>
          </a:fontRef>
        </dgm:style>
      </dgm:prSet>
      <dgm:spPr/>
      <dgm:t>
        <a:bodyPr/>
        <a:lstStyle/>
        <a:p>
          <a:pPr algn="ctr">
            <a:buNone/>
          </a:pPr>
          <a:r>
            <a:rPr lang="es-MX" sz="1200" b="1"/>
            <a:t>Pruebas Sustantivas</a:t>
          </a:r>
        </a:p>
        <a:p>
          <a:pPr algn="ctr">
            <a:buNone/>
          </a:pPr>
          <a:endParaRPr lang="es-MX" sz="600" b="1"/>
        </a:p>
      </dgm:t>
    </dgm:pt>
    <dgm:pt modelId="{6996B803-42C9-41C4-AE77-0D55043ACA68}" type="parTrans" cxnId="{07D56E4E-A09A-4F2B-8F7C-47A46C5C35C7}">
      <dgm:prSet/>
      <dgm:spPr/>
      <dgm:t>
        <a:bodyPr/>
        <a:lstStyle/>
        <a:p>
          <a:endParaRPr lang="es-MX"/>
        </a:p>
      </dgm:t>
    </dgm:pt>
    <dgm:pt modelId="{F56D93FA-5156-45C6-AEBE-82157CBD9414}" type="sibTrans" cxnId="{07D56E4E-A09A-4F2B-8F7C-47A46C5C35C7}">
      <dgm:prSet>
        <dgm:style>
          <a:lnRef idx="0">
            <a:schemeClr val="accent6"/>
          </a:lnRef>
          <a:fillRef idx="3">
            <a:schemeClr val="accent6"/>
          </a:fillRef>
          <a:effectRef idx="3">
            <a:schemeClr val="accent6"/>
          </a:effectRef>
          <a:fontRef idx="minor">
            <a:schemeClr val="lt1"/>
          </a:fontRef>
        </dgm:style>
      </dgm:prSet>
      <dgm:spPr/>
      <dgm:t>
        <a:bodyPr/>
        <a:lstStyle/>
        <a:p>
          <a:endParaRPr lang="es-MX"/>
        </a:p>
      </dgm:t>
    </dgm:pt>
    <dgm:pt modelId="{3A23F6D6-0FBF-4223-8430-8BCB87CEE221}">
      <dgm:prSet phldrT="[Texto]" custT="1">
        <dgm:style>
          <a:lnRef idx="0">
            <a:schemeClr val="accent6"/>
          </a:lnRef>
          <a:fillRef idx="3">
            <a:schemeClr val="accent6"/>
          </a:fillRef>
          <a:effectRef idx="3">
            <a:schemeClr val="accent6"/>
          </a:effectRef>
          <a:fontRef idx="minor">
            <a:schemeClr val="lt1"/>
          </a:fontRef>
        </dgm:style>
      </dgm:prSet>
      <dgm:spPr/>
      <dgm:t>
        <a:bodyPr/>
        <a:lstStyle/>
        <a:p>
          <a:pPr algn="ctr">
            <a:buFont typeface="+mj-lt"/>
            <a:buNone/>
          </a:pPr>
          <a:r>
            <a:rPr lang="es-MX" sz="900"/>
            <a:t>Además de las pruebas contenidas en el manual, el inspector podrá generar otras más que considere necesarias para la evaluación de la información.</a:t>
          </a:r>
        </a:p>
      </dgm:t>
    </dgm:pt>
    <dgm:pt modelId="{CA961217-4869-4EA2-B137-4EC037DF37D7}" type="parTrans" cxnId="{5952A4B7-27C6-4701-A7E7-D6F2B89E0E46}">
      <dgm:prSet/>
      <dgm:spPr/>
      <dgm:t>
        <a:bodyPr/>
        <a:lstStyle/>
        <a:p>
          <a:endParaRPr lang="es-MX"/>
        </a:p>
      </dgm:t>
    </dgm:pt>
    <dgm:pt modelId="{83BBED3A-E4CF-461F-BAB5-25DBA27E4E85}" type="sibTrans" cxnId="{5952A4B7-27C6-4701-A7E7-D6F2B89E0E46}">
      <dgm:prSet/>
      <dgm:spPr/>
      <dgm:t>
        <a:bodyPr/>
        <a:lstStyle/>
        <a:p>
          <a:endParaRPr lang="es-MX"/>
        </a:p>
      </dgm:t>
    </dgm:pt>
    <dgm:pt modelId="{15992A09-70C5-4CD6-89B0-429395ACFC04}">
      <dgm:prSet phldrT="[Texto]" custT="1">
        <dgm:style>
          <a:lnRef idx="0">
            <a:schemeClr val="accent1"/>
          </a:lnRef>
          <a:fillRef idx="3">
            <a:schemeClr val="accent1"/>
          </a:fillRef>
          <a:effectRef idx="3">
            <a:schemeClr val="accent1"/>
          </a:effectRef>
          <a:fontRef idx="minor">
            <a:schemeClr val="lt1"/>
          </a:fontRef>
        </dgm:style>
      </dgm:prSet>
      <dgm:spPr/>
      <dgm:t>
        <a:bodyPr/>
        <a:lstStyle/>
        <a:p>
          <a:pPr algn="ctr">
            <a:buFont typeface="+mj-lt"/>
            <a:buNone/>
          </a:pPr>
          <a:r>
            <a:rPr lang="es-MX" sz="900"/>
            <a:t>“Dictamen de Seguimiento”: Con las evidencias encontradas y las acciones correctivas sobre los incumplimientos o falta de control interno en la información.</a:t>
          </a:r>
        </a:p>
      </dgm:t>
    </dgm:pt>
    <dgm:pt modelId="{4F48D47B-77A8-4566-A8D3-E1A07E961C67}" type="parTrans" cxnId="{47E079FF-4C55-4DB1-818E-189A7B64A1B7}">
      <dgm:prSet/>
      <dgm:spPr/>
      <dgm:t>
        <a:bodyPr/>
        <a:lstStyle/>
        <a:p>
          <a:endParaRPr lang="es-MX"/>
        </a:p>
      </dgm:t>
    </dgm:pt>
    <dgm:pt modelId="{DA896236-EA2F-4191-AE8B-41166A72FC29}" type="sibTrans" cxnId="{47E079FF-4C55-4DB1-818E-189A7B64A1B7}">
      <dgm:prSet/>
      <dgm:spPr/>
      <dgm:t>
        <a:bodyPr/>
        <a:lstStyle/>
        <a:p>
          <a:endParaRPr lang="es-MX"/>
        </a:p>
      </dgm:t>
    </dgm:pt>
    <dgm:pt modelId="{4448FC45-3696-4CB8-BC4A-E45F3756CF89}">
      <dgm:prSet phldrT="[Texto]" custT="1">
        <dgm:style>
          <a:lnRef idx="0">
            <a:schemeClr val="accent1"/>
          </a:lnRef>
          <a:fillRef idx="3">
            <a:schemeClr val="accent1"/>
          </a:fillRef>
          <a:effectRef idx="3">
            <a:schemeClr val="accent1"/>
          </a:effectRef>
          <a:fontRef idx="minor">
            <a:schemeClr val="lt1"/>
          </a:fontRef>
        </dgm:style>
      </dgm:prSet>
      <dgm:spPr/>
      <dgm:t>
        <a:bodyPr/>
        <a:lstStyle/>
        <a:p>
          <a:pPr algn="ctr">
            <a:buNone/>
          </a:pPr>
          <a:r>
            <a:rPr lang="es-MX" sz="1200" b="1"/>
            <a:t>Elaboración del informe</a:t>
          </a:r>
        </a:p>
      </dgm:t>
    </dgm:pt>
    <dgm:pt modelId="{67EF71A4-FF7C-4A04-ADB2-151AA503C1B3}" type="parTrans" cxnId="{2CBFC1A0-62C4-4E97-911C-29B0848B5A6A}">
      <dgm:prSet/>
      <dgm:spPr/>
      <dgm:t>
        <a:bodyPr/>
        <a:lstStyle/>
        <a:p>
          <a:endParaRPr lang="es-MX"/>
        </a:p>
      </dgm:t>
    </dgm:pt>
    <dgm:pt modelId="{9A25358D-A4D4-450D-A715-8AD240685903}" type="sibTrans" cxnId="{2CBFC1A0-62C4-4E97-911C-29B0848B5A6A}">
      <dgm:prSet/>
      <dgm:spPr/>
      <dgm:t>
        <a:bodyPr/>
        <a:lstStyle/>
        <a:p>
          <a:endParaRPr lang="es-MX"/>
        </a:p>
      </dgm:t>
    </dgm:pt>
    <dgm:pt modelId="{7C414BA7-7370-4F39-9FF9-C260F42D1080}">
      <dgm:prSet phldrT="[Texto]" custT="1">
        <dgm:style>
          <a:lnRef idx="0">
            <a:schemeClr val="accent1"/>
          </a:lnRef>
          <a:fillRef idx="3">
            <a:schemeClr val="accent1"/>
          </a:fillRef>
          <a:effectRef idx="3">
            <a:schemeClr val="accent1"/>
          </a:effectRef>
          <a:fontRef idx="minor">
            <a:schemeClr val="lt1"/>
          </a:fontRef>
        </dgm:style>
      </dgm:prSet>
      <dgm:spPr>
        <a:solidFill>
          <a:schemeClr val="bg2">
            <a:lumMod val="50000"/>
          </a:schemeClr>
        </a:solidFill>
      </dgm:spPr>
      <dgm:t>
        <a:bodyPr/>
        <a:lstStyle/>
        <a:p>
          <a:r>
            <a:rPr lang="es-MX" sz="1200" b="1"/>
            <a:t>Evaluación</a:t>
          </a:r>
          <a:endParaRPr lang="es-MX" sz="900" b="1"/>
        </a:p>
        <a:p>
          <a:endParaRPr lang="es-MX" sz="700"/>
        </a:p>
        <a:p>
          <a:r>
            <a:rPr lang="es-MX" sz="900"/>
            <a:t>Analizar la información  y  resultados de las pruebas para mostrar hallazgos y  evidencias para el informe</a:t>
          </a:r>
          <a:r>
            <a:rPr lang="es-MX" sz="700"/>
            <a:t>.</a:t>
          </a:r>
        </a:p>
      </dgm:t>
    </dgm:pt>
    <dgm:pt modelId="{86D55BEF-838F-4581-A099-64FD44C271B9}" type="parTrans" cxnId="{07A3CCF2-3E84-44BE-9A85-0493525140C6}">
      <dgm:prSet/>
      <dgm:spPr/>
      <dgm:t>
        <a:bodyPr/>
        <a:lstStyle/>
        <a:p>
          <a:endParaRPr lang="es-MX"/>
        </a:p>
      </dgm:t>
    </dgm:pt>
    <dgm:pt modelId="{468B1961-F668-420D-A933-3DC3CF1B6A9A}" type="sibTrans" cxnId="{07A3CCF2-3E84-44BE-9A85-0493525140C6}">
      <dgm:prSet>
        <dgm:style>
          <a:lnRef idx="0">
            <a:schemeClr val="accent3"/>
          </a:lnRef>
          <a:fillRef idx="3">
            <a:schemeClr val="accent3"/>
          </a:fillRef>
          <a:effectRef idx="3">
            <a:schemeClr val="accent3"/>
          </a:effectRef>
          <a:fontRef idx="minor">
            <a:schemeClr val="lt1"/>
          </a:fontRef>
        </dgm:style>
      </dgm:prSet>
      <dgm:spPr>
        <a:solidFill>
          <a:schemeClr val="bg2">
            <a:lumMod val="50000"/>
          </a:schemeClr>
        </a:solidFill>
      </dgm:spPr>
      <dgm:t>
        <a:bodyPr/>
        <a:lstStyle/>
        <a:p>
          <a:endParaRPr lang="es-MX"/>
        </a:p>
      </dgm:t>
    </dgm:pt>
    <dgm:pt modelId="{F3B1223F-C48F-4225-ACDA-C793A32A46A5}">
      <dgm:prSet phldrT="[Texto]" custT="1">
        <dgm:style>
          <a:lnRef idx="0">
            <a:schemeClr val="accent2"/>
          </a:lnRef>
          <a:fillRef idx="3">
            <a:schemeClr val="accent2"/>
          </a:fillRef>
          <a:effectRef idx="3">
            <a:schemeClr val="accent2"/>
          </a:effectRef>
          <a:fontRef idx="minor">
            <a:schemeClr val="lt1"/>
          </a:fontRef>
        </dgm:style>
      </dgm:prSet>
      <dgm:spPr/>
      <dgm:t>
        <a:bodyPr/>
        <a:lstStyle/>
        <a:p>
          <a:r>
            <a:rPr lang="es-MX" sz="1200" b="1"/>
            <a:t>Selección de las pruebas sustantivas</a:t>
          </a:r>
        </a:p>
        <a:p>
          <a:r>
            <a:rPr lang="es-MX" sz="900"/>
            <a:t>Definir cuáles, y en qué grado serán aplicadas, para determinar probables hallazgos.</a:t>
          </a:r>
        </a:p>
      </dgm:t>
    </dgm:pt>
    <dgm:pt modelId="{031A9A2C-EEAE-45CB-B0AA-C0BD714F7C1F}" type="parTrans" cxnId="{E221DDB2-DB0E-40AF-8680-4E50936E7BFB}">
      <dgm:prSet/>
      <dgm:spPr/>
      <dgm:t>
        <a:bodyPr/>
        <a:lstStyle/>
        <a:p>
          <a:endParaRPr lang="es-MX"/>
        </a:p>
      </dgm:t>
    </dgm:pt>
    <dgm:pt modelId="{AB22FDAD-79E6-4CF7-A9E5-CFF2CEFDAAB7}" type="sibTrans" cxnId="{E221DDB2-DB0E-40AF-8680-4E50936E7BFB}">
      <dgm:prSet>
        <dgm:style>
          <a:lnRef idx="0">
            <a:schemeClr val="accent2"/>
          </a:lnRef>
          <a:fillRef idx="3">
            <a:schemeClr val="accent2"/>
          </a:fillRef>
          <a:effectRef idx="3">
            <a:schemeClr val="accent2"/>
          </a:effectRef>
          <a:fontRef idx="minor">
            <a:schemeClr val="lt1"/>
          </a:fontRef>
        </dgm:style>
      </dgm:prSet>
      <dgm:spPr/>
      <dgm:t>
        <a:bodyPr/>
        <a:lstStyle/>
        <a:p>
          <a:endParaRPr lang="es-MX"/>
        </a:p>
      </dgm:t>
    </dgm:pt>
    <dgm:pt modelId="{B2246C2D-1DE8-44F9-81CA-0F3F8EB42CF3}">
      <dgm:prSet phldrT="[Texto]" custT="1">
        <dgm:style>
          <a:lnRef idx="0">
            <a:schemeClr val="accent3"/>
          </a:lnRef>
          <a:fillRef idx="3">
            <a:schemeClr val="accent3"/>
          </a:fillRef>
          <a:effectRef idx="3">
            <a:schemeClr val="accent3"/>
          </a:effectRef>
          <a:fontRef idx="minor">
            <a:schemeClr val="lt1"/>
          </a:fontRef>
        </dgm:style>
      </dgm:prSet>
      <dgm:spPr/>
      <dgm:t>
        <a:bodyPr/>
        <a:lstStyle/>
        <a:p>
          <a:pPr algn="ctr">
            <a:buFont typeface="+mj-lt"/>
            <a:buNone/>
          </a:pPr>
          <a:r>
            <a:rPr lang="es-MX" sz="900"/>
            <a:t>Realización eficaz con la información del Sujeto Obligado</a:t>
          </a:r>
        </a:p>
      </dgm:t>
    </dgm:pt>
    <dgm:pt modelId="{E40870E3-3F5F-42BB-B542-9E52C9B40FC9}" type="sibTrans" cxnId="{FAF0F91D-332D-4C23-BC7C-C48478DF5121}">
      <dgm:prSet/>
      <dgm:spPr/>
      <dgm:t>
        <a:bodyPr/>
        <a:lstStyle/>
        <a:p>
          <a:endParaRPr lang="es-MX"/>
        </a:p>
      </dgm:t>
    </dgm:pt>
    <dgm:pt modelId="{DDDD1035-3C5F-4886-88A3-6D1903D3E01E}" type="parTrans" cxnId="{FAF0F91D-332D-4C23-BC7C-C48478DF5121}">
      <dgm:prSet/>
      <dgm:spPr/>
      <dgm:t>
        <a:bodyPr/>
        <a:lstStyle/>
        <a:p>
          <a:endParaRPr lang="es-MX"/>
        </a:p>
      </dgm:t>
    </dgm:pt>
    <dgm:pt modelId="{E5E6686C-5E11-4570-8755-EA562F0DA970}">
      <dgm:prSet phldrT="[Texto]">
        <dgm:style>
          <a:lnRef idx="0">
            <a:schemeClr val="accent3"/>
          </a:lnRef>
          <a:fillRef idx="3">
            <a:schemeClr val="accent3"/>
          </a:fillRef>
          <a:effectRef idx="3">
            <a:schemeClr val="accent3"/>
          </a:effectRef>
          <a:fontRef idx="minor">
            <a:schemeClr val="lt1"/>
          </a:fontRef>
        </dgm:style>
      </dgm:prSet>
      <dgm:spPr/>
      <dgm:t>
        <a:bodyPr/>
        <a:lstStyle/>
        <a:p>
          <a:pPr algn="ctr">
            <a:buFont typeface="+mj-lt"/>
            <a:buNone/>
          </a:pPr>
          <a:endParaRPr lang="es-MX" sz="700"/>
        </a:p>
      </dgm:t>
    </dgm:pt>
    <dgm:pt modelId="{1BADFB94-B75C-426E-93FA-12F3BE69CA3A}" type="parTrans" cxnId="{C5E0B66B-3239-4740-AA46-AF8A6C42C61D}">
      <dgm:prSet/>
      <dgm:spPr/>
      <dgm:t>
        <a:bodyPr/>
        <a:lstStyle/>
        <a:p>
          <a:endParaRPr lang="es-MX"/>
        </a:p>
      </dgm:t>
    </dgm:pt>
    <dgm:pt modelId="{4994D274-77BD-4CE1-875E-303A6A6B29C7}" type="sibTrans" cxnId="{C5E0B66B-3239-4740-AA46-AF8A6C42C61D}">
      <dgm:prSet/>
      <dgm:spPr/>
      <dgm:t>
        <a:bodyPr/>
        <a:lstStyle/>
        <a:p>
          <a:endParaRPr lang="es-MX"/>
        </a:p>
      </dgm:t>
    </dgm:pt>
    <dgm:pt modelId="{BF7A19BC-FC86-48C3-ACB8-ABC26519309B}">
      <dgm:prSet phldrT="[Texto]">
        <dgm:style>
          <a:lnRef idx="0">
            <a:schemeClr val="accent1"/>
          </a:lnRef>
          <a:fillRef idx="3">
            <a:schemeClr val="accent1"/>
          </a:fillRef>
          <a:effectRef idx="3">
            <a:schemeClr val="accent1"/>
          </a:effectRef>
          <a:fontRef idx="minor">
            <a:schemeClr val="lt1"/>
          </a:fontRef>
        </dgm:style>
      </dgm:prSet>
      <dgm:spPr/>
      <dgm:t>
        <a:bodyPr/>
        <a:lstStyle/>
        <a:p>
          <a:pPr algn="ctr">
            <a:buFont typeface="+mj-lt"/>
            <a:buNone/>
          </a:pPr>
          <a:endParaRPr lang="es-MX" sz="700"/>
        </a:p>
      </dgm:t>
    </dgm:pt>
    <dgm:pt modelId="{B207C6BF-0C41-4D89-A27B-334A2C5F2961}" type="parTrans" cxnId="{E3EDE869-160A-4615-B854-53D111F80140}">
      <dgm:prSet/>
      <dgm:spPr/>
      <dgm:t>
        <a:bodyPr/>
        <a:lstStyle/>
        <a:p>
          <a:endParaRPr lang="es-MX"/>
        </a:p>
      </dgm:t>
    </dgm:pt>
    <dgm:pt modelId="{3F6D2546-E76B-4693-961F-368CA0BEFDD9}" type="sibTrans" cxnId="{E3EDE869-160A-4615-B854-53D111F80140}">
      <dgm:prSet/>
      <dgm:spPr/>
      <dgm:t>
        <a:bodyPr/>
        <a:lstStyle/>
        <a:p>
          <a:endParaRPr lang="es-MX"/>
        </a:p>
      </dgm:t>
    </dgm:pt>
    <dgm:pt modelId="{22EAAD28-B964-4D24-8833-E364A97247E4}" type="pres">
      <dgm:prSet presAssocID="{8D7A3656-498B-47EA-94A6-CBC27823C214}" presName="diagram" presStyleCnt="0">
        <dgm:presLayoutVars>
          <dgm:dir/>
          <dgm:resizeHandles val="exact"/>
        </dgm:presLayoutVars>
      </dgm:prSet>
      <dgm:spPr/>
    </dgm:pt>
    <dgm:pt modelId="{6FEF7480-D127-4D1A-BCD5-5CC840E25A04}" type="pres">
      <dgm:prSet presAssocID="{D1676D62-842F-48E7-94CD-DEEC18A6E4D5}" presName="node" presStyleLbl="node1" presStyleIdx="0" presStyleCnt="8" custScaleX="85447" custScaleY="84202" custLinFactNeighborX="62753" custLinFactNeighborY="-118">
        <dgm:presLayoutVars>
          <dgm:bulletEnabled val="1"/>
        </dgm:presLayoutVars>
      </dgm:prSet>
      <dgm:spPr/>
    </dgm:pt>
    <dgm:pt modelId="{4762BA5D-F523-47E7-AB74-005247FD40B1}" type="pres">
      <dgm:prSet presAssocID="{10B0E1BC-9434-487C-8E84-456D9DDFC9D5}" presName="sibTrans" presStyleLbl="sibTrans2D1" presStyleIdx="0" presStyleCnt="7" custScaleX="76099" custScaleY="73746"/>
      <dgm:spPr/>
    </dgm:pt>
    <dgm:pt modelId="{5D3ED621-28D9-4533-BBEB-A7E5D54938B2}" type="pres">
      <dgm:prSet presAssocID="{10B0E1BC-9434-487C-8E84-456D9DDFC9D5}" presName="connectorText" presStyleLbl="sibTrans2D1" presStyleIdx="0" presStyleCnt="7"/>
      <dgm:spPr/>
    </dgm:pt>
    <dgm:pt modelId="{92ADDFF7-2081-4BA8-B6CD-208070D5DAB4}" type="pres">
      <dgm:prSet presAssocID="{7BF8C3B6-F327-4637-8067-73EE65BDC9CE}" presName="node" presStyleLbl="node1" presStyleIdx="1" presStyleCnt="8" custScaleX="85447" custScaleY="84202" custLinFactX="-72836" custLinFactY="8956" custLinFactNeighborX="-100000" custLinFactNeighborY="100000">
        <dgm:presLayoutVars>
          <dgm:bulletEnabled val="1"/>
        </dgm:presLayoutVars>
      </dgm:prSet>
      <dgm:spPr/>
    </dgm:pt>
    <dgm:pt modelId="{3899C8B2-638E-4608-B5CE-8524F86606D1}" type="pres">
      <dgm:prSet presAssocID="{4B71D524-0965-4CF2-9913-DAFDCA57733C}" presName="sibTrans" presStyleLbl="sibTrans2D1" presStyleIdx="1" presStyleCnt="7" custScaleX="76099" custScaleY="92744" custLinFactNeighborX="8487" custLinFactNeighborY="14213"/>
      <dgm:spPr/>
    </dgm:pt>
    <dgm:pt modelId="{0AA1D485-2223-424C-9DBD-536BF217D366}" type="pres">
      <dgm:prSet presAssocID="{4B71D524-0965-4CF2-9913-DAFDCA57733C}" presName="connectorText" presStyleLbl="sibTrans2D1" presStyleIdx="1" presStyleCnt="7"/>
      <dgm:spPr/>
    </dgm:pt>
    <dgm:pt modelId="{0EBF2E24-F1F9-4D65-81D8-9CF7AE3E83F3}" type="pres">
      <dgm:prSet presAssocID="{5A0310D0-85ED-4589-953E-63B097683805}" presName="node" presStyleLbl="node1" presStyleIdx="2" presStyleCnt="8" custScaleX="85447" custScaleY="84202" custLinFactNeighborX="-61874" custLinFactNeighborY="-38820">
        <dgm:presLayoutVars>
          <dgm:bulletEnabled val="1"/>
        </dgm:presLayoutVars>
      </dgm:prSet>
      <dgm:spPr/>
    </dgm:pt>
    <dgm:pt modelId="{55C4EA7B-854D-41CB-8BC6-DD9C2F8EFA19}" type="pres">
      <dgm:prSet presAssocID="{1418168C-1036-464A-8B80-8881FCDE552D}" presName="sibTrans" presStyleLbl="sibTrans2D1" presStyleIdx="2" presStyleCnt="7" custScaleX="97941" custScaleY="87985" custLinFactNeighborY="2023"/>
      <dgm:spPr/>
    </dgm:pt>
    <dgm:pt modelId="{2E8CC902-16B9-4460-9416-6E06533281AF}" type="pres">
      <dgm:prSet presAssocID="{1418168C-1036-464A-8B80-8881FCDE552D}" presName="connectorText" presStyleLbl="sibTrans2D1" presStyleIdx="2" presStyleCnt="7"/>
      <dgm:spPr/>
    </dgm:pt>
    <dgm:pt modelId="{EA8A11A3-32F7-42F4-8BDC-E725F941B04F}" type="pres">
      <dgm:prSet presAssocID="{69D8461C-1178-4B55-91E5-45E514E7899D}" presName="node" presStyleLbl="node1" presStyleIdx="3" presStyleCnt="8" custScaleX="85447" custScaleY="84202" custLinFactX="72836" custLinFactNeighborX="100000" custLinFactNeighborY="-38878">
        <dgm:presLayoutVars>
          <dgm:bulletEnabled val="1"/>
        </dgm:presLayoutVars>
      </dgm:prSet>
      <dgm:spPr/>
    </dgm:pt>
    <dgm:pt modelId="{08C22DA3-5F68-422F-94C9-B1D000F70FB7}" type="pres">
      <dgm:prSet presAssocID="{7C647AD7-C0D7-4727-B06B-A053AB84E7C7}" presName="sibTrans" presStyleLbl="sibTrans2D1" presStyleIdx="3" presStyleCnt="7" custScaleX="76099" custScaleY="73746"/>
      <dgm:spPr/>
    </dgm:pt>
    <dgm:pt modelId="{E0EDCCE3-568B-40A6-A135-BE67DE864CFB}" type="pres">
      <dgm:prSet presAssocID="{7C647AD7-C0D7-4727-B06B-A053AB84E7C7}" presName="connectorText" presStyleLbl="sibTrans2D1" presStyleIdx="3" presStyleCnt="7"/>
      <dgm:spPr/>
    </dgm:pt>
    <dgm:pt modelId="{BC4DBC55-789A-4539-AC77-328930E16B54}" type="pres">
      <dgm:prSet presAssocID="{75649F1F-3E51-489B-9D49-9C8B58D04A97}" presName="node" presStyleLbl="node1" presStyleIdx="4" presStyleCnt="8" custScaleX="85447" custScaleY="84202" custLinFactX="72829" custLinFactNeighborX="100000" custLinFactNeighborY="-77121">
        <dgm:presLayoutVars>
          <dgm:bulletEnabled val="1"/>
        </dgm:presLayoutVars>
      </dgm:prSet>
      <dgm:spPr/>
    </dgm:pt>
    <dgm:pt modelId="{1DE2B71A-AFAA-4482-8786-6895402B7D43}" type="pres">
      <dgm:prSet presAssocID="{F56D93FA-5156-45C6-AEBE-82157CBD9414}" presName="sibTrans" presStyleLbl="sibTrans2D1" presStyleIdx="4" presStyleCnt="7" custScaleX="76099" custScaleY="73746"/>
      <dgm:spPr/>
    </dgm:pt>
    <dgm:pt modelId="{244C066D-91FE-45DD-AE3E-7FA2017B82D7}" type="pres">
      <dgm:prSet presAssocID="{F56D93FA-5156-45C6-AEBE-82157CBD9414}" presName="connectorText" presStyleLbl="sibTrans2D1" presStyleIdx="4" presStyleCnt="7"/>
      <dgm:spPr/>
    </dgm:pt>
    <dgm:pt modelId="{5DED606B-C2A5-4574-B5FF-7B49C942147F}" type="pres">
      <dgm:prSet presAssocID="{F3B1223F-C48F-4225-ACDA-C793A32A46A5}" presName="node" presStyleLbl="node1" presStyleIdx="5" presStyleCnt="8" custScaleX="85447" custScaleY="84202" custLinFactNeighborX="-62009" custLinFactNeighborY="-77545">
        <dgm:presLayoutVars>
          <dgm:bulletEnabled val="1"/>
        </dgm:presLayoutVars>
      </dgm:prSet>
      <dgm:spPr/>
    </dgm:pt>
    <dgm:pt modelId="{3A2538A4-7FF0-4E38-8D96-23317F1E4CC8}" type="pres">
      <dgm:prSet presAssocID="{AB22FDAD-79E6-4CF7-A9E5-CFF2CEFDAAB7}" presName="sibTrans" presStyleLbl="sibTrans2D1" presStyleIdx="5" presStyleCnt="7" custScaleX="76099" custScaleY="73746"/>
      <dgm:spPr/>
    </dgm:pt>
    <dgm:pt modelId="{046D6C03-61CA-4CED-B52E-B72594CC6EE0}" type="pres">
      <dgm:prSet presAssocID="{AB22FDAD-79E6-4CF7-A9E5-CFF2CEFDAAB7}" presName="connectorText" presStyleLbl="sibTrans2D1" presStyleIdx="5" presStyleCnt="7"/>
      <dgm:spPr/>
    </dgm:pt>
    <dgm:pt modelId="{E35E352A-D635-480A-9707-4498123978CC}" type="pres">
      <dgm:prSet presAssocID="{7C414BA7-7370-4F39-9FF9-C260F42D1080}" presName="node" presStyleLbl="node1" presStyleIdx="6" presStyleCnt="8" custScaleX="85447" custScaleY="84202" custLinFactX="-73337" custLinFactY="-100000" custLinFactNeighborX="-100000" custLinFactNeighborY="-126367">
        <dgm:presLayoutVars>
          <dgm:bulletEnabled val="1"/>
        </dgm:presLayoutVars>
      </dgm:prSet>
      <dgm:spPr/>
    </dgm:pt>
    <dgm:pt modelId="{9CA94AA7-4850-4D24-82D8-0BDF638E8CF6}" type="pres">
      <dgm:prSet presAssocID="{468B1961-F668-420D-A933-3DC3CF1B6A9A}" presName="sibTrans" presStyleLbl="sibTrans2D1" presStyleIdx="6" presStyleCnt="7" custScaleX="119759" custScaleY="73746"/>
      <dgm:spPr/>
    </dgm:pt>
    <dgm:pt modelId="{890929DD-9FDC-4EA4-BF10-F456E651285A}" type="pres">
      <dgm:prSet presAssocID="{468B1961-F668-420D-A933-3DC3CF1B6A9A}" presName="connectorText" presStyleLbl="sibTrans2D1" presStyleIdx="6" presStyleCnt="7"/>
      <dgm:spPr/>
    </dgm:pt>
    <dgm:pt modelId="{0FA4F023-3EA9-4A45-A56B-F7B9569680B0}" type="pres">
      <dgm:prSet presAssocID="{4448FC45-3696-4CB8-BC4A-E45F3756CF89}" presName="node" presStyleLbl="node1" presStyleIdx="7" presStyleCnt="8" custScaleX="85447" custScaleY="89878" custLinFactY="-11597" custLinFactNeighborX="63803" custLinFactNeighborY="-100000">
        <dgm:presLayoutVars>
          <dgm:bulletEnabled val="1"/>
        </dgm:presLayoutVars>
      </dgm:prSet>
      <dgm:spPr/>
    </dgm:pt>
  </dgm:ptLst>
  <dgm:cxnLst>
    <dgm:cxn modelId="{2D703305-5F8A-407E-A638-75E0456C1C04}" type="presOf" srcId="{69D8461C-1178-4B55-91E5-45E514E7899D}" destId="{EA8A11A3-32F7-42F4-8BDC-E725F941B04F}" srcOrd="0" destOrd="0" presId="urn:microsoft.com/office/officeart/2005/8/layout/process5"/>
    <dgm:cxn modelId="{640C7706-2740-4C88-ABEB-FFCD9FB8BCA2}" type="presOf" srcId="{10B0E1BC-9434-487C-8E84-456D9DDFC9D5}" destId="{4762BA5D-F523-47E7-AB74-005247FD40B1}" srcOrd="0" destOrd="0" presId="urn:microsoft.com/office/officeart/2005/8/layout/process5"/>
    <dgm:cxn modelId="{5996B50B-57A2-4941-9F44-54889B7C1A0B}" srcId="{8D7A3656-498B-47EA-94A6-CBC27823C214}" destId="{7BF8C3B6-F327-4637-8067-73EE65BDC9CE}" srcOrd="1" destOrd="0" parTransId="{E98D393C-E283-4AA7-A6B8-559DC20A2E7F}" sibTransId="{4B71D524-0965-4CF2-9913-DAFDCA57733C}"/>
    <dgm:cxn modelId="{72EA670C-1B79-4B2C-B9C0-394794BAC203}" type="presOf" srcId="{4B71D524-0965-4CF2-9913-DAFDCA57733C}" destId="{0AA1D485-2223-424C-9DBD-536BF217D366}" srcOrd="1" destOrd="0" presId="urn:microsoft.com/office/officeart/2005/8/layout/process5"/>
    <dgm:cxn modelId="{97288E14-0C96-4999-9B28-886F77BC1F0E}" type="presOf" srcId="{5A0310D0-85ED-4589-953E-63B097683805}" destId="{0EBF2E24-F1F9-4D65-81D8-9CF7AE3E83F3}" srcOrd="0" destOrd="0" presId="urn:microsoft.com/office/officeart/2005/8/layout/process5"/>
    <dgm:cxn modelId="{FAF0F91D-332D-4C23-BC7C-C48478DF5121}" srcId="{7BF8C3B6-F327-4637-8067-73EE65BDC9CE}" destId="{B2246C2D-1DE8-44F9-81CA-0F3F8EB42CF3}" srcOrd="1" destOrd="0" parTransId="{DDDD1035-3C5F-4886-88A3-6D1903D3E01E}" sibTransId="{E40870E3-3F5F-42BB-B542-9E52C9B40FC9}"/>
    <dgm:cxn modelId="{08E96F23-0BCB-41A8-AED4-86509786E470}" type="presOf" srcId="{E5E6686C-5E11-4570-8755-EA562F0DA970}" destId="{92ADDFF7-2081-4BA8-B6CD-208070D5DAB4}" srcOrd="0" destOrd="1" presId="urn:microsoft.com/office/officeart/2005/8/layout/process5"/>
    <dgm:cxn modelId="{ED517927-DCAF-4F9F-9241-2AC5277C4051}" type="presOf" srcId="{75649F1F-3E51-489B-9D49-9C8B58D04A97}" destId="{BC4DBC55-789A-4539-AC77-328930E16B54}" srcOrd="0" destOrd="0" presId="urn:microsoft.com/office/officeart/2005/8/layout/process5"/>
    <dgm:cxn modelId="{C031072E-A1F9-406E-A066-1371E78AFCBA}" srcId="{8D7A3656-498B-47EA-94A6-CBC27823C214}" destId="{5A0310D0-85ED-4589-953E-63B097683805}" srcOrd="2" destOrd="0" parTransId="{953F8E52-409C-4A62-A0E6-88E218D186DE}" sibTransId="{1418168C-1036-464A-8B80-8881FCDE552D}"/>
    <dgm:cxn modelId="{2E91363A-C956-4BCD-BFDD-096AA63A32EF}" type="presOf" srcId="{AB22FDAD-79E6-4CF7-A9E5-CFF2CEFDAAB7}" destId="{3A2538A4-7FF0-4E38-8D96-23317F1E4CC8}" srcOrd="0" destOrd="0" presId="urn:microsoft.com/office/officeart/2005/8/layout/process5"/>
    <dgm:cxn modelId="{BB333245-41A0-41FB-8A59-44819D78D4B6}" type="presOf" srcId="{7BF8C3B6-F327-4637-8067-73EE65BDC9CE}" destId="{92ADDFF7-2081-4BA8-B6CD-208070D5DAB4}" srcOrd="0" destOrd="0" presId="urn:microsoft.com/office/officeart/2005/8/layout/process5"/>
    <dgm:cxn modelId="{76CBAE65-5DE1-45FC-BDA9-1F664EAB17B2}" type="presOf" srcId="{7C647AD7-C0D7-4727-B06B-A053AB84E7C7}" destId="{08C22DA3-5F68-422F-94C9-B1D000F70FB7}" srcOrd="0" destOrd="0" presId="urn:microsoft.com/office/officeart/2005/8/layout/process5"/>
    <dgm:cxn modelId="{E3EDE869-160A-4615-B854-53D111F80140}" srcId="{4448FC45-3696-4CB8-BC4A-E45F3756CF89}" destId="{BF7A19BC-FC86-48C3-ACB8-ABC26519309B}" srcOrd="0" destOrd="0" parTransId="{B207C6BF-0C41-4D89-A27B-334A2C5F2961}" sibTransId="{3F6D2546-E76B-4693-961F-368CA0BEFDD9}"/>
    <dgm:cxn modelId="{C5E0B66B-3239-4740-AA46-AF8A6C42C61D}" srcId="{7BF8C3B6-F327-4637-8067-73EE65BDC9CE}" destId="{E5E6686C-5E11-4570-8755-EA562F0DA970}" srcOrd="0" destOrd="0" parTransId="{1BADFB94-B75C-426E-93FA-12F3BE69CA3A}" sibTransId="{4994D274-77BD-4CE1-875E-303A6A6B29C7}"/>
    <dgm:cxn modelId="{9A494E6D-5F26-4867-9835-434A63927DF5}" srcId="{8D7A3656-498B-47EA-94A6-CBC27823C214}" destId="{D1676D62-842F-48E7-94CD-DEEC18A6E4D5}" srcOrd="0" destOrd="0" parTransId="{DC6ACB2D-89C9-4E09-B689-A7BA8529D95D}" sibTransId="{10B0E1BC-9434-487C-8E84-456D9DDFC9D5}"/>
    <dgm:cxn modelId="{32E60D4E-4D3C-41E3-9E06-941EAF96BAD7}" type="presOf" srcId="{AB22FDAD-79E6-4CF7-A9E5-CFF2CEFDAAB7}" destId="{046D6C03-61CA-4CED-B52E-B72594CC6EE0}" srcOrd="1" destOrd="0" presId="urn:microsoft.com/office/officeart/2005/8/layout/process5"/>
    <dgm:cxn modelId="{07D56E4E-A09A-4F2B-8F7C-47A46C5C35C7}" srcId="{8D7A3656-498B-47EA-94A6-CBC27823C214}" destId="{75649F1F-3E51-489B-9D49-9C8B58D04A97}" srcOrd="4" destOrd="0" parTransId="{6996B803-42C9-41C4-AE77-0D55043ACA68}" sibTransId="{F56D93FA-5156-45C6-AEBE-82157CBD9414}"/>
    <dgm:cxn modelId="{EFB05750-53AA-4628-86FB-97C35613BFC8}" type="presOf" srcId="{F3B1223F-C48F-4225-ACDA-C793A32A46A5}" destId="{5DED606B-C2A5-4574-B5FF-7B49C942147F}" srcOrd="0" destOrd="0" presId="urn:microsoft.com/office/officeart/2005/8/layout/process5"/>
    <dgm:cxn modelId="{A3C0CE54-E657-4E92-A6B4-D26602317403}" type="presOf" srcId="{7C414BA7-7370-4F39-9FF9-C260F42D1080}" destId="{E35E352A-D635-480A-9707-4498123978CC}" srcOrd="0" destOrd="0" presId="urn:microsoft.com/office/officeart/2005/8/layout/process5"/>
    <dgm:cxn modelId="{A221B75A-5838-4233-B3C4-510FC06BB973}" type="presOf" srcId="{D1676D62-842F-48E7-94CD-DEEC18A6E4D5}" destId="{6FEF7480-D127-4D1A-BCD5-5CC840E25A04}" srcOrd="0" destOrd="0" presId="urn:microsoft.com/office/officeart/2005/8/layout/process5"/>
    <dgm:cxn modelId="{F48FD07C-4EA8-4667-A157-DFFF8509E535}" type="presOf" srcId="{15992A09-70C5-4CD6-89B0-429395ACFC04}" destId="{0FA4F023-3EA9-4A45-A56B-F7B9569680B0}" srcOrd="0" destOrd="2" presId="urn:microsoft.com/office/officeart/2005/8/layout/process5"/>
    <dgm:cxn modelId="{3A5E6080-2494-4FD4-BA3D-8B7AED0D1EFE}" type="presOf" srcId="{1418168C-1036-464A-8B80-8881FCDE552D}" destId="{55C4EA7B-854D-41CB-8BC6-DD9C2F8EFA19}" srcOrd="0" destOrd="0" presId="urn:microsoft.com/office/officeart/2005/8/layout/process5"/>
    <dgm:cxn modelId="{86A15088-2EA4-47B8-93FC-252BEBDAFB99}" type="presOf" srcId="{7C647AD7-C0D7-4727-B06B-A053AB84E7C7}" destId="{E0EDCCE3-568B-40A6-A135-BE67DE864CFB}" srcOrd="1" destOrd="0" presId="urn:microsoft.com/office/officeart/2005/8/layout/process5"/>
    <dgm:cxn modelId="{E4348C89-3734-4ADA-AD32-9A76B5250F0B}" type="presOf" srcId="{468B1961-F668-420D-A933-3DC3CF1B6A9A}" destId="{890929DD-9FDC-4EA4-BF10-F456E651285A}" srcOrd="1" destOrd="0" presId="urn:microsoft.com/office/officeart/2005/8/layout/process5"/>
    <dgm:cxn modelId="{35A6718C-6402-40EC-A5F3-2E4189BA84F6}" type="presOf" srcId="{10B0E1BC-9434-487C-8E84-456D9DDFC9D5}" destId="{5D3ED621-28D9-4533-BBEB-A7E5D54938B2}" srcOrd="1" destOrd="0" presId="urn:microsoft.com/office/officeart/2005/8/layout/process5"/>
    <dgm:cxn modelId="{C994C892-1413-4DA1-AE18-0953AAD7CAEF}" type="presOf" srcId="{B2246C2D-1DE8-44F9-81CA-0F3F8EB42CF3}" destId="{92ADDFF7-2081-4BA8-B6CD-208070D5DAB4}" srcOrd="0" destOrd="2" presId="urn:microsoft.com/office/officeart/2005/8/layout/process5"/>
    <dgm:cxn modelId="{69BBC598-5AD9-4269-B7A6-6D5433A68E41}" type="presOf" srcId="{468B1961-F668-420D-A933-3DC3CF1B6A9A}" destId="{9CA94AA7-4850-4D24-82D8-0BDF638E8CF6}" srcOrd="0" destOrd="0" presId="urn:microsoft.com/office/officeart/2005/8/layout/process5"/>
    <dgm:cxn modelId="{2CBFC1A0-62C4-4E97-911C-29B0848B5A6A}" srcId="{8D7A3656-498B-47EA-94A6-CBC27823C214}" destId="{4448FC45-3696-4CB8-BC4A-E45F3756CF89}" srcOrd="7" destOrd="0" parTransId="{67EF71A4-FF7C-4A04-ADB2-151AA503C1B3}" sibTransId="{9A25358D-A4D4-450D-A715-8AD240685903}"/>
    <dgm:cxn modelId="{1BD25EA2-4FA3-41BF-9A94-2ED5428E718D}" type="presOf" srcId="{F56D93FA-5156-45C6-AEBE-82157CBD9414}" destId="{1DE2B71A-AFAA-4482-8786-6895402B7D43}" srcOrd="0" destOrd="0" presId="urn:microsoft.com/office/officeart/2005/8/layout/process5"/>
    <dgm:cxn modelId="{16569CA7-4801-4FA6-ABD9-96301FADA1A8}" type="presOf" srcId="{4B71D524-0965-4CF2-9913-DAFDCA57733C}" destId="{3899C8B2-638E-4608-B5CE-8524F86606D1}" srcOrd="0" destOrd="0" presId="urn:microsoft.com/office/officeart/2005/8/layout/process5"/>
    <dgm:cxn modelId="{5E8B58B0-3678-4F2A-B230-C0C84EE12FC4}" type="presOf" srcId="{3A23F6D6-0FBF-4223-8430-8BCB87CEE221}" destId="{BC4DBC55-789A-4539-AC77-328930E16B54}" srcOrd="0" destOrd="1" presId="urn:microsoft.com/office/officeart/2005/8/layout/process5"/>
    <dgm:cxn modelId="{E221DDB2-DB0E-40AF-8680-4E50936E7BFB}" srcId="{8D7A3656-498B-47EA-94A6-CBC27823C214}" destId="{F3B1223F-C48F-4225-ACDA-C793A32A46A5}" srcOrd="5" destOrd="0" parTransId="{031A9A2C-EEAE-45CB-B0AA-C0BD714F7C1F}" sibTransId="{AB22FDAD-79E6-4CF7-A9E5-CFF2CEFDAAB7}"/>
    <dgm:cxn modelId="{F29A62B4-E8A6-442D-AECC-21E946984BE3}" type="presOf" srcId="{1418168C-1036-464A-8B80-8881FCDE552D}" destId="{2E8CC902-16B9-4460-9416-6E06533281AF}" srcOrd="1" destOrd="0" presId="urn:microsoft.com/office/officeart/2005/8/layout/process5"/>
    <dgm:cxn modelId="{5952A4B7-27C6-4701-A7E7-D6F2B89E0E46}" srcId="{75649F1F-3E51-489B-9D49-9C8B58D04A97}" destId="{3A23F6D6-0FBF-4223-8430-8BCB87CEE221}" srcOrd="0" destOrd="0" parTransId="{CA961217-4869-4EA2-B137-4EC037DF37D7}" sibTransId="{83BBED3A-E4CF-461F-BAB5-25DBA27E4E85}"/>
    <dgm:cxn modelId="{67420CBC-88B4-445D-8F92-5CC0CADF915C}" type="presOf" srcId="{4448FC45-3696-4CB8-BC4A-E45F3756CF89}" destId="{0FA4F023-3EA9-4A45-A56B-F7B9569680B0}" srcOrd="0" destOrd="0" presId="urn:microsoft.com/office/officeart/2005/8/layout/process5"/>
    <dgm:cxn modelId="{CC39BBD0-602E-4BA5-981D-57B8520DC480}" srcId="{8D7A3656-498B-47EA-94A6-CBC27823C214}" destId="{69D8461C-1178-4B55-91E5-45E514E7899D}" srcOrd="3" destOrd="0" parTransId="{D283BA97-EFF2-4FD7-B05C-CF23E20C0B1B}" sibTransId="{7C647AD7-C0D7-4727-B06B-A053AB84E7C7}"/>
    <dgm:cxn modelId="{DD1CE5D9-CA28-49ED-9EA2-E80950C29948}" type="presOf" srcId="{8D7A3656-498B-47EA-94A6-CBC27823C214}" destId="{22EAAD28-B964-4D24-8833-E364A97247E4}" srcOrd="0" destOrd="0" presId="urn:microsoft.com/office/officeart/2005/8/layout/process5"/>
    <dgm:cxn modelId="{A89CE0DD-877C-44EC-9E0F-4300B0249AAD}" type="presOf" srcId="{BF7A19BC-FC86-48C3-ACB8-ABC26519309B}" destId="{0FA4F023-3EA9-4A45-A56B-F7B9569680B0}" srcOrd="0" destOrd="1" presId="urn:microsoft.com/office/officeart/2005/8/layout/process5"/>
    <dgm:cxn modelId="{07A3CCF2-3E84-44BE-9A85-0493525140C6}" srcId="{8D7A3656-498B-47EA-94A6-CBC27823C214}" destId="{7C414BA7-7370-4F39-9FF9-C260F42D1080}" srcOrd="6" destOrd="0" parTransId="{86D55BEF-838F-4581-A099-64FD44C271B9}" sibTransId="{468B1961-F668-420D-A933-3DC3CF1B6A9A}"/>
    <dgm:cxn modelId="{AB4FDFF3-056D-4162-A221-4A56F63E91C5}" type="presOf" srcId="{F56D93FA-5156-45C6-AEBE-82157CBD9414}" destId="{244C066D-91FE-45DD-AE3E-7FA2017B82D7}" srcOrd="1" destOrd="0" presId="urn:microsoft.com/office/officeart/2005/8/layout/process5"/>
    <dgm:cxn modelId="{47E079FF-4C55-4DB1-818E-189A7B64A1B7}" srcId="{4448FC45-3696-4CB8-BC4A-E45F3756CF89}" destId="{15992A09-70C5-4CD6-89B0-429395ACFC04}" srcOrd="1" destOrd="0" parTransId="{4F48D47B-77A8-4566-A8D3-E1A07E961C67}" sibTransId="{DA896236-EA2F-4191-AE8B-41166A72FC29}"/>
    <dgm:cxn modelId="{7951E06D-14B6-4301-83F1-EFD1661AB732}" type="presParOf" srcId="{22EAAD28-B964-4D24-8833-E364A97247E4}" destId="{6FEF7480-D127-4D1A-BCD5-5CC840E25A04}" srcOrd="0" destOrd="0" presId="urn:microsoft.com/office/officeart/2005/8/layout/process5"/>
    <dgm:cxn modelId="{ABCCAB3D-8C97-4985-8063-4F3C0292CCE6}" type="presParOf" srcId="{22EAAD28-B964-4D24-8833-E364A97247E4}" destId="{4762BA5D-F523-47E7-AB74-005247FD40B1}" srcOrd="1" destOrd="0" presId="urn:microsoft.com/office/officeart/2005/8/layout/process5"/>
    <dgm:cxn modelId="{984AAD43-1AE2-4D35-9361-7901C10A4453}" type="presParOf" srcId="{4762BA5D-F523-47E7-AB74-005247FD40B1}" destId="{5D3ED621-28D9-4533-BBEB-A7E5D54938B2}" srcOrd="0" destOrd="0" presId="urn:microsoft.com/office/officeart/2005/8/layout/process5"/>
    <dgm:cxn modelId="{4B733B3C-F988-4927-954C-BC20B60250A8}" type="presParOf" srcId="{22EAAD28-B964-4D24-8833-E364A97247E4}" destId="{92ADDFF7-2081-4BA8-B6CD-208070D5DAB4}" srcOrd="2" destOrd="0" presId="urn:microsoft.com/office/officeart/2005/8/layout/process5"/>
    <dgm:cxn modelId="{8100B78B-5549-4E97-980F-ECCAC52A9C6F}" type="presParOf" srcId="{22EAAD28-B964-4D24-8833-E364A97247E4}" destId="{3899C8B2-638E-4608-B5CE-8524F86606D1}" srcOrd="3" destOrd="0" presId="urn:microsoft.com/office/officeart/2005/8/layout/process5"/>
    <dgm:cxn modelId="{A76DD8F2-A5C4-4594-9A33-5E402AA6BBCD}" type="presParOf" srcId="{3899C8B2-638E-4608-B5CE-8524F86606D1}" destId="{0AA1D485-2223-424C-9DBD-536BF217D366}" srcOrd="0" destOrd="0" presId="urn:microsoft.com/office/officeart/2005/8/layout/process5"/>
    <dgm:cxn modelId="{A4759954-BE74-4F9B-98FA-E4B29E1A04E3}" type="presParOf" srcId="{22EAAD28-B964-4D24-8833-E364A97247E4}" destId="{0EBF2E24-F1F9-4D65-81D8-9CF7AE3E83F3}" srcOrd="4" destOrd="0" presId="urn:microsoft.com/office/officeart/2005/8/layout/process5"/>
    <dgm:cxn modelId="{33438CD3-1421-486E-874D-8AFE14E1FF70}" type="presParOf" srcId="{22EAAD28-B964-4D24-8833-E364A97247E4}" destId="{55C4EA7B-854D-41CB-8BC6-DD9C2F8EFA19}" srcOrd="5" destOrd="0" presId="urn:microsoft.com/office/officeart/2005/8/layout/process5"/>
    <dgm:cxn modelId="{76767C7B-2BD4-451E-8B1D-DE6FA496463B}" type="presParOf" srcId="{55C4EA7B-854D-41CB-8BC6-DD9C2F8EFA19}" destId="{2E8CC902-16B9-4460-9416-6E06533281AF}" srcOrd="0" destOrd="0" presId="urn:microsoft.com/office/officeart/2005/8/layout/process5"/>
    <dgm:cxn modelId="{7BA1D582-56FC-4299-9703-8B5D2C6D0CC5}" type="presParOf" srcId="{22EAAD28-B964-4D24-8833-E364A97247E4}" destId="{EA8A11A3-32F7-42F4-8BDC-E725F941B04F}" srcOrd="6" destOrd="0" presId="urn:microsoft.com/office/officeart/2005/8/layout/process5"/>
    <dgm:cxn modelId="{48E441D0-AA6C-47B7-A91F-D05810A59CDD}" type="presParOf" srcId="{22EAAD28-B964-4D24-8833-E364A97247E4}" destId="{08C22DA3-5F68-422F-94C9-B1D000F70FB7}" srcOrd="7" destOrd="0" presId="urn:microsoft.com/office/officeart/2005/8/layout/process5"/>
    <dgm:cxn modelId="{081C902E-E74B-4F01-8E1A-7CC54B1A0E49}" type="presParOf" srcId="{08C22DA3-5F68-422F-94C9-B1D000F70FB7}" destId="{E0EDCCE3-568B-40A6-A135-BE67DE864CFB}" srcOrd="0" destOrd="0" presId="urn:microsoft.com/office/officeart/2005/8/layout/process5"/>
    <dgm:cxn modelId="{5D8A6CC7-B16D-4897-B89A-505D60E94DDE}" type="presParOf" srcId="{22EAAD28-B964-4D24-8833-E364A97247E4}" destId="{BC4DBC55-789A-4539-AC77-328930E16B54}" srcOrd="8" destOrd="0" presId="urn:microsoft.com/office/officeart/2005/8/layout/process5"/>
    <dgm:cxn modelId="{950F2CF0-023A-408B-9293-4024A4625D16}" type="presParOf" srcId="{22EAAD28-B964-4D24-8833-E364A97247E4}" destId="{1DE2B71A-AFAA-4482-8786-6895402B7D43}" srcOrd="9" destOrd="0" presId="urn:microsoft.com/office/officeart/2005/8/layout/process5"/>
    <dgm:cxn modelId="{ADA57DDF-392B-422A-BB12-F1FDAE865962}" type="presParOf" srcId="{1DE2B71A-AFAA-4482-8786-6895402B7D43}" destId="{244C066D-91FE-45DD-AE3E-7FA2017B82D7}" srcOrd="0" destOrd="0" presId="urn:microsoft.com/office/officeart/2005/8/layout/process5"/>
    <dgm:cxn modelId="{A9370ADF-A7F1-4A60-AC9E-7E35E75471A6}" type="presParOf" srcId="{22EAAD28-B964-4D24-8833-E364A97247E4}" destId="{5DED606B-C2A5-4574-B5FF-7B49C942147F}" srcOrd="10" destOrd="0" presId="urn:microsoft.com/office/officeart/2005/8/layout/process5"/>
    <dgm:cxn modelId="{345D2DDB-A62C-4CC7-A03B-D52649CB8D94}" type="presParOf" srcId="{22EAAD28-B964-4D24-8833-E364A97247E4}" destId="{3A2538A4-7FF0-4E38-8D96-23317F1E4CC8}" srcOrd="11" destOrd="0" presId="urn:microsoft.com/office/officeart/2005/8/layout/process5"/>
    <dgm:cxn modelId="{0AB42642-D969-4EDF-9229-88DC7537E706}" type="presParOf" srcId="{3A2538A4-7FF0-4E38-8D96-23317F1E4CC8}" destId="{046D6C03-61CA-4CED-B52E-B72594CC6EE0}" srcOrd="0" destOrd="0" presId="urn:microsoft.com/office/officeart/2005/8/layout/process5"/>
    <dgm:cxn modelId="{9F0CA61E-91F5-4F41-A817-0EE43BEC074B}" type="presParOf" srcId="{22EAAD28-B964-4D24-8833-E364A97247E4}" destId="{E35E352A-D635-480A-9707-4498123978CC}" srcOrd="12" destOrd="0" presId="urn:microsoft.com/office/officeart/2005/8/layout/process5"/>
    <dgm:cxn modelId="{F1D54BB4-23D4-43F5-B854-67E8638BB6C4}" type="presParOf" srcId="{22EAAD28-B964-4D24-8833-E364A97247E4}" destId="{9CA94AA7-4850-4D24-82D8-0BDF638E8CF6}" srcOrd="13" destOrd="0" presId="urn:microsoft.com/office/officeart/2005/8/layout/process5"/>
    <dgm:cxn modelId="{C602E9DB-6545-4ED7-8E78-AF3C46211384}" type="presParOf" srcId="{9CA94AA7-4850-4D24-82D8-0BDF638E8CF6}" destId="{890929DD-9FDC-4EA4-BF10-F456E651285A}" srcOrd="0" destOrd="0" presId="urn:microsoft.com/office/officeart/2005/8/layout/process5"/>
    <dgm:cxn modelId="{40E0A623-1AE2-4730-BFAE-D7DE1099016F}" type="presParOf" srcId="{22EAAD28-B964-4D24-8833-E364A97247E4}" destId="{0FA4F023-3EA9-4A45-A56B-F7B9569680B0}" srcOrd="14" destOrd="0" presId="urn:microsoft.com/office/officeart/2005/8/layout/process5"/>
  </dgm:cxnLst>
  <dgm:bg/>
  <dgm:whole/>
  <dgm:extLst>
    <a:ext uri="http://schemas.microsoft.com/office/drawing/2008/diagram">
      <dsp:dataModelExt xmlns:dsp="http://schemas.microsoft.com/office/drawing/2008/diagram" relId="rId6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027E9A7-DE0F-48B7-9292-002052F7A972}">
      <dsp:nvSpPr>
        <dsp:cNvPr id="0" name=""/>
        <dsp:cNvSpPr/>
      </dsp:nvSpPr>
      <dsp:spPr>
        <a:xfrm>
          <a:off x="2728" y="201605"/>
          <a:ext cx="1240708" cy="475200"/>
        </a:xfrm>
        <a:prstGeom prst="roundRect">
          <a:avLst>
            <a:gd name="adj" fmla="val 10000"/>
          </a:avLst>
        </a:prstGeom>
        <a:solidFill>
          <a:schemeClr val="accent4">
            <a:hueOff val="0"/>
            <a:satOff val="0"/>
            <a:lumOff val="0"/>
            <a:alphaOff val="0"/>
          </a:schemeClr>
        </a:solidFill>
        <a:ln>
          <a:noFill/>
        </a:ln>
        <a:effectLst>
          <a:outerShdw blurRad="40000" dist="23000" dir="5400000" rotWithShape="0">
            <a:srgbClr val="000000">
              <a:alpha val="35000"/>
            </a:srgbClr>
          </a:outerShdw>
        </a:effectLst>
        <a:sp3d prstMaterial="plastic">
          <a:bevelT w="50800" h="50800"/>
          <a:bevelB w="50800" h="50800"/>
        </a:sp3d>
      </dsp:spPr>
      <dsp:style>
        <a:lnRef idx="0">
          <a:scrgbClr r="0" g="0" b="0"/>
        </a:lnRef>
        <a:fillRef idx="1">
          <a:scrgbClr r="0" g="0" b="0"/>
        </a:fillRef>
        <a:effectRef idx="2">
          <a:scrgbClr r="0" g="0" b="0"/>
        </a:effectRef>
        <a:fontRef idx="minor">
          <a:schemeClr val="lt1"/>
        </a:fontRef>
      </dsp:style>
      <dsp:txBody>
        <a:bodyPr spcFirstLastPara="0" vert="horz" wrap="square" lIns="78232" tIns="78232" rIns="78232" bIns="41910" numCol="1" spcCol="1270" anchor="t" anchorCtr="0">
          <a:noAutofit/>
        </a:bodyPr>
        <a:lstStyle/>
        <a:p>
          <a:pPr marL="0" lvl="0" indent="0" algn="l" defTabSz="488950">
            <a:lnSpc>
              <a:spcPct val="90000"/>
            </a:lnSpc>
            <a:spcBef>
              <a:spcPct val="0"/>
            </a:spcBef>
            <a:spcAft>
              <a:spcPct val="35000"/>
            </a:spcAft>
            <a:buNone/>
          </a:pPr>
          <a:r>
            <a:rPr lang="es-MX" sz="1100" b="1" kern="1200"/>
            <a:t>Detección</a:t>
          </a:r>
          <a:endParaRPr lang="es-MX" sz="1100" kern="1200"/>
        </a:p>
      </dsp:txBody>
      <dsp:txXfrm>
        <a:off x="2728" y="201605"/>
        <a:ext cx="1240708" cy="316800"/>
      </dsp:txXfrm>
    </dsp:sp>
    <dsp:sp modelId="{C70F3962-5FBB-49A2-A10B-AE4A8E639F21}">
      <dsp:nvSpPr>
        <dsp:cNvPr id="0" name=""/>
        <dsp:cNvSpPr/>
      </dsp:nvSpPr>
      <dsp:spPr>
        <a:xfrm>
          <a:off x="256849" y="518404"/>
          <a:ext cx="1240708" cy="1544400"/>
        </a:xfrm>
        <a:prstGeom prst="roundRect">
          <a:avLst>
            <a:gd name="adj" fmla="val 10000"/>
          </a:avLst>
        </a:prstGeom>
        <a:solidFill>
          <a:schemeClr val="lt1">
            <a:alpha val="90000"/>
            <a:hueOff val="0"/>
            <a:satOff val="0"/>
            <a:lumOff val="0"/>
            <a:alphaOff val="0"/>
          </a:schemeClr>
        </a:solidFill>
        <a:ln w="9525" cap="flat" cmpd="sng" algn="ctr">
          <a:solidFill>
            <a:schemeClr val="accent4">
              <a:hueOff val="0"/>
              <a:satOff val="0"/>
              <a:lumOff val="0"/>
              <a:alphaOff val="0"/>
            </a:schemeClr>
          </a:solidFill>
          <a:prstDash val="solid"/>
        </a:ln>
        <a:effectLst>
          <a:outerShdw blurRad="40000" dist="23000" dir="5400000" rotWithShape="0">
            <a:srgbClr val="000000">
              <a:alpha val="35000"/>
            </a:srgbClr>
          </a:outerShdw>
        </a:effectLst>
        <a:sp3d z="50080" prstMaterial="plastic">
          <a:bevelT w="25400" h="25400"/>
          <a:bevelB w="25400" h="25400"/>
        </a:sp3d>
      </dsp:spPr>
      <dsp:style>
        <a:lnRef idx="1">
          <a:scrgbClr r="0" g="0" b="0"/>
        </a:lnRef>
        <a:fillRef idx="1">
          <a:scrgbClr r="0" g="0" b="0"/>
        </a:fillRef>
        <a:effectRef idx="2">
          <a:scrgbClr r="0" g="0" b="0"/>
        </a:effectRef>
        <a:fontRef idx="minor"/>
      </dsp:style>
      <dsp:txBody>
        <a:bodyPr spcFirstLastPara="0" vert="horz" wrap="square" lIns="78232" tIns="78232" rIns="78232" bIns="78232" numCol="1" spcCol="1270" anchor="t" anchorCtr="0">
          <a:noAutofit/>
        </a:bodyPr>
        <a:lstStyle/>
        <a:p>
          <a:pPr marL="57150" lvl="1" indent="-57150" algn="l" defTabSz="488950">
            <a:lnSpc>
              <a:spcPct val="90000"/>
            </a:lnSpc>
            <a:spcBef>
              <a:spcPct val="0"/>
            </a:spcBef>
            <a:spcAft>
              <a:spcPct val="15000"/>
            </a:spcAft>
            <a:buChar char="•"/>
          </a:pPr>
          <a:r>
            <a:rPr lang="es-MX" sz="1100" kern="1200"/>
            <a:t>Planeación General</a:t>
          </a:r>
        </a:p>
        <a:p>
          <a:pPr marL="57150" lvl="1" indent="-57150" algn="l" defTabSz="488950">
            <a:lnSpc>
              <a:spcPct val="90000"/>
            </a:lnSpc>
            <a:spcBef>
              <a:spcPct val="0"/>
            </a:spcBef>
            <a:spcAft>
              <a:spcPct val="15000"/>
            </a:spcAft>
            <a:buChar char="•"/>
          </a:pPr>
          <a:r>
            <a:rPr lang="es-MX" sz="1100" kern="1200"/>
            <a:t>Ejecución de la Visita de Inspección</a:t>
          </a:r>
        </a:p>
        <a:p>
          <a:pPr marL="57150" lvl="1" indent="-57150" algn="l" defTabSz="488950">
            <a:lnSpc>
              <a:spcPct val="90000"/>
            </a:lnSpc>
            <a:spcBef>
              <a:spcPct val="0"/>
            </a:spcBef>
            <a:spcAft>
              <a:spcPct val="15000"/>
            </a:spcAft>
            <a:buChar char="•"/>
          </a:pPr>
          <a:r>
            <a:rPr lang="es-MX" sz="1100" kern="1200"/>
            <a:t>Elaboración de las Observaciones</a:t>
          </a:r>
        </a:p>
      </dsp:txBody>
      <dsp:txXfrm>
        <a:off x="293188" y="554743"/>
        <a:ext cx="1168030" cy="1471722"/>
      </dsp:txXfrm>
    </dsp:sp>
    <dsp:sp modelId="{462C2757-1A2F-4267-A3F4-751C26F4DB5C}">
      <dsp:nvSpPr>
        <dsp:cNvPr id="0" name=""/>
        <dsp:cNvSpPr/>
      </dsp:nvSpPr>
      <dsp:spPr>
        <a:xfrm>
          <a:off x="1431524" y="205554"/>
          <a:ext cx="398744" cy="308900"/>
        </a:xfrm>
        <a:prstGeom prst="rightArrow">
          <a:avLst>
            <a:gd name="adj1" fmla="val 60000"/>
            <a:gd name="adj2" fmla="val 50000"/>
          </a:avLst>
        </a:prstGeom>
        <a:solidFill>
          <a:schemeClr val="accent4">
            <a:hueOff val="0"/>
            <a:satOff val="0"/>
            <a:lumOff val="0"/>
            <a:alphaOff val="0"/>
          </a:schemeClr>
        </a:solidFill>
        <a:ln w="9525" cap="flat" cmpd="sng" algn="ctr">
          <a:solidFill>
            <a:schemeClr val="lt1">
              <a:hueOff val="0"/>
              <a:satOff val="0"/>
              <a:lumOff val="0"/>
              <a:alphaOff val="0"/>
            </a:schemeClr>
          </a:solidFill>
          <a:prstDash val="solid"/>
        </a:ln>
        <a:effectLst>
          <a:outerShdw blurRad="40000" dist="23000" dir="5400000" rotWithShape="0">
            <a:srgbClr val="000000">
              <a:alpha val="35000"/>
            </a:srgbClr>
          </a:outerShdw>
        </a:effectLst>
        <a:sp3d z="-25400" prstMaterial="plastic">
          <a:bevelT w="25400" h="25400"/>
          <a:bevelB w="25400" h="25400"/>
        </a:sp3d>
      </dsp:spPr>
      <dsp:style>
        <a:lnRef idx="1">
          <a:scrgbClr r="0" g="0" b="0"/>
        </a:lnRef>
        <a:fillRef idx="1">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s-MX" sz="900" kern="1200"/>
        </a:p>
      </dsp:txBody>
      <dsp:txXfrm>
        <a:off x="1431524" y="267334"/>
        <a:ext cx="306074" cy="185340"/>
      </dsp:txXfrm>
    </dsp:sp>
    <dsp:sp modelId="{BB3CC1E2-DB0D-470F-86DA-22CE95F6A4A3}">
      <dsp:nvSpPr>
        <dsp:cNvPr id="0" name=""/>
        <dsp:cNvSpPr/>
      </dsp:nvSpPr>
      <dsp:spPr>
        <a:xfrm>
          <a:off x="1995785" y="201605"/>
          <a:ext cx="1240708" cy="475200"/>
        </a:xfrm>
        <a:prstGeom prst="roundRect">
          <a:avLst>
            <a:gd name="adj" fmla="val 10000"/>
          </a:avLst>
        </a:prstGeom>
        <a:solidFill>
          <a:schemeClr val="accent4">
            <a:hueOff val="-2232385"/>
            <a:satOff val="13449"/>
            <a:lumOff val="1078"/>
            <a:alphaOff val="0"/>
          </a:schemeClr>
        </a:solidFill>
        <a:ln>
          <a:noFill/>
        </a:ln>
        <a:effectLst>
          <a:outerShdw blurRad="40000" dist="23000" dir="5400000" rotWithShape="0">
            <a:srgbClr val="000000">
              <a:alpha val="35000"/>
            </a:srgbClr>
          </a:outerShdw>
        </a:effectLst>
        <a:sp3d prstMaterial="plastic">
          <a:bevelT w="50800" h="50800"/>
          <a:bevelB w="50800" h="50800"/>
        </a:sp3d>
      </dsp:spPr>
      <dsp:style>
        <a:lnRef idx="0">
          <a:scrgbClr r="0" g="0" b="0"/>
        </a:lnRef>
        <a:fillRef idx="1">
          <a:scrgbClr r="0" g="0" b="0"/>
        </a:fillRef>
        <a:effectRef idx="2">
          <a:scrgbClr r="0" g="0" b="0"/>
        </a:effectRef>
        <a:fontRef idx="minor">
          <a:schemeClr val="lt1"/>
        </a:fontRef>
      </dsp:style>
      <dsp:txBody>
        <a:bodyPr spcFirstLastPara="0" vert="horz" wrap="square" lIns="78232" tIns="78232" rIns="78232" bIns="41910" numCol="1" spcCol="1270" anchor="t" anchorCtr="0">
          <a:noAutofit/>
        </a:bodyPr>
        <a:lstStyle/>
        <a:p>
          <a:pPr marL="0" lvl="0" indent="0" algn="l" defTabSz="488950">
            <a:lnSpc>
              <a:spcPct val="90000"/>
            </a:lnSpc>
            <a:spcBef>
              <a:spcPct val="0"/>
            </a:spcBef>
            <a:spcAft>
              <a:spcPct val="35000"/>
            </a:spcAft>
            <a:buNone/>
          </a:pPr>
          <a:r>
            <a:rPr lang="es-MX" sz="1100" b="1" kern="1200"/>
            <a:t>Seguimiento</a:t>
          </a:r>
          <a:endParaRPr lang="es-MX" sz="1100" kern="1200"/>
        </a:p>
      </dsp:txBody>
      <dsp:txXfrm>
        <a:off x="1995785" y="201605"/>
        <a:ext cx="1240708" cy="316800"/>
      </dsp:txXfrm>
    </dsp:sp>
    <dsp:sp modelId="{85962E3B-ABAE-4E30-AD93-AA49FD277516}">
      <dsp:nvSpPr>
        <dsp:cNvPr id="0" name=""/>
        <dsp:cNvSpPr/>
      </dsp:nvSpPr>
      <dsp:spPr>
        <a:xfrm>
          <a:off x="2249906" y="518404"/>
          <a:ext cx="1240708" cy="1544400"/>
        </a:xfrm>
        <a:prstGeom prst="roundRect">
          <a:avLst>
            <a:gd name="adj" fmla="val 10000"/>
          </a:avLst>
        </a:prstGeom>
        <a:solidFill>
          <a:schemeClr val="lt1">
            <a:alpha val="90000"/>
            <a:hueOff val="0"/>
            <a:satOff val="0"/>
            <a:lumOff val="0"/>
            <a:alphaOff val="0"/>
          </a:schemeClr>
        </a:solidFill>
        <a:ln w="9525" cap="flat" cmpd="sng" algn="ctr">
          <a:solidFill>
            <a:schemeClr val="accent4">
              <a:hueOff val="-2232385"/>
              <a:satOff val="13449"/>
              <a:lumOff val="1078"/>
              <a:alphaOff val="0"/>
            </a:schemeClr>
          </a:solidFill>
          <a:prstDash val="solid"/>
        </a:ln>
        <a:effectLst>
          <a:outerShdw blurRad="40000" dist="23000" dir="5400000" rotWithShape="0">
            <a:srgbClr val="000000">
              <a:alpha val="35000"/>
            </a:srgbClr>
          </a:outerShdw>
        </a:effectLst>
        <a:sp3d z="50080" prstMaterial="plastic">
          <a:bevelT w="25400" h="25400"/>
          <a:bevelB w="25400" h="25400"/>
        </a:sp3d>
      </dsp:spPr>
      <dsp:style>
        <a:lnRef idx="1">
          <a:scrgbClr r="0" g="0" b="0"/>
        </a:lnRef>
        <a:fillRef idx="1">
          <a:scrgbClr r="0" g="0" b="0"/>
        </a:fillRef>
        <a:effectRef idx="2">
          <a:scrgbClr r="0" g="0" b="0"/>
        </a:effectRef>
        <a:fontRef idx="minor"/>
      </dsp:style>
      <dsp:txBody>
        <a:bodyPr spcFirstLastPara="0" vert="horz" wrap="square" lIns="78232" tIns="78232" rIns="78232" bIns="78232" numCol="1" spcCol="1270" anchor="t" anchorCtr="0">
          <a:noAutofit/>
        </a:bodyPr>
        <a:lstStyle/>
        <a:p>
          <a:pPr marL="57150" lvl="1" indent="-57150" algn="l" defTabSz="488950">
            <a:lnSpc>
              <a:spcPct val="90000"/>
            </a:lnSpc>
            <a:spcBef>
              <a:spcPct val="0"/>
            </a:spcBef>
            <a:spcAft>
              <a:spcPct val="15000"/>
            </a:spcAft>
            <a:buChar char="•"/>
          </a:pPr>
          <a:r>
            <a:rPr lang="es-MX" sz="1100" kern="1200"/>
            <a:t>Envío del informe de observaciones</a:t>
          </a:r>
        </a:p>
        <a:p>
          <a:pPr marL="57150" lvl="1" indent="-57150" algn="l" defTabSz="488950">
            <a:lnSpc>
              <a:spcPct val="90000"/>
            </a:lnSpc>
            <a:spcBef>
              <a:spcPct val="0"/>
            </a:spcBef>
            <a:spcAft>
              <a:spcPct val="15000"/>
            </a:spcAft>
            <a:buChar char="•"/>
          </a:pPr>
          <a:r>
            <a:rPr lang="es-MX" sz="1100" kern="1200"/>
            <a:t>Recepción de las correciones</a:t>
          </a:r>
        </a:p>
        <a:p>
          <a:pPr marL="57150" lvl="1" indent="-57150" algn="l" defTabSz="488950">
            <a:lnSpc>
              <a:spcPct val="90000"/>
            </a:lnSpc>
            <a:spcBef>
              <a:spcPct val="0"/>
            </a:spcBef>
            <a:spcAft>
              <a:spcPct val="15000"/>
            </a:spcAft>
            <a:buChar char="•"/>
          </a:pPr>
          <a:r>
            <a:rPr lang="es-MX" sz="1100" kern="1200"/>
            <a:t>Elaboración del Dictamen Final</a:t>
          </a:r>
        </a:p>
      </dsp:txBody>
      <dsp:txXfrm>
        <a:off x="2286245" y="554743"/>
        <a:ext cx="1168030" cy="1471722"/>
      </dsp:txXfrm>
    </dsp:sp>
    <dsp:sp modelId="{A2C7EA12-B2FE-4A31-9C86-C85BBD1FBB2C}">
      <dsp:nvSpPr>
        <dsp:cNvPr id="0" name=""/>
        <dsp:cNvSpPr/>
      </dsp:nvSpPr>
      <dsp:spPr>
        <a:xfrm>
          <a:off x="3424580" y="205554"/>
          <a:ext cx="398744" cy="308900"/>
        </a:xfrm>
        <a:prstGeom prst="rightArrow">
          <a:avLst>
            <a:gd name="adj1" fmla="val 60000"/>
            <a:gd name="adj2" fmla="val 50000"/>
          </a:avLst>
        </a:prstGeom>
        <a:solidFill>
          <a:schemeClr val="accent4">
            <a:hueOff val="-4464770"/>
            <a:satOff val="26899"/>
            <a:lumOff val="2156"/>
            <a:alphaOff val="0"/>
          </a:schemeClr>
        </a:solidFill>
        <a:ln w="9525" cap="flat" cmpd="sng" algn="ctr">
          <a:solidFill>
            <a:schemeClr val="lt1">
              <a:hueOff val="0"/>
              <a:satOff val="0"/>
              <a:lumOff val="0"/>
              <a:alphaOff val="0"/>
            </a:schemeClr>
          </a:solidFill>
          <a:prstDash val="solid"/>
        </a:ln>
        <a:effectLst>
          <a:outerShdw blurRad="40000" dist="23000" dir="5400000" rotWithShape="0">
            <a:srgbClr val="000000">
              <a:alpha val="35000"/>
            </a:srgbClr>
          </a:outerShdw>
        </a:effectLst>
        <a:sp3d z="-25400" prstMaterial="plastic">
          <a:bevelT w="25400" h="25400"/>
          <a:bevelB w="25400" h="25400"/>
        </a:sp3d>
      </dsp:spPr>
      <dsp:style>
        <a:lnRef idx="1">
          <a:scrgbClr r="0" g="0" b="0"/>
        </a:lnRef>
        <a:fillRef idx="1">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s-MX" sz="900" kern="1200"/>
        </a:p>
      </dsp:txBody>
      <dsp:txXfrm>
        <a:off x="3424580" y="267334"/>
        <a:ext cx="306074" cy="185340"/>
      </dsp:txXfrm>
    </dsp:sp>
    <dsp:sp modelId="{04036761-5735-411E-87B7-8250FB751C60}">
      <dsp:nvSpPr>
        <dsp:cNvPr id="0" name=""/>
        <dsp:cNvSpPr/>
      </dsp:nvSpPr>
      <dsp:spPr>
        <a:xfrm>
          <a:off x="3988841" y="201605"/>
          <a:ext cx="1240708" cy="475200"/>
        </a:xfrm>
        <a:prstGeom prst="roundRect">
          <a:avLst>
            <a:gd name="adj" fmla="val 10000"/>
          </a:avLst>
        </a:prstGeom>
        <a:solidFill>
          <a:schemeClr val="accent4">
            <a:hueOff val="-4464770"/>
            <a:satOff val="26899"/>
            <a:lumOff val="2156"/>
            <a:alphaOff val="0"/>
          </a:schemeClr>
        </a:solidFill>
        <a:ln>
          <a:noFill/>
        </a:ln>
        <a:effectLst>
          <a:outerShdw blurRad="40000" dist="23000" dir="5400000" rotWithShape="0">
            <a:srgbClr val="000000">
              <a:alpha val="35000"/>
            </a:srgbClr>
          </a:outerShdw>
        </a:effectLst>
        <a:sp3d prstMaterial="plastic">
          <a:bevelT w="50800" h="50800"/>
          <a:bevelB w="50800" h="50800"/>
        </a:sp3d>
      </dsp:spPr>
      <dsp:style>
        <a:lnRef idx="0">
          <a:scrgbClr r="0" g="0" b="0"/>
        </a:lnRef>
        <a:fillRef idx="1">
          <a:scrgbClr r="0" g="0" b="0"/>
        </a:fillRef>
        <a:effectRef idx="2">
          <a:scrgbClr r="0" g="0" b="0"/>
        </a:effectRef>
        <a:fontRef idx="minor">
          <a:schemeClr val="lt1"/>
        </a:fontRef>
      </dsp:style>
      <dsp:txBody>
        <a:bodyPr spcFirstLastPara="0" vert="horz" wrap="square" lIns="78232" tIns="78232" rIns="78232" bIns="41910" numCol="1" spcCol="1270" anchor="t" anchorCtr="0">
          <a:noAutofit/>
        </a:bodyPr>
        <a:lstStyle/>
        <a:p>
          <a:pPr marL="0" lvl="0" indent="0" algn="l" defTabSz="488950">
            <a:lnSpc>
              <a:spcPct val="90000"/>
            </a:lnSpc>
            <a:spcBef>
              <a:spcPct val="0"/>
            </a:spcBef>
            <a:spcAft>
              <a:spcPct val="35000"/>
            </a:spcAft>
            <a:buNone/>
          </a:pPr>
          <a:r>
            <a:rPr lang="es-MX" sz="1100" b="1" kern="1200"/>
            <a:t>Conclusión</a:t>
          </a:r>
          <a:endParaRPr lang="es-MX" sz="1100" kern="1200"/>
        </a:p>
      </dsp:txBody>
      <dsp:txXfrm>
        <a:off x="3988841" y="201605"/>
        <a:ext cx="1240708" cy="316800"/>
      </dsp:txXfrm>
    </dsp:sp>
    <dsp:sp modelId="{5CAC0802-9926-4BB8-BB94-A6E57B4BD2B9}">
      <dsp:nvSpPr>
        <dsp:cNvPr id="0" name=""/>
        <dsp:cNvSpPr/>
      </dsp:nvSpPr>
      <dsp:spPr>
        <a:xfrm>
          <a:off x="4242962" y="518404"/>
          <a:ext cx="1240708" cy="1544400"/>
        </a:xfrm>
        <a:prstGeom prst="roundRect">
          <a:avLst>
            <a:gd name="adj" fmla="val 10000"/>
          </a:avLst>
        </a:prstGeom>
        <a:solidFill>
          <a:schemeClr val="lt1">
            <a:alpha val="90000"/>
            <a:hueOff val="0"/>
            <a:satOff val="0"/>
            <a:lumOff val="0"/>
            <a:alphaOff val="0"/>
          </a:schemeClr>
        </a:solidFill>
        <a:ln w="9525" cap="flat" cmpd="sng" algn="ctr">
          <a:solidFill>
            <a:schemeClr val="accent4">
              <a:hueOff val="-4464770"/>
              <a:satOff val="26899"/>
              <a:lumOff val="2156"/>
              <a:alphaOff val="0"/>
            </a:schemeClr>
          </a:solidFill>
          <a:prstDash val="solid"/>
        </a:ln>
        <a:effectLst>
          <a:outerShdw blurRad="40000" dist="23000" dir="5400000" rotWithShape="0">
            <a:srgbClr val="000000">
              <a:alpha val="35000"/>
            </a:srgbClr>
          </a:outerShdw>
        </a:effectLst>
        <a:sp3d z="50080" prstMaterial="plastic">
          <a:bevelT w="25400" h="25400"/>
          <a:bevelB w="25400" h="25400"/>
        </a:sp3d>
      </dsp:spPr>
      <dsp:style>
        <a:lnRef idx="1">
          <a:scrgbClr r="0" g="0" b="0"/>
        </a:lnRef>
        <a:fillRef idx="1">
          <a:scrgbClr r="0" g="0" b="0"/>
        </a:fillRef>
        <a:effectRef idx="2">
          <a:scrgbClr r="0" g="0" b="0"/>
        </a:effectRef>
        <a:fontRef idx="minor"/>
      </dsp:style>
      <dsp:txBody>
        <a:bodyPr spcFirstLastPara="0" vert="horz" wrap="square" lIns="78232" tIns="78232" rIns="78232" bIns="78232" numCol="1" spcCol="1270" anchor="t" anchorCtr="0">
          <a:noAutofit/>
        </a:bodyPr>
        <a:lstStyle/>
        <a:p>
          <a:pPr marL="57150" lvl="1" indent="-57150" algn="l" defTabSz="488950">
            <a:lnSpc>
              <a:spcPct val="90000"/>
            </a:lnSpc>
            <a:spcBef>
              <a:spcPct val="0"/>
            </a:spcBef>
            <a:spcAft>
              <a:spcPct val="15000"/>
            </a:spcAft>
            <a:buChar char="•"/>
          </a:pPr>
          <a:r>
            <a:rPr lang="es-MX" sz="1100" kern="1200"/>
            <a:t>Aprobación de:</a:t>
          </a:r>
        </a:p>
        <a:p>
          <a:pPr marL="114300" lvl="2" indent="-57150" algn="l" defTabSz="488950">
            <a:lnSpc>
              <a:spcPct val="90000"/>
            </a:lnSpc>
            <a:spcBef>
              <a:spcPct val="0"/>
            </a:spcBef>
            <a:spcAft>
              <a:spcPct val="15000"/>
            </a:spcAft>
            <a:buChar char="•"/>
          </a:pPr>
          <a:r>
            <a:rPr lang="es-MX" sz="1100" kern="1200"/>
            <a:t>Acuerdo de Cumplimiento</a:t>
          </a:r>
        </a:p>
        <a:p>
          <a:pPr marL="57150" lvl="1" indent="-57150" algn="l" defTabSz="488950">
            <a:lnSpc>
              <a:spcPct val="90000"/>
            </a:lnSpc>
            <a:spcBef>
              <a:spcPct val="0"/>
            </a:spcBef>
            <a:spcAft>
              <a:spcPct val="15000"/>
            </a:spcAft>
            <a:buChar char="•"/>
          </a:pPr>
          <a:r>
            <a:rPr lang="es-MX" sz="1100" kern="1200"/>
            <a:t>Acuerdo, Medidas de Vinculación, y /o Sanción</a:t>
          </a:r>
        </a:p>
      </dsp:txBody>
      <dsp:txXfrm>
        <a:off x="4279301" y="554743"/>
        <a:ext cx="1168030" cy="1471722"/>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3858975-9528-4418-BB86-C4553A46001B}">
      <dsp:nvSpPr>
        <dsp:cNvPr id="0" name=""/>
        <dsp:cNvSpPr/>
      </dsp:nvSpPr>
      <dsp:spPr>
        <a:xfrm>
          <a:off x="2637619" y="285529"/>
          <a:ext cx="91440" cy="262248"/>
        </a:xfrm>
        <a:custGeom>
          <a:avLst/>
          <a:gdLst/>
          <a:ahLst/>
          <a:cxnLst/>
          <a:rect l="0" t="0" r="0" b="0"/>
          <a:pathLst>
            <a:path>
              <a:moveTo>
                <a:pt x="105580" y="0"/>
              </a:moveTo>
              <a:lnTo>
                <a:pt x="105580" y="262248"/>
              </a:lnTo>
              <a:lnTo>
                <a:pt x="45720" y="262248"/>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676A2A4-DFD1-4086-B747-BB38A4ED3A99}">
      <dsp:nvSpPr>
        <dsp:cNvPr id="0" name=""/>
        <dsp:cNvSpPr/>
      </dsp:nvSpPr>
      <dsp:spPr>
        <a:xfrm>
          <a:off x="2743200" y="285529"/>
          <a:ext cx="689826" cy="524496"/>
        </a:xfrm>
        <a:custGeom>
          <a:avLst/>
          <a:gdLst/>
          <a:ahLst/>
          <a:cxnLst/>
          <a:rect l="0" t="0" r="0" b="0"/>
          <a:pathLst>
            <a:path>
              <a:moveTo>
                <a:pt x="0" y="0"/>
              </a:moveTo>
              <a:lnTo>
                <a:pt x="0" y="464635"/>
              </a:lnTo>
              <a:lnTo>
                <a:pt x="689826" y="464635"/>
              </a:lnTo>
              <a:lnTo>
                <a:pt x="689826" y="524496"/>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D3F7D4B-030E-4E4A-89FC-AFC6A3858E7A}">
      <dsp:nvSpPr>
        <dsp:cNvPr id="0" name=""/>
        <dsp:cNvSpPr/>
      </dsp:nvSpPr>
      <dsp:spPr>
        <a:xfrm>
          <a:off x="2697480" y="285529"/>
          <a:ext cx="91440" cy="524496"/>
        </a:xfrm>
        <a:custGeom>
          <a:avLst/>
          <a:gdLst/>
          <a:ahLst/>
          <a:cxnLst/>
          <a:rect l="0" t="0" r="0" b="0"/>
          <a:pathLst>
            <a:path>
              <a:moveTo>
                <a:pt x="45720" y="0"/>
              </a:moveTo>
              <a:lnTo>
                <a:pt x="45720" y="524496"/>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EEC06B5-BCEE-4C3E-AFA0-CDA2C7FB5173}">
      <dsp:nvSpPr>
        <dsp:cNvPr id="0" name=""/>
        <dsp:cNvSpPr/>
      </dsp:nvSpPr>
      <dsp:spPr>
        <a:xfrm>
          <a:off x="2053373" y="285529"/>
          <a:ext cx="689826" cy="524496"/>
        </a:xfrm>
        <a:custGeom>
          <a:avLst/>
          <a:gdLst/>
          <a:ahLst/>
          <a:cxnLst/>
          <a:rect l="0" t="0" r="0" b="0"/>
          <a:pathLst>
            <a:path>
              <a:moveTo>
                <a:pt x="689826" y="0"/>
              </a:moveTo>
              <a:lnTo>
                <a:pt x="689826" y="464635"/>
              </a:lnTo>
              <a:lnTo>
                <a:pt x="0" y="464635"/>
              </a:lnTo>
              <a:lnTo>
                <a:pt x="0" y="524496"/>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97723EE-4C65-4685-BBFC-E28A36B411A7}">
      <dsp:nvSpPr>
        <dsp:cNvPr id="0" name=""/>
        <dsp:cNvSpPr/>
      </dsp:nvSpPr>
      <dsp:spPr>
        <a:xfrm>
          <a:off x="2458147" y="476"/>
          <a:ext cx="570104" cy="28505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s-MX" sz="900" kern="1200"/>
            <a:t>Titular</a:t>
          </a:r>
        </a:p>
      </dsp:txBody>
      <dsp:txXfrm>
        <a:off x="2458147" y="476"/>
        <a:ext cx="570104" cy="285052"/>
      </dsp:txXfrm>
    </dsp:sp>
    <dsp:sp modelId="{DA45203F-9D82-4E82-9859-B3A2C80507C7}">
      <dsp:nvSpPr>
        <dsp:cNvPr id="0" name=""/>
        <dsp:cNvSpPr/>
      </dsp:nvSpPr>
      <dsp:spPr>
        <a:xfrm>
          <a:off x="1768320" y="810025"/>
          <a:ext cx="570104" cy="285052"/>
        </a:xfrm>
        <a:prstGeom prst="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s-MX" sz="900" kern="1200"/>
            <a:t>Dirección 1</a:t>
          </a:r>
        </a:p>
      </dsp:txBody>
      <dsp:txXfrm>
        <a:off x="1768320" y="810025"/>
        <a:ext cx="570104" cy="285052"/>
      </dsp:txXfrm>
    </dsp:sp>
    <dsp:sp modelId="{31807DA1-4D6E-4E85-8A2A-911A610B7DD1}">
      <dsp:nvSpPr>
        <dsp:cNvPr id="0" name=""/>
        <dsp:cNvSpPr/>
      </dsp:nvSpPr>
      <dsp:spPr>
        <a:xfrm>
          <a:off x="2458147" y="810025"/>
          <a:ext cx="570104" cy="285052"/>
        </a:xfrm>
        <a:prstGeom prst="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s-MX" sz="900" kern="1200"/>
            <a:t>Dirección 2</a:t>
          </a:r>
        </a:p>
      </dsp:txBody>
      <dsp:txXfrm>
        <a:off x="2458147" y="810025"/>
        <a:ext cx="570104" cy="285052"/>
      </dsp:txXfrm>
    </dsp:sp>
    <dsp:sp modelId="{6DD15335-8F02-48D3-971A-82312D7632FB}">
      <dsp:nvSpPr>
        <dsp:cNvPr id="0" name=""/>
        <dsp:cNvSpPr/>
      </dsp:nvSpPr>
      <dsp:spPr>
        <a:xfrm>
          <a:off x="3147974" y="810025"/>
          <a:ext cx="570104" cy="285052"/>
        </a:xfrm>
        <a:prstGeom prst="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s-MX" sz="900" kern="1200"/>
            <a:t>Dirección 3</a:t>
          </a:r>
        </a:p>
      </dsp:txBody>
      <dsp:txXfrm>
        <a:off x="3147974" y="810025"/>
        <a:ext cx="570104" cy="285052"/>
      </dsp:txXfrm>
    </dsp:sp>
    <dsp:sp modelId="{187FA371-F41E-4CA5-B367-8CDF44EF9989}">
      <dsp:nvSpPr>
        <dsp:cNvPr id="0" name=""/>
        <dsp:cNvSpPr/>
      </dsp:nvSpPr>
      <dsp:spPr>
        <a:xfrm>
          <a:off x="2113234" y="405251"/>
          <a:ext cx="570104" cy="285052"/>
        </a:xfrm>
        <a:prstGeom prst="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s-MX" sz="900" kern="1200"/>
            <a:t>Staff</a:t>
          </a:r>
        </a:p>
      </dsp:txBody>
      <dsp:txXfrm>
        <a:off x="2113234" y="405251"/>
        <a:ext cx="570104" cy="285052"/>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49123ED-9E7A-44F0-BE9A-7386E54B4EC4}">
      <dsp:nvSpPr>
        <dsp:cNvPr id="0" name=""/>
        <dsp:cNvSpPr/>
      </dsp:nvSpPr>
      <dsp:spPr>
        <a:xfrm>
          <a:off x="571485" y="377175"/>
          <a:ext cx="289589" cy="289589"/>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es-MX" sz="1300" kern="1200"/>
            <a:t> </a:t>
          </a:r>
        </a:p>
      </dsp:txBody>
      <dsp:txXfrm>
        <a:off x="613894" y="419584"/>
        <a:ext cx="204771" cy="204771"/>
      </dsp:txXfrm>
    </dsp:sp>
    <dsp:sp modelId="{1959030A-7CE7-4BBE-A1B7-9A0460D4AFBB}">
      <dsp:nvSpPr>
        <dsp:cNvPr id="0" name=""/>
        <dsp:cNvSpPr/>
      </dsp:nvSpPr>
      <dsp:spPr>
        <a:xfrm rot="16200000">
          <a:off x="672756" y="315458"/>
          <a:ext cx="87047" cy="36386"/>
        </a:xfrm>
        <a:custGeom>
          <a:avLst/>
          <a:gdLst/>
          <a:ahLst/>
          <a:cxnLst/>
          <a:rect l="0" t="0" r="0" b="0"/>
          <a:pathLst>
            <a:path>
              <a:moveTo>
                <a:pt x="0" y="18193"/>
              </a:moveTo>
              <a:lnTo>
                <a:pt x="87047" y="18193"/>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s-MX" sz="500" kern="1200"/>
        </a:p>
      </dsp:txBody>
      <dsp:txXfrm>
        <a:off x="714103" y="331475"/>
        <a:ext cx="4352" cy="4352"/>
      </dsp:txXfrm>
    </dsp:sp>
    <dsp:sp modelId="{C6B5F4A9-14F0-4DBF-8DBD-4F2B440DFC10}">
      <dsp:nvSpPr>
        <dsp:cNvPr id="0" name=""/>
        <dsp:cNvSpPr/>
      </dsp:nvSpPr>
      <dsp:spPr>
        <a:xfrm>
          <a:off x="571485" y="537"/>
          <a:ext cx="289589" cy="289589"/>
        </a:xfrm>
        <a:prstGeom prst="ellipse">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es-MX" sz="1300" kern="1200"/>
            <a:t> </a:t>
          </a:r>
        </a:p>
      </dsp:txBody>
      <dsp:txXfrm>
        <a:off x="613894" y="42946"/>
        <a:ext cx="204771" cy="204771"/>
      </dsp:txXfrm>
    </dsp:sp>
    <dsp:sp modelId="{F228F9E5-C8D7-49DE-98F2-43972B1546CF}">
      <dsp:nvSpPr>
        <dsp:cNvPr id="0" name=""/>
        <dsp:cNvSpPr/>
      </dsp:nvSpPr>
      <dsp:spPr>
        <a:xfrm rot="19800000">
          <a:off x="835844" y="409617"/>
          <a:ext cx="87047" cy="36386"/>
        </a:xfrm>
        <a:custGeom>
          <a:avLst/>
          <a:gdLst/>
          <a:ahLst/>
          <a:cxnLst/>
          <a:rect l="0" t="0" r="0" b="0"/>
          <a:pathLst>
            <a:path>
              <a:moveTo>
                <a:pt x="0" y="18193"/>
              </a:moveTo>
              <a:lnTo>
                <a:pt x="87047" y="18193"/>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s-MX" sz="500" kern="1200"/>
        </a:p>
      </dsp:txBody>
      <dsp:txXfrm>
        <a:off x="877192" y="425634"/>
        <a:ext cx="4352" cy="4352"/>
      </dsp:txXfrm>
    </dsp:sp>
    <dsp:sp modelId="{B22D2A87-A586-4407-9AD7-FECD1F9F6975}">
      <dsp:nvSpPr>
        <dsp:cNvPr id="0" name=""/>
        <dsp:cNvSpPr/>
      </dsp:nvSpPr>
      <dsp:spPr>
        <a:xfrm>
          <a:off x="897662" y="188856"/>
          <a:ext cx="289589" cy="289589"/>
        </a:xfrm>
        <a:prstGeom prst="ellipse">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es-MX" sz="1300" kern="1200"/>
            <a:t> </a:t>
          </a:r>
        </a:p>
      </dsp:txBody>
      <dsp:txXfrm>
        <a:off x="940071" y="231265"/>
        <a:ext cx="204771" cy="204771"/>
      </dsp:txXfrm>
    </dsp:sp>
    <dsp:sp modelId="{1CE73A22-F2A4-42E9-8BDA-290C2545A427}">
      <dsp:nvSpPr>
        <dsp:cNvPr id="0" name=""/>
        <dsp:cNvSpPr/>
      </dsp:nvSpPr>
      <dsp:spPr>
        <a:xfrm rot="1800000">
          <a:off x="835844" y="597935"/>
          <a:ext cx="87047" cy="36386"/>
        </a:xfrm>
        <a:custGeom>
          <a:avLst/>
          <a:gdLst/>
          <a:ahLst/>
          <a:cxnLst/>
          <a:rect l="0" t="0" r="0" b="0"/>
          <a:pathLst>
            <a:path>
              <a:moveTo>
                <a:pt x="0" y="18193"/>
              </a:moveTo>
              <a:lnTo>
                <a:pt x="87047" y="18193"/>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s-MX" sz="500" kern="1200"/>
        </a:p>
      </dsp:txBody>
      <dsp:txXfrm>
        <a:off x="877192" y="613953"/>
        <a:ext cx="4352" cy="4352"/>
      </dsp:txXfrm>
    </dsp:sp>
    <dsp:sp modelId="{F621B74F-14A6-45C0-8E1C-88C3A8B2021B}">
      <dsp:nvSpPr>
        <dsp:cNvPr id="0" name=""/>
        <dsp:cNvSpPr/>
      </dsp:nvSpPr>
      <dsp:spPr>
        <a:xfrm>
          <a:off x="897662" y="565493"/>
          <a:ext cx="289589" cy="289589"/>
        </a:xfrm>
        <a:prstGeom prst="ellipse">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endParaRPr lang="es-MX" sz="1300" kern="1200"/>
        </a:p>
      </dsp:txBody>
      <dsp:txXfrm>
        <a:off x="940071" y="607902"/>
        <a:ext cx="204771" cy="204771"/>
      </dsp:txXfrm>
    </dsp:sp>
    <dsp:sp modelId="{FDC5A798-1112-48A6-9320-70D6E040213F}">
      <dsp:nvSpPr>
        <dsp:cNvPr id="0" name=""/>
        <dsp:cNvSpPr/>
      </dsp:nvSpPr>
      <dsp:spPr>
        <a:xfrm rot="5400000">
          <a:off x="672756" y="692095"/>
          <a:ext cx="87047" cy="36386"/>
        </a:xfrm>
        <a:custGeom>
          <a:avLst/>
          <a:gdLst/>
          <a:ahLst/>
          <a:cxnLst/>
          <a:rect l="0" t="0" r="0" b="0"/>
          <a:pathLst>
            <a:path>
              <a:moveTo>
                <a:pt x="0" y="18193"/>
              </a:moveTo>
              <a:lnTo>
                <a:pt x="87047" y="18193"/>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s-MX" sz="500" kern="1200"/>
        </a:p>
      </dsp:txBody>
      <dsp:txXfrm>
        <a:off x="714103" y="708112"/>
        <a:ext cx="4352" cy="4352"/>
      </dsp:txXfrm>
    </dsp:sp>
    <dsp:sp modelId="{378A894D-9B62-4FC5-9130-985735CB36E4}">
      <dsp:nvSpPr>
        <dsp:cNvPr id="0" name=""/>
        <dsp:cNvSpPr/>
      </dsp:nvSpPr>
      <dsp:spPr>
        <a:xfrm>
          <a:off x="571485" y="753812"/>
          <a:ext cx="289589" cy="289589"/>
        </a:xfrm>
        <a:prstGeom prst="ellipse">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endParaRPr lang="es-MX" sz="1300" kern="1200"/>
        </a:p>
      </dsp:txBody>
      <dsp:txXfrm>
        <a:off x="613894" y="796221"/>
        <a:ext cx="204771" cy="204771"/>
      </dsp:txXfrm>
    </dsp:sp>
    <dsp:sp modelId="{594DF7A8-BDAD-4501-9EC7-2248B0F7B748}">
      <dsp:nvSpPr>
        <dsp:cNvPr id="0" name=""/>
        <dsp:cNvSpPr/>
      </dsp:nvSpPr>
      <dsp:spPr>
        <a:xfrm rot="9000000">
          <a:off x="509667" y="597935"/>
          <a:ext cx="87047" cy="36386"/>
        </a:xfrm>
        <a:custGeom>
          <a:avLst/>
          <a:gdLst/>
          <a:ahLst/>
          <a:cxnLst/>
          <a:rect l="0" t="0" r="0" b="0"/>
          <a:pathLst>
            <a:path>
              <a:moveTo>
                <a:pt x="0" y="18193"/>
              </a:moveTo>
              <a:lnTo>
                <a:pt x="87047" y="18193"/>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s-MX" sz="500" kern="1200"/>
        </a:p>
      </dsp:txBody>
      <dsp:txXfrm rot="10800000">
        <a:off x="551015" y="613953"/>
        <a:ext cx="4352" cy="4352"/>
      </dsp:txXfrm>
    </dsp:sp>
    <dsp:sp modelId="{ED0F707F-983F-4701-8243-561F7F549F13}">
      <dsp:nvSpPr>
        <dsp:cNvPr id="0" name=""/>
        <dsp:cNvSpPr/>
      </dsp:nvSpPr>
      <dsp:spPr>
        <a:xfrm>
          <a:off x="245307" y="565493"/>
          <a:ext cx="289589" cy="289589"/>
        </a:xfrm>
        <a:prstGeom prst="ellipse">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es-MX" sz="1300" kern="1200"/>
            <a:t> </a:t>
          </a:r>
        </a:p>
      </dsp:txBody>
      <dsp:txXfrm>
        <a:off x="287716" y="607902"/>
        <a:ext cx="204771" cy="204771"/>
      </dsp:txXfrm>
    </dsp:sp>
    <dsp:sp modelId="{E358F182-356F-4762-9DFF-2AB967C3E75A}">
      <dsp:nvSpPr>
        <dsp:cNvPr id="0" name=""/>
        <dsp:cNvSpPr/>
      </dsp:nvSpPr>
      <dsp:spPr>
        <a:xfrm rot="12600000">
          <a:off x="509667" y="409617"/>
          <a:ext cx="87047" cy="36386"/>
        </a:xfrm>
        <a:custGeom>
          <a:avLst/>
          <a:gdLst/>
          <a:ahLst/>
          <a:cxnLst/>
          <a:rect l="0" t="0" r="0" b="0"/>
          <a:pathLst>
            <a:path>
              <a:moveTo>
                <a:pt x="0" y="18193"/>
              </a:moveTo>
              <a:lnTo>
                <a:pt x="87047" y="18193"/>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s-MX" sz="500" kern="1200"/>
        </a:p>
      </dsp:txBody>
      <dsp:txXfrm rot="10800000">
        <a:off x="551015" y="425634"/>
        <a:ext cx="4352" cy="4352"/>
      </dsp:txXfrm>
    </dsp:sp>
    <dsp:sp modelId="{A3F3BFD8-2E99-4B43-B500-848FAC56BD86}">
      <dsp:nvSpPr>
        <dsp:cNvPr id="0" name=""/>
        <dsp:cNvSpPr/>
      </dsp:nvSpPr>
      <dsp:spPr>
        <a:xfrm>
          <a:off x="245307" y="188856"/>
          <a:ext cx="289589" cy="289589"/>
        </a:xfrm>
        <a:prstGeom prst="ellipse">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es-MX" sz="1300" kern="1200"/>
            <a:t> </a:t>
          </a:r>
        </a:p>
      </dsp:txBody>
      <dsp:txXfrm>
        <a:off x="287716" y="231265"/>
        <a:ext cx="204771" cy="204771"/>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924164-A5FD-44DC-84D2-2F8B192B56FB}">
      <dsp:nvSpPr>
        <dsp:cNvPr id="0" name=""/>
        <dsp:cNvSpPr/>
      </dsp:nvSpPr>
      <dsp:spPr>
        <a:xfrm>
          <a:off x="169000" y="383"/>
          <a:ext cx="234017" cy="234017"/>
        </a:xfrm>
        <a:prstGeom prst="ellipse">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s-MX" sz="1000" kern="1200"/>
            <a:t> </a:t>
          </a:r>
        </a:p>
      </dsp:txBody>
      <dsp:txXfrm>
        <a:off x="203271" y="34654"/>
        <a:ext cx="165475" cy="165475"/>
      </dsp:txXfrm>
    </dsp:sp>
    <dsp:sp modelId="{BDDC250A-7E59-4227-AECA-844BB3405799}">
      <dsp:nvSpPr>
        <dsp:cNvPr id="0" name=""/>
        <dsp:cNvSpPr/>
      </dsp:nvSpPr>
      <dsp:spPr>
        <a:xfrm>
          <a:off x="218143" y="253403"/>
          <a:ext cx="135730" cy="135730"/>
        </a:xfrm>
        <a:prstGeom prst="mathPlus">
          <a:avLst/>
        </a:prstGeom>
        <a:solidFill>
          <a:schemeClr val="accent2">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22250">
            <a:lnSpc>
              <a:spcPct val="90000"/>
            </a:lnSpc>
            <a:spcBef>
              <a:spcPct val="0"/>
            </a:spcBef>
            <a:spcAft>
              <a:spcPct val="35000"/>
            </a:spcAft>
            <a:buNone/>
          </a:pPr>
          <a:endParaRPr lang="es-MX" sz="500" kern="1200"/>
        </a:p>
      </dsp:txBody>
      <dsp:txXfrm>
        <a:off x="236134" y="305306"/>
        <a:ext cx="99748" cy="31924"/>
      </dsp:txXfrm>
    </dsp:sp>
    <dsp:sp modelId="{5DD2E776-EADE-49FB-B418-0EB5CFF9FF49}">
      <dsp:nvSpPr>
        <dsp:cNvPr id="0" name=""/>
        <dsp:cNvSpPr/>
      </dsp:nvSpPr>
      <dsp:spPr>
        <a:xfrm>
          <a:off x="169000" y="408136"/>
          <a:ext cx="234017" cy="234017"/>
        </a:xfrm>
        <a:prstGeom prst="ellipse">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s-MX" sz="1000" kern="1200"/>
            <a:t> </a:t>
          </a:r>
        </a:p>
      </dsp:txBody>
      <dsp:txXfrm>
        <a:off x="203271" y="442407"/>
        <a:ext cx="165475" cy="165475"/>
      </dsp:txXfrm>
    </dsp:sp>
    <dsp:sp modelId="{50A50D62-4F82-4EDC-82CB-B43F318C8AE8}">
      <dsp:nvSpPr>
        <dsp:cNvPr id="0" name=""/>
        <dsp:cNvSpPr/>
      </dsp:nvSpPr>
      <dsp:spPr>
        <a:xfrm>
          <a:off x="218143" y="661156"/>
          <a:ext cx="135730" cy="135730"/>
        </a:xfrm>
        <a:prstGeom prst="mathPlus">
          <a:avLst/>
        </a:prstGeom>
        <a:solidFill>
          <a:schemeClr val="accent3">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22250">
            <a:lnSpc>
              <a:spcPct val="90000"/>
            </a:lnSpc>
            <a:spcBef>
              <a:spcPct val="0"/>
            </a:spcBef>
            <a:spcAft>
              <a:spcPct val="35000"/>
            </a:spcAft>
            <a:buNone/>
          </a:pPr>
          <a:endParaRPr lang="es-MX" sz="500" kern="1200"/>
        </a:p>
      </dsp:txBody>
      <dsp:txXfrm>
        <a:off x="236134" y="713059"/>
        <a:ext cx="99748" cy="31924"/>
      </dsp:txXfrm>
    </dsp:sp>
    <dsp:sp modelId="{B0DD6CB3-E787-4D35-9F2C-967D4A7BF4F0}">
      <dsp:nvSpPr>
        <dsp:cNvPr id="0" name=""/>
        <dsp:cNvSpPr/>
      </dsp:nvSpPr>
      <dsp:spPr>
        <a:xfrm>
          <a:off x="169000" y="815888"/>
          <a:ext cx="234017" cy="234017"/>
        </a:xfrm>
        <a:prstGeom prst="ellipse">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endParaRPr lang="es-MX" sz="1000" kern="1200"/>
        </a:p>
      </dsp:txBody>
      <dsp:txXfrm>
        <a:off x="203271" y="850159"/>
        <a:ext cx="165475" cy="165475"/>
      </dsp:txXfrm>
    </dsp:sp>
    <dsp:sp modelId="{2C5E5855-962E-4374-A281-46216C553CF2}">
      <dsp:nvSpPr>
        <dsp:cNvPr id="0" name=""/>
        <dsp:cNvSpPr/>
      </dsp:nvSpPr>
      <dsp:spPr>
        <a:xfrm>
          <a:off x="438120" y="481617"/>
          <a:ext cx="74417" cy="87054"/>
        </a:xfrm>
        <a:prstGeom prst="rightArrow">
          <a:avLst>
            <a:gd name="adj1" fmla="val 60000"/>
            <a:gd name="adj2" fmla="val 50000"/>
          </a:avLst>
        </a:prstGeom>
        <a:solidFill>
          <a:schemeClr val="accent4">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22250">
            <a:lnSpc>
              <a:spcPct val="90000"/>
            </a:lnSpc>
            <a:spcBef>
              <a:spcPct val="0"/>
            </a:spcBef>
            <a:spcAft>
              <a:spcPct val="35000"/>
            </a:spcAft>
            <a:buNone/>
          </a:pPr>
          <a:endParaRPr lang="es-MX" sz="500" kern="1200"/>
        </a:p>
      </dsp:txBody>
      <dsp:txXfrm>
        <a:off x="438120" y="499028"/>
        <a:ext cx="52092" cy="52232"/>
      </dsp:txXfrm>
    </dsp:sp>
    <dsp:sp modelId="{CDEC4375-FC57-4A3A-8499-5D481F958ADD}">
      <dsp:nvSpPr>
        <dsp:cNvPr id="0" name=""/>
        <dsp:cNvSpPr/>
      </dsp:nvSpPr>
      <dsp:spPr>
        <a:xfrm>
          <a:off x="543428" y="291127"/>
          <a:ext cx="468035" cy="468035"/>
        </a:xfrm>
        <a:prstGeom prst="ellipse">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25400" rIns="25400" bIns="25400" numCol="1" spcCol="1270" anchor="ctr" anchorCtr="0">
          <a:noAutofit/>
        </a:bodyPr>
        <a:lstStyle/>
        <a:p>
          <a:pPr marL="0" lvl="0" indent="0" algn="ctr" defTabSz="889000">
            <a:lnSpc>
              <a:spcPct val="90000"/>
            </a:lnSpc>
            <a:spcBef>
              <a:spcPct val="0"/>
            </a:spcBef>
            <a:spcAft>
              <a:spcPct val="35000"/>
            </a:spcAft>
            <a:buNone/>
          </a:pPr>
          <a:r>
            <a:rPr lang="es-MX" sz="2000" kern="1200"/>
            <a:t> </a:t>
          </a:r>
        </a:p>
      </dsp:txBody>
      <dsp:txXfrm>
        <a:off x="611970" y="359669"/>
        <a:ext cx="330951" cy="330951"/>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B992403-5E45-415D-8A54-D51C99103BEF}">
      <dsp:nvSpPr>
        <dsp:cNvPr id="0" name=""/>
        <dsp:cNvSpPr/>
      </dsp:nvSpPr>
      <dsp:spPr>
        <a:xfrm rot="21300000">
          <a:off x="8515" y="645363"/>
          <a:ext cx="2757918" cy="315823"/>
        </a:xfrm>
        <a:prstGeom prst="mathMinus">
          <a:avLst/>
        </a:prstGeom>
        <a:solidFill>
          <a:srgbClr val="FF0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79147494-2255-4327-B802-87B4BDF1ADCD}">
      <dsp:nvSpPr>
        <dsp:cNvPr id="0" name=""/>
        <dsp:cNvSpPr/>
      </dsp:nvSpPr>
      <dsp:spPr>
        <a:xfrm>
          <a:off x="332994" y="80327"/>
          <a:ext cx="832485" cy="642620"/>
        </a:xfrm>
        <a:prstGeom prst="downArrow">
          <a:avLst/>
        </a:prstGeom>
        <a:solidFill>
          <a:schemeClr val="accent6"/>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A222DD6-B3AF-432F-95CE-3A336D121705}">
      <dsp:nvSpPr>
        <dsp:cNvPr id="0" name=""/>
        <dsp:cNvSpPr/>
      </dsp:nvSpPr>
      <dsp:spPr>
        <a:xfrm>
          <a:off x="1470723" y="0"/>
          <a:ext cx="887984" cy="67475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4008" tIns="64008" rIns="64008" bIns="64008" numCol="1" spcCol="1270" anchor="ctr" anchorCtr="0">
          <a:noAutofit/>
        </a:bodyPr>
        <a:lstStyle/>
        <a:p>
          <a:pPr marL="0" lvl="0" indent="0" algn="ctr" defTabSz="400050">
            <a:lnSpc>
              <a:spcPct val="90000"/>
            </a:lnSpc>
            <a:spcBef>
              <a:spcPct val="0"/>
            </a:spcBef>
            <a:spcAft>
              <a:spcPct val="35000"/>
            </a:spcAft>
            <a:buNone/>
          </a:pPr>
          <a:r>
            <a:rPr lang="es-MX" sz="900" b="1" i="1" kern="1200"/>
            <a:t>PRUEBAS DE CONTROL</a:t>
          </a:r>
        </a:p>
      </dsp:txBody>
      <dsp:txXfrm>
        <a:off x="1470723" y="0"/>
        <a:ext cx="887984" cy="674751"/>
      </dsp:txXfrm>
    </dsp:sp>
    <dsp:sp modelId="{3BC76F8C-40AF-4F24-98CB-351B55AC30C3}">
      <dsp:nvSpPr>
        <dsp:cNvPr id="0" name=""/>
        <dsp:cNvSpPr/>
      </dsp:nvSpPr>
      <dsp:spPr>
        <a:xfrm>
          <a:off x="1609471" y="883602"/>
          <a:ext cx="832485" cy="642620"/>
        </a:xfrm>
        <a:prstGeom prst="upArrow">
          <a:avLst/>
        </a:prstGeom>
        <a:solidFill>
          <a:schemeClr val="tx2"/>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B1CF5442-A745-484C-91BE-8352C683F585}">
      <dsp:nvSpPr>
        <dsp:cNvPr id="0" name=""/>
        <dsp:cNvSpPr/>
      </dsp:nvSpPr>
      <dsp:spPr>
        <a:xfrm>
          <a:off x="416242" y="931799"/>
          <a:ext cx="887984" cy="67475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4008" tIns="64008" rIns="64008" bIns="64008" numCol="1" spcCol="1270" anchor="ctr" anchorCtr="0">
          <a:noAutofit/>
        </a:bodyPr>
        <a:lstStyle/>
        <a:p>
          <a:pPr marL="0" lvl="0" indent="0" algn="ctr" defTabSz="400050">
            <a:lnSpc>
              <a:spcPct val="90000"/>
            </a:lnSpc>
            <a:spcBef>
              <a:spcPct val="0"/>
            </a:spcBef>
            <a:spcAft>
              <a:spcPct val="35000"/>
            </a:spcAft>
            <a:buNone/>
          </a:pPr>
          <a:r>
            <a:rPr lang="es-MX" sz="900" b="1" i="1" kern="1200"/>
            <a:t>PRUEBAS SUSTANTIVAS</a:t>
          </a:r>
        </a:p>
      </dsp:txBody>
      <dsp:txXfrm>
        <a:off x="416242" y="931799"/>
        <a:ext cx="887984" cy="674751"/>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B992403-5E45-415D-8A54-D51C99103BEF}">
      <dsp:nvSpPr>
        <dsp:cNvPr id="0" name=""/>
        <dsp:cNvSpPr/>
      </dsp:nvSpPr>
      <dsp:spPr>
        <a:xfrm rot="300000">
          <a:off x="8359" y="686354"/>
          <a:ext cx="2707430" cy="310041"/>
        </a:xfrm>
        <a:prstGeom prst="mathMinus">
          <a:avLst/>
        </a:prstGeom>
        <a:solidFill>
          <a:srgbClr val="FF0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79147494-2255-4327-B802-87B4BDF1ADCD}">
      <dsp:nvSpPr>
        <dsp:cNvPr id="0" name=""/>
        <dsp:cNvSpPr/>
      </dsp:nvSpPr>
      <dsp:spPr>
        <a:xfrm>
          <a:off x="1580007" y="84137"/>
          <a:ext cx="817245" cy="673100"/>
        </a:xfrm>
        <a:prstGeom prst="downArrow">
          <a:avLst/>
        </a:prstGeom>
        <a:solidFill>
          <a:srgbClr val="00206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A222DD6-B3AF-432F-95CE-3A336D121705}">
      <dsp:nvSpPr>
        <dsp:cNvPr id="0" name=""/>
        <dsp:cNvSpPr/>
      </dsp:nvSpPr>
      <dsp:spPr>
        <a:xfrm>
          <a:off x="408622" y="0"/>
          <a:ext cx="871728" cy="70675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4008" tIns="64008" rIns="64008" bIns="64008" numCol="1" spcCol="1270" anchor="ctr" anchorCtr="0">
          <a:noAutofit/>
        </a:bodyPr>
        <a:lstStyle/>
        <a:p>
          <a:pPr marL="0" lvl="0" indent="0" algn="ctr" defTabSz="400050">
            <a:lnSpc>
              <a:spcPct val="90000"/>
            </a:lnSpc>
            <a:spcBef>
              <a:spcPct val="0"/>
            </a:spcBef>
            <a:spcAft>
              <a:spcPct val="35000"/>
            </a:spcAft>
            <a:buNone/>
          </a:pPr>
          <a:r>
            <a:rPr lang="es-MX" sz="900" b="1" i="1" kern="1200"/>
            <a:t>PRUEBAS SUSTANTIVAS</a:t>
          </a:r>
        </a:p>
      </dsp:txBody>
      <dsp:txXfrm>
        <a:off x="408622" y="0"/>
        <a:ext cx="871728" cy="706755"/>
      </dsp:txXfrm>
    </dsp:sp>
    <dsp:sp modelId="{3BC76F8C-40AF-4F24-98CB-351B55AC30C3}">
      <dsp:nvSpPr>
        <dsp:cNvPr id="0" name=""/>
        <dsp:cNvSpPr/>
      </dsp:nvSpPr>
      <dsp:spPr>
        <a:xfrm>
          <a:off x="326898" y="925512"/>
          <a:ext cx="817245" cy="673100"/>
        </a:xfrm>
        <a:prstGeom prst="upArrow">
          <a:avLst/>
        </a:prstGeom>
        <a:solidFill>
          <a:schemeClr val="accent6"/>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B1CF5442-A745-484C-91BE-8352C683F585}">
      <dsp:nvSpPr>
        <dsp:cNvPr id="0" name=""/>
        <dsp:cNvSpPr/>
      </dsp:nvSpPr>
      <dsp:spPr>
        <a:xfrm>
          <a:off x="1443799" y="975994"/>
          <a:ext cx="871728" cy="70675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4008" tIns="64008" rIns="64008" bIns="64008" numCol="1" spcCol="1270" anchor="ctr" anchorCtr="0">
          <a:noAutofit/>
        </a:bodyPr>
        <a:lstStyle/>
        <a:p>
          <a:pPr marL="0" lvl="0" indent="0" algn="ctr" defTabSz="400050">
            <a:lnSpc>
              <a:spcPct val="90000"/>
            </a:lnSpc>
            <a:spcBef>
              <a:spcPct val="0"/>
            </a:spcBef>
            <a:spcAft>
              <a:spcPct val="35000"/>
            </a:spcAft>
            <a:buNone/>
          </a:pPr>
          <a:r>
            <a:rPr lang="es-MX" sz="900" b="1" i="1" kern="1200"/>
            <a:t>PRUEBAS DE CONTROL</a:t>
          </a:r>
        </a:p>
      </dsp:txBody>
      <dsp:txXfrm>
        <a:off x="1443799" y="975994"/>
        <a:ext cx="871728" cy="706755"/>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FEF7480-D127-4D1A-BCD5-5CC840E25A04}">
      <dsp:nvSpPr>
        <dsp:cNvPr id="0" name=""/>
        <dsp:cNvSpPr/>
      </dsp:nvSpPr>
      <dsp:spPr>
        <a:xfrm>
          <a:off x="2328781" y="0"/>
          <a:ext cx="1784274" cy="1054966"/>
        </a:xfrm>
        <a:prstGeom prst="roundRect">
          <a:avLst>
            <a:gd name="adj" fmla="val 10000"/>
          </a:avLst>
        </a:prstGeom>
        <a:gradFill rotWithShape="1">
          <a:gsLst>
            <a:gs pos="0">
              <a:schemeClr val="dk1">
                <a:shade val="51000"/>
                <a:satMod val="130000"/>
              </a:schemeClr>
            </a:gs>
            <a:gs pos="80000">
              <a:schemeClr val="dk1">
                <a:shade val="93000"/>
                <a:satMod val="130000"/>
              </a:schemeClr>
            </a:gs>
            <a:gs pos="100000">
              <a:schemeClr val="dk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hemeClr val="dk1"/>
        </a:lnRef>
        <a:fillRef idx="3">
          <a:schemeClr val="dk1"/>
        </a:fillRef>
        <a:effectRef idx="3">
          <a:schemeClr val="dk1"/>
        </a:effectRef>
        <a:fontRef idx="minor">
          <a:schemeClr val="lt1"/>
        </a:fontRef>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Font typeface="+mj-lt"/>
            <a:buNone/>
          </a:pPr>
          <a:r>
            <a:rPr lang="es-MX" sz="1600" b="1" kern="1200"/>
            <a:t>Procesos de la Visita de Inspección</a:t>
          </a:r>
        </a:p>
      </dsp:txBody>
      <dsp:txXfrm>
        <a:off x="2359680" y="30899"/>
        <a:ext cx="1722476" cy="993168"/>
      </dsp:txXfrm>
    </dsp:sp>
    <dsp:sp modelId="{4762BA5D-F523-47E7-AB74-005247FD40B1}">
      <dsp:nvSpPr>
        <dsp:cNvPr id="0" name=""/>
        <dsp:cNvSpPr/>
      </dsp:nvSpPr>
      <dsp:spPr>
        <a:xfrm rot="8958391">
          <a:off x="1956200" y="1014503"/>
          <a:ext cx="245172" cy="381904"/>
        </a:xfrm>
        <a:prstGeom prst="rightArrow">
          <a:avLst>
            <a:gd name="adj1" fmla="val 60000"/>
            <a:gd name="adj2" fmla="val 50000"/>
          </a:avLst>
        </a:prstGeom>
        <a:gradFill rotWithShape="1">
          <a:gsLst>
            <a:gs pos="0">
              <a:schemeClr val="dk1">
                <a:shade val="51000"/>
                <a:satMod val="130000"/>
              </a:schemeClr>
            </a:gs>
            <a:gs pos="80000">
              <a:schemeClr val="dk1">
                <a:shade val="93000"/>
                <a:satMod val="130000"/>
              </a:schemeClr>
            </a:gs>
            <a:gs pos="100000">
              <a:schemeClr val="dk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hemeClr val="dk1"/>
        </a:lnRef>
        <a:fillRef idx="3">
          <a:schemeClr val="dk1"/>
        </a:fillRef>
        <a:effectRef idx="3">
          <a:schemeClr val="dk1"/>
        </a:effectRef>
        <a:fontRef idx="minor">
          <a:schemeClr val="lt1"/>
        </a:fontRef>
      </dsp:style>
      <dsp:txBody>
        <a:bodyPr spcFirstLastPara="0" vert="horz" wrap="square" lIns="0" tIns="0" rIns="0" bIns="0" numCol="1" spcCol="1270" anchor="ctr" anchorCtr="0">
          <a:noAutofit/>
        </a:bodyPr>
        <a:lstStyle/>
        <a:p>
          <a:pPr marL="0" lvl="0" indent="0" algn="ctr" defTabSz="711200">
            <a:lnSpc>
              <a:spcPct val="90000"/>
            </a:lnSpc>
            <a:spcBef>
              <a:spcPct val="0"/>
            </a:spcBef>
            <a:spcAft>
              <a:spcPct val="35000"/>
            </a:spcAft>
            <a:buNone/>
          </a:pPr>
          <a:endParaRPr lang="es-MX" sz="1600" kern="1200"/>
        </a:p>
      </dsp:txBody>
      <dsp:txXfrm rot="10800000">
        <a:off x="2024600" y="1072112"/>
        <a:ext cx="171620" cy="229142"/>
      </dsp:txXfrm>
    </dsp:sp>
    <dsp:sp modelId="{92ADDFF7-2081-4BA8-B6CD-208070D5DAB4}">
      <dsp:nvSpPr>
        <dsp:cNvPr id="0" name=""/>
        <dsp:cNvSpPr/>
      </dsp:nvSpPr>
      <dsp:spPr>
        <a:xfrm>
          <a:off x="28834" y="1365254"/>
          <a:ext cx="1784274" cy="1054966"/>
        </a:xfrm>
        <a:prstGeom prst="roundRect">
          <a:avLst>
            <a:gd name="adj" fmla="val 10000"/>
          </a:avLst>
        </a:prstGeom>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hemeClr val="accent3"/>
        </a:lnRef>
        <a:fillRef idx="3">
          <a:schemeClr val="accent3"/>
        </a:fillRef>
        <a:effectRef idx="3">
          <a:schemeClr val="accent3"/>
        </a:effectRef>
        <a:fontRef idx="minor">
          <a:schemeClr val="lt1"/>
        </a:fontRef>
      </dsp:style>
      <dsp:txBody>
        <a:bodyPr spcFirstLastPara="0" vert="horz" wrap="square" lIns="45720" tIns="45720" rIns="45720" bIns="45720" numCol="1" spcCol="1270" anchor="t" anchorCtr="0">
          <a:noAutofit/>
        </a:bodyPr>
        <a:lstStyle/>
        <a:p>
          <a:pPr marL="0" lvl="0" indent="0" algn="ctr" defTabSz="533400">
            <a:lnSpc>
              <a:spcPct val="90000"/>
            </a:lnSpc>
            <a:spcBef>
              <a:spcPct val="0"/>
            </a:spcBef>
            <a:spcAft>
              <a:spcPct val="35000"/>
            </a:spcAft>
            <a:buNone/>
          </a:pPr>
          <a:r>
            <a:rPr lang="es-MX" sz="1200" b="1" kern="1200"/>
            <a:t>Auditoria de Cumplimiento </a:t>
          </a:r>
        </a:p>
        <a:p>
          <a:pPr marL="57150" lvl="1" indent="-57150" algn="ctr" defTabSz="311150">
            <a:lnSpc>
              <a:spcPct val="90000"/>
            </a:lnSpc>
            <a:spcBef>
              <a:spcPct val="0"/>
            </a:spcBef>
            <a:spcAft>
              <a:spcPct val="15000"/>
            </a:spcAft>
            <a:buFont typeface="+mj-lt"/>
            <a:buNone/>
          </a:pPr>
          <a:endParaRPr lang="es-MX" sz="700" kern="1200"/>
        </a:p>
        <a:p>
          <a:pPr marL="57150" lvl="1" indent="-57150" algn="ctr" defTabSz="400050">
            <a:lnSpc>
              <a:spcPct val="90000"/>
            </a:lnSpc>
            <a:spcBef>
              <a:spcPct val="0"/>
            </a:spcBef>
            <a:spcAft>
              <a:spcPct val="15000"/>
            </a:spcAft>
            <a:buFont typeface="+mj-lt"/>
            <a:buNone/>
          </a:pPr>
          <a:r>
            <a:rPr lang="es-MX" sz="900" kern="1200"/>
            <a:t>Realización eficaz con la información del Sujeto Obligado</a:t>
          </a:r>
        </a:p>
      </dsp:txBody>
      <dsp:txXfrm>
        <a:off x="59733" y="1396153"/>
        <a:ext cx="1722476" cy="993168"/>
      </dsp:txXfrm>
    </dsp:sp>
    <dsp:sp modelId="{3899C8B2-638E-4608-B5CE-8524F86606D1}">
      <dsp:nvSpPr>
        <dsp:cNvPr id="0" name=""/>
        <dsp:cNvSpPr/>
      </dsp:nvSpPr>
      <dsp:spPr>
        <a:xfrm rot="57484">
          <a:off x="1988024" y="1745437"/>
          <a:ext cx="214919" cy="480288"/>
        </a:xfrm>
        <a:prstGeom prst="rightArrow">
          <a:avLst>
            <a:gd name="adj1" fmla="val 60000"/>
            <a:gd name="adj2" fmla="val 50000"/>
          </a:avLst>
        </a:prstGeom>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hemeClr val="accent3"/>
        </a:lnRef>
        <a:fillRef idx="3">
          <a:schemeClr val="accent3"/>
        </a:fillRef>
        <a:effectRef idx="3">
          <a:schemeClr val="accent3"/>
        </a:effectRef>
        <a:fontRef idx="minor">
          <a:schemeClr val="lt1"/>
        </a:fontRef>
      </dsp:style>
      <dsp:txBody>
        <a:bodyPr spcFirstLastPara="0" vert="horz" wrap="square" lIns="0" tIns="0" rIns="0" bIns="0" numCol="1" spcCol="1270" anchor="ctr" anchorCtr="0">
          <a:noAutofit/>
        </a:bodyPr>
        <a:lstStyle/>
        <a:p>
          <a:pPr marL="0" lvl="0" indent="0" algn="ctr" defTabSz="889000">
            <a:lnSpc>
              <a:spcPct val="90000"/>
            </a:lnSpc>
            <a:spcBef>
              <a:spcPct val="0"/>
            </a:spcBef>
            <a:spcAft>
              <a:spcPct val="35000"/>
            </a:spcAft>
            <a:buNone/>
          </a:pPr>
          <a:endParaRPr lang="es-MX" sz="2000" kern="1200"/>
        </a:p>
      </dsp:txBody>
      <dsp:txXfrm>
        <a:off x="1988029" y="1840956"/>
        <a:ext cx="150443" cy="288172"/>
      </dsp:txXfrm>
    </dsp:sp>
    <dsp:sp modelId="{0EBF2E24-F1F9-4D65-81D8-9CF7AE3E83F3}">
      <dsp:nvSpPr>
        <dsp:cNvPr id="0" name=""/>
        <dsp:cNvSpPr/>
      </dsp:nvSpPr>
      <dsp:spPr>
        <a:xfrm>
          <a:off x="2345904" y="1404002"/>
          <a:ext cx="1784274" cy="1054966"/>
        </a:xfrm>
        <a:prstGeom prst="roundRect">
          <a:avLst>
            <a:gd name="adj" fmla="val 10000"/>
          </a:avLst>
        </a:prstGeom>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hemeClr val="accent4"/>
        </a:lnRef>
        <a:fillRef idx="3">
          <a:schemeClr val="accent4"/>
        </a:fillRef>
        <a:effectRef idx="3">
          <a:schemeClr val="accent4"/>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s-MX" sz="1200" b="1" kern="1200"/>
            <a:t>Muestras de planeación</a:t>
          </a:r>
        </a:p>
        <a:p>
          <a:pPr marL="0" lvl="0" indent="0" algn="l" defTabSz="533400">
            <a:lnSpc>
              <a:spcPct val="90000"/>
            </a:lnSpc>
            <a:spcBef>
              <a:spcPct val="0"/>
            </a:spcBef>
            <a:spcAft>
              <a:spcPct val="35000"/>
            </a:spcAft>
            <a:buNone/>
          </a:pPr>
          <a:endParaRPr lang="es-MX" sz="900" kern="1200"/>
        </a:p>
        <a:p>
          <a:pPr marL="0" lvl="0" indent="0" algn="ctr" defTabSz="533400">
            <a:lnSpc>
              <a:spcPct val="90000"/>
            </a:lnSpc>
            <a:spcBef>
              <a:spcPct val="0"/>
            </a:spcBef>
            <a:spcAft>
              <a:spcPct val="35000"/>
            </a:spcAft>
            <a:buNone/>
          </a:pPr>
          <a:r>
            <a:rPr lang="es-MX" sz="900" kern="1200"/>
            <a:t>El inspector deberá planear los alcances y la muestra para realizar los procesos de la visita de inspección</a:t>
          </a:r>
          <a:r>
            <a:rPr lang="es-MX" sz="700" kern="1200"/>
            <a:t>.</a:t>
          </a:r>
        </a:p>
      </dsp:txBody>
      <dsp:txXfrm>
        <a:off x="2376803" y="1434901"/>
        <a:ext cx="1722476" cy="993168"/>
      </dsp:txXfrm>
    </dsp:sp>
    <dsp:sp modelId="{55C4EA7B-854D-41CB-8BC6-DD9C2F8EFA19}">
      <dsp:nvSpPr>
        <dsp:cNvPr id="0" name=""/>
        <dsp:cNvSpPr/>
      </dsp:nvSpPr>
      <dsp:spPr>
        <a:xfrm rot="21598905">
          <a:off x="4242302" y="1713779"/>
          <a:ext cx="258151" cy="455643"/>
        </a:xfrm>
        <a:prstGeom prst="rightArrow">
          <a:avLst>
            <a:gd name="adj1" fmla="val 60000"/>
            <a:gd name="adj2" fmla="val 50000"/>
          </a:avLst>
        </a:prstGeom>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hemeClr val="accent4"/>
        </a:lnRef>
        <a:fillRef idx="3">
          <a:schemeClr val="accent4"/>
        </a:fillRef>
        <a:effectRef idx="3">
          <a:schemeClr val="accent4"/>
        </a:effectRef>
        <a:fontRef idx="minor">
          <a:schemeClr val="lt1"/>
        </a:fontRef>
      </dsp:style>
      <dsp:txBody>
        <a:bodyPr spcFirstLastPara="0" vert="horz" wrap="square" lIns="0" tIns="0" rIns="0" bIns="0" numCol="1" spcCol="1270" anchor="ctr" anchorCtr="0">
          <a:noAutofit/>
        </a:bodyPr>
        <a:lstStyle/>
        <a:p>
          <a:pPr marL="0" lvl="0" indent="0" algn="ctr" defTabSz="844550">
            <a:lnSpc>
              <a:spcPct val="90000"/>
            </a:lnSpc>
            <a:spcBef>
              <a:spcPct val="0"/>
            </a:spcBef>
            <a:spcAft>
              <a:spcPct val="35000"/>
            </a:spcAft>
            <a:buNone/>
          </a:pPr>
          <a:endParaRPr lang="es-MX" sz="1900" kern="1200"/>
        </a:p>
      </dsp:txBody>
      <dsp:txXfrm>
        <a:off x="4242302" y="1804920"/>
        <a:ext cx="180706" cy="273385"/>
      </dsp:txXfrm>
    </dsp:sp>
    <dsp:sp modelId="{EA8A11A3-32F7-42F4-8BDC-E725F941B04F}">
      <dsp:nvSpPr>
        <dsp:cNvPr id="0" name=""/>
        <dsp:cNvSpPr/>
      </dsp:nvSpPr>
      <dsp:spPr>
        <a:xfrm>
          <a:off x="4627496" y="1403275"/>
          <a:ext cx="1784274" cy="1054966"/>
        </a:xfrm>
        <a:prstGeom prst="roundRect">
          <a:avLst>
            <a:gd name="adj" fmla="val 10000"/>
          </a:avLst>
        </a:prstGeom>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hemeClr val="accent5"/>
        </a:lnRef>
        <a:fillRef idx="3">
          <a:schemeClr val="accent5"/>
        </a:fillRef>
        <a:effectRef idx="3">
          <a:schemeClr val="accent5"/>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s-MX" sz="1200" b="1" kern="1200"/>
            <a:t>Evaluación del Control Interno</a:t>
          </a:r>
        </a:p>
        <a:p>
          <a:pPr marL="0" lvl="0" indent="0" algn="ctr" defTabSz="533400">
            <a:lnSpc>
              <a:spcPct val="90000"/>
            </a:lnSpc>
            <a:spcBef>
              <a:spcPct val="0"/>
            </a:spcBef>
            <a:spcAft>
              <a:spcPct val="35000"/>
            </a:spcAft>
            <a:buNone/>
          </a:pPr>
          <a:endParaRPr lang="es-MX" sz="100" kern="1200"/>
        </a:p>
        <a:p>
          <a:pPr marL="0" lvl="0" indent="0" algn="ctr" defTabSz="533400">
            <a:lnSpc>
              <a:spcPct val="90000"/>
            </a:lnSpc>
            <a:spcBef>
              <a:spcPct val="0"/>
            </a:spcBef>
            <a:spcAft>
              <a:spcPct val="35000"/>
            </a:spcAft>
            <a:buNone/>
          </a:pPr>
          <a:r>
            <a:rPr lang="es-MX" sz="900" kern="1200"/>
            <a:t>Analizada la “Matriz de Análisis de Riesgo en el Control Interno”, especificar los grados de riesgo existentes para seleccionar las pruebas sustantivas.</a:t>
          </a:r>
        </a:p>
      </dsp:txBody>
      <dsp:txXfrm>
        <a:off x="4658395" y="1434174"/>
        <a:ext cx="1722476" cy="993168"/>
      </dsp:txXfrm>
    </dsp:sp>
    <dsp:sp modelId="{08C22DA3-5F68-422F-94C9-B1D000F70FB7}">
      <dsp:nvSpPr>
        <dsp:cNvPr id="0" name=""/>
        <dsp:cNvSpPr/>
      </dsp:nvSpPr>
      <dsp:spPr>
        <a:xfrm rot="5400356">
          <a:off x="5447745" y="2440007"/>
          <a:ext cx="143631" cy="381904"/>
        </a:xfrm>
        <a:prstGeom prst="rightArrow">
          <a:avLst>
            <a:gd name="adj1" fmla="val 60000"/>
            <a:gd name="adj2" fmla="val 50000"/>
          </a:avLst>
        </a:prstGeom>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hemeClr val="accent5"/>
        </a:lnRef>
        <a:fillRef idx="3">
          <a:schemeClr val="accent5"/>
        </a:fillRef>
        <a:effectRef idx="3">
          <a:schemeClr val="accent5"/>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es-MX" sz="700" kern="1200"/>
        </a:p>
      </dsp:txBody>
      <dsp:txXfrm rot="-5400000">
        <a:off x="5404992" y="2559144"/>
        <a:ext cx="229142" cy="100542"/>
      </dsp:txXfrm>
    </dsp:sp>
    <dsp:sp modelId="{BC4DBC55-789A-4539-AC77-328930E16B54}">
      <dsp:nvSpPr>
        <dsp:cNvPr id="0" name=""/>
        <dsp:cNvSpPr/>
      </dsp:nvSpPr>
      <dsp:spPr>
        <a:xfrm>
          <a:off x="4627350" y="2814361"/>
          <a:ext cx="1784274" cy="1054966"/>
        </a:xfrm>
        <a:prstGeom prst="roundRect">
          <a:avLst>
            <a:gd name="adj" fmla="val 10000"/>
          </a:avLst>
        </a:prstGeom>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hemeClr val="accent6"/>
        </a:lnRef>
        <a:fillRef idx="3">
          <a:schemeClr val="accent6"/>
        </a:fillRef>
        <a:effectRef idx="3">
          <a:schemeClr val="accent6"/>
        </a:effectRef>
        <a:fontRef idx="minor">
          <a:schemeClr val="lt1"/>
        </a:fontRef>
      </dsp:style>
      <dsp:txBody>
        <a:bodyPr spcFirstLastPara="0" vert="horz" wrap="square" lIns="45720" tIns="45720" rIns="45720" bIns="45720" numCol="1" spcCol="1270" anchor="t" anchorCtr="0">
          <a:noAutofit/>
        </a:bodyPr>
        <a:lstStyle/>
        <a:p>
          <a:pPr marL="0" lvl="0" indent="0" algn="ctr" defTabSz="533400">
            <a:lnSpc>
              <a:spcPct val="90000"/>
            </a:lnSpc>
            <a:spcBef>
              <a:spcPct val="0"/>
            </a:spcBef>
            <a:spcAft>
              <a:spcPct val="35000"/>
            </a:spcAft>
            <a:buNone/>
          </a:pPr>
          <a:r>
            <a:rPr lang="es-MX" sz="1200" b="1" kern="1200"/>
            <a:t>Pruebas Sustantivas</a:t>
          </a:r>
        </a:p>
        <a:p>
          <a:pPr marL="0" lvl="0" indent="0" algn="ctr" defTabSz="533400">
            <a:lnSpc>
              <a:spcPct val="90000"/>
            </a:lnSpc>
            <a:spcBef>
              <a:spcPct val="0"/>
            </a:spcBef>
            <a:spcAft>
              <a:spcPct val="35000"/>
            </a:spcAft>
            <a:buNone/>
          </a:pPr>
          <a:endParaRPr lang="es-MX" sz="600" b="1" kern="1200"/>
        </a:p>
        <a:p>
          <a:pPr marL="57150" lvl="1" indent="-57150" algn="ctr" defTabSz="400050">
            <a:lnSpc>
              <a:spcPct val="90000"/>
            </a:lnSpc>
            <a:spcBef>
              <a:spcPct val="0"/>
            </a:spcBef>
            <a:spcAft>
              <a:spcPct val="15000"/>
            </a:spcAft>
            <a:buFont typeface="+mj-lt"/>
            <a:buNone/>
          </a:pPr>
          <a:r>
            <a:rPr lang="es-MX" sz="900" kern="1200"/>
            <a:t>Además de las pruebas contenidas en el manual, el inspector podrá generar otras más que considere necesarias para la evaluación de la información.</a:t>
          </a:r>
        </a:p>
      </dsp:txBody>
      <dsp:txXfrm>
        <a:off x="4658249" y="2845260"/>
        <a:ext cx="1722476" cy="993168"/>
      </dsp:txXfrm>
    </dsp:sp>
    <dsp:sp modelId="{1DE2B71A-AFAA-4482-8786-6895402B7D43}">
      <dsp:nvSpPr>
        <dsp:cNvPr id="0" name=""/>
        <dsp:cNvSpPr/>
      </dsp:nvSpPr>
      <dsp:spPr>
        <a:xfrm rot="10807995">
          <a:off x="4284025" y="3148253"/>
          <a:ext cx="201658" cy="381904"/>
        </a:xfrm>
        <a:prstGeom prst="rightArrow">
          <a:avLst>
            <a:gd name="adj1" fmla="val 60000"/>
            <a:gd name="adj2" fmla="val 50000"/>
          </a:avLst>
        </a:prstGeom>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hemeClr val="accent6"/>
        </a:lnRef>
        <a:fillRef idx="3">
          <a:schemeClr val="accent6"/>
        </a:fillRef>
        <a:effectRef idx="3">
          <a:schemeClr val="accent6"/>
        </a:effectRef>
        <a:fontRef idx="minor">
          <a:schemeClr val="lt1"/>
        </a:fontRef>
      </dsp:style>
      <dsp:txBody>
        <a:bodyPr spcFirstLastPara="0" vert="horz" wrap="square" lIns="0" tIns="0" rIns="0" bIns="0" numCol="1" spcCol="1270" anchor="ctr" anchorCtr="0">
          <a:noAutofit/>
        </a:bodyPr>
        <a:lstStyle/>
        <a:p>
          <a:pPr marL="0" lvl="0" indent="0" algn="ctr" defTabSz="711200">
            <a:lnSpc>
              <a:spcPct val="90000"/>
            </a:lnSpc>
            <a:spcBef>
              <a:spcPct val="0"/>
            </a:spcBef>
            <a:spcAft>
              <a:spcPct val="35000"/>
            </a:spcAft>
            <a:buNone/>
          </a:pPr>
          <a:endParaRPr lang="es-MX" sz="1600" kern="1200"/>
        </a:p>
      </dsp:txBody>
      <dsp:txXfrm rot="10800000">
        <a:off x="4344522" y="3224704"/>
        <a:ext cx="141161" cy="229142"/>
      </dsp:txXfrm>
    </dsp:sp>
    <dsp:sp modelId="{5DED606B-C2A5-4574-B5FF-7B49C942147F}">
      <dsp:nvSpPr>
        <dsp:cNvPr id="0" name=""/>
        <dsp:cNvSpPr/>
      </dsp:nvSpPr>
      <dsp:spPr>
        <a:xfrm>
          <a:off x="2343085" y="2809049"/>
          <a:ext cx="1784274" cy="1054966"/>
        </a:xfrm>
        <a:prstGeom prst="roundRect">
          <a:avLst>
            <a:gd name="adj" fmla="val 10000"/>
          </a:avLst>
        </a:prstGeom>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hemeClr val="accent2"/>
        </a:lnRef>
        <a:fillRef idx="3">
          <a:schemeClr val="accent2"/>
        </a:fillRef>
        <a:effectRef idx="3">
          <a:schemeClr val="accent2"/>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s-MX" sz="1200" b="1" kern="1200"/>
            <a:t>Selección de las pruebas sustantivas</a:t>
          </a:r>
        </a:p>
        <a:p>
          <a:pPr marL="0" lvl="0" indent="0" algn="ctr" defTabSz="533400">
            <a:lnSpc>
              <a:spcPct val="90000"/>
            </a:lnSpc>
            <a:spcBef>
              <a:spcPct val="0"/>
            </a:spcBef>
            <a:spcAft>
              <a:spcPct val="35000"/>
            </a:spcAft>
            <a:buNone/>
          </a:pPr>
          <a:r>
            <a:rPr lang="es-MX" sz="900" kern="1200"/>
            <a:t>Definir cuáles, y en qué grado serán aplicadas, para determinar probables hallazgos.</a:t>
          </a:r>
        </a:p>
      </dsp:txBody>
      <dsp:txXfrm>
        <a:off x="2373984" y="2839948"/>
        <a:ext cx="1722476" cy="993168"/>
      </dsp:txXfrm>
    </dsp:sp>
    <dsp:sp modelId="{3A2538A4-7FF0-4E38-8D96-23317F1E4CC8}">
      <dsp:nvSpPr>
        <dsp:cNvPr id="0" name=""/>
        <dsp:cNvSpPr/>
      </dsp:nvSpPr>
      <dsp:spPr>
        <a:xfrm rot="10709519">
          <a:off x="1971949" y="3175966"/>
          <a:ext cx="218047" cy="381904"/>
        </a:xfrm>
        <a:prstGeom prst="rightArrow">
          <a:avLst>
            <a:gd name="adj1" fmla="val 60000"/>
            <a:gd name="adj2" fmla="val 50000"/>
          </a:avLst>
        </a:prstGeom>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hemeClr val="accent2"/>
        </a:lnRef>
        <a:fillRef idx="3">
          <a:schemeClr val="accent2"/>
        </a:fillRef>
        <a:effectRef idx="3">
          <a:schemeClr val="accent2"/>
        </a:effectRef>
        <a:fontRef idx="minor">
          <a:schemeClr val="lt1"/>
        </a:fontRef>
      </dsp:style>
      <dsp:txBody>
        <a:bodyPr spcFirstLastPara="0" vert="horz" wrap="square" lIns="0" tIns="0" rIns="0" bIns="0" numCol="1" spcCol="1270" anchor="ctr" anchorCtr="0">
          <a:noAutofit/>
        </a:bodyPr>
        <a:lstStyle/>
        <a:p>
          <a:pPr marL="0" lvl="0" indent="0" algn="ctr" defTabSz="711200">
            <a:lnSpc>
              <a:spcPct val="90000"/>
            </a:lnSpc>
            <a:spcBef>
              <a:spcPct val="0"/>
            </a:spcBef>
            <a:spcAft>
              <a:spcPct val="35000"/>
            </a:spcAft>
            <a:buNone/>
          </a:pPr>
          <a:endParaRPr lang="es-MX" sz="1600" kern="1200"/>
        </a:p>
      </dsp:txBody>
      <dsp:txXfrm rot="10800000">
        <a:off x="2037352" y="3251486"/>
        <a:ext cx="152633" cy="229142"/>
      </dsp:txXfrm>
    </dsp:sp>
    <dsp:sp modelId="{E35E352A-D635-480A-9707-4498123978CC}">
      <dsp:nvSpPr>
        <dsp:cNvPr id="0" name=""/>
        <dsp:cNvSpPr/>
      </dsp:nvSpPr>
      <dsp:spPr>
        <a:xfrm>
          <a:off x="18373" y="2870249"/>
          <a:ext cx="1784274" cy="1054966"/>
        </a:xfrm>
        <a:prstGeom prst="roundRect">
          <a:avLst>
            <a:gd name="adj" fmla="val 10000"/>
          </a:avLst>
        </a:prstGeom>
        <a:solidFill>
          <a:schemeClr val="bg2">
            <a:lumMod val="50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hemeClr val="accent1"/>
        </a:lnRef>
        <a:fillRef idx="3">
          <a:schemeClr val="accent1"/>
        </a:fillRef>
        <a:effectRef idx="3">
          <a:schemeClr val="accent1"/>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s-MX" sz="1200" b="1" kern="1200"/>
            <a:t>Evaluación</a:t>
          </a:r>
          <a:endParaRPr lang="es-MX" sz="900" b="1" kern="1200"/>
        </a:p>
        <a:p>
          <a:pPr marL="0" lvl="0" indent="0" algn="ctr" defTabSz="533400">
            <a:lnSpc>
              <a:spcPct val="90000"/>
            </a:lnSpc>
            <a:spcBef>
              <a:spcPct val="0"/>
            </a:spcBef>
            <a:spcAft>
              <a:spcPct val="35000"/>
            </a:spcAft>
            <a:buNone/>
          </a:pPr>
          <a:endParaRPr lang="es-MX" sz="700" kern="1200"/>
        </a:p>
        <a:p>
          <a:pPr marL="0" lvl="0" indent="0" algn="ctr" defTabSz="533400">
            <a:lnSpc>
              <a:spcPct val="90000"/>
            </a:lnSpc>
            <a:spcBef>
              <a:spcPct val="0"/>
            </a:spcBef>
            <a:spcAft>
              <a:spcPct val="35000"/>
            </a:spcAft>
            <a:buNone/>
          </a:pPr>
          <a:r>
            <a:rPr lang="es-MX" sz="900" kern="1200"/>
            <a:t>Analizar la información  y  resultados de las pruebas para mostrar hallazgos y  evidencias para el informe</a:t>
          </a:r>
          <a:r>
            <a:rPr lang="es-MX" sz="700" kern="1200"/>
            <a:t>.</a:t>
          </a:r>
        </a:p>
      </dsp:txBody>
      <dsp:txXfrm>
        <a:off x="49272" y="2901148"/>
        <a:ext cx="1722476" cy="993168"/>
      </dsp:txXfrm>
    </dsp:sp>
    <dsp:sp modelId="{9CA94AA7-4850-4D24-82D8-0BDF638E8CF6}">
      <dsp:nvSpPr>
        <dsp:cNvPr id="0" name=""/>
        <dsp:cNvSpPr/>
      </dsp:nvSpPr>
      <dsp:spPr>
        <a:xfrm rot="1899303">
          <a:off x="1831656" y="3909077"/>
          <a:ext cx="435933" cy="381904"/>
        </a:xfrm>
        <a:prstGeom prst="rightArrow">
          <a:avLst>
            <a:gd name="adj1" fmla="val 60000"/>
            <a:gd name="adj2" fmla="val 50000"/>
          </a:avLst>
        </a:prstGeom>
        <a:solidFill>
          <a:schemeClr val="bg2">
            <a:lumMod val="50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hemeClr val="accent3"/>
        </a:lnRef>
        <a:fillRef idx="3">
          <a:schemeClr val="accent3"/>
        </a:fillRef>
        <a:effectRef idx="3">
          <a:schemeClr val="accent3"/>
        </a:effectRef>
        <a:fontRef idx="minor">
          <a:schemeClr val="lt1"/>
        </a:fontRef>
      </dsp:style>
      <dsp:txBody>
        <a:bodyPr spcFirstLastPara="0" vert="horz" wrap="square" lIns="0" tIns="0" rIns="0" bIns="0" numCol="1" spcCol="1270" anchor="ctr" anchorCtr="0">
          <a:noAutofit/>
        </a:bodyPr>
        <a:lstStyle/>
        <a:p>
          <a:pPr marL="0" lvl="0" indent="0" algn="ctr" defTabSz="711200">
            <a:lnSpc>
              <a:spcPct val="90000"/>
            </a:lnSpc>
            <a:spcBef>
              <a:spcPct val="0"/>
            </a:spcBef>
            <a:spcAft>
              <a:spcPct val="35000"/>
            </a:spcAft>
            <a:buNone/>
          </a:pPr>
          <a:endParaRPr lang="es-MX" sz="1600" kern="1200"/>
        </a:p>
      </dsp:txBody>
      <dsp:txXfrm>
        <a:off x="1840179" y="3955394"/>
        <a:ext cx="321362" cy="229142"/>
      </dsp:txXfrm>
    </dsp:sp>
    <dsp:sp modelId="{0FA4F023-3EA9-4A45-A56B-F7B9569680B0}">
      <dsp:nvSpPr>
        <dsp:cNvPr id="0" name=""/>
        <dsp:cNvSpPr/>
      </dsp:nvSpPr>
      <dsp:spPr>
        <a:xfrm>
          <a:off x="2350707" y="4272644"/>
          <a:ext cx="1784274" cy="1126080"/>
        </a:xfrm>
        <a:prstGeom prst="roundRect">
          <a:avLst>
            <a:gd name="adj" fmla="val 10000"/>
          </a:avLst>
        </a:prstGeom>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hemeClr val="accent1"/>
        </a:lnRef>
        <a:fillRef idx="3">
          <a:schemeClr val="accent1"/>
        </a:fillRef>
        <a:effectRef idx="3">
          <a:schemeClr val="accent1"/>
        </a:effectRef>
        <a:fontRef idx="minor">
          <a:schemeClr val="lt1"/>
        </a:fontRef>
      </dsp:style>
      <dsp:txBody>
        <a:bodyPr spcFirstLastPara="0" vert="horz" wrap="square" lIns="45720" tIns="45720" rIns="45720" bIns="45720" numCol="1" spcCol="1270" anchor="t" anchorCtr="0">
          <a:noAutofit/>
        </a:bodyPr>
        <a:lstStyle/>
        <a:p>
          <a:pPr marL="0" lvl="0" indent="0" algn="ctr" defTabSz="533400">
            <a:lnSpc>
              <a:spcPct val="90000"/>
            </a:lnSpc>
            <a:spcBef>
              <a:spcPct val="0"/>
            </a:spcBef>
            <a:spcAft>
              <a:spcPct val="35000"/>
            </a:spcAft>
            <a:buNone/>
          </a:pPr>
          <a:r>
            <a:rPr lang="es-MX" sz="1200" b="1" kern="1200"/>
            <a:t>Elaboración del informe</a:t>
          </a:r>
        </a:p>
        <a:p>
          <a:pPr marL="57150" lvl="1" indent="-57150" algn="ctr" defTabSz="311150">
            <a:lnSpc>
              <a:spcPct val="90000"/>
            </a:lnSpc>
            <a:spcBef>
              <a:spcPct val="0"/>
            </a:spcBef>
            <a:spcAft>
              <a:spcPct val="15000"/>
            </a:spcAft>
            <a:buFont typeface="+mj-lt"/>
            <a:buNone/>
          </a:pPr>
          <a:endParaRPr lang="es-MX" sz="700" kern="1200"/>
        </a:p>
        <a:p>
          <a:pPr marL="57150" lvl="1" indent="-57150" algn="ctr" defTabSz="400050">
            <a:lnSpc>
              <a:spcPct val="90000"/>
            </a:lnSpc>
            <a:spcBef>
              <a:spcPct val="0"/>
            </a:spcBef>
            <a:spcAft>
              <a:spcPct val="15000"/>
            </a:spcAft>
            <a:buFont typeface="+mj-lt"/>
            <a:buNone/>
          </a:pPr>
          <a:r>
            <a:rPr lang="es-MX" sz="900" kern="1200"/>
            <a:t>“Dictamen de Seguimiento”: Con las evidencias encontradas y las acciones correctivas sobre los incumplimientos o falta de control interno en la información.</a:t>
          </a:r>
        </a:p>
      </dsp:txBody>
      <dsp:txXfrm>
        <a:off x="2383689" y="4305626"/>
        <a:ext cx="1718310" cy="1060116"/>
      </dsp:txXfrm>
    </dsp:sp>
  </dsp:spTree>
</dsp:drawing>
</file>

<file path=word/diagrams/layout1.xml><?xml version="1.0" encoding="utf-8"?>
<dgm:layoutDef xmlns:dgm="http://schemas.openxmlformats.org/drawingml/2006/diagram" xmlns:a="http://schemas.openxmlformats.org/drawingml/2006/main" uniqueId="urn:microsoft.com/office/officeart/2005/8/layout/process3">
  <dgm:title val=""/>
  <dgm:desc val=""/>
  <dgm:catLst>
    <dgm:cat type="process" pri="2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3" destOrd="0"/>
        <dgm:cxn modelId="12" srcId="1" destId="11" srcOrd="0" destOrd="0"/>
        <dgm:cxn modelId="23" srcId="2" destId="21" srcOrd="0" destOrd="0"/>
        <dgm:cxn modelId="34" srcId="3" destId="31" srcOrd="0" destOrd="0"/>
      </dgm:cxnLst>
      <dgm:bg/>
      <dgm:whole/>
    </dgm:dataModel>
  </dgm:sampData>
  <dgm:style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osite" refType="w"/>
      <dgm:constr type="w" for="ch" ptType="sibTrans" refType="w" refFor="ch" refForName="composite" fact="0.3333"/>
      <dgm:constr type="w" for="des" forName="parTx"/>
      <dgm:constr type="h" for="des" forName="parTx" op="equ"/>
      <dgm:constr type="h" for="des" forName="parSh" op="equ"/>
      <dgm:constr type="w" for="des" forName="desTx"/>
      <dgm:constr type="h" for="des" forName="desTx" op="equ"/>
      <dgm:constr type="w" for="des" forName="parSh"/>
      <dgm:constr type="primFontSz" for="des" forName="parTx" val="65"/>
      <dgm:constr type="secFontSz" for="des" forName="desTx" refType="primFontSz" refFor="des" refForName="parTx" op="equ"/>
      <dgm:constr type="primFontSz" for="des" forName="connTx" refType="primFontSz" refFor="des" refForName="parTx" fact="0.8"/>
      <dgm:constr type="primFontSz" for="des" forName="connTx" refType="primFontSz" refFor="des" refForName="parTx" op="lte" fact="0.8"/>
      <dgm:constr type="h" for="des" forName="parTx" refType="primFontSz" refFor="des" refForName="parTx" fact="0.8"/>
      <dgm:constr type="h" for="des" forName="parSh" refType="primFontSz" refFor="des" refForName="parTx" fact="1.2"/>
      <dgm:constr type="h" for="des" forName="desTx" refType="primFontSz" refFor="des" refForName="parTx" fact="1.6"/>
      <dgm:constr type="h" for="des" forName="parSh" refType="h" refFor="des" refForName="parTx" op="lte" fact="1.5"/>
      <dgm:constr type="h" for="des" forName="parSh" refType="h" refFor="des" refForName="parTx" op="gte" fact="1.5"/>
    </dgm:constrLst>
    <dgm:ruleLst>
      <dgm:rule type="w" for="ch" forName="composite" val="0" fact="NaN" max="NaN"/>
      <dgm:rule type="primFontSz" for="des" forName="parTx" val="5" fact="NaN" max="NaN"/>
    </dgm:ruleLst>
    <dgm:forEach name="Name3" axis="ch" ptType="node">
      <dgm:layoutNode name="composite">
        <dgm:alg type="composite"/>
        <dgm:shape xmlns:r="http://schemas.openxmlformats.org/officeDocument/2006/relationships" r:blip="">
          <dgm:adjLst/>
        </dgm:shape>
        <dgm:presOf/>
        <dgm:choose name="Name4">
          <dgm:if name="Name5" func="var" arg="dir" op="equ" val="norm">
            <dgm:constrLst>
              <dgm:constr type="h" refType="w" fact="1000"/>
              <dgm:constr type="l" for="ch" forName="parTx"/>
              <dgm:constr type="w" for="ch" forName="parTx" refType="w" fact="0.83"/>
              <dgm:constr type="t" for="ch" forName="parTx"/>
              <dgm:constr type="l" for="ch" forName="parSh"/>
              <dgm:constr type="w" for="ch" forName="parSh" refType="w" refFor="ch" refForName="parTx"/>
              <dgm:constr type="t" for="ch" forName="parSh"/>
              <dgm:constr type="l" for="ch" forName="desTx" refType="w" fact="0.17"/>
              <dgm:constr type="w" for="ch" forName="desTx" refType="w" refFor="ch" refForName="parTx"/>
              <dgm:constr type="t" for="ch" forName="desTx" refType="h" refFor="ch" refForName="parTx"/>
            </dgm:constrLst>
          </dgm:if>
          <dgm:else name="Name6">
            <dgm:constrLst>
              <dgm:constr type="h" refType="w" fact="1000"/>
              <dgm:constr type="l" for="ch" forName="parTx" refType="w" fact="0.17"/>
              <dgm:constr type="w" for="ch" forName="parTx" refType="w" fact="0.83"/>
              <dgm:constr type="t" for="ch" forName="parTx"/>
              <dgm:constr type="l" for="ch" forName="parSh" refType="w" fact="0.15"/>
              <dgm:constr type="w" for="ch" forName="parSh" refType="w" refFor="ch" refForName="parTx"/>
              <dgm:constr type="t" for="ch" forName="parSh"/>
              <dgm:constr type="l" for="ch" forName="desTx"/>
              <dgm:constr type="w" for="ch" forName="desTx" refType="w" refFor="ch" refForName="parTx"/>
              <dgm:constr type="t" for="ch" forName="desTx" refType="h" refFor="ch" refForName="parTx"/>
            </dgm:constrLst>
          </dgm:else>
        </dgm:choose>
        <dgm:ruleLst>
          <dgm:rule type="h" val="INF" fact="NaN" max="NaN"/>
        </dgm:ruleLst>
        <dgm:layoutNode name="parTx">
          <dgm:varLst>
            <dgm:chMax val="0"/>
            <dgm:chPref val="0"/>
            <dgm:bulletEnabled val="1"/>
          </dgm:varLst>
          <dgm:alg type="tx">
            <dgm:param type="parTxLTRAlign" val="l"/>
            <dgm:param type="parTxRTLAlign" val="r"/>
            <dgm:param type="txAnchorVert" val="t"/>
          </dgm:alg>
          <dgm:shape xmlns:r="http://schemas.openxmlformats.org/officeDocument/2006/relationships" type="rect" r:blip="" zOrderOff="1" hideGeom="1">
            <dgm:adjLst>
              <dgm:adj idx="1" val="0.1"/>
            </dgm:adjLst>
          </dgm:shape>
          <dgm:presOf axis="self" ptType="node"/>
          <dgm:constrLst>
            <dgm:constr type="h" refType="w" op="lte" fact="0.4"/>
            <dgm:constr type="bMarg" refType="primFontSz" fact="0.3"/>
            <dgm:constr type="h"/>
          </dgm:constrLst>
          <dgm:ruleLst>
            <dgm:rule type="h" val="INF" fact="NaN" max="NaN"/>
          </dgm:ruleLst>
        </dgm:layoutNode>
        <dgm:layoutNode name="parSh">
          <dgm:alg type="sp"/>
          <dgm:shape xmlns:r="http://schemas.openxmlformats.org/officeDocument/2006/relationships" type="roundRect" r:blip="">
            <dgm:adjLst>
              <dgm:adj idx="1" val="0.1"/>
            </dgm:adjLst>
          </dgm:shape>
          <dgm:presOf axis="self" ptType="node"/>
          <dgm:constrLst>
            <dgm:constr type="h"/>
          </dgm:constrLst>
          <dgm:ruleLst/>
        </dgm:layoutNode>
        <dgm:layoutNode name="desTx" styleLbl="fgAcc1">
          <dgm:varLst>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secFontSz" val="65"/>
            <dgm:constr type="primFontSz" refType="secFontSz"/>
            <dgm:constr type="h"/>
          </dgm:constrLst>
          <dgm:ruleLst>
            <dgm:rule type="h" val="INF" fact="NaN" max="NaN"/>
          </dgm:ruleLst>
        </dgm:layoutNode>
      </dgm:layoutNode>
      <dgm:forEach name="sibTransForEach" axis="followSib" ptType="sibTrans" cnt="1">
        <dgm:layoutNode name="sibTrans">
          <dgm:alg type="conn">
            <dgm:param type="begPts" val="auto"/>
            <dgm:param type="endPts" val="auto"/>
            <dgm:param type="srcNode" val="parTx"/>
            <dgm:param type="dstNode" val="parTx"/>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Tx">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equation2">
  <dgm:title val=""/>
  <dgm:desc val=""/>
  <dgm:catLst>
    <dgm:cat type="relationship" pri="18000"/>
    <dgm:cat type="process" pri="26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param type="linDir" val="fromL"/>
          <dgm:param type="fallback" val="2D"/>
        </dgm:alg>
      </dgm:if>
      <dgm:else name="Name3">
        <dgm:alg type="lin">
          <dgm:param type="linDir" val="fromR"/>
          <dgm:param type="fallback" val="2D"/>
        </dgm:alg>
      </dgm:else>
    </dgm:choose>
    <dgm:shape xmlns:r="http://schemas.openxmlformats.org/officeDocument/2006/relationships" r:blip="">
      <dgm:adjLst/>
    </dgm:shape>
    <dgm:presOf/>
    <dgm:choose name="Name4">
      <dgm:if name="Name5" axis="ch" ptType="node" func="cnt" op="gte" val="3">
        <dgm:constrLst>
          <dgm:constr type="h" for="des" forName="node" refType="w" fact="0.5"/>
          <dgm:constr type="w" for="ch" forName="lastNode" refType="w"/>
          <dgm:constr type="w" for="des" forName="node" refType="h" refFor="des" refForName="node"/>
          <dgm:constr type="w" for="ch" forName="sibTransLast" refType="h" refFor="des" refForName="node" fact="0.6"/>
          <dgm:constr type="h" for="des" forName="sibTrans" refType="h" refFor="des" refForName="node" op="equ" fact="0.58"/>
          <dgm:constr type="w" for="des" forName="sibTrans" refType="h" refFor="des" refForName="sibTrans" op="equ"/>
          <dgm:constr type="primFontSz" for="ch" forName="lastNode" op="equ" val="65"/>
          <dgm:constr type="primFontSz" for="des" forName="node" op="equ" val="65"/>
          <dgm:constr type="primFontSz" for="des" forName="sibTrans" val="55"/>
          <dgm:constr type="primFontSz" for="des" forName="sibTrans" refType="primFontSz" refFor="des" refForName="node" op="lte" fact="0.8"/>
          <dgm:constr type="primFontSz" for="des" forName="connectorText" refType="primFontSz" refFor="des" refForName="node" op="lte" fact="0.8"/>
          <dgm:constr type="primFontSz" for="des" forName="connectorText" refType="primFontSz" refFor="des" refForName="sibTrans" op="equ"/>
          <dgm:constr type="h" for="des" forName="spacerT" refType="h" refFor="des" refForName="sibTrans" fact="0.14"/>
          <dgm:constr type="h" for="des" forName="spacerB" refType="h" refFor="des" refForName="sibTrans" fact="0.14"/>
        </dgm:constrLst>
      </dgm:if>
      <dgm:else name="Name6">
        <dgm:constrLst>
          <dgm:constr type="h" for="des" forName="node" refType="w"/>
          <dgm:constr type="w" for="ch" forName="lastNode" refType="w"/>
          <dgm:constr type="w" for="des" forName="node" refType="h" refFor="des" refForName="node"/>
          <dgm:constr type="w" for="ch" forName="sibTransLast" refType="h" refFor="des" refForName="node" fact="0.6"/>
          <dgm:constr type="h" for="des" forName="sibTrans" refType="h" refFor="des" refForName="node" op="equ" fact="0.58"/>
          <dgm:constr type="w" for="des" forName="sibTrans" refType="h" refFor="des" refForName="sibTrans" op="equ"/>
          <dgm:constr type="primFontSz" for="des" forName="node" val="65"/>
          <dgm:constr type="primFontSz" for="ch" forName="lastNode" refType="primFontSz" refFor="des" refForName="node" op="equ"/>
          <dgm:constr type="primFontSz" for="des" forName="sibTrans" val="55"/>
          <dgm:constr type="primFontSz" for="des" forName="connectorText" refType="primFontSz" refFor="des" refForName="node" op="lte" fact="0.8"/>
          <dgm:constr type="primFontSz" for="des" forName="connectorText" refType="primFontSz" refFor="des" refForName="sibTrans" op="equ"/>
          <dgm:constr type="h" for="des" forName="spacerT" refType="h" refFor="des" refForName="sibTrans" fact="0.14"/>
          <dgm:constr type="h" for="des" forName="spacerB" refType="h" refFor="des" refForName="sibTrans" fact="0.14"/>
        </dgm:constrLst>
      </dgm:else>
    </dgm:choose>
    <dgm:ruleLst/>
    <dgm:choose name="Name7">
      <dgm:if name="Name8" axis="ch" ptType="node" func="cnt" op="gte" val="1">
        <dgm:layoutNode name="vNodes">
          <dgm:alg type="lin">
            <dgm:param type="linDir" val="fromT"/>
            <dgm:param type="fallback" val="2D"/>
          </dgm:alg>
          <dgm:shape xmlns:r="http://schemas.openxmlformats.org/officeDocument/2006/relationships" r:blip="">
            <dgm:adjLst/>
          </dgm:shape>
          <dgm:presOf/>
          <dgm:constrLst/>
          <dgm:ruleLst/>
          <dgm:forEach name="Name9" axis="ch" ptType="node">
            <dgm:choose name="Name10">
              <dgm:if name="Name11" axis="self" func="revPos" op="neq" val="1">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choose name="Name12">
                  <dgm:if name="Name13" axis="self" ptType="node" func="revPos" op="gt" val="2">
                    <dgm:forEach name="sibTransForEach" axis="followSib" ptType="sibTrans" cnt="1">
                      <dgm:layoutNode name="spacerT">
                        <dgm:alg type="sp"/>
                        <dgm:shape xmlns:r="http://schemas.openxmlformats.org/officeDocument/2006/relationships" r:blip="">
                          <dgm:adjLst/>
                        </dgm:shape>
                        <dgm:presOf axis="self"/>
                        <dgm:constrLst/>
                        <dgm:ruleLst/>
                      </dgm:layoutNode>
                      <dgm:layoutNode name="sibTrans">
                        <dgm:alg type="tx"/>
                        <dgm:shape xmlns:r="http://schemas.openxmlformats.org/officeDocument/2006/relationships" type="mathPlus" r:blip="">
                          <dgm:adjLst/>
                        </dgm:shape>
                        <dgm:presOf axis="self"/>
                        <dgm:constrLst>
                          <dgm:constr type="h" refType="w"/>
                          <dgm:constr type="lMarg"/>
                          <dgm:constr type="rMarg"/>
                          <dgm:constr type="tMarg"/>
                          <dgm:constr type="bMarg"/>
                        </dgm:constrLst>
                        <dgm:ruleLst>
                          <dgm:rule type="primFontSz" val="5" fact="NaN" max="NaN"/>
                        </dgm:ruleLst>
                      </dgm:layoutNode>
                      <dgm:layoutNode name="spacerB">
                        <dgm:alg type="sp"/>
                        <dgm:shape xmlns:r="http://schemas.openxmlformats.org/officeDocument/2006/relationships" r:blip="">
                          <dgm:adjLst/>
                        </dgm:shape>
                        <dgm:presOf axis="self"/>
                        <dgm:constrLst/>
                        <dgm:ruleLst/>
                      </dgm:layoutNode>
                    </dgm:forEach>
                  </dgm:if>
                  <dgm:else name="Name14"/>
                </dgm:choose>
              </dgm:if>
              <dgm:else name="Name15"/>
            </dgm:choose>
          </dgm:forEach>
        </dgm:layoutNode>
        <dgm:choose name="Name16">
          <dgm:if name="Name17" axis="ch" ptType="node" func="cnt" op="gt" val="1">
            <dgm:layoutNode name="sibTransLast">
              <dgm:alg type="conn">
                <dgm:param type="begPts" val="auto"/>
                <dgm:param type="endPts" val="auto"/>
                <dgm:param type="srcNode" val="vNodes"/>
                <dgm:param type="dstNode" val="lastNode"/>
              </dgm:alg>
              <dgm:shape xmlns:r="http://schemas.openxmlformats.org/officeDocument/2006/relationships" type="conn" r:blip="">
                <dgm:adjLst/>
              </dgm:shape>
              <dgm:presOf axis="ch" ptType="sibTrans" st="-1" cnt="1"/>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ch desOrSelf" ptType="sibTrans sibTrans" st="-1 1" cnt="1 0"/>
                <dgm:constrLst>
                  <dgm:constr type="lMarg"/>
                  <dgm:constr type="rMarg"/>
                  <dgm:constr type="tMarg"/>
                  <dgm:constr type="bMarg"/>
                </dgm:constrLst>
                <dgm:ruleLst>
                  <dgm:rule type="primFontSz" val="5" fact="NaN" max="NaN"/>
                </dgm:ruleLst>
              </dgm:layoutNode>
            </dgm:layoutNode>
          </dgm:if>
          <dgm:else name="Name18"/>
        </dgm:choose>
        <dgm:layoutNode name="lastNode">
          <dgm:varLst>
            <dgm:bulletEnabled val="1"/>
          </dgm:varLst>
          <dgm:alg type="tx">
            <dgm:param type="txAnchorVertCh" val="mid"/>
          </dgm:alg>
          <dgm:shape xmlns:r="http://schemas.openxmlformats.org/officeDocument/2006/relationships" type="ellipse" r:blip="">
            <dgm:adjLst/>
          </dgm:shape>
          <dgm:presOf axis="ch desOrSelf" ptType="node node" st="-1 1" cnt="1 0"/>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if>
      <dgm:else name="Name19"/>
    </dgm:choose>
  </dgm:layoutNode>
</dgm:layoutDef>
</file>

<file path=word/diagrams/layout5.xml><?xml version="1.0" encoding="utf-8"?>
<dgm:layoutDef xmlns:dgm="http://schemas.openxmlformats.org/drawingml/2006/diagram" xmlns:a="http://schemas.openxmlformats.org/drawingml/2006/main" uniqueId="urn:microsoft.com/office/officeart/2005/8/layout/arrow3">
  <dgm:title val=""/>
  <dgm:desc val=""/>
  <dgm:catLst>
    <dgm:cat type="relationship" pri="5000"/>
  </dgm:catLst>
  <dgm:sampData>
    <dgm:dataModel>
      <dgm:ptLst>
        <dgm:pt modelId="0" type="doc"/>
        <dgm:pt modelId="1">
          <dgm:prSet phldr="1"/>
        </dgm:pt>
        <dgm:pt modelId="2">
          <dgm:prSet phldr="1"/>
        </dgm:pt>
      </dgm:ptLst>
      <dgm:cxnLst>
        <dgm:cxn modelId="4" srcId="0" destId="1" srcOrd="0" destOrd="0"/>
        <dgm:cxn modelId="5"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param type="horzAlign" val="none"/>
      <dgm:param type="vertAlign" val="none"/>
    </dgm:alg>
    <dgm:shape xmlns:r="http://schemas.openxmlformats.org/officeDocument/2006/relationships" r:blip="">
      <dgm:adjLst/>
    </dgm:shape>
    <dgm:presOf/>
    <dgm:choose name="Name0">
      <dgm:if name="Name1" func="var" arg="dir" op="equ" val="norm">
        <dgm:choose name="Name2">
          <dgm:if name="Name3" axis="ch" ptType="node" func="cnt" op="gte" val="2">
            <dgm:constrLst>
              <dgm:constr type="w" for="ch" forName="divider" refType="w"/>
              <dgm:constr type="h" for="ch" forName="divider" refType="w" fact="0.2"/>
              <dgm:constr type="h" for="ch" forName="divider" refType="h" op="gte" fact="0.2"/>
              <dgm:constr type="h" for="ch" forName="divider" refType="h" op="lte" fact="0.4"/>
              <dgm:constr type="ctrX" for="ch" forName="divider" refType="w" fact="0.5"/>
              <dgm:constr type="ctrY" for="ch" forName="divider" refType="h" fact="0.5"/>
              <dgm:constr type="w" for="ch" forName="downArrow" refType="w" fact="0.3"/>
              <dgm:constr type="h" for="ch" forName="downArrow" refType="h" fact="0.4"/>
              <dgm:constr type="l" for="ch" forName="downArrow" refType="w" fact="0.1"/>
              <dgm:constr type="t" for="ch" forName="downArrow" refType="h" fact="0.05"/>
              <dgm:constr type="lOff" for="ch" forName="downArrow" refType="w" fact="0.02"/>
              <dgm:constr type="w" for="ch" forName="downArrowText" refType="w" fact="0.32"/>
              <dgm:constr type="h" for="ch" forName="downArrowText" refType="h" fact="0.42"/>
              <dgm:constr type="t" for="ch" forName="downArrowText"/>
              <dgm:constr type="r" for="ch" forName="downArrowText" refType="w" fact="0.85"/>
              <dgm:constr type="w" for="ch" forName="upArrow" refType="w" fact="0.3"/>
              <dgm:constr type="h" for="ch" forName="upArrow" refType="h" fact="0.4"/>
              <dgm:constr type="b" for="ch" forName="upArrow" refType="h" fact="0.95"/>
              <dgm:constr type="r" for="ch" forName="upArrow" refType="w" fact="0.9"/>
              <dgm:constr type="rOff" for="ch" forName="upArrow" refType="w" fact="-0.02"/>
              <dgm:constr type="w" for="ch" forName="upArrowText" refType="w" fact="0.32"/>
              <dgm:constr type="h" for="ch" forName="upArrowText" refType="h" fact="0.42"/>
              <dgm:constr type="b" for="ch" forName="upArrowText" refType="h"/>
              <dgm:constr type="l" for="ch" forName="upArrowText" refType="w" fact="0.15"/>
              <dgm:constr type="primFontSz" for="ch" ptType="node" op="equ" val="65"/>
            </dgm:constrLst>
          </dgm:if>
          <dgm:else name="Name4">
            <dgm:constrLst>
              <dgm:constr type="w" for="ch" forName="downArrow" refType="w" fact="0.4"/>
              <dgm:constr type="h" for="ch" forName="downArrow" refType="h" fact="0.8"/>
              <dgm:constr type="l" for="ch" forName="downArrow" refType="w" fact="0.02"/>
              <dgm:constr type="t" for="ch" forName="downArrow" refType="h" fact="0.05"/>
              <dgm:constr type="lOff" for="ch" forName="downArrow" refType="w" fact="0.02"/>
              <dgm:constr type="w" for="ch" forName="downArrowText" refType="w" fact="0.5"/>
              <dgm:constr type="h" for="ch" forName="downArrowText" refType="h"/>
              <dgm:constr type="t" for="ch" forName="downArrowText"/>
              <dgm:constr type="r" for="ch" forName="downArrowText" refType="w"/>
              <dgm:constr type="primFontSz" for="ch" ptType="node" op="equ" val="65"/>
            </dgm:constrLst>
          </dgm:else>
        </dgm:choose>
      </dgm:if>
      <dgm:else name="Name5">
        <dgm:choose name="Name6">
          <dgm:if name="Name7" axis="ch" ptType="node" func="cnt" op="gte" val="2">
            <dgm:constrLst>
              <dgm:constr type="w" for="ch" forName="divider" refType="w"/>
              <dgm:constr type="h" for="ch" forName="divider" refType="w" fact="0.2"/>
              <dgm:constr type="h" for="ch" forName="divider" refType="h" op="gte" fact="0.2"/>
              <dgm:constr type="h" for="ch" forName="divider" refType="h" op="lte" fact="0.4"/>
              <dgm:constr type="ctrX" for="ch" forName="divider" refType="w" fact="0.5"/>
              <dgm:constr type="ctrY" for="ch" forName="divider" refType="h" fact="0.5"/>
              <dgm:constr type="w" for="ch" forName="downArrow" refType="w" fact="0.3"/>
              <dgm:constr type="h" for="ch" forName="downArrow" refType="h" fact="0.4"/>
              <dgm:constr type="r" for="ch" forName="downArrow" refType="w" fact="0.9"/>
              <dgm:constr type="t" for="ch" forName="downArrow" refType="h" fact="0.05"/>
              <dgm:constr type="rOff" for="ch" forName="downArrow" refType="w" fact="-0.02"/>
              <dgm:constr type="w" for="ch" forName="downArrowText" refType="w" fact="0.32"/>
              <dgm:constr type="h" for="ch" forName="downArrowText" refType="h" fact="0.42"/>
              <dgm:constr type="t" for="ch" forName="downArrowText"/>
              <dgm:constr type="l" for="ch" forName="downArrowText" refType="w" fact="0.15"/>
              <dgm:constr type="w" for="ch" forName="upArrow" refType="w" fact="0.3"/>
              <dgm:constr type="h" for="ch" forName="upArrow" refType="h" fact="0.4"/>
              <dgm:constr type="b" for="ch" forName="upArrow" refType="h" fact="0.95"/>
              <dgm:constr type="l" for="ch" forName="upArrow" refType="w" fact="0.1"/>
              <dgm:constr type="lOff" for="ch" forName="upArrow" refType="w" fact="0.02"/>
              <dgm:constr type="w" for="ch" forName="upArrowText" refType="w" fact="0.32"/>
              <dgm:constr type="h" for="ch" forName="upArrowText" refType="h" fact="0.42"/>
              <dgm:constr type="b" for="ch" forName="upArrowText" refType="h"/>
              <dgm:constr type="r" for="ch" forName="upArrowText" refType="w" fact="0.85"/>
              <dgm:constr type="primFontSz" for="ch" ptType="node" op="equ" val="65"/>
            </dgm:constrLst>
          </dgm:if>
          <dgm:else name="Name8">
            <dgm:constrLst>
              <dgm:constr type="w" for="ch" forName="downArrow" refType="w" fact="0.4"/>
              <dgm:constr type="h" for="ch" forName="downArrow" refType="h" fact="0.8"/>
              <dgm:constr type="r" for="ch" forName="downArrow" refType="w" fact="0.98"/>
              <dgm:constr type="t" for="ch" forName="downArrow" refType="h" fact="0.05"/>
              <dgm:constr type="rOff" for="ch" forName="downArrow" refType="w" fact="-0.02"/>
              <dgm:constr type="w" for="ch" forName="downArrowText" refType="w" fact="0.5"/>
              <dgm:constr type="h" for="ch" forName="downArrowText" refType="h"/>
              <dgm:constr type="t" for="ch" forName="downArrowText"/>
              <dgm:constr type="l" for="ch" forName="downArrowText"/>
              <dgm:constr type="primFontSz" for="ch" ptType="node" op="equ" val="65"/>
            </dgm:constrLst>
          </dgm:else>
        </dgm:choose>
      </dgm:else>
    </dgm:choose>
    <dgm:ruleLst/>
    <dgm:choose name="Name9">
      <dgm:if name="Name10" axis="ch" ptType="node" func="cnt" op="gte" val="2">
        <dgm:layoutNode name="divider" styleLbl="fgShp">
          <dgm:alg type="sp"/>
          <dgm:choose name="Name11">
            <dgm:if name="Name12" func="var" arg="dir" op="equ" val="norm">
              <dgm:shape xmlns:r="http://schemas.openxmlformats.org/officeDocument/2006/relationships" rot="-5" type="mathMinus" r:blip="">
                <dgm:adjLst/>
              </dgm:shape>
            </dgm:if>
            <dgm:else name="Name13">
              <dgm:shape xmlns:r="http://schemas.openxmlformats.org/officeDocument/2006/relationships" rot="5" type="mathMinus" r:blip="">
                <dgm:adjLst/>
              </dgm:shape>
            </dgm:else>
          </dgm:choose>
          <dgm:presOf/>
          <dgm:constrLst/>
          <dgm:ruleLst/>
        </dgm:layoutNode>
      </dgm:if>
      <dgm:else name="Name14"/>
    </dgm:choose>
    <dgm:forEach name="Name15" axis="ch" ptType="node"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bulletEnabled val="1"/>
        </dgm:varLst>
        <dgm:alg type="tx">
          <dgm:param type="txAnchorVertCh" val="mid"/>
        </dgm:alg>
        <dgm:shape xmlns:r="http://schemas.openxmlformats.org/officeDocument/2006/relationships" type="rect" r:blip="">
          <dgm:adjLst/>
        </dgm:shape>
        <dgm:presOf axis="desOrSelf" ptType="node"/>
        <dgm:constrLst/>
        <dgm:ruleLst>
          <dgm:rule type="primFontSz" val="5" fact="NaN" max="NaN"/>
        </dgm:ruleLst>
      </dgm:layoutNode>
    </dgm:forEach>
    <dgm:forEach name="Name16" axis="ch" ptType="node" st="2" cnt="1">
      <dgm:layoutNode name="upArrow" styleLbl="node1">
        <dgm:alg type="sp"/>
        <dgm:shape xmlns:r="http://schemas.openxmlformats.org/officeDocument/2006/relationships" type="upArrow" r:blip="">
          <dgm:adjLst/>
        </dgm:shape>
        <dgm:presOf/>
        <dgm:constrLst/>
        <dgm:ruleLst/>
      </dgm:layoutNode>
      <dgm:layoutNode name="upArrowText" styleLbl="revTx">
        <dgm:varLst>
          <dgm:bulletEnabled val="1"/>
        </dgm:varLst>
        <dgm:alg type="tx">
          <dgm:param type="txAnchorVertCh" val="mid"/>
        </dgm:alg>
        <dgm:shape xmlns:r="http://schemas.openxmlformats.org/officeDocument/2006/relationships" type="rect" r:blip="">
          <dgm:adjLst/>
        </dgm:shape>
        <dgm:presOf axis="desOrSelf" ptType="node"/>
        <dgm:constrLst/>
        <dgm:ruleLst>
          <dgm:rule type="primFontSz" val="5" fact="NaN" max="NaN"/>
        </dgm:ruleLst>
      </dgm:layoutNode>
    </dgm:forEach>
  </dgm:layoutNode>
</dgm:layoutDef>
</file>

<file path=word/diagrams/layout6.xml><?xml version="1.0" encoding="utf-8"?>
<dgm:layoutDef xmlns:dgm="http://schemas.openxmlformats.org/drawingml/2006/diagram" xmlns:a="http://schemas.openxmlformats.org/drawingml/2006/main" uniqueId="urn:microsoft.com/office/officeart/2005/8/layout/arrow3">
  <dgm:title val=""/>
  <dgm:desc val=""/>
  <dgm:catLst>
    <dgm:cat type="relationship" pri="5000"/>
  </dgm:catLst>
  <dgm:sampData>
    <dgm:dataModel>
      <dgm:ptLst>
        <dgm:pt modelId="0" type="doc"/>
        <dgm:pt modelId="1">
          <dgm:prSet phldr="1"/>
        </dgm:pt>
        <dgm:pt modelId="2">
          <dgm:prSet phldr="1"/>
        </dgm:pt>
      </dgm:ptLst>
      <dgm:cxnLst>
        <dgm:cxn modelId="4" srcId="0" destId="1" srcOrd="0" destOrd="0"/>
        <dgm:cxn modelId="5"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param type="horzAlign" val="none"/>
      <dgm:param type="vertAlign" val="none"/>
    </dgm:alg>
    <dgm:shape xmlns:r="http://schemas.openxmlformats.org/officeDocument/2006/relationships" r:blip="">
      <dgm:adjLst/>
    </dgm:shape>
    <dgm:presOf/>
    <dgm:choose name="Name0">
      <dgm:if name="Name1" func="var" arg="dir" op="equ" val="norm">
        <dgm:choose name="Name2">
          <dgm:if name="Name3" axis="ch" ptType="node" func="cnt" op="gte" val="2">
            <dgm:constrLst>
              <dgm:constr type="w" for="ch" forName="divider" refType="w"/>
              <dgm:constr type="h" for="ch" forName="divider" refType="w" fact="0.2"/>
              <dgm:constr type="h" for="ch" forName="divider" refType="h" op="gte" fact="0.2"/>
              <dgm:constr type="h" for="ch" forName="divider" refType="h" op="lte" fact="0.4"/>
              <dgm:constr type="ctrX" for="ch" forName="divider" refType="w" fact="0.5"/>
              <dgm:constr type="ctrY" for="ch" forName="divider" refType="h" fact="0.5"/>
              <dgm:constr type="w" for="ch" forName="downArrow" refType="w" fact="0.3"/>
              <dgm:constr type="h" for="ch" forName="downArrow" refType="h" fact="0.4"/>
              <dgm:constr type="l" for="ch" forName="downArrow" refType="w" fact="0.1"/>
              <dgm:constr type="t" for="ch" forName="downArrow" refType="h" fact="0.05"/>
              <dgm:constr type="lOff" for="ch" forName="downArrow" refType="w" fact="0.02"/>
              <dgm:constr type="w" for="ch" forName="downArrowText" refType="w" fact="0.32"/>
              <dgm:constr type="h" for="ch" forName="downArrowText" refType="h" fact="0.42"/>
              <dgm:constr type="t" for="ch" forName="downArrowText"/>
              <dgm:constr type="r" for="ch" forName="downArrowText" refType="w" fact="0.85"/>
              <dgm:constr type="w" for="ch" forName="upArrow" refType="w" fact="0.3"/>
              <dgm:constr type="h" for="ch" forName="upArrow" refType="h" fact="0.4"/>
              <dgm:constr type="b" for="ch" forName="upArrow" refType="h" fact="0.95"/>
              <dgm:constr type="r" for="ch" forName="upArrow" refType="w" fact="0.9"/>
              <dgm:constr type="rOff" for="ch" forName="upArrow" refType="w" fact="-0.02"/>
              <dgm:constr type="w" for="ch" forName="upArrowText" refType="w" fact="0.32"/>
              <dgm:constr type="h" for="ch" forName="upArrowText" refType="h" fact="0.42"/>
              <dgm:constr type="b" for="ch" forName="upArrowText" refType="h"/>
              <dgm:constr type="l" for="ch" forName="upArrowText" refType="w" fact="0.15"/>
              <dgm:constr type="primFontSz" for="ch" ptType="node" op="equ" val="65"/>
            </dgm:constrLst>
          </dgm:if>
          <dgm:else name="Name4">
            <dgm:constrLst>
              <dgm:constr type="w" for="ch" forName="downArrow" refType="w" fact="0.4"/>
              <dgm:constr type="h" for="ch" forName="downArrow" refType="h" fact="0.8"/>
              <dgm:constr type="l" for="ch" forName="downArrow" refType="w" fact="0.02"/>
              <dgm:constr type="t" for="ch" forName="downArrow" refType="h" fact="0.05"/>
              <dgm:constr type="lOff" for="ch" forName="downArrow" refType="w" fact="0.02"/>
              <dgm:constr type="w" for="ch" forName="downArrowText" refType="w" fact="0.5"/>
              <dgm:constr type="h" for="ch" forName="downArrowText" refType="h"/>
              <dgm:constr type="t" for="ch" forName="downArrowText"/>
              <dgm:constr type="r" for="ch" forName="downArrowText" refType="w"/>
              <dgm:constr type="primFontSz" for="ch" ptType="node" op="equ" val="65"/>
            </dgm:constrLst>
          </dgm:else>
        </dgm:choose>
      </dgm:if>
      <dgm:else name="Name5">
        <dgm:choose name="Name6">
          <dgm:if name="Name7" axis="ch" ptType="node" func="cnt" op="gte" val="2">
            <dgm:constrLst>
              <dgm:constr type="w" for="ch" forName="divider" refType="w"/>
              <dgm:constr type="h" for="ch" forName="divider" refType="w" fact="0.2"/>
              <dgm:constr type="h" for="ch" forName="divider" refType="h" op="gte" fact="0.2"/>
              <dgm:constr type="h" for="ch" forName="divider" refType="h" op="lte" fact="0.4"/>
              <dgm:constr type="ctrX" for="ch" forName="divider" refType="w" fact="0.5"/>
              <dgm:constr type="ctrY" for="ch" forName="divider" refType="h" fact="0.5"/>
              <dgm:constr type="w" for="ch" forName="downArrow" refType="w" fact="0.3"/>
              <dgm:constr type="h" for="ch" forName="downArrow" refType="h" fact="0.4"/>
              <dgm:constr type="r" for="ch" forName="downArrow" refType="w" fact="0.9"/>
              <dgm:constr type="t" for="ch" forName="downArrow" refType="h" fact="0.05"/>
              <dgm:constr type="rOff" for="ch" forName="downArrow" refType="w" fact="-0.02"/>
              <dgm:constr type="w" for="ch" forName="downArrowText" refType="w" fact="0.32"/>
              <dgm:constr type="h" for="ch" forName="downArrowText" refType="h" fact="0.42"/>
              <dgm:constr type="t" for="ch" forName="downArrowText"/>
              <dgm:constr type="l" for="ch" forName="downArrowText" refType="w" fact="0.15"/>
              <dgm:constr type="w" for="ch" forName="upArrow" refType="w" fact="0.3"/>
              <dgm:constr type="h" for="ch" forName="upArrow" refType="h" fact="0.4"/>
              <dgm:constr type="b" for="ch" forName="upArrow" refType="h" fact="0.95"/>
              <dgm:constr type="l" for="ch" forName="upArrow" refType="w" fact="0.1"/>
              <dgm:constr type="lOff" for="ch" forName="upArrow" refType="w" fact="0.02"/>
              <dgm:constr type="w" for="ch" forName="upArrowText" refType="w" fact="0.32"/>
              <dgm:constr type="h" for="ch" forName="upArrowText" refType="h" fact="0.42"/>
              <dgm:constr type="b" for="ch" forName="upArrowText" refType="h"/>
              <dgm:constr type="r" for="ch" forName="upArrowText" refType="w" fact="0.85"/>
              <dgm:constr type="primFontSz" for="ch" ptType="node" op="equ" val="65"/>
            </dgm:constrLst>
          </dgm:if>
          <dgm:else name="Name8">
            <dgm:constrLst>
              <dgm:constr type="w" for="ch" forName="downArrow" refType="w" fact="0.4"/>
              <dgm:constr type="h" for="ch" forName="downArrow" refType="h" fact="0.8"/>
              <dgm:constr type="r" for="ch" forName="downArrow" refType="w" fact="0.98"/>
              <dgm:constr type="t" for="ch" forName="downArrow" refType="h" fact="0.05"/>
              <dgm:constr type="rOff" for="ch" forName="downArrow" refType="w" fact="-0.02"/>
              <dgm:constr type="w" for="ch" forName="downArrowText" refType="w" fact="0.5"/>
              <dgm:constr type="h" for="ch" forName="downArrowText" refType="h"/>
              <dgm:constr type="t" for="ch" forName="downArrowText"/>
              <dgm:constr type="l" for="ch" forName="downArrowText"/>
              <dgm:constr type="primFontSz" for="ch" ptType="node" op="equ" val="65"/>
            </dgm:constrLst>
          </dgm:else>
        </dgm:choose>
      </dgm:else>
    </dgm:choose>
    <dgm:ruleLst/>
    <dgm:choose name="Name9">
      <dgm:if name="Name10" axis="ch" ptType="node" func="cnt" op="gte" val="2">
        <dgm:layoutNode name="divider" styleLbl="fgShp">
          <dgm:alg type="sp"/>
          <dgm:choose name="Name11">
            <dgm:if name="Name12" func="var" arg="dir" op="equ" val="norm">
              <dgm:shape xmlns:r="http://schemas.openxmlformats.org/officeDocument/2006/relationships" rot="-5" type="mathMinus" r:blip="">
                <dgm:adjLst/>
              </dgm:shape>
            </dgm:if>
            <dgm:else name="Name13">
              <dgm:shape xmlns:r="http://schemas.openxmlformats.org/officeDocument/2006/relationships" rot="5" type="mathMinus" r:blip="">
                <dgm:adjLst/>
              </dgm:shape>
            </dgm:else>
          </dgm:choose>
          <dgm:presOf/>
          <dgm:constrLst/>
          <dgm:ruleLst/>
        </dgm:layoutNode>
      </dgm:if>
      <dgm:else name="Name14"/>
    </dgm:choose>
    <dgm:forEach name="Name15" axis="ch" ptType="node"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bulletEnabled val="1"/>
        </dgm:varLst>
        <dgm:alg type="tx">
          <dgm:param type="txAnchorVertCh" val="mid"/>
        </dgm:alg>
        <dgm:shape xmlns:r="http://schemas.openxmlformats.org/officeDocument/2006/relationships" type="rect" r:blip="">
          <dgm:adjLst/>
        </dgm:shape>
        <dgm:presOf axis="desOrSelf" ptType="node"/>
        <dgm:constrLst/>
        <dgm:ruleLst>
          <dgm:rule type="primFontSz" val="5" fact="NaN" max="NaN"/>
        </dgm:ruleLst>
      </dgm:layoutNode>
    </dgm:forEach>
    <dgm:forEach name="Name16" axis="ch" ptType="node" st="2" cnt="1">
      <dgm:layoutNode name="upArrow" styleLbl="node1">
        <dgm:alg type="sp"/>
        <dgm:shape xmlns:r="http://schemas.openxmlformats.org/officeDocument/2006/relationships" type="upArrow" r:blip="">
          <dgm:adjLst/>
        </dgm:shape>
        <dgm:presOf/>
        <dgm:constrLst/>
        <dgm:ruleLst/>
      </dgm:layoutNode>
      <dgm:layoutNode name="upArrowText" styleLbl="revTx">
        <dgm:varLst>
          <dgm:bulletEnabled val="1"/>
        </dgm:varLst>
        <dgm:alg type="tx">
          <dgm:param type="txAnchorVertCh" val="mid"/>
        </dgm:alg>
        <dgm:shape xmlns:r="http://schemas.openxmlformats.org/officeDocument/2006/relationships" type="rect" r:blip="">
          <dgm:adjLst/>
        </dgm:shape>
        <dgm:presOf axis="desOrSelf" ptType="node"/>
        <dgm:constrLst/>
        <dgm:ruleLst>
          <dgm:rule type="primFontSz" val="5" fact="NaN" max="NaN"/>
        </dgm:ruleLst>
      </dgm:layoutNode>
    </dgm:forEach>
  </dgm:layoutNode>
</dgm:layoutDef>
</file>

<file path=word/diagrams/layout7.xml><?xml version="1.0" encoding="utf-8"?>
<dgm:layoutDef xmlns:dgm="http://schemas.openxmlformats.org/drawingml/2006/diagram" xmlns:a="http://schemas.openxmlformats.org/drawingml/2006/main" uniqueId="urn:microsoft.com/office/officeart/2005/8/layout/process5">
  <dgm:title val=""/>
  <dgm:desc val=""/>
  <dgm:catLst>
    <dgm:cat type="process" pri="17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diagram">
    <dgm:varLst>
      <dgm:dir/>
      <dgm:resizeHandles val="exact"/>
    </dgm:varLst>
    <dgm:choose name="Name0">
      <dgm:if name="Name1" axis="self" func="var" arg="dir" op="equ" val="norm">
        <dgm:alg type="snake">
          <dgm:param type="grDir" val="tL"/>
          <dgm:param type="flowDir" val="row"/>
          <dgm:param type="contDir" val="revDir"/>
          <dgm:param type="bkpt" val="endCnv"/>
        </dgm:alg>
      </dgm:if>
      <dgm:else name="Name2">
        <dgm:alg type="snake">
          <dgm:param type="grDir" val="tR"/>
          <dgm:param type="flowDir" val="row"/>
          <dgm:param type="contDir" val="rev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4"/>
      <dgm:constr type="sp" refType="w" refFor="ch" refForName="sibTrans"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6">
  <dgm:title val=""/>
  <dgm:desc val=""/>
  <dgm:catLst>
    <dgm:cat type="3D" pri="11600"/>
  </dgm:catLst>
  <dgm:scene3d>
    <a:camera prst="perspectiveRelaxedModerately" zoom="92000"/>
    <a:lightRig rig="balanced" dir="t">
      <a:rot lat="0" lon="0" rev="12700000"/>
    </a:lightRig>
  </dgm:scene3d>
  <dgm:styleLbl name="node0">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lnNode1">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vennNode1">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tx1"/>
      </a:fontRef>
    </dgm:style>
  </dgm:styleLbl>
  <dgm:styleLbl name="alignNode1">
    <dgm:scene3d>
      <a:camera prst="orthographicFront"/>
      <a:lightRig rig="threePt" dir="t"/>
    </dgm:scene3d>
    <dgm:sp3d prstMaterial="plastic">
      <a:bevelT w="50800" h="50800"/>
      <a:bevelB w="50800" h="50800"/>
    </dgm:sp3d>
    <dgm:txPr/>
    <dgm:style>
      <a:lnRef idx="1">
        <a:scrgbClr r="0" g="0" b="0"/>
      </a:lnRef>
      <a:fillRef idx="1">
        <a:scrgbClr r="0" g="0" b="0"/>
      </a:fillRef>
      <a:effectRef idx="2">
        <a:scrgbClr r="0" g="0" b="0"/>
      </a:effectRef>
      <a:fontRef idx="minor">
        <a:schemeClr val="lt1"/>
      </a:fontRef>
    </dgm:style>
  </dgm:styleLbl>
  <dgm:styleLbl name="node1">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node3">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node4">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fgImgPlace1">
    <dgm:scene3d>
      <a:camera prst="orthographicFront"/>
      <a:lightRig rig="threePt" dir="t"/>
    </dgm:scene3d>
    <dgm:sp3d z="50080" prstMaterial="plastic">
      <a:bevelT w="50800" h="50800"/>
      <a:bevelB w="50800" h="50800"/>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z="-54000" prstMaterial="plastic">
      <a:bevelT w="50800" h="50800"/>
      <a:bevelB w="50800" h="50800"/>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z="-25400" prstMaterial="plastic">
      <a:bevelT w="25400" h="25400"/>
      <a:bevelB w="25400" h="25400"/>
    </dgm:sp3d>
    <dgm:txPr/>
    <dgm:style>
      <a:lnRef idx="1">
        <a:scrgbClr r="0" g="0" b="0"/>
      </a:lnRef>
      <a:fillRef idx="1">
        <a:scrgbClr r="0" g="0" b="0"/>
      </a:fillRef>
      <a:effectRef idx="2">
        <a:scrgbClr r="0" g="0" b="0"/>
      </a:effectRef>
      <a:fontRef idx="minor">
        <a:schemeClr val="lt1"/>
      </a:fontRef>
    </dgm:style>
  </dgm:styleLbl>
  <dgm:styleLbl name="fgSibTrans2D1">
    <dgm:scene3d>
      <a:camera prst="orthographicFront"/>
      <a:lightRig rig="threePt" dir="t"/>
    </dgm:scene3d>
    <dgm:sp3d z="50080" prstMaterial="plastic">
      <a:bevelT w="25400" h="25400"/>
      <a:bevelB w="25400" h="25400"/>
    </dgm:sp3d>
    <dgm:txPr/>
    <dgm:style>
      <a:lnRef idx="1">
        <a:scrgbClr r="0" g="0" b="0"/>
      </a:lnRef>
      <a:fillRef idx="1">
        <a:scrgbClr r="0" g="0" b="0"/>
      </a:fillRef>
      <a:effectRef idx="2">
        <a:scrgbClr r="0" g="0" b="0"/>
      </a:effectRef>
      <a:fontRef idx="minor">
        <a:schemeClr val="lt1"/>
      </a:fontRef>
    </dgm:style>
  </dgm:styleLbl>
  <dgm:styleLbl name="bgSibTrans2D1">
    <dgm:scene3d>
      <a:camera prst="orthographicFront"/>
      <a:lightRig rig="threePt" dir="t"/>
    </dgm:scene3d>
    <dgm:sp3d z="-54080" prstMaterial="plastic">
      <a:bevelT w="25400" h="25400"/>
      <a:bevelB w="25400" h="25400"/>
    </dgm:sp3d>
    <dgm:txPr/>
    <dgm:style>
      <a:lnRef idx="1">
        <a:scrgbClr r="0" g="0" b="0"/>
      </a:lnRef>
      <a:fillRef idx="1">
        <a:scrgbClr r="0" g="0" b="0"/>
      </a:fillRef>
      <a:effectRef idx="2">
        <a:scrgbClr r="0" g="0" b="0"/>
      </a:effectRef>
      <a:fontRef idx="minor">
        <a:schemeClr val="lt1"/>
      </a:fontRef>
    </dgm:style>
  </dgm:styleLbl>
  <dgm:styleLbl name="sibTrans1D1">
    <dgm:scene3d>
      <a:camera prst="orthographicFront"/>
      <a:lightRig rig="threePt" dir="t"/>
    </dgm:scene3d>
    <dgm:sp3d z="-25400" prstMaterial="plastic"/>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75000" prstMaterial="plastic"/>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asst1">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asst2">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asst3">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parChTrans2D1">
    <dgm:scene3d>
      <a:camera prst="orthographicFront"/>
      <a:lightRig rig="threePt" dir="t"/>
    </dgm:scene3d>
    <dgm:sp3d z="-25400" prstMaterial="plastic">
      <a:bevelT w="25400" h="25400"/>
      <a:bevelB w="25400" h="25400"/>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dgm:scene3d>
    <dgm:sp3d z="-25400" prstMaterial="plastic">
      <a:bevelT w="25400" h="25400"/>
      <a:bevelB w="25400" h="25400"/>
    </dgm:sp3d>
    <dgm:txPr/>
    <dgm:style>
      <a:lnRef idx="0">
        <a:scrgbClr r="0" g="0" b="0"/>
      </a:lnRef>
      <a:fillRef idx="1">
        <a:scrgbClr r="0" g="0" b="0"/>
      </a:fillRef>
      <a:effectRef idx="2">
        <a:scrgbClr r="0" g="0" b="0"/>
      </a:effectRef>
      <a:fontRef idx="minor">
        <a:schemeClr val="lt1"/>
      </a:fontRef>
    </dgm:style>
  </dgm:styleLbl>
  <dgm:styleLbl name="parChTrans2D3">
    <dgm:scene3d>
      <a:camera prst="orthographicFront"/>
      <a:lightRig rig="threePt" dir="t"/>
    </dgm:scene3d>
    <dgm:sp3d z="-25400" prstMaterial="plastic">
      <a:bevelT w="25400" h="25400"/>
      <a:bevelB w="25400" h="25400"/>
    </dgm:sp3d>
    <dgm:txPr/>
    <dgm:style>
      <a:lnRef idx="0">
        <a:scrgbClr r="0" g="0" b="0"/>
      </a:lnRef>
      <a:fillRef idx="1">
        <a:scrgbClr r="0" g="0" b="0"/>
      </a:fillRef>
      <a:effectRef idx="2">
        <a:scrgbClr r="0" g="0" b="0"/>
      </a:effectRef>
      <a:fontRef idx="minor">
        <a:schemeClr val="lt1"/>
      </a:fontRef>
    </dgm:style>
  </dgm:styleLbl>
  <dgm:styleLbl name="parChTrans2D4">
    <dgm:scene3d>
      <a:camera prst="orthographicFront"/>
      <a:lightRig rig="threePt" dir="t"/>
    </dgm:scene3d>
    <dgm:sp3d z="-25400" prstMaterial="plastic">
      <a:bevelT w="25400" h="25400"/>
      <a:bevelB w="25400" h="25400"/>
    </dgm:sp3d>
    <dgm:txPr/>
    <dgm:style>
      <a:lnRef idx="0">
        <a:scrgbClr r="0" g="0" b="0"/>
      </a:lnRef>
      <a:fillRef idx="1">
        <a:scrgbClr r="0" g="0" b="0"/>
      </a:fillRef>
      <a:effectRef idx="2">
        <a:scrgbClr r="0" g="0" b="0"/>
      </a:effectRef>
      <a:fontRef idx="minor">
        <a:schemeClr val="lt1"/>
      </a:fontRef>
    </dgm:style>
  </dgm:styleLbl>
  <dgm:styleLbl name="parChTrans1D1">
    <dgm:scene3d>
      <a:camera prst="orthographicFront"/>
      <a:lightRig rig="threePt" dir="t"/>
    </dgm:scene3d>
    <dgm:sp3d z="-25400" prstMaterial="plastic"/>
    <dgm:txPr/>
    <dgm:style>
      <a:lnRef idx="2">
        <a:scrgbClr r="0" g="0" b="0"/>
      </a:lnRef>
      <a:fillRef idx="0">
        <a:scrgbClr r="0" g="0" b="0"/>
      </a:fillRef>
      <a:effectRef idx="0">
        <a:scrgbClr r="0" g="0" b="0"/>
      </a:effectRef>
      <a:fontRef idx="minor">
        <a:schemeClr val="tx1"/>
      </a:fontRef>
    </dgm:style>
  </dgm:styleLbl>
  <dgm:styleLbl name="parChTrans1D2">
    <dgm:scene3d>
      <a:camera prst="orthographicFront"/>
      <a:lightRig rig="threePt" dir="t"/>
    </dgm:scene3d>
    <dgm:sp3d z="-25400" prstMaterial="plastic"/>
    <dgm:txPr/>
    <dgm:style>
      <a:lnRef idx="2">
        <a:scrgbClr r="0" g="0" b="0"/>
      </a:lnRef>
      <a:fillRef idx="0">
        <a:scrgbClr r="0" g="0" b="0"/>
      </a:fillRef>
      <a:effectRef idx="0">
        <a:scrgbClr r="0" g="0" b="0"/>
      </a:effectRef>
      <a:fontRef idx="minor">
        <a:schemeClr val="tx1"/>
      </a:fontRef>
    </dgm:style>
  </dgm:styleLbl>
  <dgm:styleLbl name="parChTrans1D3">
    <dgm:scene3d>
      <a:camera prst="orthographicFront"/>
      <a:lightRig rig="threePt" dir="t"/>
    </dgm:scene3d>
    <dgm:sp3d z="-25400" prstMaterial="plastic"/>
    <dgm:txPr/>
    <dgm:style>
      <a:lnRef idx="2">
        <a:scrgbClr r="0" g="0" b="0"/>
      </a:lnRef>
      <a:fillRef idx="0">
        <a:scrgbClr r="0" g="0" b="0"/>
      </a:fillRef>
      <a:effectRef idx="0">
        <a:scrgbClr r="0" g="0" b="0"/>
      </a:effectRef>
      <a:fontRef idx="minor">
        <a:schemeClr val="tx1"/>
      </a:fontRef>
    </dgm:style>
  </dgm:styleLbl>
  <dgm:styleLbl name="parChTrans1D4">
    <dgm:scene3d>
      <a:camera prst="orthographicFront"/>
      <a:lightRig rig="threePt" dir="t"/>
    </dgm:scene3d>
    <dgm:sp3d z="-25400" prstMaterial="plastic"/>
    <dgm:txPr/>
    <dgm:style>
      <a:lnRef idx="2">
        <a:scrgbClr r="0" g="0" b="0"/>
      </a:lnRef>
      <a:fillRef idx="0">
        <a:scrgbClr r="0" g="0" b="0"/>
      </a:fillRef>
      <a:effectRef idx="0">
        <a:scrgbClr r="0" g="0" b="0"/>
      </a:effectRef>
      <a:fontRef idx="minor">
        <a:schemeClr val="tx1"/>
      </a:fontRef>
    </dgm:style>
  </dgm:styleLbl>
  <dgm:styleLbl name="fgAcc1">
    <dgm:scene3d>
      <a:camera prst="orthographicFront"/>
      <a:lightRig rig="threePt" dir="t"/>
    </dgm:scene3d>
    <dgm:sp3d z="50080" prstMaterial="plastic">
      <a:bevelT w="25400" h="25400"/>
      <a:bevelB w="25400" h="25400"/>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z="-152400" prstMaterial="plastic">
      <a:bevelT w="25400" h="25400"/>
      <a:bevelB w="25400" h="25400"/>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prstMaterial="plastic">
      <a:bevelT w="25400" h="25400"/>
      <a:bevelB w="25400" h="25400"/>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prstMaterial="plastic">
      <a:bevelT w="50800" h="50800"/>
      <a:bevelB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threePt" dir="t"/>
    </dgm:scene3d>
    <dgm:sp3d z="-152400" prstMaterial="plastic">
      <a:bevelT w="25400" h="25400"/>
      <a:bevelB w="25400" h="25400"/>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z="152400" prstMaterial="plastic">
      <a:bevelT w="25400" h="25400"/>
      <a:bevelB w="25400" h="25400"/>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prstMaterial="plastic">
      <a:bevelT w="25400" h="25400"/>
      <a:bevelB w="25400" h="25400"/>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dgm:scene3d>
    <dgm:sp3d z="-152400" prstMaterial="plastic">
      <a:bevelT w="25400" h="25400"/>
      <a:bevelB w="25400" h="254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threePt" dir="t"/>
    </dgm:scene3d>
    <dgm:sp3d z="50080" prstMaterial="plastic">
      <a:bevelT w="25400" h="25400"/>
      <a:bevelB w="25400" h="25400"/>
    </dgm:sp3d>
    <dgm:txPr/>
    <dgm:style>
      <a:lnRef idx="0">
        <a:scrgbClr r="0" g="0" b="0"/>
      </a:lnRef>
      <a:fillRef idx="1">
        <a:scrgbClr r="0" g="0" b="0"/>
      </a:fillRef>
      <a:effectRef idx="2">
        <a:scrgbClr r="0" g="0" b="0"/>
      </a:effectRef>
      <a:fontRef idx="minor"/>
    </dgm:style>
  </dgm:styleLbl>
  <dgm:styleLbl name="alignAccFollowNode1">
    <dgm:scene3d>
      <a:camera prst="orthographicFront"/>
      <a:lightRig rig="threePt" dir="t"/>
    </dgm:scene3d>
    <dgm:sp3d prstMaterial="plastic">
      <a:bevelT w="25400" h="25400"/>
      <a:bevelB w="25400" h="25400"/>
    </dgm:sp3d>
    <dgm:txPr/>
    <dgm:style>
      <a:lnRef idx="0">
        <a:scrgbClr r="0" g="0" b="0"/>
      </a:lnRef>
      <a:fillRef idx="1">
        <a:scrgbClr r="0" g="0" b="0"/>
      </a:fillRef>
      <a:effectRef idx="2">
        <a:scrgbClr r="0" g="0" b="0"/>
      </a:effectRef>
      <a:fontRef idx="minor"/>
    </dgm:style>
  </dgm:styleLbl>
  <dgm:styleLbl name="bgAccFollowNode1">
    <dgm:scene3d>
      <a:camera prst="orthographicFront"/>
      <a:lightRig rig="threePt" dir="t"/>
    </dgm:scene3d>
    <dgm:sp3d z="-152400" prstMaterial="plastic">
      <a:bevelT w="25400" h="25400"/>
      <a:bevelB w="25400" h="25400"/>
    </dgm:sp3d>
    <dgm:txPr/>
    <dgm:style>
      <a:lnRef idx="0">
        <a:scrgbClr r="0" g="0" b="0"/>
      </a:lnRef>
      <a:fillRef idx="1">
        <a:scrgbClr r="0" g="0" b="0"/>
      </a:fillRef>
      <a:effectRef idx="2">
        <a:scrgbClr r="0" g="0" b="0"/>
      </a:effectRef>
      <a:fontRef idx="minor"/>
    </dgm:style>
  </dgm:styleLbl>
  <dgm:styleLbl name="fgAcc0">
    <dgm:scene3d>
      <a:camera prst="orthographicFront"/>
      <a:lightRig rig="threePt" dir="t"/>
    </dgm:scene3d>
    <dgm:sp3d z="50080" prstMaterial="plastic">
      <a:bevelT w="25400" h="25400"/>
      <a:bevelB w="25400" h="25400"/>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z="50080" prstMaterial="plastic">
      <a:bevelT w="25400" h="25400"/>
      <a:bevelB w="25400" h="25400"/>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z="50080" prstMaterial="plastic">
      <a:bevelT w="25400" h="25400"/>
      <a:bevelB w="25400" h="25400"/>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z="50080" prstMaterial="plastic">
      <a:bevelT w="25400" h="25400"/>
      <a:bevelB w="25400" h="25400"/>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z="-152400" prstMaterial="plastic">
      <a:bevelT w="25400" h="25400"/>
      <a:bevelB w="25400" h="25400"/>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z="-10400" extrusionH="12700" prstMaterial="plastic"/>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z="50080" prstMaterial="plastic">
      <a:bevelT w="50800" h="50800"/>
      <a:bevelB w="50800" h="50800"/>
    </dgm:sp3d>
    <dgm:txPr/>
    <dgm:style>
      <a:lnRef idx="0">
        <a:scrgbClr r="0" g="0" b="0"/>
      </a:lnRef>
      <a:fillRef idx="1">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1">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Ort12</b:Tag>
    <b:SourceType>Book</b:SourceType>
    <b:Guid>{2D2772DE-099B-4FCB-AA09-857A4A821885}</b:Guid>
    <b:Title>Fundamentos teóricos de audítoria financiera.</b:Title>
    <b:Year>2012</b:Year>
    <b:Author>
      <b:Author>
        <b:NameList>
          <b:Person>
            <b:Last>Orta Pérez</b:Last>
            <b:First>M.</b:First>
          </b:Person>
        </b:NameList>
      </b:Author>
    </b:Author>
    <b:Publisher>Difusora Larousse-Ediciones Pirámide</b:Publisher>
    <b:RefOrder>3</b:RefOrder>
  </b:Source>
  <b:Source>
    <b:Tag>Mar16</b:Tag>
    <b:SourceType>InternetSite</b:SourceType>
    <b:Guid>{8F2F4447-5EB8-4048-AF5E-E76E67EB9698}</b:Guid>
    <b:Title>Auditool</b:Title>
    <b:Year>2016</b:Year>
    <b:Month>Enero</b:Month>
    <b:Day>07</b:Day>
    <b:YearAccessed>2022</b:YearAccessed>
    <b:MonthAccessed>Junio</b:MonthAccessed>
    <b:DayAccessed>15</b:DayAccessed>
    <b:URL>s://www.auditool.org/blog/auditoria-externa/376-puntos-clave-para-auditar-las-cifras-de-los-estados-financieros-segunda-parte</b:URL>
    <b:Author>
      <b:Author>
        <b:NameList>
          <b:Person>
            <b:Last>Martinez</b:Last>
            <b:First>V.</b:First>
          </b:Person>
        </b:NameList>
      </b:Author>
    </b:Author>
    <b:RefOrder>4</b:RefOrder>
  </b:Source>
  <b:Source>
    <b:Tag>Mor98</b:Tag>
    <b:SourceType>Book</b:SourceType>
    <b:Guid>{DBB37E94-9C5C-4334-B4F1-70DD60774C9F}</b:Guid>
    <b:Title>Introducción a la auditoría de estados financieros.</b:Title>
    <b:Year>1998</b:Year>
    <b:Publisher>McGraw-Hill</b:Publisher>
    <b:Author>
      <b:Author>
        <b:NameList>
          <b:Person>
            <b:Last>Morfin</b:Last>
            <b:First>J.</b:First>
          </b:Person>
        </b:NameList>
      </b:Author>
    </b:Author>
    <b:RefOrder>8</b:RefOrder>
  </b:Source>
  <b:Source>
    <b:Tag>Sub13</b:Tag>
    <b:SourceType>ElectronicSource</b:SourceType>
    <b:Guid>{D96D0C29-6B24-4415-AC50-A7F701D035C1}</b:Guid>
    <b:Title>Normas Generales de Auditoría Pública (Boletín B)</b:Title>
    <b:Year>2013</b:Year>
    <b:URL>https://www.gob.mx/sfp/documentos/normas-generales-de-auditoria-publica-boletin-b</b:URL>
    <b:Author>
      <b:Author>
        <b:Corporate>Subsecretaría de Control y Auditoría de la Gestión Pública de la Secretaría de la Función Pública</b:Corporate>
      </b:Author>
    </b:Author>
    <b:CountryRegion>México</b:CountryRegion>
    <b:RefOrder>7</b:RefOrder>
  </b:Source>
  <b:Source>
    <b:Tag>Sub18</b:Tag>
    <b:SourceType>ElectronicSource</b:SourceType>
    <b:Guid>{3AF47188-6E44-4FBF-9276-1921E8A47810}</b:Guid>
    <b:Title>Guía General de Auditoría Pública</b:Title>
    <b:CountryRegion>México</b:CountryRegion>
    <b:Year>2018</b:Year>
    <b:Author>
      <b:Author>
        <b:Corporate>Subsecretaría de Control y Auditoría de la Gestión Pública de la Secretaría de la Función Pública</b:Corporate>
      </b:Author>
    </b:Author>
    <b:URL>https://www.gob.mx/sfp/documentos/guia-general-de-auditoria-publica-marzo-2018</b:URL>
    <b:RefOrder>2</b:RefOrder>
  </b:Source>
  <b:Source>
    <b:Tag>Sis14</b:Tag>
    <b:SourceType>ElectronicSource</b:SourceType>
    <b:Guid>{BE488F3C-4130-4C04-98B7-8DCA5909C8DF}</b:Guid>
    <b:Author>
      <b:Author>
        <b:Corporate>Sistema Nacional de Fiscalización</b:Corporate>
      </b:Author>
    </b:Author>
    <b:Title>Normas Profesionales de Auditoría del Sistema Nacional de Fiscalización, Niveles 1 y 2</b:Title>
    <b:CountryRegion>México</b:CountryRegion>
    <b:Year>2014</b:Year>
    <b:URL>https://www.snf.org.mx/normas-profesionales-1.aspx</b:URL>
    <b:RefOrder>1</b:RefOrder>
  </b:Source>
  <b:Source>
    <b:Tag>Sec11</b:Tag>
    <b:SourceType>ElectronicSource</b:SourceType>
    <b:Guid>{1581C96B-87FD-4284-B281-04B4B2B67601}</b:Guid>
    <b:Author>
      <b:Author>
        <b:Corporate>Secretaría de la Función Pública</b:Corporate>
      </b:Author>
    </b:Author>
    <b:Title>Disposiciones Generales para la Realización de Auditorías, Revisiones y Visitas de Inspección</b:Title>
    <b:CountryRegion>México</b:CountryRegion>
    <b:Year>2011</b:Year>
    <b:URL>https://www.gob.mx/sfp/documentos/disposiciones-generales-para-la-realizacion-de-auditorias-revisiones-y-visitas-de-inspeccion-junio-2011</b:URL>
    <b:RefOrder>9</b:RefOrder>
  </b:Source>
  <b:Source>
    <b:Tag>HCo21</b:Tag>
    <b:SourceType>Misc</b:SourceType>
    <b:Guid>{8F165D4A-6F40-4F78-91D4-590220217B86}</b:Guid>
    <b:Title>Ley de Transparencia y Acceso a la Información Pública del Estado de Chihuahua </b:Title>
    <b:StateProvince>Chihuahua</b:StateProvince>
    <b:CountryRegion>México</b:CountryRegion>
    <b:Year>2021</b:Year>
    <b:Month>08</b:Month>
    <b:Day>14</b:Day>
    <b:Author>
      <b:Author>
        <b:Corporate>H. Congreso del Estado </b:Corporate>
      </b:Author>
    </b:Author>
    <b:RefOrder>10</b:RefOrder>
  </b:Source>
  <b:Source>
    <b:Tag>Sis20</b:Tag>
    <b:SourceType>Misc</b:SourceType>
    <b:Guid>{697BD741-E2F8-4B08-B6C3-C7514B4593AF}</b:Guid>
    <b:Author>
      <b:Author>
        <b:Corporate>Sistema Nacional de Transparencia</b:Corporate>
      </b:Author>
    </b:Author>
    <b:Title>Lineamientos Técnicos Generales para la publicación, homologación y estandarización de la información de las obligaciones</b:Title>
    <b:Year>2020</b:Year>
    <b:Month>12</b:Month>
    <b:Day>20</b:Day>
    <b:URL>www.dof.gob.mx/2020/INAI/CONAIP-SNT-ACUERDO-EXT01-05-11-2020-03.pdf</b:URL>
    <b:RefOrder>6</b:RefOrder>
  </b:Source>
  <b:Source>
    <b:Tag>Cám20</b:Tag>
    <b:SourceType>Misc</b:SourceType>
    <b:Guid>{65B3F222-0DD9-4033-B3FF-04DCB71E72A4}</b:Guid>
    <b:Author>
      <b:Author>
        <b:Corporate>Cámara de Diputados del H. Congreso de la Unión</b:Corporate>
      </b:Author>
    </b:Author>
    <b:Title>Ley General de Transparencia y Acceso a la Información Pública</b:Title>
    <b:Year>2020</b:Year>
    <b:Month>08</b:Month>
    <b:Day>13</b:Day>
    <b:CountryRegion>México</b:CountryRegion>
    <b:RefOrder>11</b:RefOrder>
  </b:Source>
  <b:Source>
    <b:Tag>Her18</b:Tag>
    <b:SourceType>DocumentFromInternetSite</b:SourceType>
    <b:Guid>{BFA32E49-39F9-47E1-8E61-A9A2AD177F00}</b:Guid>
    <b:Title>INTERPRETACIÓN DE LAS EVIDENCIAS POR LAS PRUEBAS SUSTANTIVAS </b:Title>
    <b:InternetSiteTitle>Revista Pensamiento Republicano</b:InternetSiteTitle>
    <b:Year>2018</b:Year>
    <b:Month>07</b:Month>
    <b:Day>30</b:Day>
    <b:URL>http://ojs.urepublicana.edu.co/index.php/pensamientorepublicano/article/view/423</b:URL>
    <b:Author>
      <b:Author>
        <b:NameList>
          <b:Person>
            <b:Last>Hernández Aros</b:Last>
            <b:First>Ludivia </b:First>
          </b:Person>
          <b:Person>
            <b:Last>Barragán Ausique</b:Last>
            <b:Middle>Vanessa</b:Middle>
            <b:First>Laura </b:First>
          </b:Person>
          <b:Person>
            <b:Last>Vargas Duque</b:Last>
            <b:Middle>Alexander</b:Middle>
            <b:First>Jhon </b:First>
          </b:Person>
        </b:NameList>
      </b:Author>
    </b:Author>
    <b:RefOrder>5</b:RefOrder>
  </b:Source>
  <b:Source>
    <b:Tag>Int51</b:Tag>
    <b:SourceType>Misc</b:SourceType>
    <b:Guid>{EE737A51-07A9-4C49-AE75-B4586EC4DE47}</b:Guid>
    <b:Title>Normas Internacionales de Auditoría </b:Title>
    <b:Year>1951</b:Year>
    <b:Author>
      <b:Author>
        <b:Corporate>International Auditing and Assurance Standards (IAASB)</b:Corporate>
      </b:Author>
    </b:Author>
    <b:RefOrder>12</b:RefOrder>
  </b:Source>
</b:Sources>
</file>

<file path=customXml/itemProps1.xml><?xml version="1.0" encoding="utf-8"?>
<ds:datastoreItem xmlns:ds="http://schemas.openxmlformats.org/officeDocument/2006/customXml" ds:itemID="{1EF5D1F5-1631-4C88-B8E8-E37D31B83C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739</TotalTime>
  <Pages>168</Pages>
  <Words>52468</Words>
  <Characters>288577</Characters>
  <Application>Microsoft Office Word</Application>
  <DocSecurity>0</DocSecurity>
  <Lines>2404</Lines>
  <Paragraphs>680</Paragraphs>
  <ScaleCrop>false</ScaleCrop>
  <HeadingPairs>
    <vt:vector size="2" baseType="variant">
      <vt:variant>
        <vt:lpstr>Título</vt:lpstr>
      </vt:variant>
      <vt:variant>
        <vt:i4>1</vt:i4>
      </vt:variant>
    </vt:vector>
  </HeadingPairs>
  <TitlesOfParts>
    <vt:vector size="1" baseType="lpstr">
      <vt:lpstr>MANUAL DE PROCEDIMIENTOS PARA LA REALIZACIÓN DE LAS VISITAS DE INSPECCIÓN</vt:lpstr>
    </vt:vector>
  </TitlesOfParts>
  <Company/>
  <LinksUpToDate>false</LinksUpToDate>
  <CharactersWithSpaces>340365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MANUAL DE PROCEDIMIENTOS PARA LA REALIZACIÓN DE LAS VISITAS DE INSPECCIÓN</dc:title>
  <dc:subject>Dirección de Acceso a la Información y Protección de Datos Personales</dc:subject>
  <dc:creator>Enero 2023.</dc:creator>
  <cp:keywords/>
  <dc:description/>
  <cp:lastModifiedBy>David Fuentes</cp:lastModifiedBy>
  <cp:revision>101</cp:revision>
  <cp:lastPrinted>2022-09-15T15:48:00Z</cp:lastPrinted>
  <dcterms:created xsi:type="dcterms:W3CDTF">2022-11-07T15:50:00Z</dcterms:created>
  <dcterms:modified xsi:type="dcterms:W3CDTF">2023-01-27T18:46:00Z</dcterms:modified>
</cp:coreProperties>
</file>