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47E2" w14:textId="77777777" w:rsidR="00473375" w:rsidRDefault="00473375" w:rsidP="00885717">
      <w:pPr>
        <w:spacing w:after="0" w:line="240" w:lineRule="auto"/>
        <w:jc w:val="center"/>
        <w:rPr>
          <w:rFonts w:ascii="Arial" w:hAnsi="Arial" w:cs="Arial"/>
          <w:b/>
          <w:bCs/>
          <w:sz w:val="24"/>
          <w:szCs w:val="24"/>
          <w:lang w:val="es-ES"/>
        </w:rPr>
      </w:pPr>
      <w:bookmarkStart w:id="0" w:name="_Hlk142487207"/>
      <w:r w:rsidRPr="00AB43E7">
        <w:rPr>
          <w:rFonts w:ascii="Arial" w:hAnsi="Arial" w:cs="Arial"/>
          <w:b/>
          <w:bCs/>
          <w:sz w:val="24"/>
          <w:szCs w:val="24"/>
          <w:lang w:val="es-ES"/>
        </w:rPr>
        <w:t xml:space="preserve">LINEAMIENTOS </w:t>
      </w:r>
      <w:r>
        <w:rPr>
          <w:rFonts w:ascii="Arial" w:hAnsi="Arial" w:cs="Arial"/>
          <w:b/>
          <w:bCs/>
          <w:sz w:val="24"/>
          <w:szCs w:val="24"/>
          <w:lang w:val="es-ES"/>
        </w:rPr>
        <w:t xml:space="preserve">EN MATERIA DE </w:t>
      </w:r>
      <w:r w:rsidRPr="00473E49">
        <w:rPr>
          <w:rFonts w:ascii="Arial" w:hAnsi="Arial" w:cs="Arial"/>
          <w:b/>
          <w:bCs/>
          <w:sz w:val="24"/>
          <w:szCs w:val="24"/>
          <w:lang w:val="es-ES"/>
        </w:rPr>
        <w:t>ADQUISICIONES, ARRENDAMIENTOS Y</w:t>
      </w:r>
    </w:p>
    <w:p w14:paraId="6F0C8004" w14:textId="77777777" w:rsidR="00473375" w:rsidRPr="00473E49" w:rsidRDefault="00473375" w:rsidP="00885717">
      <w:pPr>
        <w:spacing w:after="0" w:line="240" w:lineRule="auto"/>
        <w:jc w:val="center"/>
        <w:rPr>
          <w:rFonts w:ascii="Arial" w:hAnsi="Arial" w:cs="Arial"/>
          <w:b/>
          <w:bCs/>
          <w:sz w:val="24"/>
          <w:szCs w:val="24"/>
          <w:lang w:val="es-ES"/>
        </w:rPr>
      </w:pPr>
      <w:r w:rsidRPr="00473E49">
        <w:rPr>
          <w:rFonts w:ascii="Arial" w:hAnsi="Arial" w:cs="Arial"/>
          <w:b/>
          <w:bCs/>
          <w:sz w:val="24"/>
          <w:szCs w:val="24"/>
          <w:lang w:val="es-ES"/>
        </w:rPr>
        <w:t>SERVICIOS DEL INSTITUTO CHIHUAHUENSE PARA LA TRANSPARENCIA Y ACCESO A LA INFORMACIÓN PÚBLICA</w:t>
      </w:r>
    </w:p>
    <w:p w14:paraId="4D980E44" w14:textId="77777777" w:rsidR="00473375" w:rsidRPr="00473E49" w:rsidRDefault="00473375" w:rsidP="00885717">
      <w:pPr>
        <w:spacing w:after="0" w:line="240" w:lineRule="auto"/>
        <w:jc w:val="both"/>
        <w:rPr>
          <w:rFonts w:ascii="Arial" w:hAnsi="Arial" w:cs="Arial"/>
          <w:sz w:val="24"/>
          <w:szCs w:val="24"/>
          <w:lang w:val="es-ES"/>
        </w:rPr>
      </w:pPr>
    </w:p>
    <w:p w14:paraId="5D68276F" w14:textId="77777777" w:rsidR="00473375" w:rsidRDefault="00473375" w:rsidP="00885717">
      <w:pPr>
        <w:spacing w:after="0" w:line="240" w:lineRule="auto"/>
        <w:jc w:val="center"/>
        <w:rPr>
          <w:rFonts w:ascii="Arial" w:hAnsi="Arial" w:cs="Arial"/>
          <w:b/>
          <w:bCs/>
          <w:sz w:val="24"/>
          <w:szCs w:val="24"/>
        </w:rPr>
      </w:pPr>
      <w:r>
        <w:rPr>
          <w:rFonts w:ascii="Arial" w:hAnsi="Arial" w:cs="Arial"/>
          <w:b/>
          <w:bCs/>
          <w:sz w:val="24"/>
          <w:szCs w:val="24"/>
        </w:rPr>
        <w:t>TÍTULO PRIMERO</w:t>
      </w:r>
    </w:p>
    <w:p w14:paraId="7FBDBA44" w14:textId="77777777" w:rsidR="00473375" w:rsidRDefault="00473375" w:rsidP="00885717">
      <w:pPr>
        <w:spacing w:after="0" w:line="240" w:lineRule="auto"/>
        <w:jc w:val="center"/>
        <w:rPr>
          <w:rFonts w:ascii="Arial" w:hAnsi="Arial" w:cs="Arial"/>
          <w:b/>
          <w:bCs/>
          <w:sz w:val="24"/>
          <w:szCs w:val="24"/>
        </w:rPr>
      </w:pPr>
      <w:r>
        <w:rPr>
          <w:rFonts w:ascii="Arial" w:hAnsi="Arial" w:cs="Arial"/>
          <w:b/>
          <w:bCs/>
          <w:sz w:val="24"/>
          <w:szCs w:val="24"/>
        </w:rPr>
        <w:t>DISPOSICIONES GENERALES</w:t>
      </w:r>
    </w:p>
    <w:p w14:paraId="2C9FC6F4" w14:textId="77777777" w:rsidR="00473375" w:rsidRDefault="00473375" w:rsidP="00885717">
      <w:pPr>
        <w:spacing w:after="0" w:line="240" w:lineRule="auto"/>
        <w:jc w:val="center"/>
        <w:rPr>
          <w:rFonts w:ascii="Arial" w:hAnsi="Arial" w:cs="Arial"/>
          <w:b/>
          <w:bCs/>
          <w:sz w:val="24"/>
          <w:szCs w:val="24"/>
        </w:rPr>
      </w:pPr>
    </w:p>
    <w:p w14:paraId="08A0490C" w14:textId="77777777" w:rsidR="00473375" w:rsidRPr="00473E49" w:rsidRDefault="00473375" w:rsidP="00885717">
      <w:pPr>
        <w:spacing w:after="0" w:line="240" w:lineRule="auto"/>
        <w:jc w:val="center"/>
        <w:rPr>
          <w:rFonts w:ascii="Arial" w:hAnsi="Arial" w:cs="Arial"/>
          <w:b/>
          <w:bCs/>
          <w:sz w:val="24"/>
          <w:szCs w:val="24"/>
        </w:rPr>
      </w:pPr>
      <w:r>
        <w:rPr>
          <w:rFonts w:ascii="Arial" w:hAnsi="Arial" w:cs="Arial"/>
          <w:b/>
          <w:bCs/>
          <w:sz w:val="24"/>
          <w:szCs w:val="24"/>
        </w:rPr>
        <w:t>CAPÍTULO PRIMERO</w:t>
      </w:r>
    </w:p>
    <w:p w14:paraId="081F1300" w14:textId="77777777" w:rsidR="00473375" w:rsidRPr="00473E49" w:rsidRDefault="00473375" w:rsidP="00885717">
      <w:pPr>
        <w:spacing w:after="0" w:line="240" w:lineRule="auto"/>
        <w:jc w:val="center"/>
        <w:rPr>
          <w:rFonts w:ascii="Arial" w:hAnsi="Arial" w:cs="Arial"/>
          <w:b/>
          <w:bCs/>
          <w:sz w:val="24"/>
          <w:szCs w:val="24"/>
        </w:rPr>
      </w:pPr>
      <w:r w:rsidRPr="00473E49">
        <w:rPr>
          <w:rFonts w:ascii="Arial" w:hAnsi="Arial" w:cs="Arial"/>
          <w:b/>
          <w:bCs/>
          <w:sz w:val="24"/>
          <w:szCs w:val="24"/>
        </w:rPr>
        <w:t xml:space="preserve">DISPOSICIONES </w:t>
      </w:r>
      <w:r>
        <w:rPr>
          <w:rFonts w:ascii="Arial" w:hAnsi="Arial" w:cs="Arial"/>
          <w:b/>
          <w:bCs/>
          <w:sz w:val="24"/>
          <w:szCs w:val="24"/>
        </w:rPr>
        <w:t>PRELIMINARES</w:t>
      </w:r>
    </w:p>
    <w:p w14:paraId="5067843B" w14:textId="77777777" w:rsidR="00473375" w:rsidRPr="00473E49" w:rsidRDefault="00473375" w:rsidP="00885717">
      <w:pPr>
        <w:spacing w:after="0" w:line="240" w:lineRule="auto"/>
        <w:jc w:val="center"/>
        <w:rPr>
          <w:rFonts w:ascii="Arial" w:hAnsi="Arial" w:cs="Arial"/>
          <w:b/>
          <w:bCs/>
          <w:sz w:val="24"/>
          <w:szCs w:val="24"/>
        </w:rPr>
      </w:pPr>
    </w:p>
    <w:p w14:paraId="2E48BA1B" w14:textId="1E72DD81" w:rsidR="00473375" w:rsidRPr="004F6B40" w:rsidRDefault="00473375" w:rsidP="00885717">
      <w:pPr>
        <w:spacing w:after="0" w:line="240" w:lineRule="auto"/>
        <w:jc w:val="both"/>
        <w:rPr>
          <w:rFonts w:ascii="Arial" w:hAnsi="Arial" w:cs="Arial"/>
          <w:sz w:val="24"/>
          <w:szCs w:val="24"/>
        </w:rPr>
      </w:pPr>
      <w:r w:rsidRPr="00473E49">
        <w:rPr>
          <w:rFonts w:ascii="Arial" w:hAnsi="Arial" w:cs="Arial"/>
          <w:b/>
          <w:bCs/>
          <w:sz w:val="24"/>
          <w:szCs w:val="24"/>
        </w:rPr>
        <w:t>PRIMERO.</w:t>
      </w:r>
      <w:r>
        <w:rPr>
          <w:rFonts w:ascii="Arial" w:hAnsi="Arial" w:cs="Arial"/>
          <w:sz w:val="24"/>
          <w:szCs w:val="24"/>
        </w:rPr>
        <w:t xml:space="preserve"> </w:t>
      </w:r>
      <w:r w:rsidR="00C54755">
        <w:rPr>
          <w:rFonts w:ascii="Arial" w:hAnsi="Arial" w:cs="Arial"/>
          <w:b/>
          <w:bCs/>
          <w:sz w:val="24"/>
          <w:szCs w:val="24"/>
        </w:rPr>
        <w:t>Objeto</w:t>
      </w:r>
      <w:r>
        <w:rPr>
          <w:rFonts w:ascii="Arial" w:hAnsi="Arial" w:cs="Arial"/>
          <w:b/>
          <w:bCs/>
          <w:sz w:val="24"/>
          <w:szCs w:val="24"/>
        </w:rPr>
        <w:t xml:space="preserve">. </w:t>
      </w:r>
      <w:r>
        <w:rPr>
          <w:rFonts w:ascii="Arial" w:hAnsi="Arial" w:cs="Arial"/>
          <w:sz w:val="24"/>
          <w:szCs w:val="24"/>
        </w:rPr>
        <w:t>Los presentes</w:t>
      </w:r>
      <w:r w:rsidRPr="004F6B40">
        <w:rPr>
          <w:rFonts w:ascii="Arial" w:hAnsi="Arial" w:cs="Arial"/>
          <w:sz w:val="24"/>
          <w:szCs w:val="24"/>
        </w:rPr>
        <w:t xml:space="preserve"> Lineamientos en Materia de Adquisiciones, Arrendamientos y Servicios, tienen como objeto establecer el marco regulatorio específico para llevar a cabo las adquisiciones, arrendamientos y </w:t>
      </w:r>
      <w:r w:rsidR="00482F74" w:rsidRPr="00C54755">
        <w:rPr>
          <w:rFonts w:ascii="Arial" w:hAnsi="Arial" w:cs="Arial"/>
          <w:sz w:val="24"/>
          <w:szCs w:val="24"/>
        </w:rPr>
        <w:t xml:space="preserve">contratación de </w:t>
      </w:r>
      <w:r w:rsidRPr="00C54755">
        <w:rPr>
          <w:rFonts w:ascii="Arial" w:hAnsi="Arial" w:cs="Arial"/>
          <w:sz w:val="24"/>
          <w:szCs w:val="24"/>
        </w:rPr>
        <w:t xml:space="preserve">servicios </w:t>
      </w:r>
      <w:r w:rsidR="00482F74" w:rsidRPr="00C54755">
        <w:rPr>
          <w:rFonts w:ascii="Arial" w:hAnsi="Arial" w:cs="Arial"/>
          <w:sz w:val="24"/>
          <w:szCs w:val="24"/>
        </w:rPr>
        <w:t>por</w:t>
      </w:r>
      <w:r w:rsidRPr="00C54755">
        <w:rPr>
          <w:rFonts w:ascii="Arial" w:hAnsi="Arial" w:cs="Arial"/>
          <w:sz w:val="24"/>
          <w:szCs w:val="24"/>
        </w:rPr>
        <w:t xml:space="preserve"> </w:t>
      </w:r>
      <w:r w:rsidRPr="004F6B40">
        <w:rPr>
          <w:rFonts w:ascii="Arial" w:hAnsi="Arial" w:cs="Arial"/>
          <w:sz w:val="24"/>
          <w:szCs w:val="24"/>
        </w:rPr>
        <w:t>el Instituto Chihuahuense para la Transparencia y Acceso a la Información Pública</w:t>
      </w:r>
      <w:r w:rsidR="00482F74" w:rsidRPr="00482F74">
        <w:rPr>
          <w:rFonts w:ascii="Arial" w:hAnsi="Arial" w:cs="Arial"/>
          <w:b/>
          <w:bCs/>
          <w:color w:val="7030A0"/>
          <w:sz w:val="24"/>
          <w:szCs w:val="24"/>
        </w:rPr>
        <w:t xml:space="preserve">, </w:t>
      </w:r>
      <w:r w:rsidRPr="004F6B40">
        <w:rPr>
          <w:rFonts w:ascii="Arial" w:hAnsi="Arial" w:cs="Arial"/>
          <w:sz w:val="24"/>
          <w:szCs w:val="24"/>
        </w:rPr>
        <w:t>así como definir las funciones y responsabilidades específicas de los servidores públicos involucrados en la planeación, tramitación y ejecución de los procedimientos de contratación.</w:t>
      </w:r>
    </w:p>
    <w:p w14:paraId="37185C26" w14:textId="77777777" w:rsidR="00473375" w:rsidRPr="004F6B40" w:rsidRDefault="00473375" w:rsidP="00885717">
      <w:pPr>
        <w:spacing w:after="0" w:line="240" w:lineRule="auto"/>
        <w:jc w:val="both"/>
        <w:rPr>
          <w:rFonts w:ascii="Arial" w:hAnsi="Arial" w:cs="Arial"/>
          <w:sz w:val="24"/>
          <w:szCs w:val="24"/>
        </w:rPr>
      </w:pPr>
    </w:p>
    <w:p w14:paraId="3C93FC71" w14:textId="37A86007" w:rsidR="00473375" w:rsidRPr="004F6B40" w:rsidRDefault="00473375" w:rsidP="00885717">
      <w:pPr>
        <w:spacing w:after="0" w:line="240" w:lineRule="auto"/>
        <w:jc w:val="both"/>
        <w:rPr>
          <w:rFonts w:ascii="Arial" w:hAnsi="Arial" w:cs="Arial"/>
          <w:sz w:val="24"/>
          <w:szCs w:val="24"/>
        </w:rPr>
      </w:pPr>
      <w:r>
        <w:rPr>
          <w:rFonts w:ascii="Arial" w:hAnsi="Arial" w:cs="Arial"/>
          <w:b/>
          <w:bCs/>
          <w:sz w:val="24"/>
          <w:szCs w:val="24"/>
        </w:rPr>
        <w:t xml:space="preserve">SEGUNDO. </w:t>
      </w:r>
      <w:r w:rsidRPr="00AB43E7">
        <w:rPr>
          <w:rFonts w:ascii="Arial" w:hAnsi="Arial" w:cs="Arial"/>
          <w:b/>
          <w:bCs/>
          <w:sz w:val="24"/>
          <w:szCs w:val="24"/>
        </w:rPr>
        <w:t>Ámbito de aplicación y materia que regula</w:t>
      </w:r>
      <w:r>
        <w:rPr>
          <w:rFonts w:ascii="Arial" w:hAnsi="Arial" w:cs="Arial"/>
          <w:b/>
          <w:bCs/>
          <w:sz w:val="24"/>
          <w:szCs w:val="24"/>
        </w:rPr>
        <w:t xml:space="preserve">. </w:t>
      </w:r>
      <w:r w:rsidRPr="004F6B40">
        <w:rPr>
          <w:rFonts w:ascii="Arial" w:hAnsi="Arial" w:cs="Arial"/>
          <w:sz w:val="24"/>
          <w:szCs w:val="24"/>
        </w:rPr>
        <w:t>Los presentes Lineamientos s</w:t>
      </w:r>
      <w:r w:rsidR="00482F74">
        <w:rPr>
          <w:rFonts w:ascii="Arial" w:hAnsi="Arial" w:cs="Arial"/>
          <w:sz w:val="24"/>
          <w:szCs w:val="24"/>
        </w:rPr>
        <w:t xml:space="preserve">erán aplicables </w:t>
      </w:r>
      <w:r w:rsidRPr="004F6B40">
        <w:rPr>
          <w:rFonts w:ascii="Arial" w:hAnsi="Arial" w:cs="Arial"/>
          <w:sz w:val="24"/>
          <w:szCs w:val="24"/>
        </w:rPr>
        <w:t xml:space="preserve">en los procedimientos celebrados por el Instituto Chihuahuense para la Transparencia y Acceso a la Información Pública, en materia de adquisiciones de bienes, arrendamientos y </w:t>
      </w:r>
      <w:r w:rsidR="00482F74" w:rsidRPr="00C54755">
        <w:rPr>
          <w:rFonts w:ascii="Arial" w:hAnsi="Arial" w:cs="Arial"/>
          <w:sz w:val="24"/>
          <w:szCs w:val="24"/>
        </w:rPr>
        <w:t xml:space="preserve">contratación </w:t>
      </w:r>
      <w:r w:rsidRPr="004F6B40">
        <w:rPr>
          <w:rFonts w:ascii="Arial" w:hAnsi="Arial" w:cs="Arial"/>
          <w:sz w:val="24"/>
          <w:szCs w:val="24"/>
        </w:rPr>
        <w:t>de servicios regulados por la Ley de Adquisiciones, Arrendamientos y Contratación de Servicios del Estado de Chihuahua.</w:t>
      </w:r>
    </w:p>
    <w:p w14:paraId="14483E57" w14:textId="77777777" w:rsidR="00473375" w:rsidRDefault="00473375" w:rsidP="00885717">
      <w:pPr>
        <w:spacing w:after="0" w:line="240" w:lineRule="auto"/>
        <w:jc w:val="both"/>
        <w:rPr>
          <w:rFonts w:ascii="Arial" w:hAnsi="Arial" w:cs="Arial"/>
          <w:b/>
          <w:bCs/>
          <w:sz w:val="24"/>
          <w:szCs w:val="24"/>
        </w:rPr>
      </w:pPr>
    </w:p>
    <w:p w14:paraId="328C476E" w14:textId="5178AEEE" w:rsidR="00473375" w:rsidRPr="004F6B40" w:rsidRDefault="00473375" w:rsidP="00885717">
      <w:pPr>
        <w:spacing w:after="0" w:line="240" w:lineRule="auto"/>
        <w:jc w:val="both"/>
        <w:rPr>
          <w:rFonts w:ascii="Arial" w:hAnsi="Arial" w:cs="Arial"/>
          <w:sz w:val="24"/>
          <w:szCs w:val="24"/>
        </w:rPr>
      </w:pPr>
      <w:r>
        <w:rPr>
          <w:rFonts w:ascii="Arial" w:hAnsi="Arial" w:cs="Arial"/>
          <w:b/>
          <w:bCs/>
          <w:sz w:val="24"/>
          <w:szCs w:val="24"/>
        </w:rPr>
        <w:t xml:space="preserve">TERCERO. Principios rectores. </w:t>
      </w:r>
      <w:r w:rsidRPr="004F6B40">
        <w:rPr>
          <w:rFonts w:ascii="Arial" w:hAnsi="Arial" w:cs="Arial"/>
          <w:sz w:val="24"/>
          <w:szCs w:val="24"/>
        </w:rPr>
        <w:t>Los procedimientos y actos administrativos ejecutados en cumplimiento de las presentes bases y lineamientos se regirán por los principios previstos en el artículo 134 de la Constitución Política de los Estados Unidos Mexicanos, 20 y 40 de la Ley de Adquisiciones, Arrendamientos y Contratación de Servicios del Estado de Chihuahua.</w:t>
      </w:r>
    </w:p>
    <w:p w14:paraId="4A9D06CD" w14:textId="77777777" w:rsidR="00473375" w:rsidRPr="004F6B40" w:rsidRDefault="00473375" w:rsidP="00885717">
      <w:pPr>
        <w:spacing w:after="0" w:line="240" w:lineRule="auto"/>
        <w:jc w:val="both"/>
        <w:rPr>
          <w:rFonts w:ascii="Arial" w:hAnsi="Arial" w:cs="Arial"/>
          <w:sz w:val="24"/>
          <w:szCs w:val="24"/>
        </w:rPr>
      </w:pPr>
    </w:p>
    <w:p w14:paraId="051AB706" w14:textId="1DDBB7C1" w:rsidR="00473375" w:rsidRPr="00B332E6" w:rsidRDefault="00473375" w:rsidP="00885717">
      <w:pPr>
        <w:spacing w:after="0" w:line="240" w:lineRule="auto"/>
        <w:jc w:val="both"/>
        <w:rPr>
          <w:rFonts w:ascii="Arial" w:hAnsi="Arial" w:cs="Arial"/>
          <w:b/>
          <w:bCs/>
          <w:sz w:val="24"/>
          <w:szCs w:val="24"/>
        </w:rPr>
      </w:pPr>
      <w:r>
        <w:rPr>
          <w:rFonts w:ascii="Arial" w:hAnsi="Arial" w:cs="Arial"/>
          <w:b/>
          <w:bCs/>
          <w:sz w:val="24"/>
          <w:szCs w:val="24"/>
        </w:rPr>
        <w:t xml:space="preserve">CUARTO. Glosario de Términos. </w:t>
      </w:r>
      <w:r w:rsidRPr="004F6B40">
        <w:rPr>
          <w:rFonts w:ascii="Arial" w:hAnsi="Arial" w:cs="Arial"/>
          <w:sz w:val="24"/>
          <w:szCs w:val="24"/>
        </w:rPr>
        <w:t>Para efectos de estas Bases y Lineamientos se deberán considerar los mismos conceptos establecidos en el artículo 3 de la Ley de Adquisiciones, Arrendamientos y Contratación de Servicios del Estado de Chihuahua y 2 de su Reglamento, así como los siguientes:</w:t>
      </w:r>
    </w:p>
    <w:p w14:paraId="6CEC1EC5" w14:textId="77777777" w:rsidR="00473375" w:rsidRPr="00B332E6" w:rsidRDefault="00473375" w:rsidP="00885717">
      <w:pPr>
        <w:spacing w:after="0" w:line="240" w:lineRule="auto"/>
        <w:ind w:left="1134"/>
        <w:jc w:val="both"/>
        <w:rPr>
          <w:rFonts w:ascii="Arial" w:hAnsi="Arial" w:cs="Arial"/>
          <w:b/>
          <w:bCs/>
          <w:sz w:val="24"/>
          <w:szCs w:val="24"/>
        </w:rPr>
      </w:pPr>
    </w:p>
    <w:p w14:paraId="3965513F" w14:textId="0B77FFA4" w:rsidR="00473375" w:rsidRPr="00C54755" w:rsidRDefault="00473375" w:rsidP="002833D3">
      <w:pPr>
        <w:pStyle w:val="Prrafodelista"/>
        <w:numPr>
          <w:ilvl w:val="0"/>
          <w:numId w:val="12"/>
        </w:numPr>
        <w:spacing w:after="0" w:line="240" w:lineRule="auto"/>
        <w:ind w:left="851" w:hanging="284"/>
        <w:jc w:val="both"/>
        <w:rPr>
          <w:rFonts w:ascii="Arial" w:hAnsi="Arial" w:cs="Arial"/>
          <w:sz w:val="24"/>
          <w:szCs w:val="24"/>
        </w:rPr>
      </w:pPr>
      <w:r>
        <w:rPr>
          <w:rFonts w:ascii="Arial" w:hAnsi="Arial" w:cs="Arial"/>
          <w:b/>
          <w:bCs/>
          <w:sz w:val="24"/>
          <w:szCs w:val="24"/>
        </w:rPr>
        <w:t xml:space="preserve">Área requirente: </w:t>
      </w:r>
      <w:r>
        <w:rPr>
          <w:rFonts w:ascii="Arial" w:hAnsi="Arial" w:cs="Arial"/>
          <w:sz w:val="24"/>
          <w:szCs w:val="24"/>
        </w:rPr>
        <w:t xml:space="preserve">Las unidades administrativas del Organismo Garante que cuenten con clave presupuestal propia y estén contempladas de esa </w:t>
      </w:r>
      <w:r w:rsidRPr="00C54755">
        <w:rPr>
          <w:rFonts w:ascii="Arial" w:hAnsi="Arial" w:cs="Arial"/>
          <w:sz w:val="24"/>
          <w:szCs w:val="24"/>
        </w:rPr>
        <w:t>forma en el Presupuesto de Egresos del Organismo</w:t>
      </w:r>
      <w:r w:rsidR="008144E6">
        <w:rPr>
          <w:rFonts w:ascii="Arial" w:hAnsi="Arial" w:cs="Arial"/>
          <w:sz w:val="24"/>
          <w:szCs w:val="24"/>
        </w:rPr>
        <w:t xml:space="preserve"> Garante</w:t>
      </w:r>
      <w:r w:rsidRPr="00C54755">
        <w:rPr>
          <w:rFonts w:ascii="Arial" w:hAnsi="Arial" w:cs="Arial"/>
          <w:sz w:val="24"/>
          <w:szCs w:val="24"/>
        </w:rPr>
        <w:t>.</w:t>
      </w:r>
    </w:p>
    <w:p w14:paraId="7EEAA417" w14:textId="77777777" w:rsidR="00473375" w:rsidRPr="00C54755" w:rsidRDefault="00473375" w:rsidP="002833D3">
      <w:pPr>
        <w:pStyle w:val="Prrafodelista"/>
        <w:spacing w:after="0" w:line="240" w:lineRule="auto"/>
        <w:ind w:left="851" w:hanging="284"/>
        <w:jc w:val="both"/>
        <w:rPr>
          <w:rFonts w:ascii="Arial" w:hAnsi="Arial" w:cs="Arial"/>
          <w:sz w:val="24"/>
          <w:szCs w:val="24"/>
        </w:rPr>
      </w:pPr>
    </w:p>
    <w:p w14:paraId="0AA60E21" w14:textId="56F314E4" w:rsidR="00473375" w:rsidRPr="00C54755" w:rsidRDefault="00473375" w:rsidP="002833D3">
      <w:pPr>
        <w:pStyle w:val="Prrafodelista"/>
        <w:numPr>
          <w:ilvl w:val="0"/>
          <w:numId w:val="12"/>
        </w:numPr>
        <w:spacing w:after="0" w:line="240" w:lineRule="auto"/>
        <w:ind w:left="851" w:hanging="284"/>
        <w:jc w:val="both"/>
        <w:rPr>
          <w:rFonts w:ascii="Arial" w:hAnsi="Arial" w:cs="Arial"/>
          <w:b/>
          <w:bCs/>
          <w:sz w:val="24"/>
          <w:szCs w:val="24"/>
        </w:rPr>
      </w:pPr>
      <w:r w:rsidRPr="00C54755">
        <w:rPr>
          <w:rFonts w:ascii="Arial" w:hAnsi="Arial" w:cs="Arial"/>
          <w:b/>
          <w:bCs/>
          <w:sz w:val="24"/>
          <w:szCs w:val="24"/>
        </w:rPr>
        <w:t>Comité:</w:t>
      </w:r>
      <w:r w:rsidRPr="00C54755">
        <w:rPr>
          <w:rFonts w:ascii="Arial" w:hAnsi="Arial" w:cs="Arial"/>
          <w:sz w:val="24"/>
          <w:szCs w:val="24"/>
        </w:rPr>
        <w:t xml:space="preserve"> El Comité de Adquisiciones, Arrendamientos y/o Servicios del Organismo Garante</w:t>
      </w:r>
      <w:r w:rsidR="005D199D" w:rsidRPr="00C54755">
        <w:rPr>
          <w:rFonts w:ascii="Arial" w:hAnsi="Arial" w:cs="Arial"/>
          <w:sz w:val="24"/>
          <w:szCs w:val="24"/>
        </w:rPr>
        <w:t xml:space="preserve">, </w:t>
      </w:r>
      <w:r w:rsidR="00607038" w:rsidRPr="00C54755">
        <w:rPr>
          <w:rFonts w:ascii="Arial" w:hAnsi="Arial" w:cs="Arial"/>
          <w:sz w:val="24"/>
          <w:szCs w:val="24"/>
        </w:rPr>
        <w:t xml:space="preserve">será la autoridad </w:t>
      </w:r>
      <w:r w:rsidR="005D199D" w:rsidRPr="00C54755">
        <w:rPr>
          <w:rFonts w:ascii="Arial" w:hAnsi="Arial" w:cs="Arial"/>
          <w:sz w:val="24"/>
          <w:szCs w:val="24"/>
        </w:rPr>
        <w:t xml:space="preserve">encargada de conducir </w:t>
      </w:r>
      <w:r w:rsidR="00607038" w:rsidRPr="00C54755">
        <w:rPr>
          <w:rFonts w:ascii="Arial" w:hAnsi="Arial" w:cs="Arial"/>
          <w:sz w:val="24"/>
          <w:szCs w:val="24"/>
        </w:rPr>
        <w:t>los procedimientos de licitación</w:t>
      </w:r>
      <w:r w:rsidR="005D199D" w:rsidRPr="00C54755">
        <w:rPr>
          <w:rFonts w:ascii="Arial" w:hAnsi="Arial" w:cs="Arial"/>
          <w:sz w:val="24"/>
          <w:szCs w:val="24"/>
        </w:rPr>
        <w:t>,</w:t>
      </w:r>
      <w:r w:rsidR="00607038" w:rsidRPr="00C54755">
        <w:rPr>
          <w:rFonts w:ascii="Arial" w:hAnsi="Arial" w:cs="Arial"/>
          <w:sz w:val="24"/>
          <w:szCs w:val="24"/>
        </w:rPr>
        <w:t xml:space="preserve"> invitación a cuando menos tres proveedores</w:t>
      </w:r>
      <w:r w:rsidR="005D199D" w:rsidRPr="00C54755">
        <w:rPr>
          <w:rFonts w:ascii="Arial" w:hAnsi="Arial" w:cs="Arial"/>
          <w:sz w:val="24"/>
          <w:szCs w:val="24"/>
        </w:rPr>
        <w:t>, y adjudicación directa.</w:t>
      </w:r>
    </w:p>
    <w:p w14:paraId="1F78C090" w14:textId="77777777" w:rsidR="00473375" w:rsidRPr="00B332E6" w:rsidRDefault="00473375" w:rsidP="002833D3">
      <w:pPr>
        <w:spacing w:after="0" w:line="240" w:lineRule="auto"/>
        <w:ind w:left="851" w:hanging="284"/>
        <w:jc w:val="both"/>
        <w:rPr>
          <w:rFonts w:ascii="Arial" w:hAnsi="Arial" w:cs="Arial"/>
          <w:sz w:val="24"/>
          <w:szCs w:val="24"/>
        </w:rPr>
      </w:pPr>
    </w:p>
    <w:p w14:paraId="751F15B3" w14:textId="0947BF62" w:rsidR="00473375" w:rsidRPr="005D199D" w:rsidRDefault="00473375" w:rsidP="002833D3">
      <w:pPr>
        <w:pStyle w:val="Prrafodelista"/>
        <w:numPr>
          <w:ilvl w:val="0"/>
          <w:numId w:val="12"/>
        </w:numPr>
        <w:spacing w:after="0" w:line="240" w:lineRule="auto"/>
        <w:ind w:left="851" w:hanging="284"/>
        <w:jc w:val="both"/>
        <w:rPr>
          <w:rFonts w:ascii="Arial" w:hAnsi="Arial" w:cs="Arial"/>
          <w:b/>
          <w:bCs/>
          <w:sz w:val="24"/>
          <w:szCs w:val="24"/>
        </w:rPr>
      </w:pPr>
      <w:r w:rsidRPr="005D199D">
        <w:rPr>
          <w:rFonts w:ascii="Arial" w:hAnsi="Arial" w:cs="Arial"/>
          <w:b/>
          <w:bCs/>
          <w:sz w:val="24"/>
          <w:szCs w:val="24"/>
        </w:rPr>
        <w:lastRenderedPageBreak/>
        <w:t xml:space="preserve">Dictamen de excepción: </w:t>
      </w:r>
      <w:r w:rsidRPr="005D199D">
        <w:rPr>
          <w:rFonts w:ascii="Arial" w:hAnsi="Arial" w:cs="Arial"/>
          <w:sz w:val="24"/>
          <w:szCs w:val="24"/>
        </w:rPr>
        <w:t>Documento mediante el cual el área requirente o el Comité</w:t>
      </w:r>
      <w:r w:rsidR="00E12F5B" w:rsidRPr="005D199D">
        <w:rPr>
          <w:rFonts w:ascii="Arial" w:hAnsi="Arial" w:cs="Arial"/>
          <w:sz w:val="24"/>
          <w:szCs w:val="24"/>
        </w:rPr>
        <w:t xml:space="preserve">, </w:t>
      </w:r>
      <w:r w:rsidRPr="005D199D">
        <w:rPr>
          <w:rFonts w:ascii="Arial" w:hAnsi="Arial" w:cs="Arial"/>
          <w:sz w:val="24"/>
          <w:szCs w:val="24"/>
        </w:rPr>
        <w:t xml:space="preserve">se pronuncia sobre la procedencia de contratar adquisiciones, arrendamientos o servicios sin la necesidad </w:t>
      </w:r>
      <w:r w:rsidR="00D45759">
        <w:rPr>
          <w:rFonts w:ascii="Arial" w:hAnsi="Arial" w:cs="Arial"/>
          <w:sz w:val="24"/>
          <w:szCs w:val="24"/>
        </w:rPr>
        <w:t>d</w:t>
      </w:r>
      <w:r w:rsidRPr="005D199D">
        <w:rPr>
          <w:rFonts w:ascii="Arial" w:hAnsi="Arial" w:cs="Arial"/>
          <w:sz w:val="24"/>
          <w:szCs w:val="24"/>
        </w:rPr>
        <w:t>e sujetarse al procedimiento de licitación pública</w:t>
      </w:r>
      <w:r w:rsidR="00E12F5B" w:rsidRPr="005D199D">
        <w:rPr>
          <w:rFonts w:ascii="Arial" w:hAnsi="Arial" w:cs="Arial"/>
          <w:sz w:val="24"/>
          <w:szCs w:val="24"/>
        </w:rPr>
        <w:t>.</w:t>
      </w:r>
    </w:p>
    <w:p w14:paraId="449061A6" w14:textId="77777777" w:rsidR="00473375" w:rsidRPr="00473E49" w:rsidRDefault="00473375" w:rsidP="002833D3">
      <w:pPr>
        <w:spacing w:after="0" w:line="240" w:lineRule="auto"/>
        <w:ind w:left="851" w:hanging="284"/>
        <w:jc w:val="both"/>
        <w:rPr>
          <w:rFonts w:ascii="Arial" w:hAnsi="Arial" w:cs="Arial"/>
          <w:sz w:val="24"/>
          <w:szCs w:val="24"/>
        </w:rPr>
      </w:pPr>
    </w:p>
    <w:p w14:paraId="71FEED40" w14:textId="77777777" w:rsidR="00473375" w:rsidRPr="004F6B40" w:rsidRDefault="00473375" w:rsidP="002833D3">
      <w:pPr>
        <w:pStyle w:val="Prrafodelista"/>
        <w:numPr>
          <w:ilvl w:val="0"/>
          <w:numId w:val="12"/>
        </w:numPr>
        <w:spacing w:after="0" w:line="240" w:lineRule="auto"/>
        <w:ind w:left="851" w:hanging="284"/>
        <w:jc w:val="both"/>
        <w:rPr>
          <w:rFonts w:ascii="Arial" w:hAnsi="Arial" w:cs="Arial"/>
          <w:sz w:val="24"/>
          <w:szCs w:val="24"/>
        </w:rPr>
      </w:pPr>
      <w:r w:rsidRPr="004F6B40">
        <w:rPr>
          <w:rFonts w:ascii="Arial" w:hAnsi="Arial" w:cs="Arial"/>
          <w:b/>
          <w:bCs/>
          <w:sz w:val="24"/>
          <w:szCs w:val="24"/>
        </w:rPr>
        <w:t xml:space="preserve">Ley: </w:t>
      </w:r>
      <w:r w:rsidRPr="004F6B40">
        <w:rPr>
          <w:rFonts w:ascii="Arial" w:hAnsi="Arial" w:cs="Arial"/>
          <w:sz w:val="24"/>
          <w:szCs w:val="24"/>
        </w:rPr>
        <w:t xml:space="preserve">Ley de Adquisiciones, Arrendamientos y Contratación de Servicios del Estado de Chihuahua. </w:t>
      </w:r>
    </w:p>
    <w:p w14:paraId="5BE0A92F" w14:textId="77777777" w:rsidR="00473375" w:rsidRPr="00473E49" w:rsidRDefault="00473375" w:rsidP="002833D3">
      <w:pPr>
        <w:spacing w:after="0" w:line="240" w:lineRule="auto"/>
        <w:ind w:left="851" w:hanging="284"/>
        <w:jc w:val="both"/>
        <w:rPr>
          <w:rFonts w:ascii="Arial" w:hAnsi="Arial" w:cs="Arial"/>
          <w:sz w:val="24"/>
          <w:szCs w:val="24"/>
        </w:rPr>
      </w:pPr>
    </w:p>
    <w:p w14:paraId="54C75082" w14:textId="77777777" w:rsidR="00473375" w:rsidRPr="004F6B40" w:rsidRDefault="00473375" w:rsidP="002833D3">
      <w:pPr>
        <w:pStyle w:val="Prrafodelista"/>
        <w:numPr>
          <w:ilvl w:val="0"/>
          <w:numId w:val="12"/>
        </w:numPr>
        <w:tabs>
          <w:tab w:val="left" w:pos="567"/>
        </w:tabs>
        <w:spacing w:after="0" w:line="240" w:lineRule="auto"/>
        <w:ind w:left="851" w:hanging="284"/>
        <w:jc w:val="both"/>
        <w:rPr>
          <w:rFonts w:ascii="Arial" w:hAnsi="Arial" w:cs="Arial"/>
          <w:sz w:val="24"/>
          <w:szCs w:val="24"/>
        </w:rPr>
      </w:pPr>
      <w:r w:rsidRPr="004F6B40">
        <w:rPr>
          <w:rFonts w:ascii="Arial" w:hAnsi="Arial" w:cs="Arial"/>
          <w:b/>
          <w:bCs/>
          <w:sz w:val="24"/>
          <w:szCs w:val="24"/>
        </w:rPr>
        <w:t xml:space="preserve">Organismo Garante: </w:t>
      </w:r>
      <w:r w:rsidRPr="004F6B40">
        <w:rPr>
          <w:rFonts w:ascii="Arial" w:hAnsi="Arial" w:cs="Arial"/>
          <w:sz w:val="24"/>
          <w:szCs w:val="24"/>
        </w:rPr>
        <w:t>Instituto Chihuahuense para la Transparencia y Acceso a la Información Pública.</w:t>
      </w:r>
    </w:p>
    <w:p w14:paraId="7D685C4C" w14:textId="77777777" w:rsidR="00473375" w:rsidRPr="00473E49" w:rsidRDefault="00473375" w:rsidP="002833D3">
      <w:pPr>
        <w:spacing w:after="0" w:line="240" w:lineRule="auto"/>
        <w:ind w:left="851" w:hanging="284"/>
        <w:jc w:val="both"/>
        <w:rPr>
          <w:rFonts w:ascii="Arial" w:hAnsi="Arial" w:cs="Arial"/>
          <w:sz w:val="24"/>
          <w:szCs w:val="24"/>
        </w:rPr>
      </w:pPr>
    </w:p>
    <w:p w14:paraId="27A9BDFB" w14:textId="2029F04B" w:rsidR="00473375" w:rsidRPr="004F6B40" w:rsidRDefault="00473375" w:rsidP="002833D3">
      <w:pPr>
        <w:pStyle w:val="Prrafodelista"/>
        <w:numPr>
          <w:ilvl w:val="0"/>
          <w:numId w:val="12"/>
        </w:numPr>
        <w:tabs>
          <w:tab w:val="left" w:pos="709"/>
        </w:tabs>
        <w:spacing w:after="0" w:line="240" w:lineRule="auto"/>
        <w:ind w:left="851" w:hanging="284"/>
        <w:jc w:val="both"/>
        <w:rPr>
          <w:rFonts w:ascii="Arial" w:hAnsi="Arial" w:cs="Arial"/>
          <w:sz w:val="24"/>
          <w:szCs w:val="24"/>
        </w:rPr>
      </w:pPr>
      <w:r w:rsidRPr="004F6B40">
        <w:rPr>
          <w:rFonts w:ascii="Arial" w:hAnsi="Arial" w:cs="Arial"/>
          <w:b/>
          <w:bCs/>
          <w:sz w:val="24"/>
          <w:szCs w:val="24"/>
        </w:rPr>
        <w:t xml:space="preserve">Órgano Interno de Control: </w:t>
      </w:r>
      <w:r w:rsidR="00D45759">
        <w:rPr>
          <w:rFonts w:ascii="Arial" w:hAnsi="Arial" w:cs="Arial"/>
          <w:sz w:val="24"/>
          <w:szCs w:val="24"/>
        </w:rPr>
        <w:t>A</w:t>
      </w:r>
      <w:r w:rsidRPr="004F6B40">
        <w:rPr>
          <w:rFonts w:ascii="Arial" w:hAnsi="Arial" w:cs="Arial"/>
          <w:sz w:val="24"/>
          <w:szCs w:val="24"/>
        </w:rPr>
        <w:t>l que refiere</w:t>
      </w:r>
      <w:r w:rsidRPr="00244E2F">
        <w:rPr>
          <w:rFonts w:ascii="Arial" w:hAnsi="Arial" w:cs="Arial"/>
          <w:sz w:val="24"/>
          <w:szCs w:val="24"/>
        </w:rPr>
        <w:t xml:space="preserve">n los artículos 31 A al 31 H de la Ley de Transparencia y Acceso </w:t>
      </w:r>
      <w:r w:rsidRPr="004F6B40">
        <w:rPr>
          <w:rFonts w:ascii="Arial" w:hAnsi="Arial" w:cs="Arial"/>
          <w:sz w:val="24"/>
          <w:szCs w:val="24"/>
        </w:rPr>
        <w:t>a la Información Pública</w:t>
      </w:r>
      <w:r w:rsidRPr="00244E2F">
        <w:rPr>
          <w:rFonts w:ascii="Arial" w:hAnsi="Arial" w:cs="Arial"/>
          <w:sz w:val="24"/>
          <w:szCs w:val="24"/>
        </w:rPr>
        <w:t xml:space="preserve"> del Estado de </w:t>
      </w:r>
      <w:r w:rsidR="00D45759" w:rsidRPr="00244E2F">
        <w:rPr>
          <w:rFonts w:ascii="Arial" w:hAnsi="Arial" w:cs="Arial"/>
          <w:sz w:val="24"/>
          <w:szCs w:val="24"/>
        </w:rPr>
        <w:t>Chihuahua,</w:t>
      </w:r>
      <w:r w:rsidRPr="00244E2F">
        <w:rPr>
          <w:rFonts w:ascii="Arial" w:hAnsi="Arial" w:cs="Arial"/>
          <w:sz w:val="24"/>
          <w:szCs w:val="24"/>
        </w:rPr>
        <w:t xml:space="preserve"> así como el </w:t>
      </w:r>
      <w:r w:rsidRPr="004F6B40">
        <w:rPr>
          <w:rFonts w:ascii="Arial" w:hAnsi="Arial" w:cs="Arial"/>
          <w:sz w:val="24"/>
          <w:szCs w:val="24"/>
        </w:rPr>
        <w:t>artículo 3, fracción XXI de la Ley General de Responsabilidades Administrativas.</w:t>
      </w:r>
    </w:p>
    <w:p w14:paraId="35EA0F17" w14:textId="77777777" w:rsidR="00473375" w:rsidRDefault="00473375" w:rsidP="002833D3">
      <w:pPr>
        <w:spacing w:after="0" w:line="240" w:lineRule="auto"/>
        <w:ind w:left="851" w:hanging="284"/>
        <w:jc w:val="both"/>
        <w:rPr>
          <w:rFonts w:ascii="Arial" w:hAnsi="Arial" w:cs="Arial"/>
          <w:sz w:val="24"/>
          <w:szCs w:val="24"/>
        </w:rPr>
      </w:pPr>
    </w:p>
    <w:p w14:paraId="1057BDF8" w14:textId="35251D4E" w:rsidR="00473375" w:rsidRPr="004F6B40" w:rsidRDefault="00473375" w:rsidP="002833D3">
      <w:pPr>
        <w:pStyle w:val="Prrafodelista"/>
        <w:numPr>
          <w:ilvl w:val="0"/>
          <w:numId w:val="12"/>
        </w:numPr>
        <w:spacing w:after="0" w:line="240" w:lineRule="auto"/>
        <w:ind w:left="851" w:hanging="284"/>
        <w:jc w:val="both"/>
        <w:rPr>
          <w:rFonts w:ascii="Arial" w:hAnsi="Arial" w:cs="Arial"/>
          <w:sz w:val="24"/>
          <w:szCs w:val="24"/>
        </w:rPr>
      </w:pPr>
      <w:r w:rsidRPr="004F6B40">
        <w:rPr>
          <w:rFonts w:ascii="Arial" w:hAnsi="Arial" w:cs="Arial"/>
          <w:b/>
          <w:bCs/>
          <w:sz w:val="24"/>
          <w:szCs w:val="24"/>
        </w:rPr>
        <w:t>Principios rectores de la licitación:</w:t>
      </w:r>
      <w:r w:rsidR="00D45759">
        <w:rPr>
          <w:rFonts w:ascii="Arial" w:hAnsi="Arial" w:cs="Arial"/>
          <w:b/>
          <w:bCs/>
          <w:sz w:val="24"/>
          <w:szCs w:val="24"/>
        </w:rPr>
        <w:t xml:space="preserve"> </w:t>
      </w:r>
      <w:r w:rsidR="00D45759" w:rsidRPr="00D45759">
        <w:rPr>
          <w:rFonts w:ascii="Arial" w:hAnsi="Arial" w:cs="Arial"/>
          <w:sz w:val="24"/>
          <w:szCs w:val="24"/>
        </w:rPr>
        <w:t>C</w:t>
      </w:r>
      <w:r w:rsidR="00D80A8A" w:rsidRPr="00D45759">
        <w:rPr>
          <w:rFonts w:ascii="Arial" w:hAnsi="Arial" w:cs="Arial"/>
          <w:sz w:val="24"/>
          <w:szCs w:val="24"/>
        </w:rPr>
        <w:t>riterios</w:t>
      </w:r>
      <w:r w:rsidR="00D80A8A" w:rsidRPr="00D80A8A">
        <w:rPr>
          <w:rFonts w:ascii="Arial" w:hAnsi="Arial" w:cs="Arial"/>
          <w:b/>
          <w:bCs/>
          <w:color w:val="7030A0"/>
          <w:sz w:val="24"/>
          <w:szCs w:val="24"/>
        </w:rPr>
        <w:t xml:space="preserve"> </w:t>
      </w:r>
      <w:r w:rsidRPr="004F6B40">
        <w:rPr>
          <w:rFonts w:ascii="Arial" w:hAnsi="Arial" w:cs="Arial"/>
          <w:sz w:val="24"/>
          <w:szCs w:val="24"/>
        </w:rPr>
        <w:t>que sirven de marco de referencia para regular la actuación de los servidores públicos y las personas interesadas o licitantes que intervienen en el proceso, siendo los siguientes:</w:t>
      </w:r>
    </w:p>
    <w:p w14:paraId="111F9C14" w14:textId="77777777" w:rsidR="00473375" w:rsidRDefault="00473375" w:rsidP="00885717">
      <w:pPr>
        <w:spacing w:after="0" w:line="240" w:lineRule="auto"/>
        <w:ind w:left="1134"/>
        <w:jc w:val="both"/>
        <w:rPr>
          <w:rFonts w:ascii="Arial" w:hAnsi="Arial" w:cs="Arial"/>
          <w:sz w:val="24"/>
          <w:szCs w:val="24"/>
        </w:rPr>
      </w:pPr>
    </w:p>
    <w:p w14:paraId="74930DEB" w14:textId="77777777" w:rsidR="008144E6" w:rsidRDefault="00473375" w:rsidP="002833D3">
      <w:pPr>
        <w:pStyle w:val="Prrafodelista"/>
        <w:numPr>
          <w:ilvl w:val="0"/>
          <w:numId w:val="30"/>
        </w:numPr>
        <w:spacing w:after="0" w:line="240" w:lineRule="auto"/>
        <w:ind w:left="1418" w:hanging="284"/>
        <w:jc w:val="both"/>
        <w:rPr>
          <w:rFonts w:ascii="Arial" w:hAnsi="Arial" w:cs="Arial"/>
          <w:sz w:val="24"/>
          <w:szCs w:val="24"/>
        </w:rPr>
      </w:pPr>
      <w:r w:rsidRPr="008144E6">
        <w:rPr>
          <w:rFonts w:ascii="Arial" w:hAnsi="Arial" w:cs="Arial"/>
          <w:b/>
          <w:bCs/>
          <w:sz w:val="24"/>
          <w:szCs w:val="24"/>
        </w:rPr>
        <w:t xml:space="preserve">Concurrencia: </w:t>
      </w:r>
      <w:r w:rsidRPr="008144E6">
        <w:rPr>
          <w:rFonts w:ascii="Arial" w:hAnsi="Arial" w:cs="Arial"/>
          <w:sz w:val="24"/>
          <w:szCs w:val="24"/>
        </w:rPr>
        <w:t>Asegura la participación de un mayor número de ofertas, lo cual permite tener posibilidades más amplias de selección y obtención de mejores condiciones en cuanto a precio, calidad, financiamiento y oportunidad, entre otras</w:t>
      </w:r>
      <w:r w:rsidR="008144E6" w:rsidRPr="008144E6">
        <w:rPr>
          <w:rFonts w:ascii="Arial" w:hAnsi="Arial" w:cs="Arial"/>
          <w:sz w:val="24"/>
          <w:szCs w:val="24"/>
        </w:rPr>
        <w:t>.</w:t>
      </w:r>
    </w:p>
    <w:p w14:paraId="2062C745" w14:textId="77777777" w:rsidR="008144E6" w:rsidRDefault="00473375" w:rsidP="002833D3">
      <w:pPr>
        <w:pStyle w:val="Prrafodelista"/>
        <w:numPr>
          <w:ilvl w:val="0"/>
          <w:numId w:val="30"/>
        </w:numPr>
        <w:spacing w:after="0" w:line="240" w:lineRule="auto"/>
        <w:ind w:left="1418" w:hanging="284"/>
        <w:jc w:val="both"/>
        <w:rPr>
          <w:rFonts w:ascii="Arial" w:hAnsi="Arial" w:cs="Arial"/>
          <w:sz w:val="24"/>
          <w:szCs w:val="24"/>
        </w:rPr>
      </w:pPr>
      <w:r w:rsidRPr="008144E6">
        <w:rPr>
          <w:rFonts w:ascii="Arial" w:hAnsi="Arial" w:cs="Arial"/>
          <w:b/>
          <w:bCs/>
          <w:sz w:val="24"/>
          <w:szCs w:val="24"/>
        </w:rPr>
        <w:t xml:space="preserve">Igualdad: </w:t>
      </w:r>
      <w:r w:rsidRPr="008144E6">
        <w:rPr>
          <w:rFonts w:ascii="Arial" w:hAnsi="Arial" w:cs="Arial"/>
          <w:sz w:val="24"/>
          <w:szCs w:val="24"/>
        </w:rPr>
        <w:t xml:space="preserve"> </w:t>
      </w:r>
      <w:r w:rsidR="0047091E" w:rsidRPr="008144E6">
        <w:rPr>
          <w:rFonts w:ascii="Arial" w:hAnsi="Arial" w:cs="Arial"/>
          <w:sz w:val="24"/>
          <w:szCs w:val="24"/>
        </w:rPr>
        <w:t>P</w:t>
      </w:r>
      <w:r w:rsidRPr="008144E6">
        <w:rPr>
          <w:rFonts w:ascii="Arial" w:hAnsi="Arial" w:cs="Arial"/>
          <w:sz w:val="24"/>
          <w:szCs w:val="24"/>
        </w:rPr>
        <w:t>osición que deben guardar los interesados o licitantes frente a autoridad convocante, así como cada uno de ellos frente a los demás; Implica prever las mismas condiciones de participación en el proceso para todos los intervinientes, mismas que no son negociables.</w:t>
      </w:r>
    </w:p>
    <w:p w14:paraId="133ACE85" w14:textId="77777777" w:rsidR="008144E6" w:rsidRDefault="00473375" w:rsidP="002833D3">
      <w:pPr>
        <w:pStyle w:val="Prrafodelista"/>
        <w:numPr>
          <w:ilvl w:val="0"/>
          <w:numId w:val="30"/>
        </w:numPr>
        <w:spacing w:after="0" w:line="240" w:lineRule="auto"/>
        <w:ind w:left="1418" w:hanging="284"/>
        <w:jc w:val="both"/>
        <w:rPr>
          <w:rFonts w:ascii="Arial" w:hAnsi="Arial" w:cs="Arial"/>
          <w:sz w:val="24"/>
          <w:szCs w:val="24"/>
        </w:rPr>
      </w:pPr>
      <w:r w:rsidRPr="008144E6">
        <w:rPr>
          <w:rFonts w:ascii="Arial" w:hAnsi="Arial" w:cs="Arial"/>
          <w:b/>
          <w:bCs/>
          <w:sz w:val="24"/>
          <w:szCs w:val="24"/>
        </w:rPr>
        <w:t>Publicidad:</w:t>
      </w:r>
      <w:r w:rsidRPr="008144E6">
        <w:rPr>
          <w:rFonts w:ascii="Arial" w:hAnsi="Arial" w:cs="Arial"/>
          <w:sz w:val="24"/>
          <w:szCs w:val="24"/>
        </w:rPr>
        <w:t xml:space="preserve"> </w:t>
      </w:r>
      <w:r w:rsidR="0047091E" w:rsidRPr="008144E6">
        <w:rPr>
          <w:rFonts w:ascii="Arial" w:hAnsi="Arial" w:cs="Arial"/>
          <w:sz w:val="24"/>
          <w:szCs w:val="24"/>
        </w:rPr>
        <w:t>P</w:t>
      </w:r>
      <w:r w:rsidRPr="008144E6">
        <w:rPr>
          <w:rFonts w:ascii="Arial" w:hAnsi="Arial" w:cs="Arial"/>
          <w:sz w:val="24"/>
          <w:szCs w:val="24"/>
        </w:rPr>
        <w:t>osibilidad de que los interesados conozcan todo lo relativo a la licitación correspondiente, desde el llamado a formular proposiciones hasta sus etapas conclusivas</w:t>
      </w:r>
      <w:r w:rsidR="008144E6" w:rsidRPr="008144E6">
        <w:rPr>
          <w:rFonts w:ascii="Arial" w:hAnsi="Arial" w:cs="Arial"/>
          <w:sz w:val="24"/>
          <w:szCs w:val="24"/>
        </w:rPr>
        <w:t>.</w:t>
      </w:r>
    </w:p>
    <w:p w14:paraId="50EC7284" w14:textId="72146385" w:rsidR="00473375" w:rsidRPr="008144E6" w:rsidRDefault="00473375" w:rsidP="002833D3">
      <w:pPr>
        <w:pStyle w:val="Prrafodelista"/>
        <w:numPr>
          <w:ilvl w:val="0"/>
          <w:numId w:val="30"/>
        </w:numPr>
        <w:spacing w:after="0" w:line="240" w:lineRule="auto"/>
        <w:ind w:left="1418" w:hanging="284"/>
        <w:jc w:val="both"/>
        <w:rPr>
          <w:rFonts w:ascii="Arial" w:hAnsi="Arial" w:cs="Arial"/>
          <w:sz w:val="24"/>
          <w:szCs w:val="24"/>
        </w:rPr>
      </w:pPr>
      <w:r w:rsidRPr="008144E6">
        <w:rPr>
          <w:rFonts w:ascii="Arial" w:hAnsi="Arial" w:cs="Arial"/>
          <w:b/>
          <w:bCs/>
          <w:sz w:val="24"/>
          <w:szCs w:val="24"/>
        </w:rPr>
        <w:t>Oposición o contradicción</w:t>
      </w:r>
      <w:r w:rsidRPr="008144E6">
        <w:rPr>
          <w:rFonts w:ascii="Arial" w:hAnsi="Arial" w:cs="Arial"/>
          <w:sz w:val="24"/>
          <w:szCs w:val="24"/>
        </w:rPr>
        <w:t xml:space="preserve">: </w:t>
      </w:r>
      <w:r w:rsidR="0047091E" w:rsidRPr="008144E6">
        <w:rPr>
          <w:rFonts w:ascii="Arial" w:hAnsi="Arial" w:cs="Arial"/>
          <w:sz w:val="24"/>
          <w:szCs w:val="24"/>
        </w:rPr>
        <w:t>P</w:t>
      </w:r>
      <w:r w:rsidRPr="008144E6">
        <w:rPr>
          <w:rFonts w:ascii="Arial" w:hAnsi="Arial" w:cs="Arial"/>
          <w:sz w:val="24"/>
          <w:szCs w:val="24"/>
        </w:rPr>
        <w:t>rincipio de debido proceso que implica la intervención de los interesados en las discusiones de controversia de intereses de dos o más particulares, facultándolos para impugnar las propuestas de los demás y, a su vez, para defender la propia a través de la instancia de inconformidad.</w:t>
      </w:r>
    </w:p>
    <w:p w14:paraId="19F20D98" w14:textId="77777777" w:rsidR="00473375" w:rsidRPr="00B45328" w:rsidRDefault="00473375" w:rsidP="00885717">
      <w:pPr>
        <w:spacing w:after="0" w:line="240" w:lineRule="auto"/>
        <w:ind w:left="1134"/>
        <w:jc w:val="both"/>
        <w:rPr>
          <w:rFonts w:ascii="Arial" w:hAnsi="Arial" w:cs="Arial"/>
          <w:sz w:val="24"/>
          <w:szCs w:val="24"/>
        </w:rPr>
      </w:pPr>
    </w:p>
    <w:p w14:paraId="76003950" w14:textId="77777777" w:rsidR="00473375" w:rsidRDefault="00473375" w:rsidP="002833D3">
      <w:pPr>
        <w:pStyle w:val="Prrafodelista"/>
        <w:numPr>
          <w:ilvl w:val="0"/>
          <w:numId w:val="12"/>
        </w:numPr>
        <w:spacing w:after="0" w:line="240" w:lineRule="auto"/>
        <w:ind w:left="851" w:hanging="284"/>
        <w:jc w:val="both"/>
        <w:rPr>
          <w:rFonts w:ascii="Arial" w:hAnsi="Arial" w:cs="Arial"/>
          <w:sz w:val="24"/>
          <w:szCs w:val="24"/>
        </w:rPr>
      </w:pPr>
      <w:r w:rsidRPr="004F6B40">
        <w:rPr>
          <w:rFonts w:ascii="Arial" w:hAnsi="Arial" w:cs="Arial"/>
          <w:b/>
          <w:bCs/>
          <w:sz w:val="24"/>
          <w:szCs w:val="24"/>
        </w:rPr>
        <w:t xml:space="preserve">Reglamento: </w:t>
      </w:r>
      <w:r w:rsidRPr="004F6B40">
        <w:rPr>
          <w:rFonts w:ascii="Arial" w:hAnsi="Arial" w:cs="Arial"/>
          <w:sz w:val="24"/>
          <w:szCs w:val="24"/>
        </w:rPr>
        <w:t xml:space="preserve">Reglamento de la Ley de Adquisiciones, Arrendamientos y Contratación de Servicios del Estado de Chihuahua. </w:t>
      </w:r>
    </w:p>
    <w:p w14:paraId="01A39BA4" w14:textId="77777777" w:rsidR="00473375" w:rsidRDefault="00473375" w:rsidP="002833D3">
      <w:pPr>
        <w:pStyle w:val="Prrafodelista"/>
        <w:spacing w:after="0" w:line="240" w:lineRule="auto"/>
        <w:ind w:left="851" w:hanging="284"/>
        <w:jc w:val="both"/>
        <w:rPr>
          <w:rFonts w:ascii="Arial" w:hAnsi="Arial" w:cs="Arial"/>
          <w:sz w:val="24"/>
          <w:szCs w:val="24"/>
        </w:rPr>
      </w:pPr>
    </w:p>
    <w:p w14:paraId="7C969381" w14:textId="77777777" w:rsidR="00473375" w:rsidRPr="004F6B40" w:rsidRDefault="00473375" w:rsidP="002833D3">
      <w:pPr>
        <w:pStyle w:val="Prrafodelista"/>
        <w:numPr>
          <w:ilvl w:val="0"/>
          <w:numId w:val="12"/>
        </w:numPr>
        <w:tabs>
          <w:tab w:val="left" w:pos="851"/>
        </w:tabs>
        <w:spacing w:after="0" w:line="240" w:lineRule="auto"/>
        <w:ind w:left="851" w:hanging="284"/>
        <w:jc w:val="both"/>
        <w:rPr>
          <w:rFonts w:ascii="Arial" w:hAnsi="Arial" w:cs="Arial"/>
          <w:sz w:val="24"/>
          <w:szCs w:val="24"/>
        </w:rPr>
      </w:pPr>
      <w:r w:rsidRPr="004F6B40">
        <w:rPr>
          <w:rFonts w:ascii="Arial" w:hAnsi="Arial" w:cs="Arial"/>
          <w:b/>
          <w:bCs/>
          <w:sz w:val="24"/>
          <w:szCs w:val="24"/>
        </w:rPr>
        <w:t xml:space="preserve">UMA: </w:t>
      </w:r>
      <w:r w:rsidRPr="000A4AEB">
        <w:rPr>
          <w:rFonts w:ascii="Arial" w:hAnsi="Arial" w:cs="Arial"/>
          <w:sz w:val="24"/>
          <w:szCs w:val="24"/>
        </w:rPr>
        <w:t>Unidad de Medida y Actualización</w:t>
      </w:r>
      <w:r>
        <w:rPr>
          <w:rFonts w:ascii="Arial" w:hAnsi="Arial" w:cs="Arial"/>
          <w:sz w:val="24"/>
          <w:szCs w:val="24"/>
        </w:rPr>
        <w:t xml:space="preserve"> determinada por el </w:t>
      </w:r>
      <w:r w:rsidRPr="00421F08">
        <w:rPr>
          <w:rFonts w:ascii="Arial" w:hAnsi="Arial" w:cs="Arial"/>
          <w:sz w:val="24"/>
          <w:szCs w:val="24"/>
        </w:rPr>
        <w:t>Instituto Nacional de Estadística y Geografía</w:t>
      </w:r>
      <w:r>
        <w:rPr>
          <w:rFonts w:ascii="Arial" w:hAnsi="Arial" w:cs="Arial"/>
          <w:sz w:val="24"/>
          <w:szCs w:val="24"/>
        </w:rPr>
        <w:t>.</w:t>
      </w:r>
    </w:p>
    <w:p w14:paraId="37A5AD28" w14:textId="77777777" w:rsidR="00473375" w:rsidRDefault="00473375" w:rsidP="00885717">
      <w:pPr>
        <w:spacing w:after="0" w:line="240" w:lineRule="auto"/>
        <w:jc w:val="both"/>
        <w:rPr>
          <w:rFonts w:ascii="Arial" w:hAnsi="Arial" w:cs="Arial"/>
          <w:sz w:val="24"/>
          <w:szCs w:val="24"/>
        </w:rPr>
      </w:pPr>
    </w:p>
    <w:p w14:paraId="69F0AF1F" w14:textId="5AFD9C0C" w:rsidR="00473375" w:rsidRDefault="00473375" w:rsidP="00885717">
      <w:pPr>
        <w:spacing w:after="0" w:line="240" w:lineRule="auto"/>
        <w:jc w:val="both"/>
        <w:rPr>
          <w:rFonts w:ascii="Arial" w:hAnsi="Arial" w:cs="Arial"/>
          <w:sz w:val="24"/>
          <w:szCs w:val="24"/>
        </w:rPr>
      </w:pPr>
      <w:r>
        <w:rPr>
          <w:rFonts w:ascii="Arial" w:hAnsi="Arial" w:cs="Arial"/>
          <w:b/>
          <w:bCs/>
          <w:sz w:val="24"/>
          <w:szCs w:val="24"/>
        </w:rPr>
        <w:lastRenderedPageBreak/>
        <w:t xml:space="preserve">QUINTO. Supletoriedad del Reglamento. </w:t>
      </w:r>
      <w:r>
        <w:rPr>
          <w:rFonts w:ascii="Arial" w:hAnsi="Arial" w:cs="Arial"/>
          <w:sz w:val="24"/>
          <w:szCs w:val="24"/>
        </w:rPr>
        <w:t xml:space="preserve">De conformidad con lo establecido en el artículo 1, último párrafo, del Reglamento se aplicarán </w:t>
      </w:r>
      <w:r w:rsidRPr="004F6B40">
        <w:rPr>
          <w:rFonts w:ascii="Arial" w:hAnsi="Arial" w:cs="Arial"/>
          <w:sz w:val="24"/>
          <w:szCs w:val="24"/>
        </w:rPr>
        <w:t xml:space="preserve">los criterios y procedimientos previstos en </w:t>
      </w:r>
      <w:r w:rsidRPr="00173262">
        <w:rPr>
          <w:rFonts w:ascii="Arial" w:hAnsi="Arial" w:cs="Arial"/>
          <w:sz w:val="24"/>
          <w:szCs w:val="24"/>
        </w:rPr>
        <w:t>dicha norma</w:t>
      </w:r>
      <w:r w:rsidRPr="004F6B40">
        <w:rPr>
          <w:rFonts w:ascii="Arial" w:hAnsi="Arial" w:cs="Arial"/>
          <w:sz w:val="24"/>
          <w:szCs w:val="24"/>
        </w:rPr>
        <w:t xml:space="preserve"> siempre y cuando no se opongan a los presentes Lineamientos.</w:t>
      </w:r>
    </w:p>
    <w:p w14:paraId="7B638ABE" w14:textId="77777777" w:rsidR="00473375" w:rsidRDefault="00473375" w:rsidP="00885717">
      <w:pPr>
        <w:spacing w:after="0" w:line="240" w:lineRule="auto"/>
        <w:jc w:val="center"/>
        <w:rPr>
          <w:rFonts w:ascii="Arial" w:hAnsi="Arial" w:cs="Arial"/>
          <w:b/>
          <w:bCs/>
          <w:sz w:val="24"/>
          <w:szCs w:val="24"/>
        </w:rPr>
      </w:pPr>
    </w:p>
    <w:p w14:paraId="34CE8460" w14:textId="77777777" w:rsidR="00473375" w:rsidRDefault="00473375" w:rsidP="00885717">
      <w:pPr>
        <w:spacing w:after="0" w:line="240" w:lineRule="auto"/>
        <w:jc w:val="center"/>
        <w:rPr>
          <w:rFonts w:ascii="Arial" w:hAnsi="Arial" w:cs="Arial"/>
          <w:b/>
          <w:bCs/>
          <w:sz w:val="24"/>
          <w:szCs w:val="24"/>
        </w:rPr>
      </w:pPr>
      <w:r>
        <w:rPr>
          <w:rFonts w:ascii="Arial" w:hAnsi="Arial" w:cs="Arial"/>
          <w:b/>
          <w:bCs/>
          <w:sz w:val="24"/>
          <w:szCs w:val="24"/>
        </w:rPr>
        <w:t>CAPÍTULO SEGUNDO</w:t>
      </w:r>
    </w:p>
    <w:p w14:paraId="650DD680" w14:textId="77777777" w:rsidR="00473375" w:rsidRPr="004F6B40" w:rsidRDefault="00473375" w:rsidP="00885717">
      <w:pPr>
        <w:spacing w:after="0" w:line="240" w:lineRule="auto"/>
        <w:jc w:val="center"/>
        <w:rPr>
          <w:rFonts w:ascii="Arial" w:hAnsi="Arial" w:cs="Arial"/>
          <w:b/>
          <w:bCs/>
          <w:sz w:val="24"/>
          <w:szCs w:val="24"/>
        </w:rPr>
      </w:pPr>
      <w:r w:rsidRPr="004F6B40">
        <w:rPr>
          <w:rFonts w:ascii="Arial" w:hAnsi="Arial" w:cs="Arial"/>
          <w:b/>
          <w:bCs/>
          <w:sz w:val="24"/>
          <w:szCs w:val="24"/>
        </w:rPr>
        <w:t>DE LA PROGRAMACIÓN</w:t>
      </w:r>
      <w:r>
        <w:rPr>
          <w:rFonts w:ascii="Arial" w:hAnsi="Arial" w:cs="Arial"/>
          <w:b/>
          <w:bCs/>
          <w:sz w:val="24"/>
          <w:szCs w:val="24"/>
        </w:rPr>
        <w:t xml:space="preserve"> D</w:t>
      </w:r>
      <w:r w:rsidRPr="004F6B40">
        <w:rPr>
          <w:rFonts w:ascii="Arial" w:hAnsi="Arial" w:cs="Arial"/>
          <w:b/>
          <w:bCs/>
          <w:sz w:val="24"/>
          <w:szCs w:val="24"/>
        </w:rPr>
        <w:t>EL GASTO</w:t>
      </w:r>
      <w:r>
        <w:rPr>
          <w:rFonts w:ascii="Arial" w:hAnsi="Arial" w:cs="Arial"/>
          <w:b/>
          <w:bCs/>
          <w:sz w:val="24"/>
          <w:szCs w:val="24"/>
        </w:rPr>
        <w:t xml:space="preserve"> Y COMITÉ ESPECIAL</w:t>
      </w:r>
    </w:p>
    <w:p w14:paraId="5EEAD9D2" w14:textId="77777777" w:rsidR="00473375" w:rsidRDefault="00473375" w:rsidP="00885717">
      <w:pPr>
        <w:spacing w:after="0" w:line="240" w:lineRule="auto"/>
        <w:jc w:val="center"/>
        <w:rPr>
          <w:rFonts w:ascii="Arial" w:hAnsi="Arial" w:cs="Arial"/>
          <w:b/>
          <w:bCs/>
          <w:sz w:val="24"/>
          <w:szCs w:val="24"/>
        </w:rPr>
      </w:pPr>
    </w:p>
    <w:p w14:paraId="02ED8819" w14:textId="4E586036" w:rsidR="00473375" w:rsidRDefault="00473375" w:rsidP="00885717">
      <w:pPr>
        <w:spacing w:after="0" w:line="240" w:lineRule="auto"/>
        <w:jc w:val="both"/>
        <w:rPr>
          <w:rFonts w:ascii="Arial" w:hAnsi="Arial" w:cs="Arial"/>
          <w:sz w:val="24"/>
          <w:szCs w:val="24"/>
        </w:rPr>
      </w:pPr>
      <w:r>
        <w:rPr>
          <w:rFonts w:ascii="Arial" w:hAnsi="Arial" w:cs="Arial"/>
          <w:b/>
          <w:bCs/>
          <w:sz w:val="24"/>
          <w:szCs w:val="24"/>
        </w:rPr>
        <w:t xml:space="preserve">SEXTO. Programa Anual de Adquisiciones, Arrendamientos y Servicios. </w:t>
      </w:r>
      <w:r>
        <w:rPr>
          <w:rFonts w:ascii="Arial" w:hAnsi="Arial" w:cs="Arial"/>
          <w:sz w:val="24"/>
          <w:szCs w:val="24"/>
        </w:rPr>
        <w:t>Corresponde a la Dirección Administrativa formular el anteproyecto del Programa Anual de Adquisiciones, Arrendamientos y Servicios</w:t>
      </w:r>
      <w:r w:rsidRPr="00D015BC">
        <w:rPr>
          <w:rFonts w:ascii="Arial" w:hAnsi="Arial" w:cs="Arial"/>
          <w:sz w:val="24"/>
          <w:szCs w:val="24"/>
        </w:rPr>
        <w:t xml:space="preserve"> </w:t>
      </w:r>
      <w:r>
        <w:rPr>
          <w:rFonts w:ascii="Arial" w:hAnsi="Arial" w:cs="Arial"/>
          <w:sz w:val="24"/>
          <w:szCs w:val="24"/>
        </w:rPr>
        <w:t xml:space="preserve">del Organismo Garante </w:t>
      </w:r>
      <w:r w:rsidRPr="00D02DF8">
        <w:rPr>
          <w:rFonts w:ascii="Arial" w:hAnsi="Arial" w:cs="Arial"/>
          <w:sz w:val="24"/>
          <w:szCs w:val="24"/>
        </w:rPr>
        <w:t>y</w:t>
      </w:r>
      <w:r w:rsidR="00DF09B3" w:rsidRPr="00DF09B3">
        <w:rPr>
          <w:rFonts w:ascii="Arial" w:hAnsi="Arial" w:cs="Arial"/>
          <w:color w:val="7030A0"/>
          <w:sz w:val="24"/>
          <w:szCs w:val="24"/>
        </w:rPr>
        <w:t xml:space="preserve"> </w:t>
      </w:r>
      <w:r>
        <w:rPr>
          <w:rFonts w:ascii="Arial" w:hAnsi="Arial" w:cs="Arial"/>
          <w:sz w:val="24"/>
          <w:szCs w:val="24"/>
        </w:rPr>
        <w:t xml:space="preserve">publicar en el Sistema de Contrataciones Públicas del Estado de Chihuahua la versión definitiva del mismo de conformidad con el artículo 23 de la Ley. </w:t>
      </w:r>
      <w:r w:rsidR="00D02DF8" w:rsidRPr="0047091E">
        <w:rPr>
          <w:rFonts w:ascii="Arial" w:hAnsi="Arial" w:cs="Arial"/>
          <w:sz w:val="24"/>
          <w:szCs w:val="24"/>
        </w:rPr>
        <w:t>La Dirección,</w:t>
      </w:r>
      <w:r>
        <w:rPr>
          <w:rFonts w:ascii="Arial" w:hAnsi="Arial" w:cs="Arial"/>
          <w:sz w:val="24"/>
          <w:szCs w:val="24"/>
        </w:rPr>
        <w:t xml:space="preserve"> en el ámbito de sus facultades deberá atender las disposiciones contenidas en la Ley y el Reglamento que regulan el contenido y alcances del Programa.</w:t>
      </w:r>
    </w:p>
    <w:p w14:paraId="6D8AD888" w14:textId="77777777" w:rsidR="00473375" w:rsidRDefault="00473375" w:rsidP="00885717">
      <w:pPr>
        <w:spacing w:after="0" w:line="240" w:lineRule="auto"/>
        <w:jc w:val="both"/>
        <w:rPr>
          <w:rFonts w:ascii="Arial" w:hAnsi="Arial" w:cs="Arial"/>
          <w:sz w:val="24"/>
          <w:szCs w:val="24"/>
        </w:rPr>
      </w:pPr>
    </w:p>
    <w:p w14:paraId="67D8249B" w14:textId="24AD0AFF" w:rsidR="008433F1" w:rsidRDefault="008433F1" w:rsidP="00885717">
      <w:pPr>
        <w:spacing w:after="0" w:line="240" w:lineRule="auto"/>
        <w:jc w:val="both"/>
        <w:rPr>
          <w:rFonts w:ascii="Arial" w:hAnsi="Arial" w:cs="Arial"/>
          <w:sz w:val="24"/>
          <w:szCs w:val="24"/>
        </w:rPr>
      </w:pPr>
      <w:r>
        <w:rPr>
          <w:rFonts w:ascii="Arial" w:hAnsi="Arial" w:cs="Arial"/>
          <w:sz w:val="24"/>
          <w:szCs w:val="24"/>
        </w:rPr>
        <w:t>Para efectos del párrafo anterior, la Dirección Administrativa podrá consultar a los integrantes del Comité.</w:t>
      </w:r>
    </w:p>
    <w:p w14:paraId="10F7BEC4" w14:textId="77777777" w:rsidR="008433F1" w:rsidRDefault="008433F1" w:rsidP="00885717">
      <w:pPr>
        <w:spacing w:after="0" w:line="240" w:lineRule="auto"/>
        <w:jc w:val="both"/>
        <w:rPr>
          <w:rFonts w:ascii="Arial" w:hAnsi="Arial" w:cs="Arial"/>
          <w:sz w:val="24"/>
          <w:szCs w:val="24"/>
        </w:rPr>
      </w:pPr>
    </w:p>
    <w:p w14:paraId="0E16B090" w14:textId="2A2BE5A5" w:rsidR="00D02DF8" w:rsidRDefault="00D02DF8" w:rsidP="00885717">
      <w:pPr>
        <w:spacing w:after="0" w:line="240" w:lineRule="auto"/>
        <w:jc w:val="both"/>
        <w:rPr>
          <w:rFonts w:ascii="Arial" w:hAnsi="Arial" w:cs="Arial"/>
          <w:sz w:val="24"/>
          <w:szCs w:val="24"/>
        </w:rPr>
      </w:pPr>
      <w:r w:rsidRPr="0047091E">
        <w:rPr>
          <w:rFonts w:ascii="Arial" w:hAnsi="Arial" w:cs="Arial"/>
          <w:sz w:val="24"/>
          <w:szCs w:val="24"/>
        </w:rPr>
        <w:t>El anteproyecto</w:t>
      </w:r>
      <w:r w:rsidR="0047091E">
        <w:rPr>
          <w:rFonts w:ascii="Arial" w:hAnsi="Arial" w:cs="Arial"/>
          <w:sz w:val="24"/>
          <w:szCs w:val="24"/>
        </w:rPr>
        <w:t xml:space="preserve"> del Programa Anual</w:t>
      </w:r>
      <w:r w:rsidR="008433F1">
        <w:rPr>
          <w:rFonts w:ascii="Arial" w:hAnsi="Arial" w:cs="Arial"/>
          <w:sz w:val="24"/>
          <w:szCs w:val="24"/>
        </w:rPr>
        <w:t xml:space="preserve"> deberá ser </w:t>
      </w:r>
      <w:r w:rsidRPr="0047091E">
        <w:rPr>
          <w:rFonts w:ascii="Arial" w:hAnsi="Arial" w:cs="Arial"/>
          <w:sz w:val="24"/>
          <w:szCs w:val="24"/>
        </w:rPr>
        <w:t>sometido al Pleno a fin de que sea aprobado en forma conjunta con el proyecto de presupuesto del Organismo Garante para el Ejercicio Fiscal correspondiente.</w:t>
      </w:r>
    </w:p>
    <w:p w14:paraId="11035778" w14:textId="77777777" w:rsidR="008433F1" w:rsidRPr="0047091E" w:rsidRDefault="008433F1" w:rsidP="00885717">
      <w:pPr>
        <w:spacing w:after="0" w:line="240" w:lineRule="auto"/>
        <w:jc w:val="both"/>
        <w:rPr>
          <w:rFonts w:ascii="Arial" w:hAnsi="Arial" w:cs="Arial"/>
          <w:sz w:val="24"/>
          <w:szCs w:val="24"/>
        </w:rPr>
      </w:pPr>
    </w:p>
    <w:p w14:paraId="7374D8B9" w14:textId="3D172A0A" w:rsidR="008433F1" w:rsidRDefault="008433F1" w:rsidP="00885717">
      <w:pPr>
        <w:spacing w:after="0" w:line="240" w:lineRule="auto"/>
        <w:jc w:val="center"/>
        <w:rPr>
          <w:rFonts w:ascii="Arial" w:hAnsi="Arial" w:cs="Arial"/>
          <w:b/>
          <w:bCs/>
          <w:sz w:val="24"/>
          <w:szCs w:val="24"/>
        </w:rPr>
      </w:pPr>
      <w:r>
        <w:rPr>
          <w:rFonts w:ascii="Arial" w:hAnsi="Arial" w:cs="Arial"/>
          <w:b/>
          <w:bCs/>
          <w:sz w:val="24"/>
          <w:szCs w:val="24"/>
        </w:rPr>
        <w:t>CAPÍTULO TERCERO</w:t>
      </w:r>
    </w:p>
    <w:p w14:paraId="2EE2FB4B" w14:textId="45112931" w:rsidR="00D02DF8" w:rsidRDefault="008433F1" w:rsidP="00885717">
      <w:pPr>
        <w:spacing w:after="0" w:line="240" w:lineRule="auto"/>
        <w:jc w:val="center"/>
        <w:rPr>
          <w:rFonts w:ascii="Arial" w:hAnsi="Arial" w:cs="Arial"/>
          <w:b/>
          <w:bCs/>
          <w:sz w:val="24"/>
          <w:szCs w:val="24"/>
        </w:rPr>
      </w:pPr>
      <w:r w:rsidRPr="004F6B40">
        <w:rPr>
          <w:rFonts w:ascii="Arial" w:hAnsi="Arial" w:cs="Arial"/>
          <w:b/>
          <w:bCs/>
          <w:sz w:val="24"/>
          <w:szCs w:val="24"/>
        </w:rPr>
        <w:t>DE</w:t>
      </w:r>
      <w:r>
        <w:rPr>
          <w:rFonts w:ascii="Arial" w:hAnsi="Arial" w:cs="Arial"/>
          <w:b/>
          <w:bCs/>
          <w:sz w:val="24"/>
          <w:szCs w:val="24"/>
        </w:rPr>
        <w:t>L COMITÉ ESPECIAL</w:t>
      </w:r>
    </w:p>
    <w:p w14:paraId="6199B588" w14:textId="77777777" w:rsidR="008433F1" w:rsidRDefault="008433F1" w:rsidP="00885717">
      <w:pPr>
        <w:spacing w:after="0" w:line="240" w:lineRule="auto"/>
        <w:jc w:val="both"/>
        <w:rPr>
          <w:rFonts w:ascii="Arial" w:hAnsi="Arial" w:cs="Arial"/>
          <w:sz w:val="24"/>
          <w:szCs w:val="24"/>
        </w:rPr>
      </w:pPr>
    </w:p>
    <w:p w14:paraId="02A1D51F" w14:textId="2F6FC804" w:rsidR="00473375" w:rsidRDefault="00473375" w:rsidP="00885717">
      <w:pPr>
        <w:spacing w:after="0" w:line="240" w:lineRule="auto"/>
        <w:jc w:val="both"/>
        <w:rPr>
          <w:rFonts w:ascii="Arial" w:hAnsi="Arial" w:cs="Arial"/>
          <w:sz w:val="24"/>
          <w:szCs w:val="24"/>
        </w:rPr>
      </w:pPr>
      <w:r>
        <w:rPr>
          <w:rFonts w:ascii="Arial" w:hAnsi="Arial" w:cs="Arial"/>
          <w:b/>
          <w:bCs/>
          <w:sz w:val="24"/>
          <w:szCs w:val="24"/>
        </w:rPr>
        <w:t xml:space="preserve">SÉPTIMO. De la integración del Comité Especial para la contratación de </w:t>
      </w:r>
      <w:r w:rsidRPr="00C6389C">
        <w:rPr>
          <w:rFonts w:ascii="Arial" w:hAnsi="Arial" w:cs="Arial"/>
          <w:b/>
          <w:bCs/>
          <w:sz w:val="24"/>
          <w:szCs w:val="24"/>
        </w:rPr>
        <w:t>consultorías, asesorías, estudios e investigaciones</w:t>
      </w:r>
      <w:r>
        <w:rPr>
          <w:rFonts w:ascii="Arial" w:hAnsi="Arial" w:cs="Arial"/>
          <w:b/>
          <w:bCs/>
          <w:sz w:val="24"/>
          <w:szCs w:val="24"/>
        </w:rPr>
        <w:t xml:space="preserve">. </w:t>
      </w:r>
      <w:r>
        <w:rPr>
          <w:rFonts w:ascii="Arial" w:hAnsi="Arial" w:cs="Arial"/>
          <w:sz w:val="24"/>
          <w:szCs w:val="24"/>
        </w:rPr>
        <w:t xml:space="preserve">De conformidad con el artículo 25 de la Ley, en el Organismo Garante se constituirá un Comité Especial ante el cual se solicitará la autorización para la contratación de </w:t>
      </w:r>
      <w:r w:rsidRPr="00C6389C">
        <w:rPr>
          <w:rFonts w:ascii="Arial" w:hAnsi="Arial" w:cs="Arial"/>
          <w:sz w:val="24"/>
          <w:szCs w:val="24"/>
        </w:rPr>
        <w:t>consultorías, asesorías, estudios e investigaciones</w:t>
      </w:r>
      <w:r>
        <w:rPr>
          <w:rFonts w:ascii="Arial" w:hAnsi="Arial" w:cs="Arial"/>
          <w:sz w:val="24"/>
          <w:szCs w:val="24"/>
        </w:rPr>
        <w:t xml:space="preserve"> que requiera la institución.</w:t>
      </w:r>
    </w:p>
    <w:p w14:paraId="1579A61C" w14:textId="77777777" w:rsidR="00473375" w:rsidRDefault="00473375" w:rsidP="00885717">
      <w:pPr>
        <w:spacing w:after="0" w:line="240" w:lineRule="auto"/>
        <w:jc w:val="both"/>
        <w:rPr>
          <w:rFonts w:ascii="Arial" w:hAnsi="Arial" w:cs="Arial"/>
          <w:sz w:val="24"/>
          <w:szCs w:val="24"/>
        </w:rPr>
      </w:pPr>
    </w:p>
    <w:p w14:paraId="76E63B37" w14:textId="77777777" w:rsidR="00473375" w:rsidRDefault="00473375" w:rsidP="00885717">
      <w:pPr>
        <w:spacing w:after="0" w:line="240" w:lineRule="auto"/>
        <w:jc w:val="both"/>
        <w:rPr>
          <w:rFonts w:ascii="Arial" w:hAnsi="Arial" w:cs="Arial"/>
          <w:sz w:val="24"/>
          <w:szCs w:val="24"/>
        </w:rPr>
      </w:pPr>
      <w:r>
        <w:rPr>
          <w:rFonts w:ascii="Arial" w:hAnsi="Arial" w:cs="Arial"/>
          <w:sz w:val="24"/>
          <w:szCs w:val="24"/>
        </w:rPr>
        <w:t>El Comité Especial del Organismo Garante estará integrado por:</w:t>
      </w:r>
    </w:p>
    <w:p w14:paraId="797AA2EA" w14:textId="77777777" w:rsidR="00473375" w:rsidRDefault="00473375" w:rsidP="00885717">
      <w:pPr>
        <w:spacing w:after="0" w:line="240" w:lineRule="auto"/>
        <w:ind w:left="567"/>
        <w:jc w:val="both"/>
        <w:rPr>
          <w:rFonts w:ascii="Arial" w:hAnsi="Arial" w:cs="Arial"/>
          <w:sz w:val="24"/>
          <w:szCs w:val="24"/>
        </w:rPr>
      </w:pPr>
    </w:p>
    <w:p w14:paraId="70C8E79C" w14:textId="5F46A01E" w:rsidR="00473375" w:rsidRDefault="00473375" w:rsidP="002833D3">
      <w:pPr>
        <w:spacing w:after="0" w:line="240" w:lineRule="auto"/>
        <w:ind w:left="567" w:hanging="283"/>
        <w:jc w:val="both"/>
        <w:rPr>
          <w:rFonts w:ascii="Arial" w:hAnsi="Arial" w:cs="Arial"/>
          <w:sz w:val="24"/>
          <w:szCs w:val="24"/>
        </w:rPr>
      </w:pPr>
      <w:r w:rsidRPr="004F6B40">
        <w:rPr>
          <w:rFonts w:ascii="Arial" w:hAnsi="Arial" w:cs="Arial"/>
          <w:b/>
          <w:bCs/>
          <w:sz w:val="24"/>
          <w:szCs w:val="24"/>
        </w:rPr>
        <w:t>I.</w:t>
      </w:r>
      <w:r w:rsidRPr="004F6B40">
        <w:rPr>
          <w:rFonts w:ascii="Arial" w:hAnsi="Arial" w:cs="Arial"/>
          <w:sz w:val="24"/>
          <w:szCs w:val="24"/>
        </w:rPr>
        <w:t xml:space="preserve"> </w:t>
      </w:r>
      <w:r>
        <w:rPr>
          <w:rFonts w:ascii="Arial" w:hAnsi="Arial" w:cs="Arial"/>
          <w:sz w:val="24"/>
          <w:szCs w:val="24"/>
        </w:rPr>
        <w:t>Titular de la Dirección Administrativa, en la cual recaerá la presidencia del Comité.</w:t>
      </w:r>
    </w:p>
    <w:p w14:paraId="666A4E92" w14:textId="77777777" w:rsidR="00473375" w:rsidRDefault="00473375" w:rsidP="002833D3">
      <w:pPr>
        <w:spacing w:after="0" w:line="240" w:lineRule="auto"/>
        <w:ind w:left="567" w:hanging="283"/>
        <w:jc w:val="both"/>
        <w:rPr>
          <w:rFonts w:ascii="Arial" w:hAnsi="Arial" w:cs="Arial"/>
          <w:sz w:val="24"/>
          <w:szCs w:val="24"/>
        </w:rPr>
      </w:pPr>
    </w:p>
    <w:p w14:paraId="17551D78" w14:textId="77777777" w:rsidR="00473375" w:rsidRDefault="00473375" w:rsidP="002833D3">
      <w:pPr>
        <w:spacing w:after="0" w:line="240" w:lineRule="auto"/>
        <w:ind w:left="567" w:hanging="283"/>
        <w:jc w:val="both"/>
        <w:rPr>
          <w:rFonts w:ascii="Arial" w:hAnsi="Arial" w:cs="Arial"/>
          <w:sz w:val="24"/>
          <w:szCs w:val="24"/>
        </w:rPr>
      </w:pPr>
      <w:r w:rsidRPr="004F6B40">
        <w:rPr>
          <w:rFonts w:ascii="Arial" w:hAnsi="Arial" w:cs="Arial"/>
          <w:b/>
          <w:bCs/>
          <w:sz w:val="24"/>
          <w:szCs w:val="24"/>
        </w:rPr>
        <w:t>II</w:t>
      </w:r>
      <w:r>
        <w:rPr>
          <w:rFonts w:ascii="Arial" w:hAnsi="Arial" w:cs="Arial"/>
          <w:sz w:val="24"/>
          <w:szCs w:val="24"/>
        </w:rPr>
        <w:t xml:space="preserve">. Persona </w:t>
      </w:r>
      <w:r w:rsidRPr="00473E49">
        <w:rPr>
          <w:rFonts w:ascii="Arial" w:hAnsi="Arial" w:cs="Arial"/>
          <w:sz w:val="24"/>
          <w:szCs w:val="24"/>
        </w:rPr>
        <w:t>que ocupe la presidencia del Consejo General</w:t>
      </w:r>
      <w:r>
        <w:rPr>
          <w:rFonts w:ascii="Arial" w:hAnsi="Arial" w:cs="Arial"/>
          <w:sz w:val="24"/>
          <w:szCs w:val="24"/>
        </w:rPr>
        <w:t xml:space="preserve">, y </w:t>
      </w:r>
    </w:p>
    <w:p w14:paraId="375843AF" w14:textId="77777777" w:rsidR="00473375" w:rsidRDefault="00473375" w:rsidP="002833D3">
      <w:pPr>
        <w:spacing w:after="0" w:line="240" w:lineRule="auto"/>
        <w:ind w:left="567" w:hanging="283"/>
        <w:jc w:val="both"/>
        <w:rPr>
          <w:rFonts w:ascii="Arial" w:hAnsi="Arial" w:cs="Arial"/>
          <w:sz w:val="24"/>
          <w:szCs w:val="24"/>
        </w:rPr>
      </w:pPr>
    </w:p>
    <w:p w14:paraId="5029682A" w14:textId="419B5F7A" w:rsidR="00473375" w:rsidRPr="004F6B40" w:rsidRDefault="00473375" w:rsidP="002833D3">
      <w:pPr>
        <w:spacing w:after="0" w:line="240" w:lineRule="auto"/>
        <w:ind w:left="567" w:hanging="283"/>
        <w:jc w:val="both"/>
        <w:rPr>
          <w:rFonts w:ascii="Arial" w:hAnsi="Arial" w:cs="Arial"/>
          <w:sz w:val="24"/>
          <w:szCs w:val="24"/>
        </w:rPr>
      </w:pPr>
      <w:r w:rsidRPr="004F6B40">
        <w:rPr>
          <w:rFonts w:ascii="Arial" w:hAnsi="Arial" w:cs="Arial"/>
          <w:b/>
          <w:bCs/>
          <w:sz w:val="24"/>
          <w:szCs w:val="24"/>
        </w:rPr>
        <w:t>III.</w:t>
      </w:r>
      <w:r>
        <w:rPr>
          <w:rFonts w:ascii="Arial" w:hAnsi="Arial" w:cs="Arial"/>
          <w:sz w:val="24"/>
          <w:szCs w:val="24"/>
        </w:rPr>
        <w:t xml:space="preserve"> Titular del Órgano Interno de Control del Organismo</w:t>
      </w:r>
      <w:r w:rsidR="008144E6">
        <w:rPr>
          <w:rFonts w:ascii="Arial" w:hAnsi="Arial" w:cs="Arial"/>
          <w:sz w:val="24"/>
          <w:szCs w:val="24"/>
        </w:rPr>
        <w:t xml:space="preserve"> Garante</w:t>
      </w:r>
      <w:r>
        <w:rPr>
          <w:rFonts w:ascii="Arial" w:hAnsi="Arial" w:cs="Arial"/>
          <w:sz w:val="24"/>
          <w:szCs w:val="24"/>
        </w:rPr>
        <w:t>.</w:t>
      </w:r>
    </w:p>
    <w:p w14:paraId="5F8DFA0F" w14:textId="77777777" w:rsidR="00473375" w:rsidRPr="000D6221" w:rsidRDefault="00473375" w:rsidP="00885717">
      <w:pPr>
        <w:spacing w:after="0" w:line="240" w:lineRule="auto"/>
        <w:ind w:left="567"/>
        <w:jc w:val="both"/>
        <w:rPr>
          <w:rFonts w:ascii="Arial" w:hAnsi="Arial" w:cs="Arial"/>
          <w:sz w:val="24"/>
          <w:szCs w:val="24"/>
        </w:rPr>
      </w:pPr>
    </w:p>
    <w:p w14:paraId="64BEF361" w14:textId="7F8D9E5D" w:rsidR="00473375" w:rsidRDefault="00473375" w:rsidP="00885717">
      <w:pPr>
        <w:spacing w:after="0" w:line="240" w:lineRule="auto"/>
        <w:jc w:val="both"/>
        <w:rPr>
          <w:rFonts w:ascii="Arial" w:hAnsi="Arial" w:cs="Arial"/>
          <w:sz w:val="24"/>
          <w:szCs w:val="24"/>
        </w:rPr>
      </w:pPr>
      <w:r w:rsidRPr="000D6221">
        <w:rPr>
          <w:rFonts w:ascii="Arial" w:hAnsi="Arial" w:cs="Arial"/>
          <w:sz w:val="24"/>
          <w:szCs w:val="24"/>
        </w:rPr>
        <w:t>Los suplentes de</w:t>
      </w:r>
      <w:r>
        <w:rPr>
          <w:rFonts w:ascii="Arial" w:hAnsi="Arial" w:cs="Arial"/>
          <w:sz w:val="24"/>
          <w:szCs w:val="24"/>
        </w:rPr>
        <w:t xml:space="preserve"> las personas integrantes del Comité </w:t>
      </w:r>
      <w:r w:rsidR="008433F1">
        <w:rPr>
          <w:rFonts w:ascii="Arial" w:hAnsi="Arial" w:cs="Arial"/>
          <w:sz w:val="24"/>
          <w:szCs w:val="24"/>
        </w:rPr>
        <w:t xml:space="preserve">Especial </w:t>
      </w:r>
      <w:r w:rsidRPr="000D6221">
        <w:rPr>
          <w:rFonts w:ascii="Arial" w:hAnsi="Arial" w:cs="Arial"/>
          <w:sz w:val="24"/>
          <w:szCs w:val="24"/>
        </w:rPr>
        <w:t>tendrán</w:t>
      </w:r>
      <w:r>
        <w:rPr>
          <w:rFonts w:ascii="Arial" w:hAnsi="Arial" w:cs="Arial"/>
          <w:sz w:val="24"/>
          <w:szCs w:val="24"/>
        </w:rPr>
        <w:t xml:space="preserve"> </w:t>
      </w:r>
      <w:r w:rsidRPr="000D6221">
        <w:rPr>
          <w:rFonts w:ascii="Arial" w:hAnsi="Arial" w:cs="Arial"/>
          <w:sz w:val="24"/>
          <w:szCs w:val="24"/>
        </w:rPr>
        <w:t>las mismas facultades que su representad</w:t>
      </w:r>
      <w:r>
        <w:rPr>
          <w:rFonts w:ascii="Arial" w:hAnsi="Arial" w:cs="Arial"/>
          <w:sz w:val="24"/>
          <w:szCs w:val="24"/>
        </w:rPr>
        <w:t>a</w:t>
      </w:r>
      <w:r w:rsidRPr="000D6221">
        <w:rPr>
          <w:rFonts w:ascii="Arial" w:hAnsi="Arial" w:cs="Arial"/>
          <w:sz w:val="24"/>
          <w:szCs w:val="24"/>
        </w:rPr>
        <w:t>, sin eximirl</w:t>
      </w:r>
      <w:r>
        <w:rPr>
          <w:rFonts w:ascii="Arial" w:hAnsi="Arial" w:cs="Arial"/>
          <w:sz w:val="24"/>
          <w:szCs w:val="24"/>
        </w:rPr>
        <w:t>a</w:t>
      </w:r>
      <w:r w:rsidRPr="000D6221">
        <w:rPr>
          <w:rFonts w:ascii="Arial" w:hAnsi="Arial" w:cs="Arial"/>
          <w:sz w:val="24"/>
          <w:szCs w:val="24"/>
        </w:rPr>
        <w:t xml:space="preserve"> de la responsabilidad a que hubiere lugar.</w:t>
      </w:r>
      <w:r>
        <w:rPr>
          <w:rFonts w:ascii="Arial" w:hAnsi="Arial" w:cs="Arial"/>
          <w:sz w:val="24"/>
          <w:szCs w:val="24"/>
        </w:rPr>
        <w:t xml:space="preserve"> </w:t>
      </w:r>
    </w:p>
    <w:p w14:paraId="0C8BB997" w14:textId="77777777" w:rsidR="00473375" w:rsidRDefault="00473375" w:rsidP="00885717">
      <w:pPr>
        <w:spacing w:after="0" w:line="240" w:lineRule="auto"/>
        <w:jc w:val="both"/>
        <w:rPr>
          <w:rFonts w:ascii="Arial" w:hAnsi="Arial" w:cs="Arial"/>
          <w:sz w:val="24"/>
          <w:szCs w:val="24"/>
        </w:rPr>
      </w:pPr>
    </w:p>
    <w:p w14:paraId="675B982A" w14:textId="2D83B1D0" w:rsidR="00473375" w:rsidRDefault="00473375" w:rsidP="00885717">
      <w:pPr>
        <w:spacing w:after="0" w:line="240" w:lineRule="auto"/>
        <w:jc w:val="both"/>
        <w:rPr>
          <w:rFonts w:ascii="Arial" w:hAnsi="Arial" w:cs="Arial"/>
          <w:sz w:val="24"/>
          <w:szCs w:val="24"/>
        </w:rPr>
      </w:pPr>
      <w:r>
        <w:rPr>
          <w:rFonts w:ascii="Arial" w:hAnsi="Arial" w:cs="Arial"/>
          <w:sz w:val="24"/>
          <w:szCs w:val="24"/>
        </w:rPr>
        <w:t>La designación de la persona suplente se hará por escrito que deberá ser presentado ante la Presidencia del Comité</w:t>
      </w:r>
      <w:r w:rsidR="008433F1">
        <w:rPr>
          <w:rFonts w:ascii="Arial" w:hAnsi="Arial" w:cs="Arial"/>
          <w:sz w:val="24"/>
          <w:szCs w:val="24"/>
        </w:rPr>
        <w:t xml:space="preserve"> Especial</w:t>
      </w:r>
      <w:r>
        <w:rPr>
          <w:rFonts w:ascii="Arial" w:hAnsi="Arial" w:cs="Arial"/>
          <w:sz w:val="24"/>
          <w:szCs w:val="24"/>
        </w:rPr>
        <w:t>.</w:t>
      </w:r>
    </w:p>
    <w:p w14:paraId="7EFB75C7" w14:textId="77777777" w:rsidR="00917B9C" w:rsidRDefault="00917B9C" w:rsidP="00885717">
      <w:pPr>
        <w:spacing w:after="0" w:line="240" w:lineRule="auto"/>
        <w:jc w:val="both"/>
        <w:rPr>
          <w:rFonts w:ascii="Arial" w:hAnsi="Arial" w:cs="Arial"/>
          <w:sz w:val="24"/>
          <w:szCs w:val="24"/>
        </w:rPr>
      </w:pPr>
    </w:p>
    <w:p w14:paraId="6093F40B" w14:textId="139DD4C8" w:rsidR="00917B9C" w:rsidRDefault="00917B9C" w:rsidP="00917B9C">
      <w:pPr>
        <w:spacing w:after="0" w:line="240" w:lineRule="auto"/>
        <w:jc w:val="both"/>
        <w:rPr>
          <w:rFonts w:ascii="Arial" w:hAnsi="Arial" w:cs="Arial"/>
          <w:sz w:val="24"/>
          <w:szCs w:val="24"/>
        </w:rPr>
      </w:pPr>
      <w:r>
        <w:rPr>
          <w:rFonts w:ascii="Arial" w:hAnsi="Arial" w:cs="Arial"/>
          <w:sz w:val="24"/>
          <w:szCs w:val="24"/>
        </w:rPr>
        <w:t>Cada integrante del Comité Especial deberá designar en la primera quincena del año, al servidor público que suplirá su ausencia en caso fortuito o fuerza mayor, en los procedimientos de contratación a celebrarse en el ejercicio fiscal vigente.</w:t>
      </w:r>
    </w:p>
    <w:p w14:paraId="76095F25" w14:textId="77777777" w:rsidR="00917B9C" w:rsidRDefault="00917B9C" w:rsidP="00885717">
      <w:pPr>
        <w:spacing w:after="0" w:line="240" w:lineRule="auto"/>
        <w:jc w:val="both"/>
        <w:rPr>
          <w:rFonts w:ascii="Arial" w:hAnsi="Arial" w:cs="Arial"/>
          <w:sz w:val="24"/>
          <w:szCs w:val="24"/>
        </w:rPr>
      </w:pPr>
    </w:p>
    <w:p w14:paraId="7AF807F6" w14:textId="7ED9CBF0" w:rsidR="00473375" w:rsidRPr="00C6389C" w:rsidRDefault="00473375" w:rsidP="00885717">
      <w:pPr>
        <w:spacing w:after="0" w:line="240" w:lineRule="auto"/>
        <w:jc w:val="both"/>
        <w:rPr>
          <w:rFonts w:ascii="Arial" w:hAnsi="Arial" w:cs="Arial"/>
          <w:sz w:val="24"/>
          <w:szCs w:val="24"/>
        </w:rPr>
      </w:pPr>
      <w:r>
        <w:rPr>
          <w:rFonts w:ascii="Arial" w:hAnsi="Arial" w:cs="Arial"/>
          <w:sz w:val="24"/>
          <w:szCs w:val="24"/>
        </w:rPr>
        <w:t xml:space="preserve">El procedimiento de dictaminación y de las sesiones </w:t>
      </w:r>
      <w:r w:rsidR="008433F1">
        <w:rPr>
          <w:rFonts w:ascii="Arial" w:hAnsi="Arial" w:cs="Arial"/>
          <w:sz w:val="24"/>
          <w:szCs w:val="24"/>
        </w:rPr>
        <w:t>se</w:t>
      </w:r>
      <w:r>
        <w:rPr>
          <w:rFonts w:ascii="Arial" w:hAnsi="Arial" w:cs="Arial"/>
          <w:sz w:val="24"/>
          <w:szCs w:val="24"/>
        </w:rPr>
        <w:t xml:space="preserve"> sujetará a las previsiones que sobre el particular están contenidas en la Ley y Reglamento.</w:t>
      </w:r>
    </w:p>
    <w:p w14:paraId="43D7334E" w14:textId="77777777" w:rsidR="00473375" w:rsidRDefault="00473375" w:rsidP="00885717">
      <w:pPr>
        <w:spacing w:after="0" w:line="240" w:lineRule="auto"/>
        <w:jc w:val="center"/>
        <w:rPr>
          <w:rFonts w:ascii="Arial" w:hAnsi="Arial" w:cs="Arial"/>
          <w:b/>
          <w:bCs/>
          <w:sz w:val="24"/>
          <w:szCs w:val="24"/>
        </w:rPr>
      </w:pPr>
    </w:p>
    <w:p w14:paraId="31D803EA" w14:textId="0650A740" w:rsidR="00473375" w:rsidRDefault="00473375" w:rsidP="00885717">
      <w:pPr>
        <w:spacing w:after="0" w:line="240" w:lineRule="auto"/>
        <w:jc w:val="center"/>
        <w:rPr>
          <w:rFonts w:ascii="Arial" w:hAnsi="Arial" w:cs="Arial"/>
          <w:b/>
          <w:bCs/>
          <w:sz w:val="24"/>
          <w:szCs w:val="24"/>
        </w:rPr>
      </w:pPr>
      <w:r w:rsidRPr="00473E49">
        <w:rPr>
          <w:rFonts w:ascii="Arial" w:hAnsi="Arial" w:cs="Arial"/>
          <w:b/>
          <w:bCs/>
          <w:sz w:val="24"/>
          <w:szCs w:val="24"/>
        </w:rPr>
        <w:t xml:space="preserve">CAPÍTULO </w:t>
      </w:r>
      <w:r w:rsidR="008433F1">
        <w:rPr>
          <w:rFonts w:ascii="Arial" w:hAnsi="Arial" w:cs="Arial"/>
          <w:b/>
          <w:bCs/>
          <w:sz w:val="24"/>
          <w:szCs w:val="24"/>
        </w:rPr>
        <w:t>CUARTO</w:t>
      </w:r>
    </w:p>
    <w:p w14:paraId="700C0B8E" w14:textId="77777777" w:rsidR="00473375" w:rsidRPr="00473E49" w:rsidRDefault="00473375" w:rsidP="00885717">
      <w:pPr>
        <w:spacing w:after="0" w:line="240" w:lineRule="auto"/>
        <w:jc w:val="center"/>
        <w:rPr>
          <w:rFonts w:ascii="Arial" w:hAnsi="Arial" w:cs="Arial"/>
          <w:b/>
          <w:bCs/>
          <w:sz w:val="24"/>
          <w:szCs w:val="24"/>
        </w:rPr>
      </w:pPr>
      <w:r w:rsidRPr="00473E49">
        <w:rPr>
          <w:rFonts w:ascii="Arial" w:hAnsi="Arial" w:cs="Arial"/>
          <w:b/>
          <w:bCs/>
          <w:sz w:val="24"/>
          <w:szCs w:val="24"/>
        </w:rPr>
        <w:t>DEL COMIT</w:t>
      </w:r>
      <w:r>
        <w:rPr>
          <w:rFonts w:ascii="Arial" w:hAnsi="Arial" w:cs="Arial"/>
          <w:b/>
          <w:bCs/>
          <w:sz w:val="24"/>
          <w:szCs w:val="24"/>
        </w:rPr>
        <w:t>É</w:t>
      </w:r>
      <w:r w:rsidRPr="00473E49">
        <w:rPr>
          <w:rFonts w:ascii="Arial" w:hAnsi="Arial" w:cs="Arial"/>
          <w:b/>
          <w:bCs/>
          <w:sz w:val="24"/>
          <w:szCs w:val="24"/>
        </w:rPr>
        <w:t xml:space="preserve"> </w:t>
      </w:r>
      <w:r>
        <w:rPr>
          <w:rFonts w:ascii="Arial" w:hAnsi="Arial" w:cs="Arial"/>
          <w:b/>
          <w:bCs/>
          <w:sz w:val="24"/>
          <w:szCs w:val="24"/>
        </w:rPr>
        <w:t>DE ADQUISICIONES, ARRENDAMIENTOS Y SERVICIOS</w:t>
      </w:r>
    </w:p>
    <w:p w14:paraId="19244598" w14:textId="77777777" w:rsidR="00473375" w:rsidRPr="00473E49" w:rsidRDefault="00473375" w:rsidP="00885717">
      <w:pPr>
        <w:spacing w:after="0" w:line="240" w:lineRule="auto"/>
        <w:jc w:val="center"/>
        <w:rPr>
          <w:rFonts w:ascii="Arial" w:hAnsi="Arial" w:cs="Arial"/>
          <w:b/>
          <w:bCs/>
          <w:sz w:val="24"/>
          <w:szCs w:val="24"/>
        </w:rPr>
      </w:pPr>
    </w:p>
    <w:p w14:paraId="1F8E8733" w14:textId="6E591778" w:rsidR="00473375" w:rsidRPr="00473E49" w:rsidRDefault="00473375" w:rsidP="00885717">
      <w:pPr>
        <w:spacing w:after="0" w:line="240" w:lineRule="auto"/>
        <w:jc w:val="both"/>
        <w:rPr>
          <w:rFonts w:ascii="Arial" w:hAnsi="Arial" w:cs="Arial"/>
          <w:sz w:val="24"/>
          <w:szCs w:val="24"/>
        </w:rPr>
      </w:pPr>
      <w:r>
        <w:rPr>
          <w:rFonts w:ascii="Arial" w:hAnsi="Arial" w:cs="Arial"/>
          <w:b/>
          <w:bCs/>
          <w:sz w:val="24"/>
          <w:szCs w:val="24"/>
        </w:rPr>
        <w:t>OCTAVO. Integración del Comité del Organismo Garante</w:t>
      </w:r>
      <w:r w:rsidRPr="00473E49">
        <w:rPr>
          <w:rFonts w:ascii="Arial" w:hAnsi="Arial" w:cs="Arial"/>
          <w:b/>
          <w:bCs/>
          <w:sz w:val="24"/>
          <w:szCs w:val="24"/>
        </w:rPr>
        <w:t xml:space="preserve">.- </w:t>
      </w:r>
      <w:r w:rsidRPr="00473E49">
        <w:rPr>
          <w:rFonts w:ascii="Arial" w:hAnsi="Arial" w:cs="Arial"/>
          <w:sz w:val="24"/>
          <w:szCs w:val="24"/>
        </w:rPr>
        <w:t xml:space="preserve">El Organismo Garante contará con un Comité, cuya integración y funcionamiento se sujetarán a </w:t>
      </w:r>
      <w:r>
        <w:rPr>
          <w:rFonts w:ascii="Arial" w:hAnsi="Arial" w:cs="Arial"/>
          <w:sz w:val="24"/>
          <w:szCs w:val="24"/>
        </w:rPr>
        <w:t>las bases previstas en el artículo 31 de la Ley</w:t>
      </w:r>
      <w:r w:rsidR="00857A04" w:rsidRPr="00916FFC">
        <w:rPr>
          <w:rFonts w:ascii="Arial" w:hAnsi="Arial" w:cs="Arial"/>
          <w:sz w:val="24"/>
          <w:szCs w:val="24"/>
        </w:rPr>
        <w:t>,</w:t>
      </w:r>
      <w:r w:rsidR="00857A04">
        <w:rPr>
          <w:rFonts w:ascii="Arial" w:hAnsi="Arial" w:cs="Arial"/>
          <w:sz w:val="24"/>
          <w:szCs w:val="24"/>
        </w:rPr>
        <w:t xml:space="preserve"> </w:t>
      </w:r>
      <w:r>
        <w:rPr>
          <w:rFonts w:ascii="Arial" w:hAnsi="Arial" w:cs="Arial"/>
          <w:sz w:val="24"/>
          <w:szCs w:val="24"/>
        </w:rPr>
        <w:t xml:space="preserve">y conforme </w:t>
      </w:r>
      <w:r w:rsidRPr="00473E49">
        <w:rPr>
          <w:rFonts w:ascii="Arial" w:hAnsi="Arial" w:cs="Arial"/>
          <w:sz w:val="24"/>
          <w:szCs w:val="24"/>
        </w:rPr>
        <w:t xml:space="preserve">lo previsto en el presente </w:t>
      </w:r>
      <w:r w:rsidR="00857A04" w:rsidRPr="00916FFC">
        <w:rPr>
          <w:rFonts w:ascii="Arial" w:hAnsi="Arial" w:cs="Arial"/>
          <w:sz w:val="24"/>
          <w:szCs w:val="24"/>
        </w:rPr>
        <w:t>C</w:t>
      </w:r>
      <w:r w:rsidRPr="00916FFC">
        <w:rPr>
          <w:rFonts w:ascii="Arial" w:hAnsi="Arial" w:cs="Arial"/>
          <w:sz w:val="24"/>
          <w:szCs w:val="24"/>
        </w:rPr>
        <w:t>apítulo.</w:t>
      </w:r>
    </w:p>
    <w:p w14:paraId="39E58519" w14:textId="77777777" w:rsidR="00473375" w:rsidRPr="00473E49" w:rsidRDefault="00473375" w:rsidP="00885717">
      <w:pPr>
        <w:spacing w:after="0" w:line="240" w:lineRule="auto"/>
        <w:jc w:val="both"/>
        <w:rPr>
          <w:rFonts w:ascii="Arial" w:hAnsi="Arial" w:cs="Arial"/>
          <w:sz w:val="24"/>
          <w:szCs w:val="24"/>
        </w:rPr>
      </w:pPr>
    </w:p>
    <w:p w14:paraId="352FD431" w14:textId="77777777" w:rsidR="00473375" w:rsidRPr="00473E49" w:rsidRDefault="00473375" w:rsidP="00885717">
      <w:pPr>
        <w:spacing w:after="0" w:line="240" w:lineRule="auto"/>
        <w:jc w:val="both"/>
        <w:rPr>
          <w:rFonts w:ascii="Arial" w:hAnsi="Arial" w:cs="Arial"/>
          <w:sz w:val="24"/>
          <w:szCs w:val="24"/>
        </w:rPr>
      </w:pPr>
      <w:r w:rsidRPr="00473E49">
        <w:rPr>
          <w:rFonts w:ascii="Arial" w:hAnsi="Arial" w:cs="Arial"/>
          <w:sz w:val="24"/>
          <w:szCs w:val="24"/>
        </w:rPr>
        <w:t>El Comité se integrará por:</w:t>
      </w:r>
    </w:p>
    <w:p w14:paraId="06EC39EA" w14:textId="77777777" w:rsidR="00473375" w:rsidRPr="00916FFC" w:rsidRDefault="00473375" w:rsidP="00885717">
      <w:pPr>
        <w:spacing w:after="0" w:line="240" w:lineRule="auto"/>
        <w:ind w:left="1276"/>
        <w:jc w:val="both"/>
        <w:rPr>
          <w:rFonts w:ascii="Arial" w:hAnsi="Arial" w:cs="Arial"/>
          <w:sz w:val="24"/>
          <w:szCs w:val="24"/>
        </w:rPr>
      </w:pPr>
    </w:p>
    <w:p w14:paraId="3BD1E388" w14:textId="1E70073B" w:rsidR="00A732F7" w:rsidRPr="00916FFC" w:rsidRDefault="00473375" w:rsidP="002833D3">
      <w:pPr>
        <w:pStyle w:val="Prrafodelista"/>
        <w:numPr>
          <w:ilvl w:val="0"/>
          <w:numId w:val="1"/>
        </w:numPr>
        <w:spacing w:after="0" w:line="240" w:lineRule="auto"/>
        <w:ind w:left="567" w:hanging="283"/>
        <w:jc w:val="both"/>
        <w:rPr>
          <w:rFonts w:ascii="Arial" w:hAnsi="Arial" w:cs="Arial"/>
          <w:sz w:val="24"/>
          <w:szCs w:val="24"/>
        </w:rPr>
      </w:pPr>
      <w:r w:rsidRPr="00916FFC">
        <w:rPr>
          <w:rFonts w:ascii="Arial" w:hAnsi="Arial" w:cs="Arial"/>
          <w:sz w:val="24"/>
          <w:szCs w:val="24"/>
        </w:rPr>
        <w:t>Persona que</w:t>
      </w:r>
      <w:r w:rsidR="00A732F7" w:rsidRPr="00916FFC">
        <w:rPr>
          <w:rFonts w:ascii="Arial" w:hAnsi="Arial" w:cs="Arial"/>
          <w:sz w:val="24"/>
          <w:szCs w:val="24"/>
        </w:rPr>
        <w:t xml:space="preserve"> ocupe la Presidencia del Consejo General, la cual fungirá como presidente del Comité</w:t>
      </w:r>
      <w:r w:rsidR="00DD00B9">
        <w:rPr>
          <w:rFonts w:ascii="Arial" w:hAnsi="Arial" w:cs="Arial"/>
          <w:sz w:val="24"/>
          <w:szCs w:val="24"/>
        </w:rPr>
        <w:t>, con fundamento en lo dispuesto por el artículo 9 y 24, fracción I de la Ley de Transparencia y Acceso a la Información Pública del Estado de Chihuahua.</w:t>
      </w:r>
      <w:r w:rsidR="00A732F7" w:rsidRPr="00916FFC">
        <w:rPr>
          <w:rFonts w:ascii="Arial" w:hAnsi="Arial" w:cs="Arial"/>
          <w:sz w:val="24"/>
          <w:szCs w:val="24"/>
        </w:rPr>
        <w:t xml:space="preserve"> En caso de ausencia será suplida por la persona que ocupe la Dirección Administrativa.</w:t>
      </w:r>
    </w:p>
    <w:p w14:paraId="2892B7F5" w14:textId="77777777" w:rsidR="00473375" w:rsidRDefault="00473375" w:rsidP="002833D3">
      <w:pPr>
        <w:pStyle w:val="Prrafodelista"/>
        <w:spacing w:after="0" w:line="240" w:lineRule="auto"/>
        <w:ind w:left="567" w:hanging="283"/>
        <w:jc w:val="both"/>
        <w:rPr>
          <w:rFonts w:ascii="Arial" w:hAnsi="Arial" w:cs="Arial"/>
          <w:sz w:val="24"/>
          <w:szCs w:val="24"/>
        </w:rPr>
      </w:pPr>
    </w:p>
    <w:p w14:paraId="1FA800C1" w14:textId="790B851A" w:rsidR="00473375" w:rsidRDefault="00473375" w:rsidP="002833D3">
      <w:pPr>
        <w:pStyle w:val="Prrafodelista"/>
        <w:numPr>
          <w:ilvl w:val="0"/>
          <w:numId w:val="1"/>
        </w:numPr>
        <w:spacing w:after="0" w:line="240" w:lineRule="auto"/>
        <w:ind w:left="567" w:hanging="283"/>
        <w:jc w:val="both"/>
        <w:rPr>
          <w:rFonts w:ascii="Arial" w:hAnsi="Arial" w:cs="Arial"/>
          <w:sz w:val="24"/>
          <w:szCs w:val="24"/>
        </w:rPr>
      </w:pPr>
      <w:r w:rsidRPr="00473E49">
        <w:rPr>
          <w:rFonts w:ascii="Arial" w:hAnsi="Arial" w:cs="Arial"/>
          <w:sz w:val="24"/>
          <w:szCs w:val="24"/>
        </w:rPr>
        <w:t>Persona que ocupe el puesto de Secretario Ejecutivo, quien fungirá como Secretario Técnico.</w:t>
      </w:r>
      <w:r w:rsidR="00C403FD">
        <w:rPr>
          <w:rFonts w:ascii="Arial" w:hAnsi="Arial" w:cs="Arial"/>
          <w:sz w:val="24"/>
          <w:szCs w:val="24"/>
        </w:rPr>
        <w:t xml:space="preserve"> </w:t>
      </w:r>
      <w:r w:rsidR="00C403FD" w:rsidRPr="00916FFC">
        <w:rPr>
          <w:rFonts w:ascii="Arial" w:hAnsi="Arial" w:cs="Arial"/>
          <w:sz w:val="24"/>
          <w:szCs w:val="24"/>
        </w:rPr>
        <w:t xml:space="preserve">En caso de ausencia será suplida por la persona que ocupe la Dirección </w:t>
      </w:r>
      <w:r w:rsidR="00C403FD">
        <w:rPr>
          <w:rFonts w:ascii="Arial" w:hAnsi="Arial" w:cs="Arial"/>
          <w:sz w:val="24"/>
          <w:szCs w:val="24"/>
        </w:rPr>
        <w:t>Jurídica.</w:t>
      </w:r>
    </w:p>
    <w:p w14:paraId="0B31C249" w14:textId="77777777" w:rsidR="00473375" w:rsidRPr="00473E49" w:rsidRDefault="00473375" w:rsidP="002833D3">
      <w:pPr>
        <w:pStyle w:val="Prrafodelista"/>
        <w:spacing w:after="0" w:line="240" w:lineRule="auto"/>
        <w:ind w:left="567" w:hanging="283"/>
        <w:jc w:val="both"/>
        <w:rPr>
          <w:rFonts w:ascii="Arial" w:hAnsi="Arial" w:cs="Arial"/>
          <w:sz w:val="24"/>
          <w:szCs w:val="24"/>
        </w:rPr>
      </w:pPr>
    </w:p>
    <w:p w14:paraId="25A7807E" w14:textId="0AFC4842" w:rsidR="00916FFC" w:rsidRPr="00916FFC" w:rsidRDefault="00916FFC" w:rsidP="002833D3">
      <w:pPr>
        <w:pStyle w:val="Prrafodelista"/>
        <w:numPr>
          <w:ilvl w:val="0"/>
          <w:numId w:val="1"/>
        </w:numPr>
        <w:spacing w:after="0" w:line="240" w:lineRule="auto"/>
        <w:ind w:left="567" w:hanging="283"/>
        <w:jc w:val="both"/>
        <w:rPr>
          <w:rFonts w:ascii="Arial" w:hAnsi="Arial" w:cs="Arial"/>
          <w:sz w:val="24"/>
          <w:szCs w:val="24"/>
        </w:rPr>
      </w:pPr>
      <w:r w:rsidRPr="00916FFC">
        <w:rPr>
          <w:rFonts w:ascii="Arial" w:hAnsi="Arial" w:cs="Arial"/>
          <w:sz w:val="24"/>
          <w:szCs w:val="24"/>
        </w:rPr>
        <w:t>Persona titular de la Dirección Administrativa quien fungirá como primer vocal.</w:t>
      </w:r>
    </w:p>
    <w:p w14:paraId="6337A150" w14:textId="77777777" w:rsidR="00916FFC" w:rsidRPr="00916FFC" w:rsidRDefault="00916FFC" w:rsidP="002833D3">
      <w:pPr>
        <w:spacing w:after="0" w:line="240" w:lineRule="auto"/>
        <w:ind w:left="567" w:hanging="283"/>
        <w:jc w:val="both"/>
        <w:rPr>
          <w:rFonts w:ascii="Arial" w:hAnsi="Arial" w:cs="Arial"/>
          <w:b/>
          <w:bCs/>
          <w:color w:val="7030A0"/>
          <w:sz w:val="24"/>
          <w:szCs w:val="24"/>
        </w:rPr>
      </w:pPr>
    </w:p>
    <w:p w14:paraId="0EF719A7" w14:textId="6DF64414" w:rsidR="00473375" w:rsidRDefault="00473375" w:rsidP="002833D3">
      <w:pPr>
        <w:pStyle w:val="Prrafodelista"/>
        <w:numPr>
          <w:ilvl w:val="0"/>
          <w:numId w:val="1"/>
        </w:numPr>
        <w:spacing w:after="0" w:line="240" w:lineRule="auto"/>
        <w:ind w:left="567" w:hanging="283"/>
        <w:jc w:val="both"/>
        <w:rPr>
          <w:rFonts w:ascii="Arial" w:hAnsi="Arial" w:cs="Arial"/>
          <w:sz w:val="24"/>
          <w:szCs w:val="24"/>
        </w:rPr>
      </w:pPr>
      <w:r w:rsidRPr="00473E49">
        <w:rPr>
          <w:rFonts w:ascii="Arial" w:hAnsi="Arial" w:cs="Arial"/>
          <w:sz w:val="24"/>
          <w:szCs w:val="24"/>
        </w:rPr>
        <w:t xml:space="preserve">Persona titular de la Dirección Jurídica, quien fungirá como </w:t>
      </w:r>
      <w:r w:rsidR="00916FFC">
        <w:rPr>
          <w:rFonts w:ascii="Arial" w:hAnsi="Arial" w:cs="Arial"/>
          <w:sz w:val="24"/>
          <w:szCs w:val="24"/>
        </w:rPr>
        <w:t>segundo</w:t>
      </w:r>
      <w:r w:rsidRPr="00473E49">
        <w:rPr>
          <w:rFonts w:ascii="Arial" w:hAnsi="Arial" w:cs="Arial"/>
          <w:sz w:val="24"/>
          <w:szCs w:val="24"/>
        </w:rPr>
        <w:t xml:space="preserve"> vocal.</w:t>
      </w:r>
    </w:p>
    <w:p w14:paraId="389FD8CF" w14:textId="77777777" w:rsidR="00473375" w:rsidRPr="00473E49" w:rsidRDefault="00473375" w:rsidP="002833D3">
      <w:pPr>
        <w:pStyle w:val="Prrafodelista"/>
        <w:spacing w:after="0" w:line="240" w:lineRule="auto"/>
        <w:ind w:left="567" w:hanging="283"/>
        <w:jc w:val="both"/>
        <w:rPr>
          <w:rFonts w:ascii="Arial" w:hAnsi="Arial" w:cs="Arial"/>
          <w:sz w:val="24"/>
          <w:szCs w:val="24"/>
        </w:rPr>
      </w:pPr>
    </w:p>
    <w:p w14:paraId="674D5F6E" w14:textId="3C12C87E" w:rsidR="00473375" w:rsidRDefault="00473375" w:rsidP="002833D3">
      <w:pPr>
        <w:pStyle w:val="Prrafodelista"/>
        <w:numPr>
          <w:ilvl w:val="0"/>
          <w:numId w:val="1"/>
        </w:numPr>
        <w:spacing w:after="0" w:line="240" w:lineRule="auto"/>
        <w:ind w:left="567" w:hanging="283"/>
        <w:jc w:val="both"/>
        <w:rPr>
          <w:rFonts w:ascii="Arial" w:hAnsi="Arial" w:cs="Arial"/>
          <w:sz w:val="24"/>
          <w:szCs w:val="24"/>
        </w:rPr>
      </w:pPr>
      <w:r w:rsidRPr="00473E49">
        <w:rPr>
          <w:rFonts w:ascii="Arial" w:hAnsi="Arial" w:cs="Arial"/>
          <w:sz w:val="24"/>
          <w:szCs w:val="24"/>
        </w:rPr>
        <w:t>Persona titular de la Dirección</w:t>
      </w:r>
      <w:r>
        <w:rPr>
          <w:rFonts w:ascii="Arial" w:hAnsi="Arial" w:cs="Arial"/>
          <w:sz w:val="24"/>
          <w:szCs w:val="24"/>
        </w:rPr>
        <w:t xml:space="preserve"> de</w:t>
      </w:r>
      <w:r w:rsidRPr="00473E49">
        <w:rPr>
          <w:rFonts w:ascii="Arial" w:hAnsi="Arial" w:cs="Arial"/>
          <w:sz w:val="24"/>
          <w:szCs w:val="24"/>
        </w:rPr>
        <w:t xml:space="preserve"> Capacitación, quien fungirá como </w:t>
      </w:r>
      <w:r w:rsidR="00916FFC">
        <w:rPr>
          <w:rFonts w:ascii="Arial" w:hAnsi="Arial" w:cs="Arial"/>
          <w:sz w:val="24"/>
          <w:szCs w:val="24"/>
        </w:rPr>
        <w:t>tercero</w:t>
      </w:r>
      <w:r w:rsidRPr="00473E49">
        <w:rPr>
          <w:rFonts w:ascii="Arial" w:hAnsi="Arial" w:cs="Arial"/>
          <w:sz w:val="24"/>
          <w:szCs w:val="24"/>
        </w:rPr>
        <w:t xml:space="preserve"> vocal.</w:t>
      </w:r>
    </w:p>
    <w:p w14:paraId="1E52DDD3" w14:textId="77777777" w:rsidR="00473375" w:rsidRPr="004F6B40" w:rsidRDefault="00473375" w:rsidP="002833D3">
      <w:pPr>
        <w:spacing w:after="0" w:line="240" w:lineRule="auto"/>
        <w:ind w:left="567" w:hanging="283"/>
        <w:jc w:val="both"/>
        <w:rPr>
          <w:rFonts w:ascii="Arial" w:hAnsi="Arial" w:cs="Arial"/>
          <w:sz w:val="24"/>
          <w:szCs w:val="24"/>
        </w:rPr>
      </w:pPr>
    </w:p>
    <w:p w14:paraId="5A7F2636" w14:textId="2EBCB9FD" w:rsidR="00BC1AFE" w:rsidRDefault="00BC1AFE" w:rsidP="002833D3">
      <w:pPr>
        <w:pStyle w:val="Prrafodelista"/>
        <w:numPr>
          <w:ilvl w:val="0"/>
          <w:numId w:val="1"/>
        </w:numPr>
        <w:spacing w:after="0" w:line="240" w:lineRule="auto"/>
        <w:ind w:left="567" w:hanging="283"/>
        <w:jc w:val="both"/>
        <w:rPr>
          <w:rFonts w:ascii="Arial" w:hAnsi="Arial" w:cs="Arial"/>
          <w:sz w:val="24"/>
          <w:szCs w:val="24"/>
        </w:rPr>
      </w:pPr>
      <w:r w:rsidRPr="00473E49">
        <w:rPr>
          <w:rFonts w:ascii="Arial" w:hAnsi="Arial" w:cs="Arial"/>
          <w:sz w:val="24"/>
          <w:szCs w:val="24"/>
        </w:rPr>
        <w:t xml:space="preserve">Persona titular del </w:t>
      </w:r>
      <w:r w:rsidR="008144E6">
        <w:rPr>
          <w:rFonts w:ascii="Arial" w:hAnsi="Arial" w:cs="Arial"/>
          <w:sz w:val="24"/>
          <w:szCs w:val="24"/>
        </w:rPr>
        <w:t>á</w:t>
      </w:r>
      <w:r w:rsidRPr="00473E49">
        <w:rPr>
          <w:rFonts w:ascii="Arial" w:hAnsi="Arial" w:cs="Arial"/>
          <w:sz w:val="24"/>
          <w:szCs w:val="24"/>
        </w:rPr>
        <w:t>rea Requirente</w:t>
      </w:r>
      <w:r>
        <w:rPr>
          <w:rFonts w:ascii="Arial" w:hAnsi="Arial" w:cs="Arial"/>
          <w:sz w:val="24"/>
          <w:szCs w:val="24"/>
        </w:rPr>
        <w:t>, quien fungiría como</w:t>
      </w:r>
      <w:r w:rsidR="00E47C2E">
        <w:rPr>
          <w:rFonts w:ascii="Arial" w:hAnsi="Arial" w:cs="Arial"/>
          <w:sz w:val="24"/>
          <w:szCs w:val="24"/>
        </w:rPr>
        <w:t xml:space="preserve"> vocal adicional.</w:t>
      </w:r>
    </w:p>
    <w:p w14:paraId="52D74FCB" w14:textId="77777777" w:rsidR="00BC1AFE" w:rsidRPr="00E47C2E" w:rsidRDefault="00BC1AFE" w:rsidP="002833D3">
      <w:pPr>
        <w:spacing w:after="0" w:line="240" w:lineRule="auto"/>
        <w:ind w:left="567" w:hanging="283"/>
        <w:jc w:val="both"/>
        <w:rPr>
          <w:rFonts w:ascii="Arial" w:hAnsi="Arial" w:cs="Arial"/>
          <w:sz w:val="24"/>
          <w:szCs w:val="24"/>
        </w:rPr>
      </w:pPr>
    </w:p>
    <w:p w14:paraId="6C14997A" w14:textId="19B44AD5" w:rsidR="00473375" w:rsidRDefault="00473375" w:rsidP="002833D3">
      <w:pPr>
        <w:pStyle w:val="Prrafodelista"/>
        <w:numPr>
          <w:ilvl w:val="0"/>
          <w:numId w:val="1"/>
        </w:numPr>
        <w:spacing w:after="0" w:line="240" w:lineRule="auto"/>
        <w:ind w:left="567" w:hanging="283"/>
        <w:jc w:val="both"/>
        <w:rPr>
          <w:rFonts w:ascii="Arial" w:hAnsi="Arial" w:cs="Arial"/>
          <w:sz w:val="24"/>
          <w:szCs w:val="24"/>
        </w:rPr>
      </w:pPr>
      <w:r w:rsidRPr="00473E49">
        <w:rPr>
          <w:rFonts w:ascii="Arial" w:hAnsi="Arial" w:cs="Arial"/>
          <w:sz w:val="24"/>
          <w:szCs w:val="24"/>
        </w:rPr>
        <w:t>Persona titular del Órgano Interno de Control del Organismo Garante.</w:t>
      </w:r>
    </w:p>
    <w:p w14:paraId="6D50D581" w14:textId="77777777" w:rsidR="00473375" w:rsidRPr="004F6B40" w:rsidRDefault="00473375" w:rsidP="00885717">
      <w:pPr>
        <w:spacing w:after="0" w:line="240" w:lineRule="auto"/>
        <w:jc w:val="both"/>
        <w:rPr>
          <w:rFonts w:ascii="Arial" w:hAnsi="Arial" w:cs="Arial"/>
          <w:sz w:val="24"/>
          <w:szCs w:val="24"/>
        </w:rPr>
      </w:pPr>
    </w:p>
    <w:p w14:paraId="22619965" w14:textId="77777777" w:rsidR="00473375" w:rsidRDefault="00473375" w:rsidP="00885717">
      <w:pPr>
        <w:spacing w:after="0" w:line="240" w:lineRule="auto"/>
        <w:jc w:val="both"/>
        <w:rPr>
          <w:rFonts w:ascii="Arial" w:hAnsi="Arial" w:cs="Arial"/>
          <w:sz w:val="24"/>
          <w:szCs w:val="24"/>
        </w:rPr>
      </w:pPr>
      <w:r>
        <w:rPr>
          <w:rFonts w:ascii="Arial" w:hAnsi="Arial" w:cs="Arial"/>
          <w:sz w:val="24"/>
          <w:szCs w:val="24"/>
        </w:rPr>
        <w:t>La Integración del Comité deberá ser publicada en la página electrónica oficial del Organismo Garante y en el apartado respectivo del Sistema de Contrataciones Públicas del Estado de Chihuahua.</w:t>
      </w:r>
    </w:p>
    <w:p w14:paraId="15467882" w14:textId="77777777" w:rsidR="00473375" w:rsidRDefault="00473375" w:rsidP="00885717">
      <w:pPr>
        <w:spacing w:after="0" w:line="240" w:lineRule="auto"/>
        <w:jc w:val="both"/>
        <w:rPr>
          <w:rFonts w:ascii="Arial" w:hAnsi="Arial" w:cs="Arial"/>
          <w:sz w:val="24"/>
          <w:szCs w:val="24"/>
        </w:rPr>
      </w:pPr>
    </w:p>
    <w:p w14:paraId="4B89CB46" w14:textId="34346FAB" w:rsidR="00473375" w:rsidRPr="00473E49" w:rsidRDefault="00473375" w:rsidP="00885717">
      <w:pPr>
        <w:spacing w:after="0" w:line="240" w:lineRule="auto"/>
        <w:jc w:val="both"/>
        <w:rPr>
          <w:rFonts w:ascii="Arial" w:hAnsi="Arial" w:cs="Arial"/>
          <w:sz w:val="24"/>
          <w:szCs w:val="24"/>
        </w:rPr>
      </w:pPr>
      <w:r w:rsidRPr="00E47C2E">
        <w:rPr>
          <w:rFonts w:ascii="Arial" w:hAnsi="Arial" w:cs="Arial"/>
          <w:sz w:val="24"/>
          <w:szCs w:val="24"/>
        </w:rPr>
        <w:t xml:space="preserve">Los integrantes del Comité tendrán derecho a voz y voto, con excepción del </w:t>
      </w:r>
      <w:r w:rsidR="00E11BBE">
        <w:rPr>
          <w:rFonts w:ascii="Arial" w:hAnsi="Arial" w:cs="Arial"/>
          <w:sz w:val="24"/>
          <w:szCs w:val="24"/>
        </w:rPr>
        <w:t xml:space="preserve">Secretario Técnico y el </w:t>
      </w:r>
      <w:r w:rsidRPr="00E47C2E">
        <w:rPr>
          <w:rFonts w:ascii="Arial" w:hAnsi="Arial" w:cs="Arial"/>
          <w:sz w:val="24"/>
          <w:szCs w:val="24"/>
        </w:rPr>
        <w:t>representante del Órgano Interno de Control, qui</w:t>
      </w:r>
      <w:r w:rsidR="00C403FD">
        <w:rPr>
          <w:rFonts w:ascii="Arial" w:hAnsi="Arial" w:cs="Arial"/>
          <w:sz w:val="24"/>
          <w:szCs w:val="24"/>
        </w:rPr>
        <w:t>én</w:t>
      </w:r>
      <w:r w:rsidR="00E11BBE">
        <w:rPr>
          <w:rFonts w:ascii="Arial" w:hAnsi="Arial" w:cs="Arial"/>
          <w:sz w:val="24"/>
          <w:szCs w:val="24"/>
        </w:rPr>
        <w:t>es</w:t>
      </w:r>
      <w:r w:rsidRPr="00E47C2E">
        <w:rPr>
          <w:rFonts w:ascii="Arial" w:hAnsi="Arial" w:cs="Arial"/>
          <w:sz w:val="24"/>
          <w:szCs w:val="24"/>
        </w:rPr>
        <w:t xml:space="preserve"> únicamente contar</w:t>
      </w:r>
      <w:r w:rsidR="00C403FD">
        <w:rPr>
          <w:rFonts w:ascii="Arial" w:hAnsi="Arial" w:cs="Arial"/>
          <w:sz w:val="24"/>
          <w:szCs w:val="24"/>
        </w:rPr>
        <w:t>á</w:t>
      </w:r>
      <w:r w:rsidR="00E11BBE">
        <w:rPr>
          <w:rFonts w:ascii="Arial" w:hAnsi="Arial" w:cs="Arial"/>
          <w:sz w:val="24"/>
          <w:szCs w:val="24"/>
        </w:rPr>
        <w:t>n</w:t>
      </w:r>
      <w:r w:rsidRPr="00E47C2E">
        <w:rPr>
          <w:rFonts w:ascii="Arial" w:hAnsi="Arial" w:cs="Arial"/>
          <w:sz w:val="24"/>
          <w:szCs w:val="24"/>
        </w:rPr>
        <w:t xml:space="preserve"> con derecho a voz.</w:t>
      </w:r>
    </w:p>
    <w:p w14:paraId="0048112E" w14:textId="77777777" w:rsidR="00473375" w:rsidRPr="00473E49" w:rsidRDefault="00473375" w:rsidP="00885717">
      <w:pPr>
        <w:spacing w:after="0" w:line="240" w:lineRule="auto"/>
        <w:jc w:val="both"/>
        <w:rPr>
          <w:rFonts w:ascii="Arial" w:hAnsi="Arial" w:cs="Arial"/>
          <w:sz w:val="24"/>
          <w:szCs w:val="24"/>
        </w:rPr>
      </w:pPr>
    </w:p>
    <w:p w14:paraId="67C7AF88" w14:textId="77777777" w:rsidR="00473375" w:rsidRPr="00473E49" w:rsidRDefault="00473375" w:rsidP="00885717">
      <w:pPr>
        <w:spacing w:after="0" w:line="240" w:lineRule="auto"/>
        <w:jc w:val="both"/>
        <w:rPr>
          <w:rFonts w:ascii="Arial" w:hAnsi="Arial" w:cs="Arial"/>
          <w:sz w:val="24"/>
          <w:szCs w:val="24"/>
        </w:rPr>
      </w:pPr>
      <w:r w:rsidRPr="00473E49">
        <w:rPr>
          <w:rFonts w:ascii="Arial" w:hAnsi="Arial" w:cs="Arial"/>
          <w:sz w:val="24"/>
          <w:szCs w:val="24"/>
        </w:rPr>
        <w:t>Para poder llevar a cabo las sesiones será necesario que exista quórum</w:t>
      </w:r>
      <w:r>
        <w:rPr>
          <w:rFonts w:ascii="Arial" w:hAnsi="Arial" w:cs="Arial"/>
          <w:sz w:val="24"/>
          <w:szCs w:val="24"/>
        </w:rPr>
        <w:t xml:space="preserve"> legal</w:t>
      </w:r>
      <w:r w:rsidRPr="00473E49">
        <w:rPr>
          <w:rFonts w:ascii="Arial" w:hAnsi="Arial" w:cs="Arial"/>
          <w:sz w:val="24"/>
          <w:szCs w:val="24"/>
        </w:rPr>
        <w:t xml:space="preserve">, consistente en por lo menos tres integrantes asistentes del Comité. </w:t>
      </w:r>
    </w:p>
    <w:p w14:paraId="72A5D97C" w14:textId="77777777" w:rsidR="00473375" w:rsidRPr="00473E49" w:rsidRDefault="00473375" w:rsidP="00885717">
      <w:pPr>
        <w:spacing w:after="0" w:line="240" w:lineRule="auto"/>
        <w:jc w:val="both"/>
        <w:rPr>
          <w:rFonts w:ascii="Arial" w:hAnsi="Arial" w:cs="Arial"/>
          <w:sz w:val="24"/>
          <w:szCs w:val="24"/>
        </w:rPr>
      </w:pPr>
    </w:p>
    <w:p w14:paraId="74079A19" w14:textId="045015BB" w:rsidR="00473375" w:rsidRDefault="00473375" w:rsidP="00885717">
      <w:pPr>
        <w:spacing w:after="0" w:line="240" w:lineRule="auto"/>
        <w:jc w:val="both"/>
        <w:rPr>
          <w:rFonts w:ascii="Arial" w:hAnsi="Arial" w:cs="Arial"/>
          <w:sz w:val="24"/>
          <w:szCs w:val="24"/>
        </w:rPr>
      </w:pPr>
      <w:r>
        <w:rPr>
          <w:rFonts w:ascii="Arial" w:hAnsi="Arial" w:cs="Arial"/>
          <w:b/>
          <w:bCs/>
          <w:sz w:val="24"/>
          <w:szCs w:val="24"/>
        </w:rPr>
        <w:t>NOVENO</w:t>
      </w:r>
      <w:r w:rsidRPr="00473E49">
        <w:rPr>
          <w:rFonts w:ascii="Arial" w:hAnsi="Arial" w:cs="Arial"/>
          <w:b/>
          <w:bCs/>
          <w:sz w:val="24"/>
          <w:szCs w:val="24"/>
        </w:rPr>
        <w:t>.</w:t>
      </w:r>
      <w:r>
        <w:rPr>
          <w:rFonts w:ascii="Arial" w:hAnsi="Arial" w:cs="Arial"/>
          <w:b/>
          <w:bCs/>
          <w:sz w:val="24"/>
          <w:szCs w:val="24"/>
        </w:rPr>
        <w:t xml:space="preserve"> De las ausencias de los integrantes.</w:t>
      </w:r>
      <w:r w:rsidRPr="00473E49">
        <w:rPr>
          <w:rFonts w:ascii="Arial" w:hAnsi="Arial" w:cs="Arial"/>
          <w:sz w:val="24"/>
          <w:szCs w:val="24"/>
        </w:rPr>
        <w:t xml:space="preserve">  La</w:t>
      </w:r>
      <w:r w:rsidR="00FE01CD">
        <w:rPr>
          <w:rFonts w:ascii="Arial" w:hAnsi="Arial" w:cs="Arial"/>
          <w:sz w:val="24"/>
          <w:szCs w:val="24"/>
        </w:rPr>
        <w:t>s</w:t>
      </w:r>
      <w:r w:rsidRPr="00473E49">
        <w:rPr>
          <w:rFonts w:ascii="Arial" w:hAnsi="Arial" w:cs="Arial"/>
          <w:sz w:val="24"/>
          <w:szCs w:val="24"/>
        </w:rPr>
        <w:t xml:space="preserve"> ausencia</w:t>
      </w:r>
      <w:r>
        <w:rPr>
          <w:rFonts w:ascii="Arial" w:hAnsi="Arial" w:cs="Arial"/>
          <w:sz w:val="24"/>
          <w:szCs w:val="24"/>
        </w:rPr>
        <w:t xml:space="preserve">s de </w:t>
      </w:r>
      <w:r w:rsidRPr="00473E49">
        <w:rPr>
          <w:rFonts w:ascii="Arial" w:hAnsi="Arial" w:cs="Arial"/>
          <w:sz w:val="24"/>
          <w:szCs w:val="24"/>
        </w:rPr>
        <w:t xml:space="preserve">los </w:t>
      </w:r>
      <w:r w:rsidR="00C403FD">
        <w:rPr>
          <w:rFonts w:ascii="Arial" w:hAnsi="Arial" w:cs="Arial"/>
          <w:sz w:val="24"/>
          <w:szCs w:val="24"/>
        </w:rPr>
        <w:t>vocales</w:t>
      </w:r>
      <w:r w:rsidRPr="00473E49">
        <w:rPr>
          <w:rFonts w:ascii="Arial" w:hAnsi="Arial" w:cs="Arial"/>
          <w:sz w:val="24"/>
          <w:szCs w:val="24"/>
        </w:rPr>
        <w:t xml:space="preserve"> del Comité serán suplidas por el servidor público de nivel jerárquico inmediato inferior</w:t>
      </w:r>
      <w:r>
        <w:rPr>
          <w:rFonts w:ascii="Arial" w:hAnsi="Arial" w:cs="Arial"/>
          <w:sz w:val="24"/>
          <w:szCs w:val="24"/>
        </w:rPr>
        <w:t>, para lo cual deberá presentar oficio</w:t>
      </w:r>
      <w:r w:rsidR="00C403FD">
        <w:rPr>
          <w:rFonts w:ascii="Arial" w:hAnsi="Arial" w:cs="Arial"/>
          <w:sz w:val="24"/>
          <w:szCs w:val="24"/>
        </w:rPr>
        <w:t xml:space="preserve"> </w:t>
      </w:r>
      <w:r>
        <w:rPr>
          <w:rFonts w:ascii="Arial" w:hAnsi="Arial" w:cs="Arial"/>
          <w:sz w:val="24"/>
          <w:szCs w:val="24"/>
        </w:rPr>
        <w:t>en el que</w:t>
      </w:r>
      <w:r w:rsidR="00F95A5D">
        <w:rPr>
          <w:rFonts w:ascii="Arial" w:hAnsi="Arial" w:cs="Arial"/>
          <w:sz w:val="24"/>
          <w:szCs w:val="24"/>
        </w:rPr>
        <w:t xml:space="preserve"> el vocal</w:t>
      </w:r>
      <w:r>
        <w:rPr>
          <w:rFonts w:ascii="Arial" w:hAnsi="Arial" w:cs="Arial"/>
          <w:sz w:val="24"/>
          <w:szCs w:val="24"/>
        </w:rPr>
        <w:t xml:space="preserve"> informe su ausencia y designación de suplente</w:t>
      </w:r>
      <w:r w:rsidR="00F95A5D">
        <w:rPr>
          <w:rFonts w:ascii="Arial" w:hAnsi="Arial" w:cs="Arial"/>
          <w:sz w:val="24"/>
          <w:szCs w:val="24"/>
        </w:rPr>
        <w:t>,</w:t>
      </w:r>
      <w:r>
        <w:rPr>
          <w:rFonts w:ascii="Arial" w:hAnsi="Arial" w:cs="Arial"/>
          <w:sz w:val="24"/>
          <w:szCs w:val="24"/>
        </w:rPr>
        <w:t xml:space="preserve"> por lo menos un día hábil antes de la sesión a tratarse.</w:t>
      </w:r>
    </w:p>
    <w:p w14:paraId="5A4E7160" w14:textId="77777777" w:rsidR="00F4742B" w:rsidRDefault="00F4742B" w:rsidP="00885717">
      <w:pPr>
        <w:spacing w:after="0" w:line="240" w:lineRule="auto"/>
        <w:jc w:val="both"/>
        <w:rPr>
          <w:rFonts w:ascii="Arial" w:hAnsi="Arial" w:cs="Arial"/>
          <w:sz w:val="24"/>
          <w:szCs w:val="24"/>
        </w:rPr>
      </w:pPr>
    </w:p>
    <w:p w14:paraId="2096B088" w14:textId="66A1104D" w:rsidR="00F4742B" w:rsidRDefault="00917B9C" w:rsidP="00885717">
      <w:pPr>
        <w:spacing w:after="0" w:line="240" w:lineRule="auto"/>
        <w:jc w:val="both"/>
        <w:rPr>
          <w:rFonts w:ascii="Arial" w:hAnsi="Arial" w:cs="Arial"/>
          <w:sz w:val="24"/>
          <w:szCs w:val="24"/>
        </w:rPr>
      </w:pPr>
      <w:r>
        <w:rPr>
          <w:rFonts w:ascii="Arial" w:hAnsi="Arial" w:cs="Arial"/>
          <w:sz w:val="24"/>
          <w:szCs w:val="24"/>
        </w:rPr>
        <w:t>Cada vocal del Comité deberá designar en la primera quincena del año, al servidor público que suplirá su ausencia en caso fortuito o fuerza mayor, en los procedimientos de contratación a celebrarse en el ejercicio fiscal vigente.</w:t>
      </w:r>
    </w:p>
    <w:p w14:paraId="62AFA7B1" w14:textId="77777777" w:rsidR="00473375" w:rsidRDefault="00473375" w:rsidP="00885717">
      <w:pPr>
        <w:spacing w:after="0" w:line="240" w:lineRule="auto"/>
        <w:jc w:val="both"/>
        <w:rPr>
          <w:rFonts w:ascii="Arial" w:hAnsi="Arial" w:cs="Arial"/>
          <w:sz w:val="24"/>
          <w:szCs w:val="24"/>
        </w:rPr>
      </w:pPr>
    </w:p>
    <w:p w14:paraId="07C11FD3" w14:textId="3B81F991" w:rsidR="00473375" w:rsidRPr="00473E49" w:rsidRDefault="00473375" w:rsidP="00885717">
      <w:pPr>
        <w:spacing w:after="0" w:line="240" w:lineRule="auto"/>
        <w:jc w:val="both"/>
        <w:rPr>
          <w:rFonts w:ascii="Arial" w:hAnsi="Arial" w:cs="Arial"/>
          <w:sz w:val="24"/>
          <w:szCs w:val="24"/>
        </w:rPr>
      </w:pPr>
      <w:r>
        <w:rPr>
          <w:rFonts w:ascii="Arial" w:hAnsi="Arial" w:cs="Arial"/>
          <w:b/>
          <w:bCs/>
          <w:sz w:val="24"/>
          <w:szCs w:val="24"/>
        </w:rPr>
        <w:t>DÉCIMO</w:t>
      </w:r>
      <w:r w:rsidRPr="00473E49">
        <w:rPr>
          <w:rFonts w:ascii="Arial" w:hAnsi="Arial" w:cs="Arial"/>
          <w:sz w:val="24"/>
          <w:szCs w:val="24"/>
        </w:rPr>
        <w:t>.</w:t>
      </w:r>
      <w:r>
        <w:rPr>
          <w:rFonts w:ascii="Arial" w:hAnsi="Arial" w:cs="Arial"/>
          <w:sz w:val="24"/>
          <w:szCs w:val="24"/>
        </w:rPr>
        <w:t xml:space="preserve"> </w:t>
      </w:r>
      <w:r>
        <w:rPr>
          <w:rFonts w:ascii="Arial" w:hAnsi="Arial" w:cs="Arial"/>
          <w:b/>
          <w:bCs/>
          <w:sz w:val="24"/>
          <w:szCs w:val="24"/>
        </w:rPr>
        <w:t>Atribuciones del Comité.</w:t>
      </w:r>
      <w:r w:rsidRPr="00473E49">
        <w:rPr>
          <w:rFonts w:ascii="Arial" w:hAnsi="Arial" w:cs="Arial"/>
          <w:sz w:val="24"/>
          <w:szCs w:val="24"/>
        </w:rPr>
        <w:t xml:space="preserve">- Las funciones del Comité serán las </w:t>
      </w:r>
      <w:r>
        <w:rPr>
          <w:rFonts w:ascii="Arial" w:hAnsi="Arial" w:cs="Arial"/>
          <w:sz w:val="24"/>
          <w:szCs w:val="24"/>
        </w:rPr>
        <w:t>previstas en el artículo 29 de la Ley, así como las siguientes:</w:t>
      </w:r>
    </w:p>
    <w:p w14:paraId="16EE920F" w14:textId="77777777" w:rsidR="00473375" w:rsidRPr="00473E49" w:rsidRDefault="00473375" w:rsidP="00885717">
      <w:pPr>
        <w:spacing w:after="0" w:line="240" w:lineRule="auto"/>
        <w:ind w:left="567"/>
        <w:jc w:val="both"/>
        <w:rPr>
          <w:rFonts w:ascii="Arial" w:hAnsi="Arial" w:cs="Arial"/>
          <w:b/>
          <w:bCs/>
          <w:sz w:val="24"/>
          <w:szCs w:val="24"/>
        </w:rPr>
      </w:pPr>
    </w:p>
    <w:p w14:paraId="596609F6" w14:textId="77777777" w:rsidR="00473375" w:rsidRPr="00473E49" w:rsidRDefault="00473375" w:rsidP="002833D3">
      <w:pPr>
        <w:spacing w:after="0" w:line="240" w:lineRule="auto"/>
        <w:ind w:left="567" w:hanging="283"/>
        <w:jc w:val="both"/>
        <w:rPr>
          <w:rFonts w:ascii="Arial" w:hAnsi="Arial" w:cs="Arial"/>
          <w:sz w:val="24"/>
          <w:szCs w:val="24"/>
        </w:rPr>
      </w:pPr>
      <w:r w:rsidRPr="00473E49">
        <w:rPr>
          <w:rFonts w:ascii="Arial" w:hAnsi="Arial" w:cs="Arial"/>
          <w:b/>
          <w:bCs/>
          <w:sz w:val="24"/>
          <w:szCs w:val="24"/>
        </w:rPr>
        <w:t>I.</w:t>
      </w:r>
      <w:r w:rsidRPr="00473E49">
        <w:rPr>
          <w:rFonts w:ascii="Arial" w:hAnsi="Arial" w:cs="Arial"/>
          <w:sz w:val="24"/>
          <w:szCs w:val="24"/>
        </w:rPr>
        <w:t xml:space="preserve"> Recibir y analizar las </w:t>
      </w:r>
      <w:r>
        <w:rPr>
          <w:rFonts w:ascii="Arial" w:hAnsi="Arial" w:cs="Arial"/>
          <w:sz w:val="24"/>
          <w:szCs w:val="24"/>
        </w:rPr>
        <w:t xml:space="preserve">solicitudes </w:t>
      </w:r>
      <w:r w:rsidRPr="00473E49">
        <w:rPr>
          <w:rFonts w:ascii="Arial" w:hAnsi="Arial" w:cs="Arial"/>
          <w:sz w:val="24"/>
          <w:szCs w:val="24"/>
        </w:rPr>
        <w:t xml:space="preserve">de contratación, </w:t>
      </w:r>
      <w:r>
        <w:rPr>
          <w:rFonts w:ascii="Arial" w:hAnsi="Arial" w:cs="Arial"/>
          <w:sz w:val="24"/>
          <w:szCs w:val="24"/>
        </w:rPr>
        <w:t xml:space="preserve">a las cuales deberá invariablemente adjuntarse </w:t>
      </w:r>
      <w:r w:rsidRPr="00473E49">
        <w:rPr>
          <w:rFonts w:ascii="Arial" w:hAnsi="Arial" w:cs="Arial"/>
          <w:sz w:val="24"/>
          <w:szCs w:val="24"/>
        </w:rPr>
        <w:t>la</w:t>
      </w:r>
      <w:r>
        <w:rPr>
          <w:rFonts w:ascii="Arial" w:hAnsi="Arial" w:cs="Arial"/>
          <w:sz w:val="24"/>
          <w:szCs w:val="24"/>
        </w:rPr>
        <w:t xml:space="preserve"> suficiencia presupuestal autorizada para el procedimiento</w:t>
      </w:r>
      <w:r w:rsidRPr="00473E49">
        <w:rPr>
          <w:rFonts w:ascii="Arial" w:hAnsi="Arial" w:cs="Arial"/>
          <w:sz w:val="24"/>
          <w:szCs w:val="24"/>
        </w:rPr>
        <w:t xml:space="preserve">. </w:t>
      </w:r>
    </w:p>
    <w:p w14:paraId="3A990B44" w14:textId="77777777" w:rsidR="00473375" w:rsidRPr="00473E49" w:rsidRDefault="00473375" w:rsidP="002833D3">
      <w:pPr>
        <w:spacing w:after="0" w:line="240" w:lineRule="auto"/>
        <w:ind w:left="567" w:hanging="283"/>
        <w:jc w:val="both"/>
        <w:rPr>
          <w:rFonts w:ascii="Arial" w:hAnsi="Arial" w:cs="Arial"/>
          <w:b/>
          <w:bCs/>
          <w:sz w:val="24"/>
          <w:szCs w:val="24"/>
        </w:rPr>
      </w:pPr>
    </w:p>
    <w:p w14:paraId="1C5214EF" w14:textId="77777777" w:rsidR="00473375" w:rsidRPr="00473E49" w:rsidRDefault="00473375" w:rsidP="002833D3">
      <w:pPr>
        <w:spacing w:after="0" w:line="240" w:lineRule="auto"/>
        <w:ind w:left="567" w:hanging="283"/>
        <w:jc w:val="both"/>
        <w:rPr>
          <w:rFonts w:ascii="Arial" w:hAnsi="Arial" w:cs="Arial"/>
          <w:sz w:val="24"/>
          <w:szCs w:val="24"/>
        </w:rPr>
      </w:pPr>
      <w:r>
        <w:rPr>
          <w:rFonts w:ascii="Arial" w:hAnsi="Arial" w:cs="Arial"/>
          <w:b/>
          <w:bCs/>
          <w:sz w:val="24"/>
          <w:szCs w:val="24"/>
        </w:rPr>
        <w:t>II.</w:t>
      </w:r>
      <w:r w:rsidRPr="00473E49">
        <w:rPr>
          <w:rFonts w:ascii="Arial" w:hAnsi="Arial" w:cs="Arial"/>
          <w:sz w:val="24"/>
          <w:szCs w:val="24"/>
        </w:rPr>
        <w:t xml:space="preserve"> A</w:t>
      </w:r>
      <w:r>
        <w:rPr>
          <w:rFonts w:ascii="Arial" w:hAnsi="Arial" w:cs="Arial"/>
          <w:sz w:val="24"/>
          <w:szCs w:val="24"/>
        </w:rPr>
        <w:t xml:space="preserve">ceptar </w:t>
      </w:r>
      <w:r w:rsidRPr="00473E49">
        <w:rPr>
          <w:rFonts w:ascii="Arial" w:hAnsi="Arial" w:cs="Arial"/>
          <w:sz w:val="24"/>
          <w:szCs w:val="24"/>
        </w:rPr>
        <w:t>o desechar las prop</w:t>
      </w:r>
      <w:r>
        <w:rPr>
          <w:rFonts w:ascii="Arial" w:hAnsi="Arial" w:cs="Arial"/>
          <w:sz w:val="24"/>
          <w:szCs w:val="24"/>
        </w:rPr>
        <w:t xml:space="preserve">osiciones exhibidas en los procedimientos </w:t>
      </w:r>
      <w:r w:rsidRPr="00473E49">
        <w:rPr>
          <w:rFonts w:ascii="Arial" w:hAnsi="Arial" w:cs="Arial"/>
          <w:sz w:val="24"/>
          <w:szCs w:val="24"/>
        </w:rPr>
        <w:t xml:space="preserve">de contratación, con </w:t>
      </w:r>
      <w:r>
        <w:rPr>
          <w:rFonts w:ascii="Arial" w:hAnsi="Arial" w:cs="Arial"/>
          <w:sz w:val="24"/>
          <w:szCs w:val="24"/>
        </w:rPr>
        <w:t xml:space="preserve">base en el dictamen elaborado por el área requirente y en </w:t>
      </w:r>
      <w:r w:rsidRPr="00473E49">
        <w:rPr>
          <w:rFonts w:ascii="Arial" w:hAnsi="Arial" w:cs="Arial"/>
          <w:sz w:val="24"/>
          <w:szCs w:val="24"/>
        </w:rPr>
        <w:t xml:space="preserve">estricto apego a los requisitos y elementos que exijan la Ley y demás disposiciones normativas aplicables. </w:t>
      </w:r>
    </w:p>
    <w:p w14:paraId="13F9D783" w14:textId="77777777" w:rsidR="00473375" w:rsidRPr="00473E49" w:rsidRDefault="00473375" w:rsidP="002833D3">
      <w:pPr>
        <w:spacing w:after="0" w:line="240" w:lineRule="auto"/>
        <w:ind w:left="567" w:hanging="283"/>
        <w:jc w:val="both"/>
        <w:rPr>
          <w:rFonts w:ascii="Arial" w:hAnsi="Arial" w:cs="Arial"/>
          <w:b/>
          <w:bCs/>
          <w:sz w:val="24"/>
          <w:szCs w:val="24"/>
        </w:rPr>
      </w:pPr>
    </w:p>
    <w:p w14:paraId="72CD8963" w14:textId="77777777" w:rsidR="00473375" w:rsidRDefault="00473375" w:rsidP="002833D3">
      <w:pPr>
        <w:spacing w:after="0" w:line="240" w:lineRule="auto"/>
        <w:ind w:left="567" w:hanging="283"/>
        <w:jc w:val="both"/>
        <w:rPr>
          <w:rFonts w:ascii="Arial" w:hAnsi="Arial" w:cs="Arial"/>
          <w:sz w:val="24"/>
          <w:szCs w:val="24"/>
        </w:rPr>
      </w:pPr>
      <w:r>
        <w:rPr>
          <w:rFonts w:ascii="Arial" w:hAnsi="Arial" w:cs="Arial"/>
          <w:b/>
          <w:bCs/>
          <w:sz w:val="24"/>
          <w:szCs w:val="24"/>
        </w:rPr>
        <w:t xml:space="preserve">III. </w:t>
      </w:r>
      <w:r w:rsidRPr="00473E49">
        <w:rPr>
          <w:rFonts w:ascii="Arial" w:hAnsi="Arial" w:cs="Arial"/>
          <w:sz w:val="24"/>
          <w:szCs w:val="24"/>
        </w:rPr>
        <w:t xml:space="preserve">Emitir cualquier acuerdo o instrumento que le sea necesario para el cumplimiento y adecuado desarrollo de sus funciones, por sí o a petición de las áreas del Organismo Garante, siempre y cuando no contravenga las disposiciones jurídicas aplicables en la materia. </w:t>
      </w:r>
    </w:p>
    <w:p w14:paraId="521CA222" w14:textId="77777777" w:rsidR="00473375" w:rsidRDefault="00473375" w:rsidP="002833D3">
      <w:pPr>
        <w:spacing w:after="0" w:line="240" w:lineRule="auto"/>
        <w:ind w:left="567" w:hanging="283"/>
        <w:jc w:val="both"/>
        <w:rPr>
          <w:rFonts w:ascii="Arial" w:hAnsi="Arial" w:cs="Arial"/>
          <w:sz w:val="24"/>
          <w:szCs w:val="24"/>
        </w:rPr>
      </w:pPr>
    </w:p>
    <w:p w14:paraId="2F84E644" w14:textId="77777777" w:rsidR="00473375" w:rsidRDefault="00473375" w:rsidP="002833D3">
      <w:pPr>
        <w:spacing w:after="0" w:line="240" w:lineRule="auto"/>
        <w:ind w:left="567" w:hanging="283"/>
        <w:jc w:val="both"/>
        <w:rPr>
          <w:rFonts w:ascii="Arial" w:hAnsi="Arial" w:cs="Arial"/>
          <w:b/>
          <w:bCs/>
          <w:sz w:val="24"/>
          <w:szCs w:val="24"/>
        </w:rPr>
      </w:pPr>
      <w:r>
        <w:rPr>
          <w:rFonts w:ascii="Arial" w:hAnsi="Arial" w:cs="Arial"/>
          <w:b/>
          <w:bCs/>
          <w:sz w:val="24"/>
          <w:szCs w:val="24"/>
        </w:rPr>
        <w:t xml:space="preserve">IV. </w:t>
      </w:r>
      <w:r w:rsidRPr="00473E49">
        <w:rPr>
          <w:rFonts w:ascii="Arial" w:hAnsi="Arial" w:cs="Arial"/>
          <w:sz w:val="24"/>
          <w:szCs w:val="24"/>
        </w:rPr>
        <w:t xml:space="preserve">Revisar que </w:t>
      </w:r>
      <w:r>
        <w:rPr>
          <w:rFonts w:ascii="Arial" w:hAnsi="Arial" w:cs="Arial"/>
          <w:sz w:val="24"/>
          <w:szCs w:val="24"/>
        </w:rPr>
        <w:t xml:space="preserve">el contenido de </w:t>
      </w:r>
      <w:r w:rsidRPr="00473E49">
        <w:rPr>
          <w:rFonts w:ascii="Arial" w:hAnsi="Arial" w:cs="Arial"/>
          <w:sz w:val="24"/>
          <w:szCs w:val="24"/>
        </w:rPr>
        <w:t xml:space="preserve">las convocatorias y </w:t>
      </w:r>
      <w:r>
        <w:rPr>
          <w:rFonts w:ascii="Arial" w:hAnsi="Arial" w:cs="Arial"/>
          <w:sz w:val="24"/>
          <w:szCs w:val="24"/>
        </w:rPr>
        <w:t>bases de licitación</w:t>
      </w:r>
      <w:r w:rsidRPr="00473E49">
        <w:rPr>
          <w:rFonts w:ascii="Arial" w:hAnsi="Arial" w:cs="Arial"/>
          <w:sz w:val="24"/>
          <w:szCs w:val="24"/>
        </w:rPr>
        <w:t xml:space="preserve"> </w:t>
      </w:r>
      <w:r>
        <w:rPr>
          <w:rFonts w:ascii="Arial" w:hAnsi="Arial" w:cs="Arial"/>
          <w:sz w:val="24"/>
          <w:szCs w:val="24"/>
        </w:rPr>
        <w:t xml:space="preserve">se ajusten a la Ley, al Reglamento y </w:t>
      </w:r>
      <w:r w:rsidRPr="00473E49">
        <w:rPr>
          <w:rFonts w:ascii="Arial" w:hAnsi="Arial" w:cs="Arial"/>
          <w:sz w:val="24"/>
          <w:szCs w:val="24"/>
        </w:rPr>
        <w:t xml:space="preserve">permitan la libre participación de los </w:t>
      </w:r>
      <w:r>
        <w:rPr>
          <w:rFonts w:ascii="Arial" w:hAnsi="Arial" w:cs="Arial"/>
          <w:sz w:val="24"/>
          <w:szCs w:val="24"/>
        </w:rPr>
        <w:t xml:space="preserve">interesados. </w:t>
      </w:r>
    </w:p>
    <w:p w14:paraId="18829878" w14:textId="77777777" w:rsidR="00473375" w:rsidRPr="00473E49" w:rsidRDefault="00473375" w:rsidP="002833D3">
      <w:pPr>
        <w:spacing w:after="0" w:line="240" w:lineRule="auto"/>
        <w:ind w:left="567" w:hanging="283"/>
        <w:jc w:val="both"/>
        <w:rPr>
          <w:rFonts w:ascii="Arial" w:hAnsi="Arial" w:cs="Arial"/>
          <w:sz w:val="24"/>
          <w:szCs w:val="24"/>
        </w:rPr>
      </w:pPr>
    </w:p>
    <w:p w14:paraId="651FFE4C" w14:textId="05504828" w:rsidR="00473375" w:rsidRDefault="00473375" w:rsidP="002833D3">
      <w:pPr>
        <w:spacing w:after="0" w:line="240" w:lineRule="auto"/>
        <w:ind w:left="567" w:hanging="283"/>
        <w:jc w:val="both"/>
        <w:rPr>
          <w:rFonts w:ascii="Arial" w:hAnsi="Arial" w:cs="Arial"/>
          <w:sz w:val="24"/>
          <w:szCs w:val="24"/>
        </w:rPr>
      </w:pPr>
      <w:r>
        <w:rPr>
          <w:rFonts w:ascii="Arial" w:hAnsi="Arial" w:cs="Arial"/>
          <w:b/>
          <w:bCs/>
          <w:sz w:val="24"/>
          <w:szCs w:val="24"/>
        </w:rPr>
        <w:t xml:space="preserve">V. </w:t>
      </w:r>
      <w:r w:rsidRPr="004F6B40">
        <w:rPr>
          <w:rFonts w:ascii="Arial" w:hAnsi="Arial" w:cs="Arial"/>
          <w:sz w:val="24"/>
          <w:szCs w:val="24"/>
        </w:rPr>
        <w:t>Dar seguimiento, a través del Secretario Técnico, a las recomendaciones y acuerdos que se emitan.</w:t>
      </w:r>
    </w:p>
    <w:p w14:paraId="176B871F" w14:textId="77777777" w:rsidR="00473375" w:rsidRDefault="00473375" w:rsidP="002833D3">
      <w:pPr>
        <w:spacing w:after="0" w:line="240" w:lineRule="auto"/>
        <w:ind w:left="567" w:hanging="283"/>
        <w:jc w:val="both"/>
        <w:rPr>
          <w:rFonts w:ascii="Arial" w:hAnsi="Arial" w:cs="Arial"/>
          <w:sz w:val="24"/>
          <w:szCs w:val="24"/>
        </w:rPr>
      </w:pPr>
    </w:p>
    <w:p w14:paraId="132B7E1E" w14:textId="73ECDA14" w:rsidR="00473375" w:rsidRPr="004F6B40" w:rsidRDefault="00473375" w:rsidP="002833D3">
      <w:pPr>
        <w:spacing w:after="0" w:line="240" w:lineRule="auto"/>
        <w:ind w:left="567" w:hanging="283"/>
        <w:jc w:val="both"/>
        <w:rPr>
          <w:rFonts w:ascii="Arial" w:hAnsi="Arial" w:cs="Arial"/>
          <w:sz w:val="24"/>
          <w:szCs w:val="24"/>
        </w:rPr>
      </w:pPr>
      <w:r w:rsidRPr="004F6B40">
        <w:rPr>
          <w:rFonts w:ascii="Arial" w:hAnsi="Arial" w:cs="Arial"/>
          <w:b/>
          <w:bCs/>
          <w:sz w:val="24"/>
          <w:szCs w:val="24"/>
        </w:rPr>
        <w:t>VI.</w:t>
      </w:r>
      <w:r>
        <w:rPr>
          <w:rFonts w:ascii="Arial" w:hAnsi="Arial" w:cs="Arial"/>
          <w:sz w:val="24"/>
          <w:szCs w:val="24"/>
        </w:rPr>
        <w:t xml:space="preserve"> </w:t>
      </w:r>
      <w:r w:rsidRPr="004F6B40">
        <w:rPr>
          <w:rFonts w:ascii="Arial" w:hAnsi="Arial" w:cs="Arial"/>
          <w:sz w:val="24"/>
          <w:szCs w:val="24"/>
        </w:rPr>
        <w:t>Las demás que le otorguen la Ley, el Reglamento y los presentes Lineamientos.</w:t>
      </w:r>
    </w:p>
    <w:p w14:paraId="0691EDD0" w14:textId="77777777" w:rsidR="00473375" w:rsidRPr="004F6B40" w:rsidRDefault="00473375" w:rsidP="00885717">
      <w:pPr>
        <w:tabs>
          <w:tab w:val="left" w:pos="709"/>
        </w:tabs>
        <w:spacing w:after="0" w:line="240" w:lineRule="auto"/>
        <w:ind w:left="426"/>
        <w:jc w:val="both"/>
        <w:rPr>
          <w:rFonts w:ascii="Arial" w:hAnsi="Arial" w:cs="Arial"/>
          <w:sz w:val="24"/>
          <w:szCs w:val="24"/>
        </w:rPr>
      </w:pPr>
    </w:p>
    <w:p w14:paraId="35A71DAB" w14:textId="0F5E698C" w:rsidR="00473375" w:rsidRPr="00473E49" w:rsidRDefault="00473375" w:rsidP="00885717">
      <w:pPr>
        <w:spacing w:after="0" w:line="240" w:lineRule="auto"/>
        <w:jc w:val="both"/>
        <w:rPr>
          <w:rFonts w:ascii="Arial" w:hAnsi="Arial" w:cs="Arial"/>
          <w:sz w:val="24"/>
          <w:szCs w:val="24"/>
        </w:rPr>
      </w:pPr>
      <w:r>
        <w:rPr>
          <w:rFonts w:ascii="Arial" w:hAnsi="Arial" w:cs="Arial"/>
          <w:b/>
          <w:bCs/>
          <w:sz w:val="24"/>
          <w:szCs w:val="24"/>
        </w:rPr>
        <w:lastRenderedPageBreak/>
        <w:t>DÉCIMO PRIMERO</w:t>
      </w:r>
      <w:r w:rsidRPr="00473E49">
        <w:rPr>
          <w:rFonts w:ascii="Arial" w:hAnsi="Arial" w:cs="Arial"/>
          <w:b/>
          <w:bCs/>
          <w:sz w:val="24"/>
          <w:szCs w:val="24"/>
        </w:rPr>
        <w:t>.</w:t>
      </w:r>
      <w:r w:rsidRPr="00473E49">
        <w:rPr>
          <w:rFonts w:ascii="Arial" w:hAnsi="Arial" w:cs="Arial"/>
          <w:sz w:val="24"/>
          <w:szCs w:val="24"/>
        </w:rPr>
        <w:t xml:space="preserve"> </w:t>
      </w:r>
      <w:r>
        <w:rPr>
          <w:rFonts w:ascii="Arial" w:hAnsi="Arial" w:cs="Arial"/>
          <w:b/>
          <w:bCs/>
          <w:sz w:val="24"/>
          <w:szCs w:val="24"/>
        </w:rPr>
        <w:t xml:space="preserve">Funciones de </w:t>
      </w:r>
      <w:r w:rsidR="00E11BBE">
        <w:rPr>
          <w:rFonts w:ascii="Arial" w:hAnsi="Arial" w:cs="Arial"/>
          <w:b/>
          <w:bCs/>
          <w:sz w:val="24"/>
          <w:szCs w:val="24"/>
        </w:rPr>
        <w:t xml:space="preserve">integrantes del Comité. </w:t>
      </w:r>
      <w:r>
        <w:rPr>
          <w:rFonts w:ascii="Arial" w:hAnsi="Arial" w:cs="Arial"/>
          <w:sz w:val="24"/>
          <w:szCs w:val="24"/>
        </w:rPr>
        <w:t>La</w:t>
      </w:r>
      <w:r w:rsidR="00E11BBE">
        <w:rPr>
          <w:rFonts w:ascii="Arial" w:hAnsi="Arial" w:cs="Arial"/>
          <w:sz w:val="24"/>
          <w:szCs w:val="24"/>
        </w:rPr>
        <w:t>s</w:t>
      </w:r>
      <w:r>
        <w:rPr>
          <w:rFonts w:ascii="Arial" w:hAnsi="Arial" w:cs="Arial"/>
          <w:sz w:val="24"/>
          <w:szCs w:val="24"/>
        </w:rPr>
        <w:t xml:space="preserve"> persona</w:t>
      </w:r>
      <w:r w:rsidR="00E11BBE">
        <w:rPr>
          <w:rFonts w:ascii="Arial" w:hAnsi="Arial" w:cs="Arial"/>
          <w:sz w:val="24"/>
          <w:szCs w:val="24"/>
        </w:rPr>
        <w:t>s</w:t>
      </w:r>
      <w:r>
        <w:rPr>
          <w:rFonts w:ascii="Arial" w:hAnsi="Arial" w:cs="Arial"/>
          <w:sz w:val="24"/>
          <w:szCs w:val="24"/>
        </w:rPr>
        <w:t xml:space="preserve"> </w:t>
      </w:r>
      <w:r w:rsidR="00E11BBE">
        <w:rPr>
          <w:rFonts w:ascii="Arial" w:hAnsi="Arial" w:cs="Arial"/>
          <w:sz w:val="24"/>
          <w:szCs w:val="24"/>
        </w:rPr>
        <w:t>integrantes del</w:t>
      </w:r>
      <w:r w:rsidRPr="00473E49">
        <w:rPr>
          <w:rFonts w:ascii="Arial" w:hAnsi="Arial" w:cs="Arial"/>
          <w:sz w:val="24"/>
          <w:szCs w:val="24"/>
        </w:rPr>
        <w:t xml:space="preserve"> Comité </w:t>
      </w:r>
      <w:r w:rsidR="00E11BBE">
        <w:rPr>
          <w:rFonts w:ascii="Arial" w:hAnsi="Arial" w:cs="Arial"/>
          <w:sz w:val="24"/>
          <w:szCs w:val="24"/>
        </w:rPr>
        <w:t>además de</w:t>
      </w:r>
      <w:r w:rsidRPr="00473E49">
        <w:rPr>
          <w:rFonts w:ascii="Arial" w:hAnsi="Arial" w:cs="Arial"/>
          <w:sz w:val="24"/>
          <w:szCs w:val="24"/>
        </w:rPr>
        <w:t xml:space="preserve"> las facultades y obligaciones</w:t>
      </w:r>
      <w:r>
        <w:rPr>
          <w:rFonts w:ascii="Arial" w:hAnsi="Arial" w:cs="Arial"/>
          <w:sz w:val="24"/>
          <w:szCs w:val="24"/>
        </w:rPr>
        <w:t xml:space="preserve"> previstas en el artículo 21 del Reglamento</w:t>
      </w:r>
      <w:r w:rsidR="00E11BBE">
        <w:rPr>
          <w:rFonts w:ascii="Arial" w:hAnsi="Arial" w:cs="Arial"/>
          <w:sz w:val="24"/>
          <w:szCs w:val="24"/>
        </w:rPr>
        <w:t>,</w:t>
      </w:r>
      <w:r>
        <w:rPr>
          <w:rFonts w:ascii="Arial" w:hAnsi="Arial" w:cs="Arial"/>
          <w:sz w:val="24"/>
          <w:szCs w:val="24"/>
        </w:rPr>
        <w:t xml:space="preserve"> </w:t>
      </w:r>
      <w:r w:rsidR="00E11BBE">
        <w:rPr>
          <w:rFonts w:ascii="Arial" w:hAnsi="Arial" w:cs="Arial"/>
          <w:sz w:val="24"/>
          <w:szCs w:val="24"/>
        </w:rPr>
        <w:t>tendrán</w:t>
      </w:r>
      <w:r>
        <w:rPr>
          <w:rFonts w:ascii="Arial" w:hAnsi="Arial" w:cs="Arial"/>
          <w:sz w:val="24"/>
          <w:szCs w:val="24"/>
        </w:rPr>
        <w:t xml:space="preserve"> las siguientes:</w:t>
      </w:r>
    </w:p>
    <w:p w14:paraId="6729E8E2" w14:textId="77777777" w:rsidR="00473375" w:rsidRPr="00473E49" w:rsidRDefault="00473375" w:rsidP="00885717">
      <w:pPr>
        <w:spacing w:after="0" w:line="240" w:lineRule="auto"/>
        <w:jc w:val="both"/>
        <w:rPr>
          <w:rFonts w:ascii="Arial" w:hAnsi="Arial" w:cs="Arial"/>
          <w:sz w:val="24"/>
          <w:szCs w:val="24"/>
        </w:rPr>
      </w:pPr>
    </w:p>
    <w:p w14:paraId="05075402" w14:textId="052E7226" w:rsidR="00E11BBE" w:rsidRPr="00894AEA" w:rsidRDefault="00E11BBE" w:rsidP="002833D3">
      <w:pPr>
        <w:pStyle w:val="Prrafodelista"/>
        <w:numPr>
          <w:ilvl w:val="0"/>
          <w:numId w:val="29"/>
        </w:numPr>
        <w:spacing w:after="0" w:line="240" w:lineRule="auto"/>
        <w:ind w:left="567" w:hanging="283"/>
        <w:jc w:val="both"/>
        <w:rPr>
          <w:rFonts w:ascii="Arial" w:hAnsi="Arial" w:cs="Arial"/>
          <w:b/>
          <w:bCs/>
          <w:sz w:val="24"/>
          <w:szCs w:val="24"/>
        </w:rPr>
      </w:pPr>
      <w:r w:rsidRPr="00894AEA">
        <w:rPr>
          <w:rFonts w:ascii="Arial" w:hAnsi="Arial" w:cs="Arial"/>
          <w:b/>
          <w:bCs/>
          <w:sz w:val="24"/>
          <w:szCs w:val="24"/>
        </w:rPr>
        <w:t>Presidente del Comité.</w:t>
      </w:r>
    </w:p>
    <w:p w14:paraId="4EF5C6EC" w14:textId="5EDE3D83" w:rsidR="00E11BBE" w:rsidRDefault="00473375" w:rsidP="002833D3">
      <w:pPr>
        <w:pStyle w:val="Prrafodelista"/>
        <w:numPr>
          <w:ilvl w:val="1"/>
          <w:numId w:val="29"/>
        </w:numPr>
        <w:spacing w:after="0" w:line="240" w:lineRule="auto"/>
        <w:ind w:left="1418" w:hanging="284"/>
        <w:jc w:val="both"/>
        <w:rPr>
          <w:rFonts w:ascii="Arial" w:hAnsi="Arial" w:cs="Arial"/>
          <w:sz w:val="24"/>
          <w:szCs w:val="24"/>
        </w:rPr>
      </w:pPr>
      <w:r w:rsidRPr="00E11BBE">
        <w:rPr>
          <w:rFonts w:ascii="Arial" w:hAnsi="Arial" w:cs="Arial"/>
          <w:sz w:val="24"/>
          <w:szCs w:val="24"/>
        </w:rPr>
        <w:t>Publicar</w:t>
      </w:r>
      <w:r w:rsidR="00F95A5D" w:rsidRPr="00E11BBE">
        <w:rPr>
          <w:rFonts w:ascii="Arial" w:hAnsi="Arial" w:cs="Arial"/>
          <w:sz w:val="24"/>
          <w:szCs w:val="24"/>
        </w:rPr>
        <w:t>, en caso de que se genere,</w:t>
      </w:r>
      <w:r w:rsidRPr="00E11BBE">
        <w:rPr>
          <w:rFonts w:ascii="Arial" w:hAnsi="Arial" w:cs="Arial"/>
          <w:sz w:val="24"/>
          <w:szCs w:val="24"/>
        </w:rPr>
        <w:t xml:space="preserve"> la agenda semanal de actividades relativas a eventos públicos en licitaciones o invitaciones a cuando menos tres proveedores </w:t>
      </w:r>
      <w:r w:rsidR="00F95A5D" w:rsidRPr="00E11BBE">
        <w:rPr>
          <w:rFonts w:ascii="Arial" w:hAnsi="Arial" w:cs="Arial"/>
          <w:sz w:val="24"/>
          <w:szCs w:val="24"/>
        </w:rPr>
        <w:t>a través de la página institucional</w:t>
      </w:r>
      <w:r w:rsidR="00E11BBE">
        <w:rPr>
          <w:rFonts w:ascii="Arial" w:hAnsi="Arial" w:cs="Arial"/>
          <w:sz w:val="24"/>
          <w:szCs w:val="24"/>
        </w:rPr>
        <w:t xml:space="preserve"> que hará las veces de estrados</w:t>
      </w:r>
      <w:r w:rsidRPr="00E11BBE">
        <w:rPr>
          <w:rFonts w:ascii="Arial" w:hAnsi="Arial" w:cs="Arial"/>
          <w:sz w:val="24"/>
          <w:szCs w:val="24"/>
        </w:rPr>
        <w:t>.</w:t>
      </w:r>
    </w:p>
    <w:p w14:paraId="565EB28E" w14:textId="31A522B3" w:rsidR="006F1D82" w:rsidRDefault="006F1D82" w:rsidP="002833D3">
      <w:pPr>
        <w:pStyle w:val="Prrafodelista"/>
        <w:numPr>
          <w:ilvl w:val="1"/>
          <w:numId w:val="29"/>
        </w:numPr>
        <w:spacing w:after="0" w:line="240" w:lineRule="auto"/>
        <w:ind w:left="1418" w:hanging="284"/>
        <w:jc w:val="both"/>
        <w:rPr>
          <w:rFonts w:ascii="Arial" w:hAnsi="Arial" w:cs="Arial"/>
          <w:sz w:val="24"/>
          <w:szCs w:val="24"/>
        </w:rPr>
      </w:pPr>
      <w:r w:rsidRPr="00E11BBE">
        <w:rPr>
          <w:rFonts w:ascii="Arial" w:hAnsi="Arial" w:cs="Arial"/>
          <w:sz w:val="24"/>
          <w:szCs w:val="24"/>
        </w:rPr>
        <w:t xml:space="preserve">Hacer llegar a los integrantes del Comité el orden del día de los asuntos a tratar en la sesión convocada incluyendo los soportes documentales necesarios. </w:t>
      </w:r>
    </w:p>
    <w:p w14:paraId="592ABD32" w14:textId="77777777" w:rsidR="00E11BBE" w:rsidRPr="00894AEA" w:rsidRDefault="00E11BBE" w:rsidP="00885717">
      <w:pPr>
        <w:pStyle w:val="Prrafodelista"/>
        <w:spacing w:after="0" w:line="240" w:lineRule="auto"/>
        <w:ind w:left="1647"/>
        <w:jc w:val="both"/>
        <w:rPr>
          <w:rFonts w:ascii="Arial" w:hAnsi="Arial" w:cs="Arial"/>
          <w:b/>
          <w:bCs/>
          <w:sz w:val="24"/>
          <w:szCs w:val="24"/>
        </w:rPr>
      </w:pPr>
    </w:p>
    <w:p w14:paraId="6C56BB5C" w14:textId="75BD5DC7" w:rsidR="006F1D82" w:rsidRPr="00894AEA" w:rsidRDefault="00E11BBE" w:rsidP="002833D3">
      <w:pPr>
        <w:pStyle w:val="Prrafodelista"/>
        <w:numPr>
          <w:ilvl w:val="0"/>
          <w:numId w:val="29"/>
        </w:numPr>
        <w:spacing w:after="0" w:line="240" w:lineRule="auto"/>
        <w:ind w:left="567" w:hanging="284"/>
        <w:jc w:val="both"/>
        <w:rPr>
          <w:rFonts w:ascii="Arial" w:hAnsi="Arial" w:cs="Arial"/>
          <w:b/>
          <w:bCs/>
          <w:sz w:val="24"/>
          <w:szCs w:val="24"/>
        </w:rPr>
      </w:pPr>
      <w:r w:rsidRPr="00894AEA">
        <w:rPr>
          <w:rFonts w:ascii="Arial" w:hAnsi="Arial" w:cs="Arial"/>
          <w:b/>
          <w:bCs/>
          <w:sz w:val="24"/>
          <w:szCs w:val="24"/>
        </w:rPr>
        <w:t>Secretario Técnico.</w:t>
      </w:r>
    </w:p>
    <w:p w14:paraId="3ABBA195" w14:textId="6E4D240C" w:rsidR="00E11BBE" w:rsidRDefault="00E11BBE" w:rsidP="002833D3">
      <w:pPr>
        <w:pStyle w:val="Prrafodelista"/>
        <w:numPr>
          <w:ilvl w:val="1"/>
          <w:numId w:val="29"/>
        </w:numPr>
        <w:spacing w:after="0" w:line="240" w:lineRule="auto"/>
        <w:ind w:left="1418" w:hanging="284"/>
        <w:jc w:val="both"/>
        <w:rPr>
          <w:rFonts w:ascii="Arial" w:hAnsi="Arial" w:cs="Arial"/>
          <w:sz w:val="24"/>
          <w:szCs w:val="24"/>
        </w:rPr>
      </w:pPr>
      <w:r>
        <w:rPr>
          <w:rFonts w:ascii="Arial" w:hAnsi="Arial" w:cs="Arial"/>
          <w:sz w:val="24"/>
          <w:szCs w:val="24"/>
        </w:rPr>
        <w:t>Recibir e incorporar los oficios de designación de suplentes de los integrantes del Comité.</w:t>
      </w:r>
    </w:p>
    <w:p w14:paraId="59882078" w14:textId="61A83943" w:rsidR="00894AEA" w:rsidRDefault="00894AEA" w:rsidP="002833D3">
      <w:pPr>
        <w:pStyle w:val="Prrafodelista"/>
        <w:numPr>
          <w:ilvl w:val="1"/>
          <w:numId w:val="29"/>
        </w:numPr>
        <w:spacing w:after="0" w:line="240" w:lineRule="auto"/>
        <w:ind w:left="1418" w:hanging="284"/>
        <w:jc w:val="both"/>
        <w:rPr>
          <w:rFonts w:ascii="Arial" w:hAnsi="Arial" w:cs="Arial"/>
          <w:sz w:val="24"/>
          <w:szCs w:val="24"/>
        </w:rPr>
      </w:pPr>
      <w:r w:rsidRPr="00E11BBE">
        <w:rPr>
          <w:rFonts w:ascii="Arial" w:hAnsi="Arial" w:cs="Arial"/>
          <w:sz w:val="24"/>
          <w:szCs w:val="24"/>
        </w:rPr>
        <w:t>Ordenar a la Subcoordinación de Sistemas</w:t>
      </w:r>
      <w:r>
        <w:rPr>
          <w:rFonts w:ascii="Arial" w:hAnsi="Arial" w:cs="Arial"/>
          <w:sz w:val="24"/>
          <w:szCs w:val="24"/>
        </w:rPr>
        <w:t xml:space="preserve"> y Tecnologías de la Información</w:t>
      </w:r>
      <w:r w:rsidRPr="00E11BBE">
        <w:rPr>
          <w:rFonts w:ascii="Arial" w:hAnsi="Arial" w:cs="Arial"/>
          <w:sz w:val="24"/>
          <w:szCs w:val="24"/>
        </w:rPr>
        <w:t xml:space="preserve"> que sea publicado en la página de internet del Organismo Garante, la información de los procedimientos de contratación en términos de la Ley y el Reglamento.</w:t>
      </w:r>
    </w:p>
    <w:p w14:paraId="41B9251A" w14:textId="77777777" w:rsidR="00894AEA" w:rsidRDefault="00894AEA" w:rsidP="00885717">
      <w:pPr>
        <w:pStyle w:val="Prrafodelista"/>
        <w:spacing w:after="0" w:line="240" w:lineRule="auto"/>
        <w:ind w:left="1647"/>
        <w:jc w:val="both"/>
        <w:rPr>
          <w:rFonts w:ascii="Arial" w:hAnsi="Arial" w:cs="Arial"/>
          <w:sz w:val="24"/>
          <w:szCs w:val="24"/>
        </w:rPr>
      </w:pPr>
    </w:p>
    <w:p w14:paraId="74B8C555" w14:textId="4B20B4C0" w:rsidR="00E11BBE" w:rsidRPr="00894AEA" w:rsidRDefault="00E11BBE" w:rsidP="002833D3">
      <w:pPr>
        <w:pStyle w:val="Prrafodelista"/>
        <w:numPr>
          <w:ilvl w:val="0"/>
          <w:numId w:val="29"/>
        </w:numPr>
        <w:spacing w:after="0" w:line="240" w:lineRule="auto"/>
        <w:ind w:left="567" w:hanging="284"/>
        <w:jc w:val="both"/>
        <w:rPr>
          <w:rFonts w:ascii="Arial" w:hAnsi="Arial" w:cs="Arial"/>
          <w:b/>
          <w:bCs/>
          <w:sz w:val="24"/>
          <w:szCs w:val="24"/>
        </w:rPr>
      </w:pPr>
      <w:r w:rsidRPr="00894AEA">
        <w:rPr>
          <w:rFonts w:ascii="Arial" w:hAnsi="Arial" w:cs="Arial"/>
          <w:b/>
          <w:bCs/>
          <w:sz w:val="24"/>
          <w:szCs w:val="24"/>
        </w:rPr>
        <w:t xml:space="preserve">Vocales. </w:t>
      </w:r>
    </w:p>
    <w:p w14:paraId="0CF63530" w14:textId="77777777" w:rsidR="00E11BBE" w:rsidRPr="00894AEA" w:rsidRDefault="00E11BBE" w:rsidP="002833D3">
      <w:pPr>
        <w:pStyle w:val="Prrafodelista"/>
        <w:numPr>
          <w:ilvl w:val="1"/>
          <w:numId w:val="29"/>
        </w:numPr>
        <w:spacing w:after="0" w:line="240" w:lineRule="auto"/>
        <w:ind w:left="1418" w:hanging="284"/>
        <w:jc w:val="both"/>
        <w:rPr>
          <w:rFonts w:ascii="Arial" w:hAnsi="Arial" w:cs="Arial"/>
          <w:sz w:val="24"/>
          <w:szCs w:val="24"/>
        </w:rPr>
      </w:pPr>
      <w:r w:rsidRPr="00894AEA">
        <w:rPr>
          <w:rFonts w:ascii="Arial" w:hAnsi="Arial" w:cs="Arial"/>
          <w:sz w:val="24"/>
          <w:szCs w:val="24"/>
        </w:rPr>
        <w:t xml:space="preserve">Analizar el orden del día, así como los documentos inherentes a los puntos considerados en el mismo, proponer las mejoras correspondientes y emitir el voto respectivo. </w:t>
      </w:r>
    </w:p>
    <w:p w14:paraId="6EAE001F" w14:textId="77777777" w:rsidR="00E11BBE" w:rsidRPr="00894AEA" w:rsidRDefault="00E11BBE" w:rsidP="002833D3">
      <w:pPr>
        <w:pStyle w:val="Prrafodelista"/>
        <w:numPr>
          <w:ilvl w:val="1"/>
          <w:numId w:val="29"/>
        </w:numPr>
        <w:spacing w:after="0" w:line="240" w:lineRule="auto"/>
        <w:ind w:left="1418" w:hanging="284"/>
        <w:jc w:val="both"/>
        <w:rPr>
          <w:rFonts w:ascii="Arial" w:hAnsi="Arial" w:cs="Arial"/>
          <w:sz w:val="24"/>
          <w:szCs w:val="24"/>
        </w:rPr>
      </w:pPr>
      <w:r w:rsidRPr="00894AEA">
        <w:rPr>
          <w:rFonts w:ascii="Arial" w:hAnsi="Arial" w:cs="Arial"/>
          <w:sz w:val="24"/>
          <w:szCs w:val="24"/>
        </w:rPr>
        <w:t xml:space="preserve">Monitorear la página de internet del Organismo Garante, vigilando que la documentación generada en los procesos de adjudicación se publique oportunamente por este medio. </w:t>
      </w:r>
    </w:p>
    <w:p w14:paraId="3F618CD4" w14:textId="75DDC0DF" w:rsidR="00E11BBE" w:rsidRPr="00894AEA" w:rsidRDefault="00E11BBE" w:rsidP="002833D3">
      <w:pPr>
        <w:pStyle w:val="Prrafodelista"/>
        <w:numPr>
          <w:ilvl w:val="1"/>
          <w:numId w:val="29"/>
        </w:numPr>
        <w:spacing w:after="0" w:line="240" w:lineRule="auto"/>
        <w:ind w:left="1418" w:hanging="284"/>
        <w:jc w:val="both"/>
        <w:rPr>
          <w:rFonts w:ascii="Arial" w:hAnsi="Arial" w:cs="Arial"/>
          <w:sz w:val="24"/>
          <w:szCs w:val="24"/>
        </w:rPr>
      </w:pPr>
      <w:r w:rsidRPr="00894AEA">
        <w:rPr>
          <w:rFonts w:ascii="Arial" w:hAnsi="Arial" w:cs="Arial"/>
          <w:sz w:val="24"/>
          <w:szCs w:val="24"/>
        </w:rPr>
        <w:t xml:space="preserve">Vigilar que las actuaciones del Comité se encuentren fundadas y motivadas en el marco jurídico vigente. </w:t>
      </w:r>
    </w:p>
    <w:p w14:paraId="4FEC1A57" w14:textId="3776AB88" w:rsidR="00E11BBE" w:rsidRPr="00894AEA" w:rsidRDefault="00E11BBE" w:rsidP="002833D3">
      <w:pPr>
        <w:pStyle w:val="Prrafodelista"/>
        <w:numPr>
          <w:ilvl w:val="1"/>
          <w:numId w:val="29"/>
        </w:numPr>
        <w:spacing w:after="0" w:line="240" w:lineRule="auto"/>
        <w:ind w:left="1418" w:hanging="284"/>
        <w:jc w:val="both"/>
        <w:rPr>
          <w:rFonts w:ascii="Arial" w:hAnsi="Arial" w:cs="Arial"/>
          <w:sz w:val="24"/>
          <w:szCs w:val="24"/>
        </w:rPr>
      </w:pPr>
      <w:r w:rsidRPr="00894AEA">
        <w:rPr>
          <w:rFonts w:ascii="Arial" w:hAnsi="Arial" w:cs="Arial"/>
          <w:sz w:val="24"/>
          <w:szCs w:val="24"/>
        </w:rPr>
        <w:t>Firmar los acuerdos emitidos por el Comité, así como las actas respectivas de los asuntos o eventos programados.</w:t>
      </w:r>
    </w:p>
    <w:p w14:paraId="3FB0514D" w14:textId="268E5A80" w:rsidR="00E11BBE" w:rsidRPr="00894AEA" w:rsidRDefault="00E11BBE" w:rsidP="002833D3">
      <w:pPr>
        <w:pStyle w:val="Prrafodelista"/>
        <w:numPr>
          <w:ilvl w:val="1"/>
          <w:numId w:val="29"/>
        </w:numPr>
        <w:spacing w:after="0" w:line="240" w:lineRule="auto"/>
        <w:ind w:left="1418" w:hanging="284"/>
        <w:jc w:val="both"/>
        <w:rPr>
          <w:rFonts w:ascii="Arial" w:hAnsi="Arial" w:cs="Arial"/>
          <w:sz w:val="24"/>
          <w:szCs w:val="24"/>
        </w:rPr>
      </w:pPr>
      <w:r w:rsidRPr="00894AEA">
        <w:rPr>
          <w:rFonts w:ascii="Arial" w:hAnsi="Arial" w:cs="Arial"/>
          <w:sz w:val="24"/>
          <w:szCs w:val="24"/>
        </w:rPr>
        <w:t xml:space="preserve">Apoyar al Secretario Técnico en el desarrollo de las sesiones y eventos programados. </w:t>
      </w:r>
    </w:p>
    <w:p w14:paraId="6AA10D71" w14:textId="4654D65C" w:rsidR="00E11BBE" w:rsidRPr="00894AEA" w:rsidRDefault="00E11BBE" w:rsidP="002833D3">
      <w:pPr>
        <w:pStyle w:val="Prrafodelista"/>
        <w:numPr>
          <w:ilvl w:val="1"/>
          <w:numId w:val="29"/>
        </w:numPr>
        <w:spacing w:after="0" w:line="240" w:lineRule="auto"/>
        <w:ind w:left="1418" w:hanging="284"/>
        <w:jc w:val="both"/>
        <w:rPr>
          <w:rFonts w:ascii="Arial" w:hAnsi="Arial" w:cs="Arial"/>
          <w:sz w:val="24"/>
          <w:szCs w:val="24"/>
        </w:rPr>
      </w:pPr>
      <w:r w:rsidRPr="00894AEA">
        <w:rPr>
          <w:rFonts w:ascii="Arial" w:hAnsi="Arial" w:cs="Arial"/>
          <w:sz w:val="24"/>
          <w:szCs w:val="24"/>
        </w:rPr>
        <w:t xml:space="preserve">Realizar las demás funciones y actividades que por consenso general les encomiende el Comité. </w:t>
      </w:r>
    </w:p>
    <w:p w14:paraId="22EDFC85" w14:textId="77777777" w:rsidR="00473375" w:rsidRPr="00473E49" w:rsidRDefault="00473375" w:rsidP="00885717">
      <w:pPr>
        <w:spacing w:after="0" w:line="240" w:lineRule="auto"/>
        <w:ind w:left="567"/>
        <w:jc w:val="both"/>
        <w:rPr>
          <w:rFonts w:ascii="Arial" w:hAnsi="Arial" w:cs="Arial"/>
          <w:sz w:val="24"/>
          <w:szCs w:val="24"/>
        </w:rPr>
      </w:pPr>
    </w:p>
    <w:p w14:paraId="4C109A4A" w14:textId="115DE8E6" w:rsidR="00473375" w:rsidRDefault="00473375" w:rsidP="00885717">
      <w:pPr>
        <w:spacing w:after="0" w:line="240" w:lineRule="auto"/>
        <w:jc w:val="both"/>
        <w:rPr>
          <w:rFonts w:ascii="Arial" w:hAnsi="Arial" w:cs="Arial"/>
          <w:sz w:val="24"/>
          <w:szCs w:val="24"/>
        </w:rPr>
      </w:pPr>
      <w:r>
        <w:rPr>
          <w:rFonts w:ascii="Arial" w:hAnsi="Arial" w:cs="Arial"/>
          <w:b/>
          <w:bCs/>
          <w:sz w:val="24"/>
          <w:szCs w:val="24"/>
        </w:rPr>
        <w:t>DÉCIMO SEGUNDO</w:t>
      </w:r>
      <w:r w:rsidRPr="00473E49">
        <w:rPr>
          <w:rFonts w:ascii="Arial" w:hAnsi="Arial" w:cs="Arial"/>
          <w:b/>
          <w:bCs/>
          <w:sz w:val="24"/>
          <w:szCs w:val="24"/>
        </w:rPr>
        <w:t>.</w:t>
      </w:r>
      <w:r>
        <w:rPr>
          <w:rFonts w:ascii="Arial" w:hAnsi="Arial" w:cs="Arial"/>
          <w:sz w:val="24"/>
          <w:szCs w:val="24"/>
        </w:rPr>
        <w:t xml:space="preserve"> </w:t>
      </w:r>
      <w:r>
        <w:rPr>
          <w:rFonts w:ascii="Arial" w:hAnsi="Arial" w:cs="Arial"/>
          <w:b/>
          <w:bCs/>
          <w:sz w:val="24"/>
          <w:szCs w:val="24"/>
        </w:rPr>
        <w:t>De las sesiones del Comité.</w:t>
      </w:r>
      <w:r w:rsidRPr="00473E49">
        <w:rPr>
          <w:rFonts w:ascii="Arial" w:hAnsi="Arial" w:cs="Arial"/>
          <w:sz w:val="24"/>
          <w:szCs w:val="24"/>
        </w:rPr>
        <w:t xml:space="preserve"> </w:t>
      </w:r>
      <w:r>
        <w:rPr>
          <w:rFonts w:ascii="Arial" w:hAnsi="Arial" w:cs="Arial"/>
          <w:sz w:val="24"/>
          <w:szCs w:val="24"/>
        </w:rPr>
        <w:t>Las sesiones del Comité podrán ser ordinarias, extraordinarias y las relativas a eventos de licitación o invitación.</w:t>
      </w:r>
    </w:p>
    <w:p w14:paraId="33FBDA76" w14:textId="77777777" w:rsidR="00473375" w:rsidRDefault="00473375" w:rsidP="00885717">
      <w:pPr>
        <w:spacing w:after="0" w:line="240" w:lineRule="auto"/>
        <w:jc w:val="both"/>
        <w:rPr>
          <w:rFonts w:ascii="Arial" w:hAnsi="Arial" w:cs="Arial"/>
          <w:sz w:val="24"/>
          <w:szCs w:val="24"/>
        </w:rPr>
      </w:pPr>
    </w:p>
    <w:p w14:paraId="5FF8BB27" w14:textId="582157AA" w:rsidR="00473375" w:rsidRDefault="00473375" w:rsidP="00885717">
      <w:pPr>
        <w:spacing w:after="0" w:line="240" w:lineRule="auto"/>
        <w:jc w:val="both"/>
        <w:rPr>
          <w:rFonts w:ascii="Arial" w:hAnsi="Arial" w:cs="Arial"/>
          <w:sz w:val="24"/>
          <w:szCs w:val="24"/>
        </w:rPr>
      </w:pPr>
      <w:r>
        <w:rPr>
          <w:rFonts w:ascii="Arial" w:hAnsi="Arial" w:cs="Arial"/>
          <w:sz w:val="24"/>
          <w:szCs w:val="24"/>
        </w:rPr>
        <w:t xml:space="preserve">Las sesiones ordinarias se realizarán mensualmente, </w:t>
      </w:r>
      <w:r w:rsidR="00894AEA">
        <w:rPr>
          <w:rFonts w:ascii="Arial" w:hAnsi="Arial" w:cs="Arial"/>
          <w:sz w:val="24"/>
          <w:szCs w:val="24"/>
        </w:rPr>
        <w:t>para lo cual se emitirá la convocatoria correspondiente por lo menos dos días hábiles de anticipación.</w:t>
      </w:r>
    </w:p>
    <w:p w14:paraId="6430C2A6" w14:textId="77777777" w:rsidR="00473375" w:rsidRDefault="00473375" w:rsidP="00885717">
      <w:pPr>
        <w:spacing w:after="0" w:line="240" w:lineRule="auto"/>
        <w:jc w:val="both"/>
        <w:rPr>
          <w:rFonts w:ascii="Arial" w:hAnsi="Arial" w:cs="Arial"/>
          <w:sz w:val="24"/>
          <w:szCs w:val="24"/>
        </w:rPr>
      </w:pPr>
    </w:p>
    <w:p w14:paraId="3DA84155" w14:textId="4DFAFAE5" w:rsidR="00473375" w:rsidRPr="00473E49" w:rsidRDefault="00473375" w:rsidP="00885717">
      <w:pPr>
        <w:spacing w:after="0" w:line="240" w:lineRule="auto"/>
        <w:jc w:val="both"/>
        <w:rPr>
          <w:rFonts w:ascii="Arial" w:hAnsi="Arial" w:cs="Arial"/>
          <w:sz w:val="24"/>
          <w:szCs w:val="24"/>
        </w:rPr>
      </w:pPr>
      <w:r w:rsidRPr="00473E49">
        <w:rPr>
          <w:rFonts w:ascii="Arial" w:hAnsi="Arial" w:cs="Arial"/>
          <w:sz w:val="24"/>
          <w:szCs w:val="24"/>
        </w:rPr>
        <w:lastRenderedPageBreak/>
        <w:t>Las sesiones extraordinarias</w:t>
      </w:r>
      <w:r>
        <w:rPr>
          <w:rFonts w:ascii="Arial" w:hAnsi="Arial" w:cs="Arial"/>
          <w:sz w:val="24"/>
          <w:szCs w:val="24"/>
        </w:rPr>
        <w:t xml:space="preserve"> serán aquellas que s</w:t>
      </w:r>
      <w:r w:rsidRPr="00473E49">
        <w:rPr>
          <w:rFonts w:ascii="Arial" w:hAnsi="Arial" w:cs="Arial"/>
          <w:sz w:val="24"/>
          <w:szCs w:val="24"/>
        </w:rPr>
        <w:t>e llevarán a cabo, previa solicitud de</w:t>
      </w:r>
      <w:r>
        <w:rPr>
          <w:rFonts w:ascii="Arial" w:hAnsi="Arial" w:cs="Arial"/>
          <w:sz w:val="24"/>
          <w:szCs w:val="24"/>
        </w:rPr>
        <w:t xml:space="preserve"> </w:t>
      </w:r>
      <w:r w:rsidRPr="00473E49">
        <w:rPr>
          <w:rFonts w:ascii="Arial" w:hAnsi="Arial" w:cs="Arial"/>
          <w:sz w:val="24"/>
          <w:szCs w:val="24"/>
        </w:rPr>
        <w:t>l</w:t>
      </w:r>
      <w:r>
        <w:rPr>
          <w:rFonts w:ascii="Arial" w:hAnsi="Arial" w:cs="Arial"/>
          <w:sz w:val="24"/>
          <w:szCs w:val="24"/>
        </w:rPr>
        <w:t>a persona</w:t>
      </w:r>
      <w:r w:rsidRPr="00473E49">
        <w:rPr>
          <w:rFonts w:ascii="Arial" w:hAnsi="Arial" w:cs="Arial"/>
          <w:sz w:val="24"/>
          <w:szCs w:val="24"/>
        </w:rPr>
        <w:t xml:space="preserve"> Presidente del Comité quien instruirá al Secretario Técnico, para que emita las convocatorias respectivas por lo menos </w:t>
      </w:r>
      <w:r w:rsidR="00894AEA">
        <w:rPr>
          <w:rFonts w:ascii="Arial" w:hAnsi="Arial" w:cs="Arial"/>
          <w:sz w:val="24"/>
          <w:szCs w:val="24"/>
        </w:rPr>
        <w:t>un día hábil</w:t>
      </w:r>
      <w:r w:rsidRPr="00473E49">
        <w:rPr>
          <w:rFonts w:ascii="Arial" w:hAnsi="Arial" w:cs="Arial"/>
          <w:sz w:val="24"/>
          <w:szCs w:val="24"/>
        </w:rPr>
        <w:t xml:space="preserve"> de anticipación</w:t>
      </w:r>
      <w:r>
        <w:rPr>
          <w:rFonts w:ascii="Arial" w:hAnsi="Arial" w:cs="Arial"/>
          <w:sz w:val="24"/>
          <w:szCs w:val="24"/>
        </w:rPr>
        <w:t xml:space="preserve">, </w:t>
      </w:r>
      <w:r w:rsidRPr="00217A43">
        <w:rPr>
          <w:rFonts w:ascii="Arial" w:hAnsi="Arial" w:cs="Arial"/>
          <w:sz w:val="24"/>
          <w:szCs w:val="24"/>
        </w:rPr>
        <w:t>sólo en casos de carácter urgente y</w:t>
      </w:r>
      <w:r>
        <w:rPr>
          <w:rFonts w:ascii="Arial" w:hAnsi="Arial" w:cs="Arial"/>
          <w:sz w:val="24"/>
          <w:szCs w:val="24"/>
        </w:rPr>
        <w:t xml:space="preserve"> </w:t>
      </w:r>
      <w:r w:rsidRPr="00217A43">
        <w:rPr>
          <w:rFonts w:ascii="Arial" w:hAnsi="Arial" w:cs="Arial"/>
          <w:sz w:val="24"/>
          <w:szCs w:val="24"/>
        </w:rPr>
        <w:t>debidamente justificados</w:t>
      </w:r>
      <w:r>
        <w:rPr>
          <w:rFonts w:ascii="Arial" w:hAnsi="Arial" w:cs="Arial"/>
          <w:sz w:val="24"/>
          <w:szCs w:val="24"/>
        </w:rPr>
        <w:t>.</w:t>
      </w:r>
      <w:r w:rsidRPr="00217A43">
        <w:rPr>
          <w:rFonts w:ascii="Arial" w:hAnsi="Arial" w:cs="Arial"/>
          <w:sz w:val="24"/>
          <w:szCs w:val="24"/>
        </w:rPr>
        <w:t xml:space="preserve"> </w:t>
      </w:r>
      <w:r>
        <w:rPr>
          <w:rFonts w:ascii="Arial" w:hAnsi="Arial" w:cs="Arial"/>
          <w:sz w:val="24"/>
          <w:szCs w:val="24"/>
        </w:rPr>
        <w:t xml:space="preserve">La justificación se expondrá durante la sesión y quedará asentada en el acta respectiva. </w:t>
      </w:r>
      <w:r w:rsidRPr="00217A43">
        <w:rPr>
          <w:rFonts w:ascii="Arial" w:hAnsi="Arial" w:cs="Arial"/>
          <w:sz w:val="24"/>
          <w:szCs w:val="24"/>
        </w:rPr>
        <w:t>Sólo</w:t>
      </w:r>
      <w:r>
        <w:rPr>
          <w:rFonts w:ascii="Arial" w:hAnsi="Arial" w:cs="Arial"/>
          <w:sz w:val="24"/>
          <w:szCs w:val="24"/>
        </w:rPr>
        <w:t xml:space="preserve"> podrá</w:t>
      </w:r>
      <w:r w:rsidRPr="00217A43">
        <w:rPr>
          <w:rFonts w:ascii="Arial" w:hAnsi="Arial" w:cs="Arial"/>
          <w:sz w:val="24"/>
          <w:szCs w:val="24"/>
        </w:rPr>
        <w:t xml:space="preserve"> celebrarse una sesión por día con este carácter.</w:t>
      </w:r>
    </w:p>
    <w:p w14:paraId="7ADF2A59" w14:textId="77777777" w:rsidR="00473375" w:rsidRDefault="00473375" w:rsidP="00885717">
      <w:pPr>
        <w:spacing w:after="0" w:line="240" w:lineRule="auto"/>
        <w:jc w:val="both"/>
        <w:rPr>
          <w:rFonts w:ascii="Arial" w:hAnsi="Arial" w:cs="Arial"/>
          <w:sz w:val="24"/>
          <w:szCs w:val="24"/>
        </w:rPr>
      </w:pPr>
    </w:p>
    <w:p w14:paraId="5E689BAE" w14:textId="4D623823" w:rsidR="00473375" w:rsidRPr="00473E49" w:rsidRDefault="00473375" w:rsidP="00885717">
      <w:pPr>
        <w:spacing w:after="0" w:line="240" w:lineRule="auto"/>
        <w:jc w:val="both"/>
        <w:rPr>
          <w:rFonts w:ascii="Arial" w:hAnsi="Arial" w:cs="Arial"/>
          <w:sz w:val="24"/>
          <w:szCs w:val="24"/>
        </w:rPr>
      </w:pPr>
      <w:r>
        <w:rPr>
          <w:rFonts w:ascii="Arial" w:hAnsi="Arial" w:cs="Arial"/>
          <w:sz w:val="24"/>
          <w:szCs w:val="24"/>
        </w:rPr>
        <w:t>Las sesiones relativas a eventos de licitación o invitación se regirán por los procedimientos y criterios previstos para el desarrollo de tales actos en la Ley, el Reglamento y los presentes Lineamientos. L</w:t>
      </w:r>
      <w:r w:rsidRPr="00556C09">
        <w:rPr>
          <w:rFonts w:ascii="Arial" w:hAnsi="Arial" w:cs="Arial"/>
          <w:sz w:val="24"/>
          <w:szCs w:val="24"/>
        </w:rPr>
        <w:t xml:space="preserve">os actos del procedimiento de licitación pública e invitación a cuando menos tres proveedores </w:t>
      </w:r>
      <w:r>
        <w:rPr>
          <w:rFonts w:ascii="Arial" w:hAnsi="Arial" w:cs="Arial"/>
          <w:sz w:val="24"/>
          <w:szCs w:val="24"/>
        </w:rPr>
        <w:t xml:space="preserve">se transmitirán a través de la página </w:t>
      </w:r>
      <w:r w:rsidR="0009574E">
        <w:rPr>
          <w:rFonts w:ascii="Arial" w:hAnsi="Arial" w:cs="Arial"/>
          <w:sz w:val="24"/>
          <w:szCs w:val="24"/>
        </w:rPr>
        <w:t>institucional</w:t>
      </w:r>
      <w:r>
        <w:rPr>
          <w:rFonts w:ascii="Arial" w:hAnsi="Arial" w:cs="Arial"/>
          <w:sz w:val="24"/>
          <w:szCs w:val="24"/>
        </w:rPr>
        <w:t xml:space="preserve"> del Organismo Garante y en la cuenta oficial de Facebook, de conformidad con el artículo 44 de la Ley.</w:t>
      </w:r>
    </w:p>
    <w:p w14:paraId="6E294C15" w14:textId="77777777" w:rsidR="00473375" w:rsidRDefault="00473375" w:rsidP="00885717">
      <w:pPr>
        <w:spacing w:after="0" w:line="240" w:lineRule="auto"/>
        <w:jc w:val="both"/>
        <w:rPr>
          <w:rFonts w:ascii="Arial" w:hAnsi="Arial" w:cs="Arial"/>
          <w:sz w:val="24"/>
          <w:szCs w:val="24"/>
        </w:rPr>
      </w:pPr>
    </w:p>
    <w:p w14:paraId="4158B4B8" w14:textId="54DB49FE" w:rsidR="00473375" w:rsidRPr="0077160D" w:rsidRDefault="00473375" w:rsidP="00885717">
      <w:pPr>
        <w:spacing w:after="0" w:line="240" w:lineRule="auto"/>
        <w:jc w:val="both"/>
        <w:rPr>
          <w:rFonts w:ascii="Arial" w:hAnsi="Arial" w:cs="Arial"/>
          <w:sz w:val="24"/>
          <w:szCs w:val="24"/>
        </w:rPr>
      </w:pPr>
      <w:r>
        <w:rPr>
          <w:rFonts w:ascii="Arial" w:hAnsi="Arial" w:cs="Arial"/>
          <w:b/>
          <w:bCs/>
          <w:sz w:val="24"/>
          <w:szCs w:val="24"/>
        </w:rPr>
        <w:t xml:space="preserve">DÉCIMO </w:t>
      </w:r>
      <w:r w:rsidR="00894AEA">
        <w:rPr>
          <w:rFonts w:ascii="Arial" w:hAnsi="Arial" w:cs="Arial"/>
          <w:b/>
          <w:bCs/>
          <w:sz w:val="24"/>
          <w:szCs w:val="24"/>
        </w:rPr>
        <w:t>TERCERO</w:t>
      </w:r>
      <w:r>
        <w:rPr>
          <w:rFonts w:ascii="Arial" w:hAnsi="Arial" w:cs="Arial"/>
          <w:b/>
          <w:bCs/>
          <w:sz w:val="24"/>
          <w:szCs w:val="24"/>
        </w:rPr>
        <w:t xml:space="preserve">. Disposiciones comunes a las sesiones ordinarias y extraordinarias. </w:t>
      </w:r>
      <w:r>
        <w:rPr>
          <w:rFonts w:ascii="Arial" w:hAnsi="Arial" w:cs="Arial"/>
          <w:sz w:val="24"/>
          <w:szCs w:val="24"/>
        </w:rPr>
        <w:t>La celebración de las sesiones ordinarias y extraordinarias del Comité se sujetarán a lo siguiente:</w:t>
      </w:r>
    </w:p>
    <w:p w14:paraId="0319D0B0" w14:textId="77777777" w:rsidR="00473375" w:rsidRPr="00473E49" w:rsidRDefault="00473375" w:rsidP="00885717">
      <w:pPr>
        <w:spacing w:after="0" w:line="240" w:lineRule="auto"/>
        <w:jc w:val="both"/>
        <w:rPr>
          <w:rFonts w:ascii="Arial" w:hAnsi="Arial" w:cs="Arial"/>
          <w:sz w:val="24"/>
          <w:szCs w:val="24"/>
        </w:rPr>
      </w:pPr>
    </w:p>
    <w:p w14:paraId="10679B40" w14:textId="77777777" w:rsidR="00473375" w:rsidRDefault="00473375" w:rsidP="002833D3">
      <w:pPr>
        <w:spacing w:after="0" w:line="240" w:lineRule="auto"/>
        <w:ind w:left="567" w:hanging="283"/>
        <w:jc w:val="both"/>
        <w:rPr>
          <w:rFonts w:ascii="Arial" w:hAnsi="Arial" w:cs="Arial"/>
          <w:sz w:val="24"/>
          <w:szCs w:val="24"/>
        </w:rPr>
      </w:pPr>
      <w:r w:rsidRPr="00473E49">
        <w:rPr>
          <w:rFonts w:ascii="Arial" w:hAnsi="Arial" w:cs="Arial"/>
          <w:b/>
          <w:bCs/>
          <w:sz w:val="24"/>
          <w:szCs w:val="24"/>
        </w:rPr>
        <w:t>I.</w:t>
      </w:r>
      <w:r w:rsidRPr="00473E49">
        <w:rPr>
          <w:rFonts w:ascii="Arial" w:hAnsi="Arial" w:cs="Arial"/>
          <w:sz w:val="24"/>
          <w:szCs w:val="24"/>
        </w:rPr>
        <w:t xml:space="preserve"> Las sesiones sólo se realizarán cuando exista quórum, en caso contrario, se declarará cancelada y el orden del día se llevará a cabo al día inmediato posterior. </w:t>
      </w:r>
    </w:p>
    <w:p w14:paraId="71BB9947" w14:textId="77777777" w:rsidR="00473375" w:rsidRDefault="00473375" w:rsidP="002833D3">
      <w:pPr>
        <w:spacing w:after="0" w:line="240" w:lineRule="auto"/>
        <w:ind w:left="567" w:hanging="283"/>
        <w:jc w:val="both"/>
        <w:rPr>
          <w:rFonts w:ascii="Arial" w:hAnsi="Arial" w:cs="Arial"/>
          <w:sz w:val="24"/>
          <w:szCs w:val="24"/>
        </w:rPr>
      </w:pPr>
    </w:p>
    <w:p w14:paraId="44F41E05" w14:textId="77777777" w:rsidR="00473375" w:rsidRPr="00473E49" w:rsidRDefault="00473375" w:rsidP="002833D3">
      <w:pPr>
        <w:spacing w:after="0" w:line="240" w:lineRule="auto"/>
        <w:ind w:left="567"/>
        <w:jc w:val="both"/>
        <w:rPr>
          <w:rFonts w:ascii="Arial" w:hAnsi="Arial" w:cs="Arial"/>
          <w:sz w:val="24"/>
          <w:szCs w:val="24"/>
        </w:rPr>
      </w:pPr>
      <w:r>
        <w:rPr>
          <w:rFonts w:ascii="Arial" w:hAnsi="Arial" w:cs="Arial"/>
          <w:sz w:val="24"/>
          <w:szCs w:val="24"/>
        </w:rPr>
        <w:t>De igual forma l</w:t>
      </w:r>
      <w:r w:rsidRPr="00D627E5">
        <w:rPr>
          <w:rFonts w:ascii="Arial" w:hAnsi="Arial" w:cs="Arial"/>
          <w:sz w:val="24"/>
          <w:szCs w:val="24"/>
        </w:rPr>
        <w:t>as sesiones sólo podrán llevarse a cabo cuando esté presente quien ocupe</w:t>
      </w:r>
      <w:r>
        <w:rPr>
          <w:rFonts w:ascii="Arial" w:hAnsi="Arial" w:cs="Arial"/>
          <w:sz w:val="24"/>
          <w:szCs w:val="24"/>
        </w:rPr>
        <w:t xml:space="preserve"> </w:t>
      </w:r>
      <w:r w:rsidRPr="00D627E5">
        <w:rPr>
          <w:rFonts w:ascii="Arial" w:hAnsi="Arial" w:cs="Arial"/>
          <w:sz w:val="24"/>
          <w:szCs w:val="24"/>
        </w:rPr>
        <w:t>la Presidencia del Comité o su respectivo suplente.</w:t>
      </w:r>
    </w:p>
    <w:p w14:paraId="64308EF0" w14:textId="77777777" w:rsidR="00473375" w:rsidRPr="00473E49" w:rsidRDefault="00473375" w:rsidP="002833D3">
      <w:pPr>
        <w:spacing w:after="0" w:line="240" w:lineRule="auto"/>
        <w:ind w:left="567" w:hanging="283"/>
        <w:jc w:val="both"/>
        <w:rPr>
          <w:rFonts w:ascii="Arial" w:hAnsi="Arial" w:cs="Arial"/>
          <w:sz w:val="24"/>
          <w:szCs w:val="24"/>
        </w:rPr>
      </w:pPr>
    </w:p>
    <w:p w14:paraId="35E88752" w14:textId="77777777" w:rsidR="00473375" w:rsidRPr="00473E49" w:rsidRDefault="00473375" w:rsidP="002833D3">
      <w:pPr>
        <w:spacing w:after="0" w:line="240" w:lineRule="auto"/>
        <w:ind w:left="567" w:hanging="283"/>
        <w:jc w:val="both"/>
        <w:rPr>
          <w:rFonts w:ascii="Arial" w:hAnsi="Arial" w:cs="Arial"/>
          <w:sz w:val="24"/>
          <w:szCs w:val="24"/>
        </w:rPr>
      </w:pPr>
      <w:r w:rsidRPr="00473E49">
        <w:rPr>
          <w:rFonts w:ascii="Arial" w:hAnsi="Arial" w:cs="Arial"/>
          <w:b/>
          <w:bCs/>
          <w:sz w:val="24"/>
          <w:szCs w:val="24"/>
        </w:rPr>
        <w:t>I</w:t>
      </w:r>
      <w:r>
        <w:rPr>
          <w:rFonts w:ascii="Arial" w:hAnsi="Arial" w:cs="Arial"/>
          <w:b/>
          <w:bCs/>
          <w:sz w:val="24"/>
          <w:szCs w:val="24"/>
        </w:rPr>
        <w:t>I</w:t>
      </w:r>
      <w:r w:rsidRPr="00473E49">
        <w:rPr>
          <w:rFonts w:ascii="Arial" w:hAnsi="Arial" w:cs="Arial"/>
          <w:b/>
          <w:bCs/>
          <w:sz w:val="24"/>
          <w:szCs w:val="24"/>
        </w:rPr>
        <w:t>.</w:t>
      </w:r>
      <w:r w:rsidRPr="00473E49">
        <w:rPr>
          <w:rFonts w:ascii="Arial" w:hAnsi="Arial" w:cs="Arial"/>
          <w:sz w:val="24"/>
          <w:szCs w:val="24"/>
        </w:rPr>
        <w:t xml:space="preserve"> Los acuerdos, se tomarán de manera colegiada por mayoría o unanimidad de votos en la sesión correspondiente.</w:t>
      </w:r>
    </w:p>
    <w:p w14:paraId="349C317A" w14:textId="77777777" w:rsidR="00473375" w:rsidRPr="00473E49" w:rsidRDefault="00473375" w:rsidP="002833D3">
      <w:pPr>
        <w:spacing w:after="0" w:line="240" w:lineRule="auto"/>
        <w:ind w:left="567" w:hanging="283"/>
        <w:jc w:val="both"/>
        <w:rPr>
          <w:rFonts w:ascii="Arial" w:hAnsi="Arial" w:cs="Arial"/>
          <w:sz w:val="24"/>
          <w:szCs w:val="24"/>
        </w:rPr>
      </w:pPr>
    </w:p>
    <w:p w14:paraId="6722E33E" w14:textId="26723B94" w:rsidR="00473375" w:rsidRPr="00473E49" w:rsidRDefault="00473375" w:rsidP="002833D3">
      <w:pPr>
        <w:spacing w:after="0" w:line="240" w:lineRule="auto"/>
        <w:ind w:left="567" w:hanging="283"/>
        <w:jc w:val="both"/>
        <w:rPr>
          <w:rFonts w:ascii="Arial" w:hAnsi="Arial" w:cs="Arial"/>
          <w:sz w:val="24"/>
          <w:szCs w:val="24"/>
        </w:rPr>
      </w:pPr>
      <w:r>
        <w:rPr>
          <w:rFonts w:ascii="Arial" w:hAnsi="Arial" w:cs="Arial"/>
          <w:b/>
          <w:bCs/>
          <w:sz w:val="24"/>
          <w:szCs w:val="24"/>
        </w:rPr>
        <w:t>III</w:t>
      </w:r>
      <w:r w:rsidRPr="00473E49">
        <w:rPr>
          <w:rFonts w:ascii="Arial" w:hAnsi="Arial" w:cs="Arial"/>
          <w:b/>
          <w:bCs/>
          <w:sz w:val="24"/>
          <w:szCs w:val="24"/>
        </w:rPr>
        <w:t>.</w:t>
      </w:r>
      <w:r w:rsidRPr="00473E49">
        <w:rPr>
          <w:rFonts w:ascii="Arial" w:hAnsi="Arial" w:cs="Arial"/>
          <w:sz w:val="24"/>
          <w:szCs w:val="24"/>
        </w:rPr>
        <w:t xml:space="preserve"> Las convocatorias y documentos soporte que se sometan a análisis y dictamen del Comité por parte de las áreas </w:t>
      </w:r>
      <w:r w:rsidR="0009574E">
        <w:rPr>
          <w:rFonts w:ascii="Arial" w:hAnsi="Arial" w:cs="Arial"/>
          <w:sz w:val="24"/>
          <w:szCs w:val="24"/>
        </w:rPr>
        <w:t>requirentes</w:t>
      </w:r>
      <w:r w:rsidRPr="00473E49">
        <w:rPr>
          <w:rFonts w:ascii="Arial" w:hAnsi="Arial" w:cs="Arial"/>
          <w:sz w:val="24"/>
          <w:szCs w:val="24"/>
        </w:rPr>
        <w:t>, deberán presentarse a través de</w:t>
      </w:r>
      <w:r>
        <w:rPr>
          <w:rFonts w:ascii="Arial" w:hAnsi="Arial" w:cs="Arial"/>
          <w:sz w:val="24"/>
          <w:szCs w:val="24"/>
        </w:rPr>
        <w:t xml:space="preserve"> </w:t>
      </w:r>
      <w:r w:rsidRPr="00473E49">
        <w:rPr>
          <w:rFonts w:ascii="Arial" w:hAnsi="Arial" w:cs="Arial"/>
          <w:sz w:val="24"/>
          <w:szCs w:val="24"/>
        </w:rPr>
        <w:t>l</w:t>
      </w:r>
      <w:r>
        <w:rPr>
          <w:rFonts w:ascii="Arial" w:hAnsi="Arial" w:cs="Arial"/>
          <w:sz w:val="24"/>
          <w:szCs w:val="24"/>
        </w:rPr>
        <w:t xml:space="preserve">a </w:t>
      </w:r>
      <w:r w:rsidR="0009574E">
        <w:rPr>
          <w:rFonts w:ascii="Arial" w:hAnsi="Arial" w:cs="Arial"/>
          <w:sz w:val="24"/>
          <w:szCs w:val="24"/>
        </w:rPr>
        <w:t>Dirección Administrativa</w:t>
      </w:r>
      <w:r w:rsidRPr="00473E49">
        <w:rPr>
          <w:rFonts w:ascii="Arial" w:hAnsi="Arial" w:cs="Arial"/>
          <w:sz w:val="24"/>
          <w:szCs w:val="24"/>
        </w:rPr>
        <w:t xml:space="preserve"> con una anticipación mínima de </w:t>
      </w:r>
      <w:r w:rsidR="009479B6">
        <w:rPr>
          <w:rFonts w:ascii="Arial" w:hAnsi="Arial" w:cs="Arial"/>
          <w:sz w:val="24"/>
          <w:szCs w:val="24"/>
        </w:rPr>
        <w:t>tres</w:t>
      </w:r>
      <w:r w:rsidRPr="00473E49">
        <w:rPr>
          <w:rFonts w:ascii="Arial" w:hAnsi="Arial" w:cs="Arial"/>
          <w:sz w:val="24"/>
          <w:szCs w:val="24"/>
        </w:rPr>
        <w:t xml:space="preserve"> días hábiles a la fecha que se pretenda llevar a cabo la sesión</w:t>
      </w:r>
      <w:r>
        <w:rPr>
          <w:rFonts w:ascii="Arial" w:hAnsi="Arial" w:cs="Arial"/>
          <w:sz w:val="24"/>
          <w:szCs w:val="24"/>
        </w:rPr>
        <w:t xml:space="preserve"> </w:t>
      </w:r>
      <w:r w:rsidR="009479B6">
        <w:rPr>
          <w:rFonts w:ascii="Arial" w:hAnsi="Arial" w:cs="Arial"/>
          <w:sz w:val="24"/>
          <w:szCs w:val="24"/>
        </w:rPr>
        <w:t>ordinaria</w:t>
      </w:r>
      <w:r w:rsidR="009479B6" w:rsidRPr="00473E49">
        <w:rPr>
          <w:rFonts w:ascii="Arial" w:hAnsi="Arial" w:cs="Arial"/>
          <w:sz w:val="24"/>
          <w:szCs w:val="24"/>
        </w:rPr>
        <w:t xml:space="preserve">, </w:t>
      </w:r>
      <w:r w:rsidR="009479B6">
        <w:rPr>
          <w:rFonts w:ascii="Arial" w:hAnsi="Arial" w:cs="Arial"/>
          <w:sz w:val="24"/>
          <w:szCs w:val="24"/>
        </w:rPr>
        <w:t>mientras</w:t>
      </w:r>
      <w:r>
        <w:rPr>
          <w:rFonts w:ascii="Arial" w:hAnsi="Arial" w:cs="Arial"/>
          <w:sz w:val="24"/>
          <w:szCs w:val="24"/>
        </w:rPr>
        <w:t xml:space="preserve"> que para las sesiones extraordinarias se presentarán en la fecha que se solicite la convocatoria.</w:t>
      </w:r>
    </w:p>
    <w:p w14:paraId="4074BE21" w14:textId="77777777" w:rsidR="00473375" w:rsidRPr="00473E49" w:rsidRDefault="00473375" w:rsidP="002833D3">
      <w:pPr>
        <w:spacing w:after="0" w:line="240" w:lineRule="auto"/>
        <w:ind w:left="567" w:hanging="283"/>
        <w:jc w:val="both"/>
        <w:rPr>
          <w:rFonts w:ascii="Arial" w:hAnsi="Arial" w:cs="Arial"/>
          <w:sz w:val="24"/>
          <w:szCs w:val="24"/>
        </w:rPr>
      </w:pPr>
    </w:p>
    <w:p w14:paraId="59AED473" w14:textId="2E05FD6A" w:rsidR="00473375" w:rsidRPr="00473E49" w:rsidRDefault="00473375" w:rsidP="002833D3">
      <w:pPr>
        <w:spacing w:after="0" w:line="240" w:lineRule="auto"/>
        <w:ind w:left="567" w:hanging="283"/>
        <w:jc w:val="both"/>
        <w:rPr>
          <w:rFonts w:ascii="Arial" w:hAnsi="Arial" w:cs="Arial"/>
          <w:sz w:val="24"/>
          <w:szCs w:val="24"/>
        </w:rPr>
      </w:pPr>
      <w:r w:rsidRPr="004F6B40">
        <w:rPr>
          <w:rFonts w:ascii="Arial" w:hAnsi="Arial" w:cs="Arial"/>
          <w:b/>
          <w:bCs/>
          <w:sz w:val="24"/>
          <w:szCs w:val="24"/>
        </w:rPr>
        <w:t xml:space="preserve">IV. </w:t>
      </w:r>
      <w:r w:rsidRPr="00473E49">
        <w:rPr>
          <w:rFonts w:ascii="Arial" w:hAnsi="Arial" w:cs="Arial"/>
          <w:sz w:val="24"/>
          <w:szCs w:val="24"/>
        </w:rPr>
        <w:t xml:space="preserve">Los asuntos que se sometan a análisis y dictamen en cada sesión serán de acuerdo con los requerimientos presentados por las áreas </w:t>
      </w:r>
      <w:r w:rsidR="0009574E">
        <w:rPr>
          <w:rFonts w:ascii="Arial" w:hAnsi="Arial" w:cs="Arial"/>
          <w:sz w:val="24"/>
          <w:szCs w:val="24"/>
        </w:rPr>
        <w:t>requirentes</w:t>
      </w:r>
      <w:r w:rsidRPr="00473E49">
        <w:rPr>
          <w:rFonts w:ascii="Arial" w:hAnsi="Arial" w:cs="Arial"/>
          <w:sz w:val="24"/>
          <w:szCs w:val="24"/>
        </w:rPr>
        <w:t xml:space="preserve"> del Organismo Garante, establecidos en el orden del día.</w:t>
      </w:r>
    </w:p>
    <w:p w14:paraId="23191F2A" w14:textId="77777777" w:rsidR="00473375" w:rsidRPr="00473E49" w:rsidRDefault="00473375" w:rsidP="002833D3">
      <w:pPr>
        <w:spacing w:after="0" w:line="240" w:lineRule="auto"/>
        <w:ind w:left="567" w:hanging="283"/>
        <w:jc w:val="both"/>
        <w:rPr>
          <w:rFonts w:ascii="Arial" w:hAnsi="Arial" w:cs="Arial"/>
          <w:sz w:val="24"/>
          <w:szCs w:val="24"/>
        </w:rPr>
      </w:pPr>
    </w:p>
    <w:p w14:paraId="15CD4A81" w14:textId="7289D032" w:rsidR="00473375" w:rsidRDefault="00473375" w:rsidP="002833D3">
      <w:pPr>
        <w:spacing w:after="0" w:line="240" w:lineRule="auto"/>
        <w:ind w:left="567" w:hanging="283"/>
        <w:jc w:val="both"/>
        <w:rPr>
          <w:rFonts w:ascii="Arial" w:hAnsi="Arial" w:cs="Arial"/>
          <w:sz w:val="24"/>
          <w:szCs w:val="24"/>
        </w:rPr>
      </w:pPr>
      <w:r>
        <w:rPr>
          <w:rFonts w:ascii="Arial" w:hAnsi="Arial" w:cs="Arial"/>
          <w:b/>
          <w:bCs/>
          <w:sz w:val="24"/>
          <w:szCs w:val="24"/>
        </w:rPr>
        <w:t>V.</w:t>
      </w:r>
      <w:r w:rsidRPr="00473E49">
        <w:rPr>
          <w:rFonts w:ascii="Arial" w:hAnsi="Arial" w:cs="Arial"/>
          <w:sz w:val="24"/>
          <w:szCs w:val="24"/>
        </w:rPr>
        <w:t xml:space="preserve"> La convocatoria para sesión, junto con el orden del día y los asuntos que se sometan a análisis y dictamen se entregarán en forma impresa o por medios electrónicos a los integrantes del Comité, con cuando menos </w:t>
      </w:r>
      <w:r w:rsidR="001D0D21">
        <w:rPr>
          <w:rFonts w:ascii="Arial" w:hAnsi="Arial" w:cs="Arial"/>
          <w:sz w:val="24"/>
          <w:szCs w:val="24"/>
        </w:rPr>
        <w:t xml:space="preserve">dos días hábiles </w:t>
      </w:r>
      <w:r w:rsidRPr="00473E49">
        <w:rPr>
          <w:rFonts w:ascii="Arial" w:hAnsi="Arial" w:cs="Arial"/>
          <w:sz w:val="24"/>
          <w:szCs w:val="24"/>
        </w:rPr>
        <w:t xml:space="preserve">de anticipación a la celebración de la sesión </w:t>
      </w:r>
      <w:r>
        <w:rPr>
          <w:rFonts w:ascii="Arial" w:hAnsi="Arial" w:cs="Arial"/>
          <w:sz w:val="24"/>
          <w:szCs w:val="24"/>
        </w:rPr>
        <w:t xml:space="preserve">ordinaria </w:t>
      </w:r>
      <w:r w:rsidRPr="00473E49">
        <w:rPr>
          <w:rFonts w:ascii="Arial" w:hAnsi="Arial" w:cs="Arial"/>
          <w:sz w:val="24"/>
          <w:szCs w:val="24"/>
        </w:rPr>
        <w:t>que corresponda</w:t>
      </w:r>
      <w:r>
        <w:rPr>
          <w:rFonts w:ascii="Arial" w:hAnsi="Arial" w:cs="Arial"/>
          <w:sz w:val="24"/>
          <w:szCs w:val="24"/>
        </w:rPr>
        <w:t xml:space="preserve">, y </w:t>
      </w:r>
      <w:r w:rsidR="001D0D21">
        <w:rPr>
          <w:rFonts w:ascii="Arial" w:hAnsi="Arial" w:cs="Arial"/>
          <w:sz w:val="24"/>
          <w:szCs w:val="24"/>
        </w:rPr>
        <w:t>un día hábil</w:t>
      </w:r>
      <w:r>
        <w:rPr>
          <w:rFonts w:ascii="Arial" w:hAnsi="Arial" w:cs="Arial"/>
          <w:sz w:val="24"/>
          <w:szCs w:val="24"/>
        </w:rPr>
        <w:t xml:space="preserve"> tratándose de las sesiones extraordinarias.</w:t>
      </w:r>
    </w:p>
    <w:p w14:paraId="7FAFEBD6" w14:textId="77777777" w:rsidR="00473375" w:rsidRPr="00473E49" w:rsidRDefault="00473375" w:rsidP="002833D3">
      <w:pPr>
        <w:spacing w:after="0" w:line="240" w:lineRule="auto"/>
        <w:ind w:left="567" w:hanging="283"/>
        <w:jc w:val="both"/>
        <w:rPr>
          <w:rFonts w:ascii="Arial" w:hAnsi="Arial" w:cs="Arial"/>
          <w:sz w:val="24"/>
          <w:szCs w:val="24"/>
        </w:rPr>
      </w:pPr>
    </w:p>
    <w:p w14:paraId="1AF75AB2" w14:textId="77777777" w:rsidR="00473375" w:rsidRPr="00473E49" w:rsidRDefault="00473375" w:rsidP="002833D3">
      <w:pPr>
        <w:spacing w:after="0" w:line="240" w:lineRule="auto"/>
        <w:ind w:left="567" w:hanging="283"/>
        <w:jc w:val="both"/>
        <w:rPr>
          <w:rFonts w:ascii="Arial" w:hAnsi="Arial" w:cs="Arial"/>
          <w:sz w:val="24"/>
          <w:szCs w:val="24"/>
        </w:rPr>
      </w:pPr>
      <w:r w:rsidRPr="00473E49">
        <w:rPr>
          <w:rFonts w:ascii="Arial" w:hAnsi="Arial" w:cs="Arial"/>
          <w:b/>
          <w:bCs/>
          <w:sz w:val="24"/>
          <w:szCs w:val="24"/>
        </w:rPr>
        <w:lastRenderedPageBreak/>
        <w:t>VI.</w:t>
      </w:r>
      <w:r w:rsidRPr="00473E49">
        <w:rPr>
          <w:rFonts w:ascii="Arial" w:hAnsi="Arial" w:cs="Arial"/>
          <w:sz w:val="24"/>
          <w:szCs w:val="24"/>
        </w:rPr>
        <w:t xml:space="preserve"> En cada sesión se elaborará un acta en la que se deberá señalar el sentido de los acuerdos tomados por los integrantes con derecho a voto, los comentarios relevantes de cada asunto y la hora en que se dio por finalizada la sesión. </w:t>
      </w:r>
    </w:p>
    <w:p w14:paraId="1E5F0C26" w14:textId="77777777" w:rsidR="00473375" w:rsidRPr="00473E49" w:rsidRDefault="00473375" w:rsidP="002833D3">
      <w:pPr>
        <w:spacing w:after="0" w:line="240" w:lineRule="auto"/>
        <w:ind w:left="567" w:hanging="283"/>
        <w:jc w:val="both"/>
        <w:rPr>
          <w:rFonts w:ascii="Arial" w:hAnsi="Arial" w:cs="Arial"/>
          <w:b/>
          <w:bCs/>
          <w:sz w:val="24"/>
          <w:szCs w:val="24"/>
        </w:rPr>
      </w:pPr>
    </w:p>
    <w:p w14:paraId="3F61CB19" w14:textId="04301C19" w:rsidR="00473375" w:rsidRPr="00473E49" w:rsidRDefault="00473375" w:rsidP="002833D3">
      <w:pPr>
        <w:spacing w:after="0" w:line="240" w:lineRule="auto"/>
        <w:ind w:left="567" w:hanging="283"/>
        <w:jc w:val="both"/>
        <w:rPr>
          <w:rFonts w:ascii="Arial" w:hAnsi="Arial" w:cs="Arial"/>
          <w:sz w:val="24"/>
          <w:szCs w:val="24"/>
        </w:rPr>
      </w:pPr>
      <w:r>
        <w:rPr>
          <w:rFonts w:ascii="Arial" w:hAnsi="Arial" w:cs="Arial"/>
          <w:b/>
          <w:bCs/>
          <w:sz w:val="24"/>
          <w:szCs w:val="24"/>
        </w:rPr>
        <w:t>VII.</w:t>
      </w:r>
      <w:r w:rsidRPr="00473E49">
        <w:rPr>
          <w:rFonts w:ascii="Arial" w:hAnsi="Arial" w:cs="Arial"/>
          <w:sz w:val="24"/>
          <w:szCs w:val="24"/>
        </w:rPr>
        <w:t xml:space="preserve"> Los </w:t>
      </w:r>
      <w:r>
        <w:rPr>
          <w:rFonts w:ascii="Arial" w:hAnsi="Arial" w:cs="Arial"/>
          <w:sz w:val="24"/>
          <w:szCs w:val="24"/>
        </w:rPr>
        <w:t>dictámenes</w:t>
      </w:r>
      <w:r w:rsidRPr="00473E49">
        <w:rPr>
          <w:rFonts w:ascii="Arial" w:hAnsi="Arial" w:cs="Arial"/>
          <w:sz w:val="24"/>
          <w:szCs w:val="24"/>
        </w:rPr>
        <w:t xml:space="preserve"> tendrán el carácter de </w:t>
      </w:r>
      <w:r>
        <w:rPr>
          <w:rFonts w:ascii="Arial" w:hAnsi="Arial" w:cs="Arial"/>
          <w:sz w:val="24"/>
          <w:szCs w:val="24"/>
        </w:rPr>
        <w:t>definitivos.</w:t>
      </w:r>
      <w:r w:rsidRPr="00473E49">
        <w:rPr>
          <w:rFonts w:ascii="Arial" w:hAnsi="Arial" w:cs="Arial"/>
          <w:sz w:val="24"/>
          <w:szCs w:val="24"/>
        </w:rPr>
        <w:t xml:space="preserve"> </w:t>
      </w:r>
      <w:r>
        <w:rPr>
          <w:rFonts w:ascii="Arial" w:hAnsi="Arial" w:cs="Arial"/>
          <w:sz w:val="24"/>
          <w:szCs w:val="24"/>
        </w:rPr>
        <w:t>Ú</w:t>
      </w:r>
      <w:r w:rsidRPr="00473E49">
        <w:rPr>
          <w:rFonts w:ascii="Arial" w:hAnsi="Arial" w:cs="Arial"/>
          <w:sz w:val="24"/>
          <w:szCs w:val="24"/>
        </w:rPr>
        <w:t xml:space="preserve">nicamente </w:t>
      </w:r>
      <w:r>
        <w:rPr>
          <w:rFonts w:ascii="Arial" w:hAnsi="Arial" w:cs="Arial"/>
          <w:sz w:val="24"/>
          <w:szCs w:val="24"/>
        </w:rPr>
        <w:t xml:space="preserve">podrán ser cancelados </w:t>
      </w:r>
      <w:r w:rsidRPr="00473E49">
        <w:rPr>
          <w:rFonts w:ascii="Arial" w:hAnsi="Arial" w:cs="Arial"/>
          <w:sz w:val="24"/>
          <w:szCs w:val="24"/>
        </w:rPr>
        <w:t>mediante resolución de dicho Comité</w:t>
      </w:r>
      <w:r>
        <w:rPr>
          <w:rFonts w:ascii="Arial" w:hAnsi="Arial" w:cs="Arial"/>
          <w:sz w:val="24"/>
          <w:szCs w:val="24"/>
        </w:rPr>
        <w:t xml:space="preserve"> siempre y cuando no se haya firmado el contrato respectivo o emitido el pedido correspondiente, ello en aplicación por analogía del artículo 71 de la Ley y del </w:t>
      </w:r>
      <w:r w:rsidR="006D22BE">
        <w:rPr>
          <w:rFonts w:ascii="Arial" w:hAnsi="Arial" w:cs="Arial"/>
          <w:sz w:val="24"/>
          <w:szCs w:val="24"/>
        </w:rPr>
        <w:t>artículo</w:t>
      </w:r>
      <w:r>
        <w:rPr>
          <w:rFonts w:ascii="Arial" w:hAnsi="Arial" w:cs="Arial"/>
          <w:sz w:val="24"/>
          <w:szCs w:val="24"/>
        </w:rPr>
        <w:t xml:space="preserve"> </w:t>
      </w:r>
      <w:r w:rsidR="00FE01CD">
        <w:rPr>
          <w:rFonts w:ascii="Arial" w:hAnsi="Arial" w:cs="Arial"/>
          <w:sz w:val="24"/>
          <w:szCs w:val="24"/>
        </w:rPr>
        <w:t>Vigésimo Sexto</w:t>
      </w:r>
      <w:r>
        <w:rPr>
          <w:rFonts w:ascii="Arial" w:hAnsi="Arial" w:cs="Arial"/>
          <w:sz w:val="24"/>
          <w:szCs w:val="24"/>
        </w:rPr>
        <w:t xml:space="preserve"> de los presentes Lineamientos</w:t>
      </w:r>
      <w:r w:rsidRPr="00473E49">
        <w:rPr>
          <w:rFonts w:ascii="Arial" w:hAnsi="Arial" w:cs="Arial"/>
          <w:sz w:val="24"/>
          <w:szCs w:val="24"/>
        </w:rPr>
        <w:t xml:space="preserve">. </w:t>
      </w:r>
    </w:p>
    <w:p w14:paraId="25B947E3" w14:textId="77777777" w:rsidR="00473375" w:rsidRPr="00473E49" w:rsidRDefault="00473375" w:rsidP="002833D3">
      <w:pPr>
        <w:spacing w:after="0" w:line="240" w:lineRule="auto"/>
        <w:ind w:left="567" w:hanging="283"/>
        <w:jc w:val="both"/>
        <w:rPr>
          <w:rFonts w:ascii="Arial" w:hAnsi="Arial" w:cs="Arial"/>
          <w:sz w:val="24"/>
          <w:szCs w:val="24"/>
        </w:rPr>
      </w:pPr>
    </w:p>
    <w:p w14:paraId="5007A615" w14:textId="77777777" w:rsidR="00473375" w:rsidRDefault="00473375" w:rsidP="002833D3">
      <w:pPr>
        <w:spacing w:after="0" w:line="240" w:lineRule="auto"/>
        <w:ind w:left="567" w:hanging="283"/>
        <w:jc w:val="both"/>
        <w:rPr>
          <w:rFonts w:ascii="Arial" w:hAnsi="Arial" w:cs="Arial"/>
          <w:b/>
          <w:bCs/>
          <w:sz w:val="24"/>
          <w:szCs w:val="24"/>
        </w:rPr>
      </w:pPr>
      <w:r>
        <w:rPr>
          <w:rFonts w:ascii="Arial" w:hAnsi="Arial" w:cs="Arial"/>
          <w:b/>
          <w:bCs/>
          <w:sz w:val="24"/>
          <w:szCs w:val="24"/>
        </w:rPr>
        <w:t xml:space="preserve">VIII. </w:t>
      </w:r>
      <w:r w:rsidRPr="00473E49">
        <w:rPr>
          <w:rFonts w:ascii="Arial" w:hAnsi="Arial" w:cs="Arial"/>
          <w:sz w:val="24"/>
          <w:szCs w:val="24"/>
        </w:rPr>
        <w:t xml:space="preserve"> </w:t>
      </w:r>
      <w:r w:rsidRPr="0023306F">
        <w:rPr>
          <w:rFonts w:ascii="Arial" w:hAnsi="Arial" w:cs="Arial"/>
          <w:sz w:val="24"/>
          <w:szCs w:val="24"/>
        </w:rPr>
        <w:t>En la sesión,</w:t>
      </w:r>
      <w:r>
        <w:rPr>
          <w:rFonts w:ascii="Arial" w:hAnsi="Arial" w:cs="Arial"/>
          <w:sz w:val="24"/>
          <w:szCs w:val="24"/>
        </w:rPr>
        <w:t xml:space="preserve"> la Presidencia </w:t>
      </w:r>
      <w:r w:rsidRPr="0023306F">
        <w:rPr>
          <w:rFonts w:ascii="Arial" w:hAnsi="Arial" w:cs="Arial"/>
          <w:sz w:val="24"/>
          <w:szCs w:val="24"/>
        </w:rPr>
        <w:t>del Comité y</w:t>
      </w:r>
      <w:r>
        <w:rPr>
          <w:rFonts w:ascii="Arial" w:hAnsi="Arial" w:cs="Arial"/>
          <w:sz w:val="24"/>
          <w:szCs w:val="24"/>
        </w:rPr>
        <w:t>/o el área requirente</w:t>
      </w:r>
      <w:r w:rsidRPr="0023306F">
        <w:rPr>
          <w:rFonts w:ascii="Arial" w:hAnsi="Arial" w:cs="Arial"/>
          <w:sz w:val="24"/>
          <w:szCs w:val="24"/>
        </w:rPr>
        <w:t>, expondrán brevemente el asunto que se propone sea analizado y la descripción de las adquisiciones, arrendamientos o servicios que se pretenden contratar, así como el monto estimado.</w:t>
      </w:r>
    </w:p>
    <w:p w14:paraId="507B4C91" w14:textId="77777777" w:rsidR="00473375" w:rsidRDefault="00473375" w:rsidP="002833D3">
      <w:pPr>
        <w:spacing w:after="0" w:line="240" w:lineRule="auto"/>
        <w:ind w:left="567" w:hanging="283"/>
        <w:jc w:val="both"/>
        <w:rPr>
          <w:rFonts w:ascii="Arial" w:hAnsi="Arial" w:cs="Arial"/>
          <w:sz w:val="24"/>
          <w:szCs w:val="24"/>
        </w:rPr>
      </w:pPr>
      <w:r>
        <w:rPr>
          <w:rFonts w:ascii="Arial" w:hAnsi="Arial" w:cs="Arial"/>
          <w:sz w:val="24"/>
          <w:szCs w:val="24"/>
        </w:rPr>
        <w:t xml:space="preserve"> </w:t>
      </w:r>
    </w:p>
    <w:p w14:paraId="0F6FBC84" w14:textId="77777777" w:rsidR="00473375" w:rsidRPr="00473E49" w:rsidRDefault="00473375" w:rsidP="002833D3">
      <w:pPr>
        <w:spacing w:after="0" w:line="240" w:lineRule="auto"/>
        <w:ind w:left="567"/>
        <w:jc w:val="both"/>
        <w:rPr>
          <w:rFonts w:ascii="Arial" w:hAnsi="Arial" w:cs="Arial"/>
          <w:sz w:val="24"/>
          <w:szCs w:val="24"/>
        </w:rPr>
      </w:pPr>
      <w:r w:rsidRPr="00473E49">
        <w:rPr>
          <w:rFonts w:ascii="Arial" w:hAnsi="Arial" w:cs="Arial"/>
          <w:sz w:val="24"/>
          <w:szCs w:val="24"/>
        </w:rPr>
        <w:t xml:space="preserve">Cuando de la documentación soporte no se desprendan elementos suficientes para dictaminar el asunto de que se trate, éste podrá ser rechazado por el Comité, lo cual quedará asentado en el acta de acuerdos, sin que ello impida que el asunto pueda ser presentado en una siguiente sesión, toda vez que sea subsanado lo señalado por éste. </w:t>
      </w:r>
    </w:p>
    <w:p w14:paraId="4C9FBD3D" w14:textId="77777777" w:rsidR="00473375" w:rsidRPr="00473E49" w:rsidRDefault="00473375" w:rsidP="002833D3">
      <w:pPr>
        <w:spacing w:after="0" w:line="240" w:lineRule="auto"/>
        <w:ind w:left="567" w:hanging="283"/>
        <w:jc w:val="both"/>
        <w:rPr>
          <w:rFonts w:ascii="Arial" w:hAnsi="Arial" w:cs="Arial"/>
          <w:b/>
          <w:bCs/>
          <w:sz w:val="24"/>
          <w:szCs w:val="24"/>
        </w:rPr>
      </w:pPr>
    </w:p>
    <w:p w14:paraId="272BAA39" w14:textId="77777777" w:rsidR="00473375" w:rsidRPr="00473E49" w:rsidRDefault="00473375" w:rsidP="002833D3">
      <w:pPr>
        <w:spacing w:after="0" w:line="240" w:lineRule="auto"/>
        <w:ind w:left="567" w:hanging="283"/>
        <w:jc w:val="both"/>
        <w:rPr>
          <w:rFonts w:ascii="Arial" w:hAnsi="Arial" w:cs="Arial"/>
          <w:sz w:val="24"/>
          <w:szCs w:val="24"/>
        </w:rPr>
      </w:pPr>
      <w:r>
        <w:rPr>
          <w:rFonts w:ascii="Arial" w:hAnsi="Arial" w:cs="Arial"/>
          <w:b/>
          <w:bCs/>
          <w:sz w:val="24"/>
          <w:szCs w:val="24"/>
        </w:rPr>
        <w:t>IX</w:t>
      </w:r>
      <w:r w:rsidRPr="00473E49">
        <w:rPr>
          <w:rFonts w:ascii="Arial" w:hAnsi="Arial" w:cs="Arial"/>
          <w:sz w:val="24"/>
          <w:szCs w:val="24"/>
        </w:rPr>
        <w:t xml:space="preserve">. En cada sesión se contará con una lista de asistencia, misma que será firmada por todos los asistentes. </w:t>
      </w:r>
    </w:p>
    <w:p w14:paraId="512E171C" w14:textId="77777777" w:rsidR="00473375" w:rsidRPr="00473E49" w:rsidRDefault="00473375" w:rsidP="002833D3">
      <w:pPr>
        <w:spacing w:after="0" w:line="240" w:lineRule="auto"/>
        <w:ind w:left="567" w:hanging="283"/>
        <w:jc w:val="both"/>
        <w:rPr>
          <w:rFonts w:ascii="Arial" w:hAnsi="Arial" w:cs="Arial"/>
          <w:sz w:val="24"/>
          <w:szCs w:val="24"/>
        </w:rPr>
      </w:pPr>
    </w:p>
    <w:p w14:paraId="7039752B" w14:textId="77777777" w:rsidR="00473375" w:rsidRPr="00473E49" w:rsidRDefault="00473375" w:rsidP="002833D3">
      <w:pPr>
        <w:spacing w:after="0" w:line="240" w:lineRule="auto"/>
        <w:ind w:left="567" w:hanging="283"/>
        <w:jc w:val="both"/>
        <w:rPr>
          <w:rFonts w:ascii="Arial" w:hAnsi="Arial" w:cs="Arial"/>
          <w:sz w:val="24"/>
          <w:szCs w:val="24"/>
        </w:rPr>
      </w:pPr>
      <w:r>
        <w:rPr>
          <w:rFonts w:ascii="Arial" w:hAnsi="Arial" w:cs="Arial"/>
          <w:b/>
          <w:bCs/>
          <w:sz w:val="24"/>
          <w:szCs w:val="24"/>
        </w:rPr>
        <w:t>X</w:t>
      </w:r>
      <w:r w:rsidRPr="00473E49">
        <w:rPr>
          <w:rFonts w:ascii="Arial" w:hAnsi="Arial" w:cs="Arial"/>
          <w:b/>
          <w:bCs/>
          <w:sz w:val="24"/>
          <w:szCs w:val="24"/>
        </w:rPr>
        <w:t>.</w:t>
      </w:r>
      <w:r w:rsidRPr="00473E49">
        <w:rPr>
          <w:rFonts w:ascii="Arial" w:hAnsi="Arial" w:cs="Arial"/>
          <w:sz w:val="24"/>
          <w:szCs w:val="24"/>
        </w:rPr>
        <w:t xml:space="preserve"> El Comité no podrá someter a análisis y dictamen en sesión, asuntos no previstos en el orden del día que corresponda. </w:t>
      </w:r>
    </w:p>
    <w:p w14:paraId="6750F751" w14:textId="77777777" w:rsidR="00473375" w:rsidRPr="00473E49" w:rsidRDefault="00473375" w:rsidP="002833D3">
      <w:pPr>
        <w:spacing w:after="0" w:line="240" w:lineRule="auto"/>
        <w:ind w:left="567" w:hanging="283"/>
        <w:jc w:val="both"/>
        <w:rPr>
          <w:rFonts w:ascii="Arial" w:hAnsi="Arial" w:cs="Arial"/>
          <w:sz w:val="24"/>
          <w:szCs w:val="24"/>
        </w:rPr>
      </w:pPr>
    </w:p>
    <w:p w14:paraId="282CD2A4" w14:textId="77777777" w:rsidR="00473375" w:rsidRDefault="00473375" w:rsidP="002833D3">
      <w:pPr>
        <w:spacing w:after="0" w:line="240" w:lineRule="auto"/>
        <w:ind w:left="567" w:hanging="283"/>
        <w:jc w:val="both"/>
        <w:rPr>
          <w:rFonts w:ascii="Arial" w:hAnsi="Arial" w:cs="Arial"/>
          <w:sz w:val="24"/>
          <w:szCs w:val="24"/>
        </w:rPr>
      </w:pPr>
      <w:r w:rsidRPr="00473E49">
        <w:rPr>
          <w:rFonts w:ascii="Arial" w:hAnsi="Arial" w:cs="Arial"/>
          <w:b/>
          <w:bCs/>
          <w:sz w:val="24"/>
          <w:szCs w:val="24"/>
        </w:rPr>
        <w:t>XI.</w:t>
      </w:r>
      <w:r w:rsidRPr="00473E49">
        <w:rPr>
          <w:rFonts w:ascii="Arial" w:hAnsi="Arial" w:cs="Arial"/>
          <w:sz w:val="24"/>
          <w:szCs w:val="24"/>
        </w:rPr>
        <w:t xml:space="preserve"> El contenido de la información y documentación que se someta a análisis y dictamen del Comité, será de la exclusiva responsabilidad del área requirente. </w:t>
      </w:r>
    </w:p>
    <w:p w14:paraId="5A99ACDA" w14:textId="77777777" w:rsidR="00473375" w:rsidRDefault="00473375" w:rsidP="002833D3">
      <w:pPr>
        <w:spacing w:after="0" w:line="240" w:lineRule="auto"/>
        <w:ind w:left="567" w:hanging="283"/>
        <w:jc w:val="both"/>
        <w:rPr>
          <w:rFonts w:ascii="Arial" w:hAnsi="Arial" w:cs="Arial"/>
          <w:sz w:val="24"/>
          <w:szCs w:val="24"/>
        </w:rPr>
      </w:pPr>
    </w:p>
    <w:p w14:paraId="548907C7" w14:textId="12BFD0D4" w:rsidR="00473375" w:rsidRDefault="00473375" w:rsidP="002833D3">
      <w:pPr>
        <w:spacing w:after="0" w:line="240" w:lineRule="auto"/>
        <w:ind w:left="567" w:hanging="283"/>
        <w:jc w:val="both"/>
        <w:rPr>
          <w:rFonts w:ascii="Arial" w:hAnsi="Arial" w:cs="Arial"/>
          <w:sz w:val="24"/>
          <w:szCs w:val="24"/>
        </w:rPr>
      </w:pPr>
      <w:r w:rsidRPr="006630B0">
        <w:rPr>
          <w:rFonts w:ascii="Arial" w:hAnsi="Arial" w:cs="Arial"/>
          <w:b/>
          <w:bCs/>
          <w:sz w:val="24"/>
          <w:szCs w:val="24"/>
        </w:rPr>
        <w:t>XI</w:t>
      </w:r>
      <w:r>
        <w:rPr>
          <w:rFonts w:ascii="Arial" w:hAnsi="Arial" w:cs="Arial"/>
          <w:b/>
          <w:bCs/>
          <w:sz w:val="24"/>
          <w:szCs w:val="24"/>
        </w:rPr>
        <w:t>I</w:t>
      </w:r>
      <w:r w:rsidRPr="006630B0">
        <w:rPr>
          <w:rFonts w:ascii="Arial" w:hAnsi="Arial" w:cs="Arial"/>
          <w:b/>
          <w:bCs/>
          <w:sz w:val="24"/>
          <w:szCs w:val="24"/>
        </w:rPr>
        <w:t>.</w:t>
      </w:r>
      <w:r>
        <w:rPr>
          <w:rFonts w:ascii="Arial" w:hAnsi="Arial" w:cs="Arial"/>
          <w:sz w:val="24"/>
          <w:szCs w:val="24"/>
        </w:rPr>
        <w:t xml:space="preserve"> Las sesiones </w:t>
      </w:r>
      <w:r w:rsidR="00F932C2">
        <w:rPr>
          <w:rFonts w:ascii="Arial" w:hAnsi="Arial" w:cs="Arial"/>
          <w:sz w:val="24"/>
          <w:szCs w:val="24"/>
        </w:rPr>
        <w:t xml:space="preserve">ordinarias y extraordinarias </w:t>
      </w:r>
      <w:r>
        <w:rPr>
          <w:rFonts w:ascii="Arial" w:hAnsi="Arial" w:cs="Arial"/>
          <w:sz w:val="24"/>
          <w:szCs w:val="24"/>
        </w:rPr>
        <w:t>iniciaran a la hora señalada</w:t>
      </w:r>
      <w:r w:rsidR="00F932C2">
        <w:rPr>
          <w:rFonts w:ascii="Arial" w:hAnsi="Arial" w:cs="Arial"/>
          <w:sz w:val="24"/>
          <w:szCs w:val="24"/>
        </w:rPr>
        <w:t>,</w:t>
      </w:r>
      <w:r>
        <w:rPr>
          <w:rFonts w:ascii="Arial" w:hAnsi="Arial" w:cs="Arial"/>
          <w:sz w:val="24"/>
          <w:szCs w:val="24"/>
        </w:rPr>
        <w:t xml:space="preserve"> </w:t>
      </w:r>
      <w:r w:rsidR="00F932C2">
        <w:rPr>
          <w:rFonts w:ascii="Arial" w:hAnsi="Arial" w:cs="Arial"/>
          <w:sz w:val="24"/>
          <w:szCs w:val="24"/>
        </w:rPr>
        <w:t xml:space="preserve">en su caso, otorgan únicamente diez minutos de </w:t>
      </w:r>
      <w:r>
        <w:rPr>
          <w:rFonts w:ascii="Arial" w:hAnsi="Arial" w:cs="Arial"/>
          <w:sz w:val="24"/>
          <w:szCs w:val="24"/>
        </w:rPr>
        <w:t>tolerancia, sin que puedan integrarse más personas a la sesión una vez iniciadas las mismas.</w:t>
      </w:r>
    </w:p>
    <w:p w14:paraId="27FC3C4E" w14:textId="77777777" w:rsidR="00473375" w:rsidRDefault="00473375" w:rsidP="002833D3">
      <w:pPr>
        <w:spacing w:after="0" w:line="240" w:lineRule="auto"/>
        <w:ind w:left="567" w:hanging="283"/>
        <w:jc w:val="both"/>
        <w:rPr>
          <w:rFonts w:ascii="Arial" w:hAnsi="Arial" w:cs="Arial"/>
          <w:sz w:val="24"/>
          <w:szCs w:val="24"/>
        </w:rPr>
      </w:pPr>
    </w:p>
    <w:p w14:paraId="12A23C1A" w14:textId="119D820A" w:rsidR="00473375" w:rsidRDefault="00473375" w:rsidP="002833D3">
      <w:pPr>
        <w:spacing w:after="0" w:line="240" w:lineRule="auto"/>
        <w:ind w:left="567" w:hanging="283"/>
        <w:jc w:val="both"/>
        <w:rPr>
          <w:rFonts w:ascii="Arial" w:hAnsi="Arial" w:cs="Arial"/>
          <w:sz w:val="24"/>
          <w:szCs w:val="24"/>
        </w:rPr>
      </w:pPr>
      <w:r w:rsidRPr="006630B0">
        <w:rPr>
          <w:rFonts w:ascii="Arial" w:hAnsi="Arial" w:cs="Arial"/>
          <w:b/>
          <w:bCs/>
          <w:sz w:val="24"/>
          <w:szCs w:val="24"/>
        </w:rPr>
        <w:t>X</w:t>
      </w:r>
      <w:r>
        <w:rPr>
          <w:rFonts w:ascii="Arial" w:hAnsi="Arial" w:cs="Arial"/>
          <w:b/>
          <w:bCs/>
          <w:sz w:val="24"/>
          <w:szCs w:val="24"/>
        </w:rPr>
        <w:t>III</w:t>
      </w:r>
      <w:r w:rsidRPr="006630B0">
        <w:rPr>
          <w:rFonts w:ascii="Arial" w:hAnsi="Arial" w:cs="Arial"/>
          <w:b/>
          <w:bCs/>
          <w:sz w:val="24"/>
          <w:szCs w:val="24"/>
        </w:rPr>
        <w:t>.</w:t>
      </w:r>
      <w:r>
        <w:rPr>
          <w:rFonts w:ascii="Arial" w:hAnsi="Arial" w:cs="Arial"/>
          <w:sz w:val="24"/>
          <w:szCs w:val="24"/>
        </w:rPr>
        <w:t xml:space="preserve"> </w:t>
      </w:r>
      <w:r w:rsidR="00F932C2">
        <w:rPr>
          <w:rFonts w:ascii="Arial" w:hAnsi="Arial" w:cs="Arial"/>
          <w:sz w:val="24"/>
          <w:szCs w:val="24"/>
        </w:rPr>
        <w:t>I</w:t>
      </w:r>
      <w:r>
        <w:rPr>
          <w:rFonts w:ascii="Arial" w:hAnsi="Arial" w:cs="Arial"/>
          <w:sz w:val="24"/>
          <w:szCs w:val="24"/>
        </w:rPr>
        <w:t xml:space="preserve">niciada la sesión </w:t>
      </w:r>
      <w:r w:rsidR="00F932C2">
        <w:rPr>
          <w:rFonts w:ascii="Arial" w:hAnsi="Arial" w:cs="Arial"/>
          <w:sz w:val="24"/>
          <w:szCs w:val="24"/>
        </w:rPr>
        <w:t xml:space="preserve">los presentes </w:t>
      </w:r>
      <w:r>
        <w:rPr>
          <w:rFonts w:ascii="Arial" w:hAnsi="Arial" w:cs="Arial"/>
          <w:sz w:val="24"/>
          <w:szCs w:val="24"/>
        </w:rPr>
        <w:t xml:space="preserve">no </w:t>
      </w:r>
      <w:r w:rsidR="00F932C2">
        <w:rPr>
          <w:rFonts w:ascii="Arial" w:hAnsi="Arial" w:cs="Arial"/>
          <w:sz w:val="24"/>
          <w:szCs w:val="24"/>
        </w:rPr>
        <w:t>deberán</w:t>
      </w:r>
      <w:r>
        <w:rPr>
          <w:rFonts w:ascii="Arial" w:hAnsi="Arial" w:cs="Arial"/>
          <w:sz w:val="24"/>
          <w:szCs w:val="24"/>
        </w:rPr>
        <w:t xml:space="preserve"> retirarse o ausentarse de la sesión salvo caso fortuito o fuerza mayor</w:t>
      </w:r>
      <w:r w:rsidR="00F932C2">
        <w:rPr>
          <w:rFonts w:ascii="Arial" w:hAnsi="Arial" w:cs="Arial"/>
          <w:sz w:val="24"/>
          <w:szCs w:val="24"/>
        </w:rPr>
        <w:t>, circunstancia que en su caso se asentará en el acta correspondiente.</w:t>
      </w:r>
    </w:p>
    <w:p w14:paraId="74E87B06" w14:textId="77777777" w:rsidR="00473375" w:rsidRDefault="00473375" w:rsidP="002833D3">
      <w:pPr>
        <w:spacing w:after="0" w:line="240" w:lineRule="auto"/>
        <w:ind w:left="567" w:hanging="283"/>
        <w:jc w:val="both"/>
        <w:rPr>
          <w:rFonts w:ascii="Arial" w:hAnsi="Arial" w:cs="Arial"/>
          <w:sz w:val="24"/>
          <w:szCs w:val="24"/>
        </w:rPr>
      </w:pPr>
    </w:p>
    <w:p w14:paraId="15C47D42" w14:textId="77777777" w:rsidR="00473375" w:rsidRPr="004F6B40" w:rsidRDefault="00473375" w:rsidP="002833D3">
      <w:pPr>
        <w:spacing w:after="0" w:line="240" w:lineRule="auto"/>
        <w:ind w:left="567" w:hanging="283"/>
        <w:jc w:val="both"/>
        <w:rPr>
          <w:rFonts w:ascii="Arial" w:hAnsi="Arial" w:cs="Arial"/>
          <w:sz w:val="24"/>
          <w:szCs w:val="24"/>
        </w:rPr>
      </w:pPr>
      <w:r w:rsidRPr="004F6B40">
        <w:rPr>
          <w:rFonts w:ascii="Arial" w:hAnsi="Arial" w:cs="Arial"/>
          <w:b/>
          <w:bCs/>
          <w:sz w:val="24"/>
          <w:szCs w:val="24"/>
        </w:rPr>
        <w:t>X</w:t>
      </w:r>
      <w:r>
        <w:rPr>
          <w:rFonts w:ascii="Arial" w:hAnsi="Arial" w:cs="Arial"/>
          <w:b/>
          <w:bCs/>
          <w:sz w:val="24"/>
          <w:szCs w:val="24"/>
        </w:rPr>
        <w:t>IV</w:t>
      </w:r>
      <w:r w:rsidRPr="004F6B40">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Derivado de caso fortuito o fuerza mayor</w:t>
      </w:r>
      <w:r w:rsidRPr="004F6B40">
        <w:rPr>
          <w:rFonts w:ascii="Arial" w:hAnsi="Arial" w:cs="Arial"/>
          <w:sz w:val="24"/>
          <w:szCs w:val="24"/>
        </w:rPr>
        <w:t>, las sesiones podrán realizarse por videoconferencia o a través de los medios electrónicos disponibles, la cual deberá guardarse en disco compacto, unidad de almacenamiento USB o cualquier medio digital que disponga la Presidencia del Comité.</w:t>
      </w:r>
    </w:p>
    <w:p w14:paraId="2E060BFE" w14:textId="77777777" w:rsidR="00473375" w:rsidRDefault="00473375" w:rsidP="002833D3">
      <w:pPr>
        <w:spacing w:after="0" w:line="240" w:lineRule="auto"/>
        <w:ind w:left="567" w:hanging="283"/>
        <w:jc w:val="both"/>
        <w:rPr>
          <w:rFonts w:ascii="Arial" w:hAnsi="Arial" w:cs="Arial"/>
          <w:sz w:val="24"/>
          <w:szCs w:val="24"/>
        </w:rPr>
      </w:pPr>
    </w:p>
    <w:p w14:paraId="3906DFE6" w14:textId="5291FC9D" w:rsidR="00473375" w:rsidRPr="001F3CF2" w:rsidRDefault="00473375" w:rsidP="002833D3">
      <w:pPr>
        <w:spacing w:after="0" w:line="240" w:lineRule="auto"/>
        <w:ind w:left="567"/>
        <w:jc w:val="both"/>
        <w:rPr>
          <w:rFonts w:ascii="Arial" w:hAnsi="Arial" w:cs="Arial"/>
          <w:sz w:val="24"/>
          <w:szCs w:val="24"/>
        </w:rPr>
      </w:pPr>
      <w:r w:rsidRPr="004F6B40">
        <w:rPr>
          <w:rFonts w:ascii="Arial" w:hAnsi="Arial" w:cs="Arial"/>
          <w:sz w:val="24"/>
          <w:szCs w:val="24"/>
        </w:rPr>
        <w:lastRenderedPageBreak/>
        <w:t xml:space="preserve">Con posterioridad a su celebración se emitirá un acta administrativa que señale los acuerdos tomados, misma que solo será firmada por </w:t>
      </w:r>
      <w:r w:rsidR="00F932C2">
        <w:rPr>
          <w:rFonts w:ascii="Arial" w:hAnsi="Arial" w:cs="Arial"/>
          <w:sz w:val="24"/>
          <w:szCs w:val="24"/>
        </w:rPr>
        <w:t>los integrantes</w:t>
      </w:r>
      <w:r w:rsidRPr="004F6B40">
        <w:rPr>
          <w:rFonts w:ascii="Arial" w:hAnsi="Arial" w:cs="Arial"/>
          <w:sz w:val="24"/>
          <w:szCs w:val="24"/>
        </w:rPr>
        <w:t xml:space="preserve"> del Comité identificándola con el número de </w:t>
      </w:r>
      <w:r>
        <w:rPr>
          <w:rFonts w:ascii="Arial" w:hAnsi="Arial" w:cs="Arial"/>
          <w:sz w:val="24"/>
          <w:szCs w:val="24"/>
        </w:rPr>
        <w:t>acta consecutivo</w:t>
      </w:r>
      <w:r w:rsidRPr="004F6B40">
        <w:rPr>
          <w:rFonts w:ascii="Arial" w:hAnsi="Arial" w:cs="Arial"/>
          <w:sz w:val="24"/>
          <w:szCs w:val="24"/>
        </w:rPr>
        <w:t xml:space="preserve"> correspondiente.</w:t>
      </w:r>
    </w:p>
    <w:p w14:paraId="57C83F1D" w14:textId="77777777" w:rsidR="00473375" w:rsidRDefault="00473375" w:rsidP="00885717">
      <w:pPr>
        <w:spacing w:after="0" w:line="240" w:lineRule="auto"/>
        <w:ind w:left="567"/>
        <w:jc w:val="both"/>
        <w:rPr>
          <w:rFonts w:ascii="Arial" w:hAnsi="Arial" w:cs="Arial"/>
          <w:sz w:val="24"/>
          <w:szCs w:val="24"/>
        </w:rPr>
      </w:pPr>
    </w:p>
    <w:p w14:paraId="382A1D18" w14:textId="35C7F07D" w:rsidR="00473375" w:rsidRPr="00473E49" w:rsidRDefault="00473375" w:rsidP="00885717">
      <w:pPr>
        <w:spacing w:after="0" w:line="240" w:lineRule="auto"/>
        <w:jc w:val="both"/>
        <w:rPr>
          <w:rFonts w:ascii="Arial" w:hAnsi="Arial" w:cs="Arial"/>
          <w:sz w:val="24"/>
          <w:szCs w:val="24"/>
        </w:rPr>
      </w:pPr>
      <w:r w:rsidRPr="00473E49">
        <w:rPr>
          <w:rFonts w:ascii="Arial" w:hAnsi="Arial" w:cs="Arial"/>
          <w:b/>
          <w:bCs/>
          <w:sz w:val="24"/>
          <w:szCs w:val="24"/>
        </w:rPr>
        <w:t xml:space="preserve">DÉCIMO </w:t>
      </w:r>
      <w:r w:rsidR="00894AEA">
        <w:rPr>
          <w:rFonts w:ascii="Arial" w:hAnsi="Arial" w:cs="Arial"/>
          <w:b/>
          <w:bCs/>
          <w:sz w:val="24"/>
          <w:szCs w:val="24"/>
        </w:rPr>
        <w:t>CUART</w:t>
      </w:r>
      <w:r w:rsidR="00A33CE8">
        <w:rPr>
          <w:rFonts w:ascii="Arial" w:hAnsi="Arial" w:cs="Arial"/>
          <w:b/>
          <w:bCs/>
          <w:sz w:val="24"/>
          <w:szCs w:val="24"/>
        </w:rPr>
        <w:t>O</w:t>
      </w:r>
      <w:r w:rsidRPr="00473E49">
        <w:rPr>
          <w:rFonts w:ascii="Arial" w:hAnsi="Arial" w:cs="Arial"/>
          <w:b/>
          <w:bCs/>
          <w:sz w:val="24"/>
          <w:szCs w:val="24"/>
        </w:rPr>
        <w:t>.</w:t>
      </w:r>
      <w:r w:rsidRPr="00473E49">
        <w:rPr>
          <w:rFonts w:ascii="Arial" w:hAnsi="Arial" w:cs="Arial"/>
          <w:sz w:val="24"/>
          <w:szCs w:val="24"/>
        </w:rPr>
        <w:t xml:space="preserve"> </w:t>
      </w:r>
      <w:r>
        <w:rPr>
          <w:rFonts w:ascii="Arial" w:hAnsi="Arial" w:cs="Arial"/>
          <w:b/>
          <w:bCs/>
          <w:sz w:val="24"/>
          <w:szCs w:val="24"/>
        </w:rPr>
        <w:t>De las Actas de las Sesiones Ordinarias y Extraordinarias del Comité.</w:t>
      </w:r>
      <w:r>
        <w:rPr>
          <w:rFonts w:ascii="Arial" w:hAnsi="Arial" w:cs="Arial"/>
          <w:sz w:val="24"/>
          <w:szCs w:val="24"/>
        </w:rPr>
        <w:t xml:space="preserve"> </w:t>
      </w:r>
      <w:r w:rsidRPr="00473E49">
        <w:rPr>
          <w:rFonts w:ascii="Arial" w:hAnsi="Arial" w:cs="Arial"/>
          <w:sz w:val="24"/>
          <w:szCs w:val="24"/>
        </w:rPr>
        <w:t xml:space="preserve">Las Actas de Sesión de Comité, deberán cumplir lo siguiente: </w:t>
      </w:r>
    </w:p>
    <w:p w14:paraId="42AAE83A" w14:textId="77777777" w:rsidR="00473375" w:rsidRPr="00473E49" w:rsidRDefault="00473375" w:rsidP="00885717">
      <w:pPr>
        <w:spacing w:after="0" w:line="240" w:lineRule="auto"/>
        <w:ind w:left="567"/>
        <w:jc w:val="both"/>
        <w:rPr>
          <w:rFonts w:ascii="Arial" w:hAnsi="Arial" w:cs="Arial"/>
          <w:sz w:val="24"/>
          <w:szCs w:val="24"/>
        </w:rPr>
      </w:pPr>
    </w:p>
    <w:p w14:paraId="319BCFFD" w14:textId="003D3EEC" w:rsidR="00473375" w:rsidRPr="00473E49" w:rsidRDefault="00473375" w:rsidP="002833D3">
      <w:pPr>
        <w:spacing w:after="0" w:line="240" w:lineRule="auto"/>
        <w:ind w:left="567" w:hanging="283"/>
        <w:jc w:val="both"/>
        <w:rPr>
          <w:rFonts w:ascii="Arial" w:hAnsi="Arial" w:cs="Arial"/>
          <w:sz w:val="24"/>
          <w:szCs w:val="24"/>
        </w:rPr>
      </w:pPr>
      <w:r w:rsidRPr="00473E49">
        <w:rPr>
          <w:rFonts w:ascii="Arial" w:hAnsi="Arial" w:cs="Arial"/>
          <w:b/>
          <w:bCs/>
          <w:sz w:val="24"/>
          <w:szCs w:val="24"/>
        </w:rPr>
        <w:t>I.</w:t>
      </w:r>
      <w:r w:rsidRPr="00473E49">
        <w:rPr>
          <w:rFonts w:ascii="Arial" w:hAnsi="Arial" w:cs="Arial"/>
          <w:sz w:val="24"/>
          <w:szCs w:val="24"/>
        </w:rPr>
        <w:t xml:space="preserve"> </w:t>
      </w:r>
      <w:r w:rsidR="00B27320">
        <w:rPr>
          <w:rFonts w:ascii="Arial" w:hAnsi="Arial" w:cs="Arial"/>
          <w:sz w:val="24"/>
          <w:szCs w:val="24"/>
        </w:rPr>
        <w:t>E</w:t>
      </w:r>
      <w:r w:rsidRPr="00473E49">
        <w:rPr>
          <w:rFonts w:ascii="Arial" w:hAnsi="Arial" w:cs="Arial"/>
          <w:sz w:val="24"/>
          <w:szCs w:val="24"/>
        </w:rPr>
        <w:t>l Comité se levantará acta</w:t>
      </w:r>
      <w:r w:rsidR="00B27320">
        <w:rPr>
          <w:rFonts w:ascii="Arial" w:hAnsi="Arial" w:cs="Arial"/>
          <w:sz w:val="24"/>
          <w:szCs w:val="24"/>
        </w:rPr>
        <w:t xml:space="preserve"> de cada sesión</w:t>
      </w:r>
      <w:r w:rsidRPr="00473E49">
        <w:rPr>
          <w:rFonts w:ascii="Arial" w:hAnsi="Arial" w:cs="Arial"/>
          <w:sz w:val="24"/>
          <w:szCs w:val="24"/>
        </w:rPr>
        <w:t xml:space="preserve">, </w:t>
      </w:r>
      <w:r w:rsidR="00B27320">
        <w:rPr>
          <w:rFonts w:ascii="Arial" w:hAnsi="Arial" w:cs="Arial"/>
          <w:sz w:val="24"/>
          <w:szCs w:val="24"/>
        </w:rPr>
        <w:t>ésta contendrá</w:t>
      </w:r>
      <w:r w:rsidRPr="00473E49">
        <w:rPr>
          <w:rFonts w:ascii="Arial" w:hAnsi="Arial" w:cs="Arial"/>
          <w:sz w:val="24"/>
          <w:szCs w:val="24"/>
        </w:rPr>
        <w:t xml:space="preserve"> el orden del día. </w:t>
      </w:r>
    </w:p>
    <w:p w14:paraId="4186EB5C" w14:textId="77777777" w:rsidR="00473375" w:rsidRPr="00473E49" w:rsidRDefault="00473375" w:rsidP="002833D3">
      <w:pPr>
        <w:spacing w:after="0" w:line="240" w:lineRule="auto"/>
        <w:ind w:left="567" w:hanging="283"/>
        <w:jc w:val="both"/>
        <w:rPr>
          <w:rFonts w:ascii="Arial" w:hAnsi="Arial" w:cs="Arial"/>
          <w:sz w:val="24"/>
          <w:szCs w:val="24"/>
        </w:rPr>
      </w:pPr>
    </w:p>
    <w:p w14:paraId="70000914" w14:textId="47C9F7FA" w:rsidR="00473375" w:rsidRPr="00473E49" w:rsidRDefault="00473375" w:rsidP="002833D3">
      <w:pPr>
        <w:spacing w:after="0" w:line="240" w:lineRule="auto"/>
        <w:ind w:left="567" w:hanging="283"/>
        <w:jc w:val="both"/>
        <w:rPr>
          <w:rFonts w:ascii="Arial" w:hAnsi="Arial" w:cs="Arial"/>
          <w:sz w:val="24"/>
          <w:szCs w:val="24"/>
        </w:rPr>
      </w:pPr>
      <w:r w:rsidRPr="00473E49">
        <w:rPr>
          <w:rFonts w:ascii="Arial" w:hAnsi="Arial" w:cs="Arial"/>
          <w:b/>
          <w:bCs/>
          <w:sz w:val="24"/>
          <w:szCs w:val="24"/>
        </w:rPr>
        <w:t>II.</w:t>
      </w:r>
      <w:r w:rsidRPr="00473E49">
        <w:rPr>
          <w:rFonts w:ascii="Arial" w:hAnsi="Arial" w:cs="Arial"/>
          <w:sz w:val="24"/>
          <w:szCs w:val="24"/>
        </w:rPr>
        <w:t xml:space="preserve"> El acta </w:t>
      </w:r>
      <w:r w:rsidR="00B27320">
        <w:rPr>
          <w:rFonts w:ascii="Arial" w:hAnsi="Arial" w:cs="Arial"/>
          <w:sz w:val="24"/>
          <w:szCs w:val="24"/>
        </w:rPr>
        <w:t>contendrá la relación de hechos de forma sucinta</w:t>
      </w:r>
      <w:r w:rsidRPr="00473E49">
        <w:rPr>
          <w:rFonts w:ascii="Arial" w:hAnsi="Arial" w:cs="Arial"/>
          <w:sz w:val="24"/>
          <w:szCs w:val="24"/>
        </w:rPr>
        <w:t xml:space="preserve">, en caso de ser relevante, se incluirán los comentarios </w:t>
      </w:r>
      <w:r w:rsidR="00B27320">
        <w:rPr>
          <w:rFonts w:ascii="Arial" w:hAnsi="Arial" w:cs="Arial"/>
          <w:sz w:val="24"/>
          <w:szCs w:val="24"/>
        </w:rPr>
        <w:t xml:space="preserve">externados respecto </w:t>
      </w:r>
      <w:r w:rsidRPr="00473E49">
        <w:rPr>
          <w:rFonts w:ascii="Arial" w:hAnsi="Arial" w:cs="Arial"/>
          <w:sz w:val="24"/>
          <w:szCs w:val="24"/>
        </w:rPr>
        <w:t>de los asuntos sometidos a consideración del Comité</w:t>
      </w:r>
      <w:r w:rsidR="00B27320">
        <w:rPr>
          <w:rFonts w:ascii="Arial" w:hAnsi="Arial" w:cs="Arial"/>
          <w:sz w:val="24"/>
          <w:szCs w:val="24"/>
        </w:rPr>
        <w:t>;</w:t>
      </w:r>
      <w:r w:rsidRPr="00473E49">
        <w:rPr>
          <w:rFonts w:ascii="Arial" w:hAnsi="Arial" w:cs="Arial"/>
          <w:sz w:val="24"/>
          <w:szCs w:val="24"/>
        </w:rPr>
        <w:t xml:space="preserve"> invariablemente se asentarán los acuerdos adoptados por éste. </w:t>
      </w:r>
    </w:p>
    <w:p w14:paraId="4C692A3E" w14:textId="77777777" w:rsidR="00473375" w:rsidRPr="00473E49" w:rsidRDefault="00473375" w:rsidP="002833D3">
      <w:pPr>
        <w:spacing w:after="0" w:line="240" w:lineRule="auto"/>
        <w:ind w:left="567" w:hanging="283"/>
        <w:jc w:val="both"/>
        <w:rPr>
          <w:rFonts w:ascii="Arial" w:hAnsi="Arial" w:cs="Arial"/>
          <w:sz w:val="24"/>
          <w:szCs w:val="24"/>
        </w:rPr>
      </w:pPr>
    </w:p>
    <w:p w14:paraId="79866E9A" w14:textId="77777777" w:rsidR="00473375" w:rsidRPr="00473E49" w:rsidRDefault="00473375" w:rsidP="002833D3">
      <w:pPr>
        <w:spacing w:after="0" w:line="240" w:lineRule="auto"/>
        <w:ind w:left="567" w:hanging="283"/>
        <w:jc w:val="both"/>
        <w:rPr>
          <w:rFonts w:ascii="Arial" w:hAnsi="Arial" w:cs="Arial"/>
          <w:sz w:val="24"/>
          <w:szCs w:val="24"/>
        </w:rPr>
      </w:pPr>
      <w:r w:rsidRPr="00473E49">
        <w:rPr>
          <w:rFonts w:ascii="Arial" w:hAnsi="Arial" w:cs="Arial"/>
          <w:b/>
          <w:bCs/>
          <w:sz w:val="24"/>
          <w:szCs w:val="24"/>
        </w:rPr>
        <w:t>III.</w:t>
      </w:r>
      <w:r w:rsidRPr="00473E49">
        <w:rPr>
          <w:rFonts w:ascii="Arial" w:hAnsi="Arial" w:cs="Arial"/>
          <w:sz w:val="24"/>
          <w:szCs w:val="24"/>
        </w:rPr>
        <w:t xml:space="preserve"> El acta de la sesión deberá estar enumerada y firmada de manera autógrafa en cada una de las páginas por las personas que intervienen en ella</w:t>
      </w:r>
      <w:r>
        <w:rPr>
          <w:rFonts w:ascii="Arial" w:hAnsi="Arial" w:cs="Arial"/>
          <w:sz w:val="24"/>
          <w:szCs w:val="24"/>
        </w:rPr>
        <w:t>, así como los anexos de la misma</w:t>
      </w:r>
      <w:r w:rsidRPr="00473E49">
        <w:rPr>
          <w:rFonts w:ascii="Arial" w:hAnsi="Arial" w:cs="Arial"/>
          <w:sz w:val="24"/>
          <w:szCs w:val="24"/>
        </w:rPr>
        <w:t xml:space="preserve">. </w:t>
      </w:r>
    </w:p>
    <w:p w14:paraId="354E013B" w14:textId="77777777" w:rsidR="00473375" w:rsidRPr="00473E49" w:rsidRDefault="00473375" w:rsidP="002833D3">
      <w:pPr>
        <w:spacing w:after="0" w:line="240" w:lineRule="auto"/>
        <w:ind w:left="567" w:hanging="283"/>
        <w:jc w:val="both"/>
        <w:rPr>
          <w:rFonts w:ascii="Arial" w:hAnsi="Arial" w:cs="Arial"/>
          <w:sz w:val="24"/>
          <w:szCs w:val="24"/>
        </w:rPr>
      </w:pPr>
    </w:p>
    <w:p w14:paraId="0C9214DF" w14:textId="77777777" w:rsidR="00473375" w:rsidRDefault="00473375" w:rsidP="002833D3">
      <w:pPr>
        <w:spacing w:after="0" w:line="240" w:lineRule="auto"/>
        <w:ind w:left="567" w:hanging="283"/>
        <w:jc w:val="both"/>
        <w:rPr>
          <w:rFonts w:ascii="Arial" w:hAnsi="Arial" w:cs="Arial"/>
          <w:sz w:val="24"/>
          <w:szCs w:val="24"/>
        </w:rPr>
      </w:pPr>
      <w:r w:rsidRPr="00473E49">
        <w:rPr>
          <w:rFonts w:ascii="Arial" w:hAnsi="Arial" w:cs="Arial"/>
          <w:b/>
          <w:bCs/>
          <w:sz w:val="24"/>
          <w:szCs w:val="24"/>
        </w:rPr>
        <w:t>IV.</w:t>
      </w:r>
      <w:r w:rsidRPr="00473E49">
        <w:rPr>
          <w:rFonts w:ascii="Arial" w:hAnsi="Arial" w:cs="Arial"/>
          <w:sz w:val="24"/>
          <w:szCs w:val="24"/>
        </w:rPr>
        <w:t xml:space="preserve"> Las actas de las sesiones serán resguardadas por la persona titular de la Dirección Administrativa.</w:t>
      </w:r>
    </w:p>
    <w:p w14:paraId="5B3759B8" w14:textId="77777777" w:rsidR="00473375" w:rsidRDefault="00473375" w:rsidP="002833D3">
      <w:pPr>
        <w:spacing w:after="0" w:line="240" w:lineRule="auto"/>
        <w:ind w:left="567" w:hanging="283"/>
        <w:jc w:val="both"/>
        <w:rPr>
          <w:rFonts w:ascii="Arial" w:hAnsi="Arial" w:cs="Arial"/>
          <w:sz w:val="24"/>
          <w:szCs w:val="24"/>
        </w:rPr>
      </w:pPr>
    </w:p>
    <w:p w14:paraId="7579D636" w14:textId="75FFDB42" w:rsidR="00473375" w:rsidRPr="00473E49" w:rsidRDefault="00473375" w:rsidP="002833D3">
      <w:pPr>
        <w:spacing w:after="0" w:line="240" w:lineRule="auto"/>
        <w:ind w:left="567" w:hanging="283"/>
        <w:jc w:val="both"/>
        <w:rPr>
          <w:rFonts w:ascii="Arial" w:hAnsi="Arial" w:cs="Arial"/>
          <w:sz w:val="24"/>
          <w:szCs w:val="24"/>
        </w:rPr>
      </w:pPr>
      <w:r w:rsidRPr="004F6B40">
        <w:rPr>
          <w:rFonts w:ascii="Arial" w:hAnsi="Arial" w:cs="Arial"/>
          <w:b/>
          <w:bCs/>
          <w:sz w:val="24"/>
          <w:szCs w:val="24"/>
        </w:rPr>
        <w:t xml:space="preserve">V. </w:t>
      </w:r>
      <w:r>
        <w:rPr>
          <w:rFonts w:ascii="Arial" w:hAnsi="Arial" w:cs="Arial"/>
          <w:sz w:val="24"/>
          <w:szCs w:val="24"/>
        </w:rPr>
        <w:t>Las actas de las sesiones deberán guardar un número consecutivo para su correcto archivo.</w:t>
      </w:r>
    </w:p>
    <w:p w14:paraId="5E1BC4CF" w14:textId="77777777" w:rsidR="00473375" w:rsidRPr="00473E49" w:rsidRDefault="00473375" w:rsidP="00885717">
      <w:pPr>
        <w:spacing w:after="0" w:line="240" w:lineRule="auto"/>
        <w:jc w:val="both"/>
        <w:rPr>
          <w:rFonts w:ascii="Arial" w:hAnsi="Arial" w:cs="Arial"/>
          <w:sz w:val="24"/>
          <w:szCs w:val="24"/>
        </w:rPr>
      </w:pPr>
    </w:p>
    <w:p w14:paraId="1B4A7574" w14:textId="77777777" w:rsidR="00EE7D5A" w:rsidRDefault="00EE7D5A" w:rsidP="00885717">
      <w:pPr>
        <w:spacing w:after="0" w:line="240" w:lineRule="auto"/>
        <w:jc w:val="center"/>
        <w:rPr>
          <w:rFonts w:ascii="Arial" w:hAnsi="Arial" w:cs="Arial"/>
          <w:b/>
          <w:bCs/>
          <w:sz w:val="24"/>
          <w:szCs w:val="24"/>
        </w:rPr>
      </w:pPr>
    </w:p>
    <w:p w14:paraId="1FC99394" w14:textId="21C4F07B" w:rsidR="00473375" w:rsidRPr="00A33CE8" w:rsidRDefault="00473375" w:rsidP="00885717">
      <w:pPr>
        <w:spacing w:after="0" w:line="240" w:lineRule="auto"/>
        <w:jc w:val="center"/>
        <w:rPr>
          <w:rFonts w:ascii="Arial" w:hAnsi="Arial" w:cs="Arial"/>
          <w:b/>
          <w:bCs/>
          <w:sz w:val="24"/>
          <w:szCs w:val="24"/>
        </w:rPr>
      </w:pPr>
      <w:r w:rsidRPr="00A33CE8">
        <w:rPr>
          <w:rFonts w:ascii="Arial" w:hAnsi="Arial" w:cs="Arial"/>
          <w:b/>
          <w:bCs/>
          <w:sz w:val="24"/>
          <w:szCs w:val="24"/>
        </w:rPr>
        <w:t>TÍTULO SEGUNDO</w:t>
      </w:r>
    </w:p>
    <w:p w14:paraId="132F5AAD" w14:textId="77777777" w:rsidR="00473375" w:rsidRPr="00A33CE8" w:rsidRDefault="00473375" w:rsidP="00885717">
      <w:pPr>
        <w:spacing w:after="0" w:line="240" w:lineRule="auto"/>
        <w:jc w:val="center"/>
        <w:rPr>
          <w:rFonts w:ascii="Arial" w:hAnsi="Arial" w:cs="Arial"/>
          <w:b/>
          <w:bCs/>
          <w:sz w:val="24"/>
          <w:szCs w:val="24"/>
        </w:rPr>
      </w:pPr>
      <w:r w:rsidRPr="00A33CE8">
        <w:rPr>
          <w:rFonts w:ascii="Arial" w:hAnsi="Arial" w:cs="Arial"/>
          <w:b/>
          <w:bCs/>
          <w:sz w:val="24"/>
          <w:szCs w:val="24"/>
        </w:rPr>
        <w:t>PROCEDIMIENTOS DE CONTRATACIÓN</w:t>
      </w:r>
    </w:p>
    <w:p w14:paraId="1AB66462" w14:textId="77777777" w:rsidR="00473375" w:rsidRPr="00A33CE8" w:rsidRDefault="00473375" w:rsidP="00885717">
      <w:pPr>
        <w:spacing w:after="0" w:line="240" w:lineRule="auto"/>
        <w:jc w:val="center"/>
        <w:rPr>
          <w:rFonts w:ascii="Arial" w:hAnsi="Arial" w:cs="Arial"/>
          <w:b/>
          <w:bCs/>
          <w:sz w:val="24"/>
          <w:szCs w:val="24"/>
        </w:rPr>
      </w:pPr>
    </w:p>
    <w:p w14:paraId="1EFB2692" w14:textId="77777777" w:rsidR="00EE7D5A" w:rsidRDefault="00EE7D5A" w:rsidP="00885717">
      <w:pPr>
        <w:spacing w:after="0" w:line="240" w:lineRule="auto"/>
        <w:jc w:val="center"/>
        <w:rPr>
          <w:rFonts w:ascii="Arial" w:hAnsi="Arial" w:cs="Arial"/>
          <w:b/>
          <w:bCs/>
          <w:sz w:val="24"/>
          <w:szCs w:val="24"/>
        </w:rPr>
      </w:pPr>
    </w:p>
    <w:p w14:paraId="6235CCA8" w14:textId="1288A3A8" w:rsidR="00473375" w:rsidRPr="00A33CE8" w:rsidRDefault="00473375" w:rsidP="00885717">
      <w:pPr>
        <w:spacing w:after="0" w:line="240" w:lineRule="auto"/>
        <w:jc w:val="center"/>
        <w:rPr>
          <w:rFonts w:ascii="Arial" w:hAnsi="Arial" w:cs="Arial"/>
          <w:b/>
          <w:bCs/>
          <w:sz w:val="24"/>
          <w:szCs w:val="24"/>
        </w:rPr>
      </w:pPr>
      <w:r w:rsidRPr="00A33CE8">
        <w:rPr>
          <w:rFonts w:ascii="Arial" w:hAnsi="Arial" w:cs="Arial"/>
          <w:b/>
          <w:bCs/>
          <w:sz w:val="24"/>
          <w:szCs w:val="24"/>
        </w:rPr>
        <w:t>CAPÍTULO PRIMERO</w:t>
      </w:r>
    </w:p>
    <w:p w14:paraId="254E3017" w14:textId="77777777" w:rsidR="00473375" w:rsidRPr="00A33CE8" w:rsidRDefault="00473375" w:rsidP="00885717">
      <w:pPr>
        <w:spacing w:after="0" w:line="240" w:lineRule="auto"/>
        <w:jc w:val="center"/>
        <w:rPr>
          <w:rFonts w:ascii="Arial" w:hAnsi="Arial" w:cs="Arial"/>
          <w:b/>
          <w:bCs/>
          <w:sz w:val="24"/>
          <w:szCs w:val="24"/>
        </w:rPr>
      </w:pPr>
      <w:r w:rsidRPr="00A33CE8">
        <w:rPr>
          <w:rFonts w:ascii="Arial" w:hAnsi="Arial" w:cs="Arial"/>
          <w:b/>
          <w:bCs/>
          <w:sz w:val="24"/>
          <w:szCs w:val="24"/>
        </w:rPr>
        <w:t>DISPOSICIONES COMUNES A LOS PROCEDIMIENTOS.</w:t>
      </w:r>
    </w:p>
    <w:p w14:paraId="4397A963" w14:textId="77777777" w:rsidR="00473375" w:rsidRPr="00A33CE8" w:rsidRDefault="00473375" w:rsidP="00885717">
      <w:pPr>
        <w:spacing w:after="0" w:line="240" w:lineRule="auto"/>
        <w:jc w:val="both"/>
        <w:rPr>
          <w:rFonts w:ascii="Arial" w:hAnsi="Arial" w:cs="Arial"/>
          <w:b/>
          <w:bCs/>
          <w:sz w:val="24"/>
          <w:szCs w:val="24"/>
        </w:rPr>
      </w:pPr>
    </w:p>
    <w:p w14:paraId="0750E701" w14:textId="77777777" w:rsidR="00EE7D5A" w:rsidRDefault="00EE7D5A" w:rsidP="00885717">
      <w:pPr>
        <w:spacing w:after="0" w:line="240" w:lineRule="auto"/>
        <w:jc w:val="both"/>
        <w:rPr>
          <w:rFonts w:ascii="Arial" w:hAnsi="Arial" w:cs="Arial"/>
          <w:b/>
          <w:bCs/>
          <w:sz w:val="24"/>
          <w:szCs w:val="24"/>
        </w:rPr>
      </w:pPr>
    </w:p>
    <w:p w14:paraId="2C4A1C4C" w14:textId="2A8339E6" w:rsidR="00473375" w:rsidRDefault="00473375" w:rsidP="00885717">
      <w:pPr>
        <w:spacing w:after="0" w:line="240" w:lineRule="auto"/>
        <w:jc w:val="both"/>
        <w:rPr>
          <w:rFonts w:ascii="Arial" w:hAnsi="Arial" w:cs="Arial"/>
          <w:sz w:val="24"/>
          <w:szCs w:val="24"/>
        </w:rPr>
      </w:pPr>
      <w:r w:rsidRPr="00917B9C">
        <w:rPr>
          <w:rFonts w:ascii="Arial" w:hAnsi="Arial" w:cs="Arial"/>
          <w:b/>
          <w:bCs/>
          <w:sz w:val="24"/>
          <w:szCs w:val="24"/>
        </w:rPr>
        <w:t xml:space="preserve">DÉCIMO </w:t>
      </w:r>
      <w:r w:rsidR="00894AEA" w:rsidRPr="00917B9C">
        <w:rPr>
          <w:rFonts w:ascii="Arial" w:hAnsi="Arial" w:cs="Arial"/>
          <w:b/>
          <w:bCs/>
          <w:sz w:val="24"/>
          <w:szCs w:val="24"/>
        </w:rPr>
        <w:t>QUINTO</w:t>
      </w:r>
      <w:r w:rsidRPr="00917B9C">
        <w:rPr>
          <w:rFonts w:ascii="Arial" w:hAnsi="Arial" w:cs="Arial"/>
          <w:b/>
          <w:bCs/>
          <w:sz w:val="24"/>
          <w:szCs w:val="24"/>
        </w:rPr>
        <w:t xml:space="preserve">. Obligatoriedad de la investigación de mercado. </w:t>
      </w:r>
      <w:r w:rsidRPr="00917B9C">
        <w:rPr>
          <w:rFonts w:ascii="Arial" w:hAnsi="Arial" w:cs="Arial"/>
          <w:sz w:val="24"/>
          <w:szCs w:val="24"/>
        </w:rPr>
        <w:t>La investigación de mercado únicamente será obligatoria en aquellos procedimientos de contratación que impliquen la formalización de un pedido o contrato.</w:t>
      </w:r>
    </w:p>
    <w:p w14:paraId="2B79E7E7" w14:textId="77777777" w:rsidR="00473375" w:rsidRDefault="00473375" w:rsidP="00885717">
      <w:pPr>
        <w:spacing w:after="0" w:line="240" w:lineRule="auto"/>
        <w:jc w:val="both"/>
        <w:rPr>
          <w:rFonts w:ascii="Arial" w:hAnsi="Arial" w:cs="Arial"/>
          <w:b/>
          <w:bCs/>
          <w:sz w:val="24"/>
          <w:szCs w:val="24"/>
        </w:rPr>
      </w:pPr>
    </w:p>
    <w:p w14:paraId="7EC24DC6" w14:textId="11AFB39A" w:rsidR="00473375" w:rsidRDefault="00473375" w:rsidP="00885717">
      <w:pPr>
        <w:spacing w:after="0" w:line="240" w:lineRule="auto"/>
        <w:jc w:val="both"/>
        <w:rPr>
          <w:rFonts w:ascii="Arial" w:hAnsi="Arial" w:cs="Arial"/>
          <w:sz w:val="24"/>
          <w:szCs w:val="24"/>
        </w:rPr>
      </w:pPr>
      <w:r w:rsidRPr="00067F3A">
        <w:rPr>
          <w:rFonts w:ascii="Arial" w:hAnsi="Arial" w:cs="Arial"/>
          <w:b/>
          <w:bCs/>
          <w:sz w:val="24"/>
          <w:szCs w:val="24"/>
        </w:rPr>
        <w:t xml:space="preserve">DÉCIMO </w:t>
      </w:r>
      <w:r w:rsidR="00894AEA">
        <w:rPr>
          <w:rFonts w:ascii="Arial" w:hAnsi="Arial" w:cs="Arial"/>
          <w:b/>
          <w:bCs/>
          <w:sz w:val="24"/>
          <w:szCs w:val="24"/>
        </w:rPr>
        <w:t>SEXTO</w:t>
      </w:r>
      <w:r w:rsidRPr="00067F3A">
        <w:rPr>
          <w:rFonts w:ascii="Arial" w:hAnsi="Arial" w:cs="Arial"/>
          <w:b/>
          <w:bCs/>
          <w:sz w:val="24"/>
          <w:szCs w:val="24"/>
        </w:rPr>
        <w:t xml:space="preserve">. Requisitos para presentar las solicitudes de contratación ante el Comité. </w:t>
      </w:r>
      <w:r w:rsidR="00A33CE8">
        <w:rPr>
          <w:rFonts w:ascii="Arial" w:hAnsi="Arial" w:cs="Arial"/>
          <w:sz w:val="24"/>
          <w:szCs w:val="24"/>
        </w:rPr>
        <w:t xml:space="preserve">El </w:t>
      </w:r>
      <w:r w:rsidRPr="00067F3A">
        <w:rPr>
          <w:rFonts w:ascii="Arial" w:hAnsi="Arial" w:cs="Arial"/>
          <w:sz w:val="24"/>
          <w:szCs w:val="24"/>
        </w:rPr>
        <w:t>área requirente</w:t>
      </w:r>
      <w:r>
        <w:rPr>
          <w:rFonts w:ascii="Arial" w:hAnsi="Arial" w:cs="Arial"/>
          <w:sz w:val="24"/>
          <w:szCs w:val="24"/>
        </w:rPr>
        <w:t>, por conducto de</w:t>
      </w:r>
      <w:r w:rsidR="00EE3748">
        <w:rPr>
          <w:rFonts w:ascii="Arial" w:hAnsi="Arial" w:cs="Arial"/>
          <w:sz w:val="24"/>
          <w:szCs w:val="24"/>
        </w:rPr>
        <w:t xml:space="preserve">l </w:t>
      </w:r>
      <w:r>
        <w:rPr>
          <w:rFonts w:ascii="Arial" w:hAnsi="Arial" w:cs="Arial"/>
          <w:sz w:val="24"/>
          <w:szCs w:val="24"/>
        </w:rPr>
        <w:t>Titular</w:t>
      </w:r>
      <w:r w:rsidRPr="00067F3A">
        <w:rPr>
          <w:rFonts w:ascii="Arial" w:hAnsi="Arial" w:cs="Arial"/>
          <w:sz w:val="24"/>
          <w:szCs w:val="24"/>
        </w:rPr>
        <w:t xml:space="preserve"> presentará ante la </w:t>
      </w:r>
      <w:r w:rsidR="00A33CE8">
        <w:rPr>
          <w:rFonts w:ascii="Arial" w:hAnsi="Arial" w:cs="Arial"/>
          <w:sz w:val="24"/>
          <w:szCs w:val="24"/>
        </w:rPr>
        <w:t>Dirección Administrativa</w:t>
      </w:r>
      <w:r w:rsidR="00EE3748">
        <w:rPr>
          <w:rFonts w:ascii="Arial" w:hAnsi="Arial" w:cs="Arial"/>
          <w:sz w:val="24"/>
          <w:szCs w:val="24"/>
        </w:rPr>
        <w:t>,</w:t>
      </w:r>
      <w:r w:rsidRPr="00067F3A">
        <w:rPr>
          <w:rFonts w:ascii="Arial" w:hAnsi="Arial" w:cs="Arial"/>
          <w:sz w:val="24"/>
          <w:szCs w:val="24"/>
        </w:rPr>
        <w:t xml:space="preserve"> solicitud</w:t>
      </w:r>
      <w:r w:rsidR="00EE3748">
        <w:rPr>
          <w:rFonts w:ascii="Arial" w:hAnsi="Arial" w:cs="Arial"/>
          <w:sz w:val="24"/>
          <w:szCs w:val="24"/>
        </w:rPr>
        <w:t xml:space="preserve"> fundada y motivada </w:t>
      </w:r>
      <w:r w:rsidRPr="00067F3A">
        <w:rPr>
          <w:rFonts w:ascii="Arial" w:hAnsi="Arial" w:cs="Arial"/>
          <w:sz w:val="24"/>
          <w:szCs w:val="24"/>
        </w:rPr>
        <w:t xml:space="preserve">para </w:t>
      </w:r>
      <w:r w:rsidR="00EE3748">
        <w:rPr>
          <w:rFonts w:ascii="Arial" w:hAnsi="Arial" w:cs="Arial"/>
          <w:sz w:val="24"/>
          <w:szCs w:val="24"/>
        </w:rPr>
        <w:t>requerir el inicio del</w:t>
      </w:r>
      <w:r w:rsidRPr="00067F3A">
        <w:rPr>
          <w:rFonts w:ascii="Arial" w:hAnsi="Arial" w:cs="Arial"/>
          <w:sz w:val="24"/>
          <w:szCs w:val="24"/>
        </w:rPr>
        <w:t xml:space="preserve"> procedimiento de contratación conforme a los</w:t>
      </w:r>
      <w:r>
        <w:rPr>
          <w:rFonts w:ascii="Arial" w:hAnsi="Arial" w:cs="Arial"/>
          <w:sz w:val="24"/>
          <w:szCs w:val="24"/>
        </w:rPr>
        <w:t xml:space="preserve"> siguientes requisitos</w:t>
      </w:r>
      <w:r w:rsidR="00EE3748">
        <w:rPr>
          <w:rFonts w:ascii="Arial" w:hAnsi="Arial" w:cs="Arial"/>
          <w:sz w:val="24"/>
          <w:szCs w:val="24"/>
        </w:rPr>
        <w:t>, según corresponda</w:t>
      </w:r>
      <w:r>
        <w:rPr>
          <w:rFonts w:ascii="Arial" w:hAnsi="Arial" w:cs="Arial"/>
          <w:sz w:val="24"/>
          <w:szCs w:val="24"/>
        </w:rPr>
        <w:t>:</w:t>
      </w:r>
    </w:p>
    <w:p w14:paraId="329C1FF8" w14:textId="77777777" w:rsidR="00EE7D5A" w:rsidRDefault="00EE7D5A" w:rsidP="00885717">
      <w:pPr>
        <w:spacing w:after="0" w:line="240" w:lineRule="auto"/>
        <w:jc w:val="both"/>
        <w:rPr>
          <w:rFonts w:ascii="Arial" w:hAnsi="Arial" w:cs="Arial"/>
          <w:sz w:val="24"/>
          <w:szCs w:val="24"/>
        </w:rPr>
      </w:pPr>
    </w:p>
    <w:p w14:paraId="7F2EA25B" w14:textId="77777777" w:rsidR="00473375" w:rsidRDefault="00473375" w:rsidP="00885717">
      <w:pPr>
        <w:spacing w:after="0" w:line="240" w:lineRule="auto"/>
        <w:jc w:val="both"/>
        <w:rPr>
          <w:rFonts w:ascii="Arial" w:hAnsi="Arial" w:cs="Arial"/>
          <w:sz w:val="24"/>
          <w:szCs w:val="24"/>
        </w:rPr>
      </w:pPr>
    </w:p>
    <w:tbl>
      <w:tblPr>
        <w:tblW w:w="5085" w:type="pct"/>
        <w:jc w:val="center"/>
        <w:tblCellMar>
          <w:left w:w="72" w:type="dxa"/>
          <w:right w:w="72" w:type="dxa"/>
        </w:tblCellMar>
        <w:tblLook w:val="0000" w:firstRow="0" w:lastRow="0" w:firstColumn="0" w:lastColumn="0" w:noHBand="0" w:noVBand="0"/>
      </w:tblPr>
      <w:tblGrid>
        <w:gridCol w:w="383"/>
        <w:gridCol w:w="2939"/>
        <w:gridCol w:w="1345"/>
        <w:gridCol w:w="1865"/>
        <w:gridCol w:w="945"/>
        <w:gridCol w:w="1495"/>
      </w:tblGrid>
      <w:tr w:rsidR="009B1827" w:rsidRPr="00B34EB8" w14:paraId="2DA46009" w14:textId="77777777" w:rsidTr="008144E6">
        <w:trPr>
          <w:cantSplit/>
          <w:trHeight w:val="20"/>
          <w:jc w:val="center"/>
        </w:trPr>
        <w:tc>
          <w:tcPr>
            <w:tcW w:w="234" w:type="pct"/>
            <w:vMerge w:val="restart"/>
            <w:tcBorders>
              <w:top w:val="single" w:sz="6" w:space="0" w:color="auto"/>
              <w:left w:val="single" w:sz="6" w:space="0" w:color="auto"/>
              <w:right w:val="single" w:sz="6" w:space="0" w:color="auto"/>
            </w:tcBorders>
            <w:shd w:val="clear" w:color="auto" w:fill="D9D9D9" w:themeFill="background1" w:themeFillShade="D9"/>
          </w:tcPr>
          <w:p w14:paraId="3B177FF5" w14:textId="77777777" w:rsidR="00A33CE8" w:rsidRPr="004F6B40" w:rsidRDefault="00A33CE8" w:rsidP="008144E6">
            <w:pPr>
              <w:pStyle w:val="Texto"/>
              <w:spacing w:after="0" w:line="240" w:lineRule="auto"/>
              <w:ind w:firstLine="0"/>
              <w:jc w:val="center"/>
              <w:rPr>
                <w:b/>
                <w:szCs w:val="18"/>
              </w:rPr>
            </w:pPr>
          </w:p>
        </w:tc>
        <w:tc>
          <w:tcPr>
            <w:tcW w:w="1658" w:type="pct"/>
            <w:vMerge w:val="restart"/>
            <w:tcBorders>
              <w:top w:val="single" w:sz="6" w:space="0" w:color="auto"/>
              <w:left w:val="single" w:sz="6" w:space="0" w:color="auto"/>
              <w:right w:val="single" w:sz="6" w:space="0" w:color="auto"/>
            </w:tcBorders>
            <w:shd w:val="clear" w:color="auto" w:fill="D9D9D9" w:themeFill="background1" w:themeFillShade="D9"/>
            <w:noWrap/>
          </w:tcPr>
          <w:p w14:paraId="21710C31" w14:textId="77777777" w:rsidR="008144E6" w:rsidRDefault="008144E6" w:rsidP="00885717">
            <w:pPr>
              <w:pStyle w:val="Texto"/>
              <w:spacing w:after="0" w:line="240" w:lineRule="auto"/>
              <w:ind w:firstLine="0"/>
              <w:jc w:val="center"/>
              <w:rPr>
                <w:b/>
                <w:szCs w:val="18"/>
              </w:rPr>
            </w:pPr>
          </w:p>
          <w:p w14:paraId="199C7E11" w14:textId="77777777" w:rsidR="008144E6" w:rsidRDefault="008144E6" w:rsidP="00885717">
            <w:pPr>
              <w:pStyle w:val="Texto"/>
              <w:spacing w:after="0" w:line="240" w:lineRule="auto"/>
              <w:ind w:firstLine="0"/>
              <w:jc w:val="center"/>
              <w:rPr>
                <w:b/>
                <w:szCs w:val="18"/>
              </w:rPr>
            </w:pPr>
          </w:p>
          <w:p w14:paraId="75550345" w14:textId="08ED7B36" w:rsidR="00A33CE8" w:rsidRDefault="00A33CE8" w:rsidP="00885717">
            <w:pPr>
              <w:pStyle w:val="Texto"/>
              <w:spacing w:after="0" w:line="240" w:lineRule="auto"/>
              <w:ind w:firstLine="0"/>
              <w:jc w:val="center"/>
              <w:rPr>
                <w:b/>
                <w:szCs w:val="18"/>
              </w:rPr>
            </w:pPr>
            <w:r>
              <w:rPr>
                <w:b/>
                <w:szCs w:val="18"/>
              </w:rPr>
              <w:t xml:space="preserve">REQUISITO </w:t>
            </w:r>
          </w:p>
          <w:p w14:paraId="0F94C06F" w14:textId="1D7D9CF8" w:rsidR="00A33CE8" w:rsidRPr="004F6B40" w:rsidRDefault="00EE3748" w:rsidP="00885717">
            <w:pPr>
              <w:pStyle w:val="Texto"/>
              <w:spacing w:after="0" w:line="240" w:lineRule="auto"/>
              <w:ind w:firstLine="0"/>
              <w:jc w:val="center"/>
              <w:rPr>
                <w:b/>
                <w:szCs w:val="18"/>
              </w:rPr>
            </w:pPr>
            <w:r>
              <w:rPr>
                <w:b/>
                <w:szCs w:val="18"/>
              </w:rPr>
              <w:t>(SEGÚN CORRESPONDA)</w:t>
            </w:r>
          </w:p>
        </w:tc>
        <w:tc>
          <w:tcPr>
            <w:tcW w:w="709" w:type="pct"/>
            <w:vMerge w:val="restart"/>
            <w:tcBorders>
              <w:top w:val="single" w:sz="6" w:space="0" w:color="auto"/>
              <w:left w:val="single" w:sz="6" w:space="0" w:color="auto"/>
              <w:right w:val="single" w:sz="6" w:space="0" w:color="auto"/>
            </w:tcBorders>
            <w:shd w:val="clear" w:color="auto" w:fill="D9D9D9" w:themeFill="background1" w:themeFillShade="D9"/>
          </w:tcPr>
          <w:p w14:paraId="5C500DEC" w14:textId="77777777" w:rsidR="008144E6" w:rsidRDefault="008144E6" w:rsidP="00885717">
            <w:pPr>
              <w:pStyle w:val="Texto"/>
              <w:spacing w:after="0" w:line="240" w:lineRule="auto"/>
              <w:ind w:firstLine="0"/>
              <w:jc w:val="center"/>
              <w:rPr>
                <w:b/>
                <w:szCs w:val="18"/>
              </w:rPr>
            </w:pPr>
          </w:p>
          <w:p w14:paraId="6C803AD9" w14:textId="77777777" w:rsidR="008144E6" w:rsidRDefault="008144E6" w:rsidP="00885717">
            <w:pPr>
              <w:pStyle w:val="Texto"/>
              <w:spacing w:after="0" w:line="240" w:lineRule="auto"/>
              <w:ind w:firstLine="0"/>
              <w:jc w:val="center"/>
              <w:rPr>
                <w:b/>
                <w:szCs w:val="18"/>
              </w:rPr>
            </w:pPr>
          </w:p>
          <w:p w14:paraId="58A7216A" w14:textId="0632F8D2" w:rsidR="00A33CE8" w:rsidRPr="004F6B40" w:rsidRDefault="00A33CE8" w:rsidP="00885717">
            <w:pPr>
              <w:pStyle w:val="Texto"/>
              <w:spacing w:after="0" w:line="240" w:lineRule="auto"/>
              <w:ind w:firstLine="0"/>
              <w:jc w:val="center"/>
              <w:rPr>
                <w:b/>
                <w:szCs w:val="18"/>
              </w:rPr>
            </w:pPr>
            <w:r w:rsidRPr="004F6B40">
              <w:rPr>
                <w:b/>
                <w:szCs w:val="18"/>
              </w:rPr>
              <w:t>ADQUISICIÓN DE BIENES</w:t>
            </w:r>
          </w:p>
        </w:tc>
        <w:tc>
          <w:tcPr>
            <w:tcW w:w="1039" w:type="pct"/>
            <w:vMerge w:val="restart"/>
            <w:tcBorders>
              <w:top w:val="single" w:sz="6" w:space="0" w:color="auto"/>
              <w:left w:val="single" w:sz="6" w:space="0" w:color="auto"/>
              <w:right w:val="single" w:sz="6" w:space="0" w:color="auto"/>
            </w:tcBorders>
            <w:shd w:val="clear" w:color="auto" w:fill="D9D9D9" w:themeFill="background1" w:themeFillShade="D9"/>
          </w:tcPr>
          <w:p w14:paraId="59123CD9" w14:textId="77777777" w:rsidR="008144E6" w:rsidRDefault="008144E6" w:rsidP="00885717">
            <w:pPr>
              <w:pStyle w:val="Texto"/>
              <w:spacing w:after="0" w:line="240" w:lineRule="auto"/>
              <w:ind w:firstLine="0"/>
              <w:jc w:val="center"/>
              <w:rPr>
                <w:b/>
                <w:szCs w:val="18"/>
              </w:rPr>
            </w:pPr>
          </w:p>
          <w:p w14:paraId="6451CAB1" w14:textId="77777777" w:rsidR="008144E6" w:rsidRDefault="008144E6" w:rsidP="00885717">
            <w:pPr>
              <w:pStyle w:val="Texto"/>
              <w:spacing w:after="0" w:line="240" w:lineRule="auto"/>
              <w:ind w:firstLine="0"/>
              <w:jc w:val="center"/>
              <w:rPr>
                <w:b/>
                <w:szCs w:val="18"/>
              </w:rPr>
            </w:pPr>
          </w:p>
          <w:p w14:paraId="1EB9B71A" w14:textId="2BB5462C" w:rsidR="00A33CE8" w:rsidRPr="004F6B40" w:rsidRDefault="00A33CE8" w:rsidP="00885717">
            <w:pPr>
              <w:pStyle w:val="Texto"/>
              <w:spacing w:after="0" w:line="240" w:lineRule="auto"/>
              <w:ind w:firstLine="0"/>
              <w:jc w:val="center"/>
              <w:rPr>
                <w:b/>
                <w:szCs w:val="18"/>
              </w:rPr>
            </w:pPr>
            <w:r w:rsidRPr="004F6B40">
              <w:rPr>
                <w:b/>
                <w:szCs w:val="18"/>
              </w:rPr>
              <w:t>ARRENDAMIENTOS DE BIENES</w:t>
            </w:r>
          </w:p>
        </w:tc>
        <w:tc>
          <w:tcPr>
            <w:tcW w:w="136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B220E2" w14:textId="77777777" w:rsidR="00A33CE8" w:rsidRPr="004F6B40" w:rsidRDefault="00A33CE8" w:rsidP="00885717">
            <w:pPr>
              <w:pStyle w:val="Texto"/>
              <w:spacing w:after="0" w:line="240" w:lineRule="auto"/>
              <w:ind w:firstLine="0"/>
              <w:jc w:val="center"/>
              <w:rPr>
                <w:b/>
                <w:szCs w:val="18"/>
              </w:rPr>
            </w:pPr>
            <w:r w:rsidRPr="004F6B40">
              <w:rPr>
                <w:b/>
                <w:szCs w:val="18"/>
              </w:rPr>
              <w:t>CONTRATACIÓN DE SERVICIOS</w:t>
            </w:r>
          </w:p>
        </w:tc>
      </w:tr>
      <w:tr w:rsidR="009B1827" w:rsidRPr="004F6B40" w14:paraId="0BABB6E0" w14:textId="77777777" w:rsidTr="008144E6">
        <w:trPr>
          <w:cantSplit/>
          <w:trHeight w:val="20"/>
          <w:jc w:val="center"/>
        </w:trPr>
        <w:tc>
          <w:tcPr>
            <w:tcW w:w="234" w:type="pct"/>
            <w:vMerge/>
            <w:tcBorders>
              <w:left w:val="single" w:sz="6" w:space="0" w:color="auto"/>
              <w:bottom w:val="single" w:sz="4" w:space="0" w:color="auto"/>
              <w:right w:val="single" w:sz="6" w:space="0" w:color="auto"/>
            </w:tcBorders>
            <w:shd w:val="clear" w:color="auto" w:fill="D9D9D9" w:themeFill="background1" w:themeFillShade="D9"/>
          </w:tcPr>
          <w:p w14:paraId="1604FC42" w14:textId="77777777" w:rsidR="00A33CE8" w:rsidRPr="004F6B40" w:rsidRDefault="00A33CE8" w:rsidP="008144E6">
            <w:pPr>
              <w:pStyle w:val="Texto"/>
              <w:spacing w:after="0" w:line="240" w:lineRule="auto"/>
              <w:ind w:firstLine="0"/>
              <w:rPr>
                <w:b/>
                <w:bCs/>
                <w:szCs w:val="18"/>
              </w:rPr>
            </w:pPr>
          </w:p>
        </w:tc>
        <w:tc>
          <w:tcPr>
            <w:tcW w:w="1658" w:type="pct"/>
            <w:vMerge/>
            <w:tcBorders>
              <w:left w:val="single" w:sz="6" w:space="0" w:color="auto"/>
              <w:bottom w:val="single" w:sz="4" w:space="0" w:color="auto"/>
              <w:right w:val="single" w:sz="6" w:space="0" w:color="auto"/>
            </w:tcBorders>
            <w:shd w:val="clear" w:color="auto" w:fill="D9D9D9" w:themeFill="background1" w:themeFillShade="D9"/>
          </w:tcPr>
          <w:p w14:paraId="584E3249" w14:textId="77777777" w:rsidR="00A33CE8" w:rsidRPr="004F6B40" w:rsidRDefault="00A33CE8" w:rsidP="00885717">
            <w:pPr>
              <w:pStyle w:val="Texto"/>
              <w:spacing w:after="0" w:line="240" w:lineRule="auto"/>
              <w:ind w:firstLine="0"/>
              <w:rPr>
                <w:b/>
                <w:bCs/>
                <w:szCs w:val="18"/>
              </w:rPr>
            </w:pPr>
          </w:p>
        </w:tc>
        <w:tc>
          <w:tcPr>
            <w:tcW w:w="709" w:type="pct"/>
            <w:vMerge/>
            <w:tcBorders>
              <w:left w:val="single" w:sz="6" w:space="0" w:color="auto"/>
              <w:bottom w:val="single" w:sz="4" w:space="0" w:color="auto"/>
              <w:right w:val="single" w:sz="6" w:space="0" w:color="auto"/>
            </w:tcBorders>
            <w:shd w:val="clear" w:color="auto" w:fill="D9D9D9" w:themeFill="background1" w:themeFillShade="D9"/>
          </w:tcPr>
          <w:p w14:paraId="4AEC1135" w14:textId="77777777" w:rsidR="00A33CE8" w:rsidRPr="004F6B40" w:rsidRDefault="00A33CE8" w:rsidP="00885717">
            <w:pPr>
              <w:pStyle w:val="Texto"/>
              <w:spacing w:after="0" w:line="240" w:lineRule="auto"/>
              <w:ind w:firstLine="0"/>
              <w:rPr>
                <w:b/>
                <w:bCs/>
                <w:szCs w:val="18"/>
              </w:rPr>
            </w:pPr>
          </w:p>
        </w:tc>
        <w:tc>
          <w:tcPr>
            <w:tcW w:w="1039" w:type="pct"/>
            <w:vMerge/>
            <w:tcBorders>
              <w:left w:val="single" w:sz="6" w:space="0" w:color="auto"/>
              <w:bottom w:val="single" w:sz="4" w:space="0" w:color="auto"/>
              <w:right w:val="single" w:sz="6" w:space="0" w:color="auto"/>
            </w:tcBorders>
            <w:shd w:val="clear" w:color="auto" w:fill="D9D9D9" w:themeFill="background1" w:themeFillShade="D9"/>
          </w:tcPr>
          <w:p w14:paraId="5D5CED4D" w14:textId="77777777" w:rsidR="00A33CE8" w:rsidRPr="004F6B40" w:rsidRDefault="00A33CE8" w:rsidP="00885717">
            <w:pPr>
              <w:pStyle w:val="Texto"/>
              <w:spacing w:after="0" w:line="240" w:lineRule="auto"/>
              <w:ind w:firstLine="0"/>
              <w:rPr>
                <w:b/>
                <w:bCs/>
                <w:szCs w:val="18"/>
              </w:rPr>
            </w:pPr>
          </w:p>
        </w:tc>
        <w:tc>
          <w:tcPr>
            <w:tcW w:w="5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386B60" w14:textId="77777777" w:rsidR="008144E6" w:rsidRDefault="008144E6" w:rsidP="00885717">
            <w:pPr>
              <w:pStyle w:val="Texto"/>
              <w:spacing w:after="0" w:line="240" w:lineRule="auto"/>
              <w:ind w:firstLine="0"/>
              <w:rPr>
                <w:b/>
                <w:bCs/>
                <w:szCs w:val="18"/>
              </w:rPr>
            </w:pPr>
          </w:p>
          <w:p w14:paraId="51089503" w14:textId="30D9D7CC" w:rsidR="00A33CE8" w:rsidRPr="004F6B40" w:rsidRDefault="00A33CE8" w:rsidP="00885717">
            <w:pPr>
              <w:pStyle w:val="Texto"/>
              <w:spacing w:after="0" w:line="240" w:lineRule="auto"/>
              <w:ind w:firstLine="0"/>
              <w:rPr>
                <w:b/>
                <w:bCs/>
                <w:szCs w:val="18"/>
              </w:rPr>
            </w:pPr>
            <w:r w:rsidRPr="004F6B40">
              <w:rPr>
                <w:b/>
                <w:bCs/>
                <w:szCs w:val="18"/>
              </w:rPr>
              <w:t xml:space="preserve">Servicios </w:t>
            </w:r>
          </w:p>
        </w:tc>
        <w:tc>
          <w:tcPr>
            <w:tcW w:w="83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1497F76" w14:textId="77777777" w:rsidR="00A33CE8" w:rsidRPr="004F6B40" w:rsidRDefault="00A33CE8" w:rsidP="00885717">
            <w:pPr>
              <w:pStyle w:val="Texto"/>
              <w:spacing w:after="0" w:line="240" w:lineRule="auto"/>
              <w:ind w:firstLine="0"/>
              <w:jc w:val="center"/>
              <w:rPr>
                <w:b/>
                <w:bCs/>
                <w:szCs w:val="18"/>
              </w:rPr>
            </w:pPr>
            <w:r w:rsidRPr="004F6B40">
              <w:rPr>
                <w:b/>
                <w:bCs/>
                <w:szCs w:val="18"/>
              </w:rPr>
              <w:t>Consultorías, asesorías, estudios o investigaciones</w:t>
            </w:r>
          </w:p>
        </w:tc>
      </w:tr>
      <w:tr w:rsidR="009B1827" w:rsidRPr="00E17404" w14:paraId="50A1C3CC" w14:textId="77777777" w:rsidTr="008144E6">
        <w:trPr>
          <w:cantSplit/>
          <w:trHeight w:val="20"/>
          <w:jc w:val="center"/>
        </w:trPr>
        <w:tc>
          <w:tcPr>
            <w:tcW w:w="234" w:type="pct"/>
            <w:tcBorders>
              <w:top w:val="single" w:sz="6" w:space="0" w:color="auto"/>
              <w:left w:val="single" w:sz="6" w:space="0" w:color="auto"/>
              <w:bottom w:val="single" w:sz="6" w:space="0" w:color="auto"/>
              <w:right w:val="single" w:sz="6" w:space="0" w:color="auto"/>
            </w:tcBorders>
          </w:tcPr>
          <w:p w14:paraId="55935D28" w14:textId="77777777" w:rsidR="00473375" w:rsidRPr="004F6B40" w:rsidRDefault="00473375" w:rsidP="008144E6">
            <w:pPr>
              <w:pStyle w:val="Texto"/>
              <w:numPr>
                <w:ilvl w:val="0"/>
                <w:numId w:val="6"/>
              </w:numPr>
              <w:tabs>
                <w:tab w:val="left" w:pos="360"/>
              </w:tabs>
              <w:spacing w:after="0" w:line="240" w:lineRule="auto"/>
              <w:ind w:left="0" w:firstLine="0"/>
              <w:rPr>
                <w:szCs w:val="18"/>
              </w:rPr>
            </w:pPr>
          </w:p>
        </w:tc>
        <w:tc>
          <w:tcPr>
            <w:tcW w:w="1658" w:type="pct"/>
            <w:tcBorders>
              <w:top w:val="single" w:sz="6" w:space="0" w:color="auto"/>
              <w:left w:val="single" w:sz="6" w:space="0" w:color="auto"/>
              <w:bottom w:val="single" w:sz="6" w:space="0" w:color="auto"/>
              <w:right w:val="single" w:sz="6" w:space="0" w:color="auto"/>
            </w:tcBorders>
          </w:tcPr>
          <w:p w14:paraId="1169A0B3" w14:textId="77777777" w:rsidR="00473375" w:rsidRPr="004F6B40" w:rsidRDefault="00473375" w:rsidP="00885717">
            <w:pPr>
              <w:pStyle w:val="Texto"/>
              <w:spacing w:after="0" w:line="240" w:lineRule="auto"/>
              <w:ind w:left="-75" w:firstLine="75"/>
              <w:rPr>
                <w:szCs w:val="18"/>
              </w:rPr>
            </w:pPr>
            <w:r w:rsidRPr="004F6B40">
              <w:rPr>
                <w:szCs w:val="18"/>
              </w:rPr>
              <w:t>Solicitud de contratación</w:t>
            </w:r>
            <w:r>
              <w:rPr>
                <w:szCs w:val="18"/>
              </w:rPr>
              <w:t xml:space="preserve"> </w:t>
            </w:r>
            <w:r w:rsidRPr="004F6B40">
              <w:rPr>
                <w:szCs w:val="18"/>
              </w:rPr>
              <w:t>del área requirente.</w:t>
            </w:r>
          </w:p>
        </w:tc>
        <w:tc>
          <w:tcPr>
            <w:tcW w:w="709" w:type="pct"/>
            <w:tcBorders>
              <w:top w:val="single" w:sz="6" w:space="0" w:color="auto"/>
              <w:left w:val="single" w:sz="6" w:space="0" w:color="auto"/>
              <w:bottom w:val="single" w:sz="6" w:space="0" w:color="auto"/>
              <w:right w:val="single" w:sz="6" w:space="0" w:color="auto"/>
            </w:tcBorders>
          </w:tcPr>
          <w:p w14:paraId="1C46AC5A" w14:textId="77777777" w:rsidR="00473375" w:rsidRPr="004F6B40" w:rsidRDefault="00473375" w:rsidP="00885717">
            <w:pPr>
              <w:pStyle w:val="Texto"/>
              <w:spacing w:after="0" w:line="240" w:lineRule="auto"/>
              <w:ind w:firstLine="0"/>
              <w:jc w:val="center"/>
              <w:rPr>
                <w:szCs w:val="18"/>
              </w:rPr>
            </w:pPr>
            <w:r w:rsidRPr="004F6B40">
              <w:rPr>
                <w:b/>
                <w:szCs w:val="18"/>
              </w:rPr>
              <w:t>X</w:t>
            </w:r>
          </w:p>
        </w:tc>
        <w:tc>
          <w:tcPr>
            <w:tcW w:w="1039" w:type="pct"/>
            <w:tcBorders>
              <w:top w:val="single" w:sz="6" w:space="0" w:color="auto"/>
              <w:left w:val="single" w:sz="6" w:space="0" w:color="auto"/>
              <w:bottom w:val="single" w:sz="6" w:space="0" w:color="auto"/>
              <w:right w:val="single" w:sz="6" w:space="0" w:color="auto"/>
            </w:tcBorders>
          </w:tcPr>
          <w:p w14:paraId="5E4EAA72" w14:textId="77777777" w:rsidR="00473375" w:rsidRPr="004F6B40" w:rsidRDefault="00473375" w:rsidP="00885717">
            <w:pPr>
              <w:pStyle w:val="Texto"/>
              <w:spacing w:after="0" w:line="240" w:lineRule="auto"/>
              <w:ind w:firstLine="0"/>
              <w:jc w:val="center"/>
              <w:rPr>
                <w:szCs w:val="18"/>
              </w:rPr>
            </w:pPr>
            <w:r w:rsidRPr="004F6B40">
              <w:rPr>
                <w:b/>
                <w:szCs w:val="18"/>
              </w:rPr>
              <w:t>X</w:t>
            </w:r>
          </w:p>
        </w:tc>
        <w:tc>
          <w:tcPr>
            <w:tcW w:w="527" w:type="pct"/>
            <w:tcBorders>
              <w:top w:val="single" w:sz="6" w:space="0" w:color="auto"/>
              <w:left w:val="single" w:sz="6" w:space="0" w:color="auto"/>
              <w:bottom w:val="single" w:sz="6" w:space="0" w:color="auto"/>
              <w:right w:val="single" w:sz="6" w:space="0" w:color="auto"/>
            </w:tcBorders>
          </w:tcPr>
          <w:p w14:paraId="0AEDC8A2" w14:textId="77777777" w:rsidR="00473375" w:rsidRPr="004F6B40" w:rsidRDefault="00473375" w:rsidP="00885717">
            <w:pPr>
              <w:pStyle w:val="Texto"/>
              <w:spacing w:after="0" w:line="240" w:lineRule="auto"/>
              <w:ind w:firstLine="0"/>
              <w:jc w:val="center"/>
              <w:rPr>
                <w:szCs w:val="18"/>
              </w:rPr>
            </w:pPr>
            <w:r w:rsidRPr="004F6B40">
              <w:rPr>
                <w:b/>
                <w:szCs w:val="18"/>
              </w:rPr>
              <w:t>X</w:t>
            </w:r>
          </w:p>
        </w:tc>
        <w:tc>
          <w:tcPr>
            <w:tcW w:w="833" w:type="pct"/>
            <w:tcBorders>
              <w:top w:val="single" w:sz="6" w:space="0" w:color="auto"/>
              <w:left w:val="single" w:sz="6" w:space="0" w:color="auto"/>
              <w:bottom w:val="single" w:sz="6" w:space="0" w:color="auto"/>
              <w:right w:val="single" w:sz="6" w:space="0" w:color="auto"/>
            </w:tcBorders>
          </w:tcPr>
          <w:p w14:paraId="5F36B3EF" w14:textId="77777777" w:rsidR="00473375" w:rsidRPr="004F6B40" w:rsidRDefault="00473375" w:rsidP="00885717">
            <w:pPr>
              <w:pStyle w:val="Texto"/>
              <w:spacing w:after="0" w:line="240" w:lineRule="auto"/>
              <w:ind w:firstLine="0"/>
              <w:jc w:val="center"/>
              <w:rPr>
                <w:szCs w:val="18"/>
              </w:rPr>
            </w:pPr>
            <w:r w:rsidRPr="004F6B40">
              <w:rPr>
                <w:b/>
                <w:szCs w:val="18"/>
              </w:rPr>
              <w:t>X</w:t>
            </w:r>
          </w:p>
        </w:tc>
      </w:tr>
      <w:tr w:rsidR="009B1827" w:rsidRPr="00E17404" w14:paraId="60D8ADBE" w14:textId="77777777" w:rsidTr="008144E6">
        <w:trPr>
          <w:cantSplit/>
          <w:trHeight w:val="20"/>
          <w:jc w:val="center"/>
        </w:trPr>
        <w:tc>
          <w:tcPr>
            <w:tcW w:w="234" w:type="pct"/>
            <w:tcBorders>
              <w:top w:val="single" w:sz="6" w:space="0" w:color="auto"/>
              <w:left w:val="single" w:sz="6" w:space="0" w:color="auto"/>
              <w:bottom w:val="single" w:sz="6" w:space="0" w:color="auto"/>
              <w:right w:val="single" w:sz="6" w:space="0" w:color="auto"/>
            </w:tcBorders>
          </w:tcPr>
          <w:p w14:paraId="68E13921" w14:textId="77777777" w:rsidR="00473375" w:rsidRPr="004F6B40" w:rsidRDefault="00473375" w:rsidP="008144E6">
            <w:pPr>
              <w:pStyle w:val="Texto"/>
              <w:numPr>
                <w:ilvl w:val="0"/>
                <w:numId w:val="6"/>
              </w:numPr>
              <w:spacing w:after="0" w:line="240" w:lineRule="auto"/>
              <w:ind w:left="0" w:firstLine="0"/>
              <w:rPr>
                <w:szCs w:val="18"/>
              </w:rPr>
            </w:pPr>
          </w:p>
        </w:tc>
        <w:tc>
          <w:tcPr>
            <w:tcW w:w="1658" w:type="pct"/>
            <w:tcBorders>
              <w:top w:val="single" w:sz="6" w:space="0" w:color="auto"/>
              <w:left w:val="single" w:sz="6" w:space="0" w:color="auto"/>
              <w:bottom w:val="single" w:sz="6" w:space="0" w:color="auto"/>
              <w:right w:val="single" w:sz="6" w:space="0" w:color="auto"/>
            </w:tcBorders>
          </w:tcPr>
          <w:p w14:paraId="2359A6E5" w14:textId="77777777" w:rsidR="00473375" w:rsidRPr="004F6B40" w:rsidRDefault="00473375" w:rsidP="00885717">
            <w:pPr>
              <w:pStyle w:val="Texto"/>
              <w:spacing w:after="0" w:line="240" w:lineRule="auto"/>
              <w:ind w:left="72" w:hanging="72"/>
              <w:rPr>
                <w:szCs w:val="18"/>
              </w:rPr>
            </w:pPr>
            <w:r w:rsidRPr="004F6B40">
              <w:rPr>
                <w:szCs w:val="18"/>
              </w:rPr>
              <w:t xml:space="preserve">Documento que compruebe la suficiencia presupuestal </w:t>
            </w:r>
          </w:p>
        </w:tc>
        <w:tc>
          <w:tcPr>
            <w:tcW w:w="709" w:type="pct"/>
            <w:tcBorders>
              <w:top w:val="single" w:sz="6" w:space="0" w:color="auto"/>
              <w:left w:val="single" w:sz="6" w:space="0" w:color="auto"/>
              <w:bottom w:val="single" w:sz="6" w:space="0" w:color="auto"/>
              <w:right w:val="single" w:sz="6" w:space="0" w:color="auto"/>
            </w:tcBorders>
          </w:tcPr>
          <w:p w14:paraId="416454FD" w14:textId="77777777" w:rsidR="00473375" w:rsidRPr="004F6B40" w:rsidRDefault="00473375" w:rsidP="00885717">
            <w:pPr>
              <w:pStyle w:val="Texto"/>
              <w:spacing w:after="0" w:line="240" w:lineRule="auto"/>
              <w:ind w:firstLine="0"/>
              <w:jc w:val="center"/>
              <w:rPr>
                <w:szCs w:val="18"/>
              </w:rPr>
            </w:pPr>
            <w:r w:rsidRPr="004F6B40">
              <w:rPr>
                <w:b/>
                <w:szCs w:val="18"/>
              </w:rPr>
              <w:t>X</w:t>
            </w:r>
          </w:p>
        </w:tc>
        <w:tc>
          <w:tcPr>
            <w:tcW w:w="1039" w:type="pct"/>
            <w:tcBorders>
              <w:top w:val="single" w:sz="6" w:space="0" w:color="auto"/>
              <w:left w:val="single" w:sz="6" w:space="0" w:color="auto"/>
              <w:bottom w:val="single" w:sz="6" w:space="0" w:color="auto"/>
              <w:right w:val="single" w:sz="6" w:space="0" w:color="auto"/>
            </w:tcBorders>
          </w:tcPr>
          <w:p w14:paraId="411D57C9" w14:textId="77777777" w:rsidR="00473375" w:rsidRPr="004F6B40" w:rsidRDefault="00473375" w:rsidP="00885717">
            <w:pPr>
              <w:pStyle w:val="Texto"/>
              <w:spacing w:after="0" w:line="240" w:lineRule="auto"/>
              <w:ind w:firstLine="0"/>
              <w:jc w:val="center"/>
              <w:rPr>
                <w:szCs w:val="18"/>
              </w:rPr>
            </w:pPr>
            <w:r w:rsidRPr="004F6B40">
              <w:rPr>
                <w:b/>
                <w:szCs w:val="18"/>
              </w:rPr>
              <w:t>X</w:t>
            </w:r>
          </w:p>
        </w:tc>
        <w:tc>
          <w:tcPr>
            <w:tcW w:w="527" w:type="pct"/>
            <w:tcBorders>
              <w:top w:val="single" w:sz="6" w:space="0" w:color="auto"/>
              <w:left w:val="single" w:sz="6" w:space="0" w:color="auto"/>
              <w:bottom w:val="single" w:sz="6" w:space="0" w:color="auto"/>
              <w:right w:val="single" w:sz="6" w:space="0" w:color="auto"/>
            </w:tcBorders>
          </w:tcPr>
          <w:p w14:paraId="1DBD86C0" w14:textId="77777777" w:rsidR="00473375" w:rsidRPr="004F6B40" w:rsidRDefault="00473375" w:rsidP="00885717">
            <w:pPr>
              <w:pStyle w:val="Texto"/>
              <w:spacing w:after="0" w:line="240" w:lineRule="auto"/>
              <w:ind w:firstLine="0"/>
              <w:jc w:val="center"/>
              <w:rPr>
                <w:szCs w:val="18"/>
              </w:rPr>
            </w:pPr>
            <w:r w:rsidRPr="004F6B40">
              <w:rPr>
                <w:b/>
                <w:szCs w:val="18"/>
              </w:rPr>
              <w:t>X</w:t>
            </w:r>
          </w:p>
        </w:tc>
        <w:tc>
          <w:tcPr>
            <w:tcW w:w="833" w:type="pct"/>
            <w:tcBorders>
              <w:top w:val="single" w:sz="6" w:space="0" w:color="auto"/>
              <w:left w:val="single" w:sz="6" w:space="0" w:color="auto"/>
              <w:bottom w:val="single" w:sz="6" w:space="0" w:color="auto"/>
              <w:right w:val="single" w:sz="6" w:space="0" w:color="auto"/>
            </w:tcBorders>
          </w:tcPr>
          <w:p w14:paraId="0AE7273B" w14:textId="77777777" w:rsidR="00473375" w:rsidRPr="004F6B40" w:rsidRDefault="00473375" w:rsidP="00885717">
            <w:pPr>
              <w:pStyle w:val="Texto"/>
              <w:spacing w:after="0" w:line="240" w:lineRule="auto"/>
              <w:ind w:firstLine="0"/>
              <w:jc w:val="center"/>
              <w:rPr>
                <w:szCs w:val="18"/>
              </w:rPr>
            </w:pPr>
            <w:r w:rsidRPr="004F6B40">
              <w:rPr>
                <w:b/>
                <w:szCs w:val="18"/>
              </w:rPr>
              <w:t>X</w:t>
            </w:r>
          </w:p>
        </w:tc>
      </w:tr>
      <w:tr w:rsidR="009B1827" w:rsidRPr="00E17404" w14:paraId="583A33AE" w14:textId="77777777" w:rsidTr="008144E6">
        <w:trPr>
          <w:cantSplit/>
          <w:trHeight w:val="20"/>
          <w:jc w:val="center"/>
        </w:trPr>
        <w:tc>
          <w:tcPr>
            <w:tcW w:w="234" w:type="pct"/>
            <w:tcBorders>
              <w:top w:val="single" w:sz="6" w:space="0" w:color="auto"/>
              <w:left w:val="single" w:sz="6" w:space="0" w:color="auto"/>
              <w:bottom w:val="single" w:sz="6" w:space="0" w:color="auto"/>
              <w:right w:val="single" w:sz="6" w:space="0" w:color="auto"/>
            </w:tcBorders>
          </w:tcPr>
          <w:p w14:paraId="738E2B69" w14:textId="77777777" w:rsidR="00473375" w:rsidRPr="004F6B40" w:rsidRDefault="00473375" w:rsidP="008144E6">
            <w:pPr>
              <w:pStyle w:val="Texto"/>
              <w:numPr>
                <w:ilvl w:val="0"/>
                <w:numId w:val="6"/>
              </w:numPr>
              <w:spacing w:after="0" w:line="240" w:lineRule="auto"/>
              <w:ind w:left="0" w:firstLine="0"/>
              <w:rPr>
                <w:szCs w:val="18"/>
              </w:rPr>
            </w:pPr>
          </w:p>
        </w:tc>
        <w:tc>
          <w:tcPr>
            <w:tcW w:w="1658" w:type="pct"/>
            <w:tcBorders>
              <w:top w:val="single" w:sz="6" w:space="0" w:color="auto"/>
              <w:left w:val="single" w:sz="6" w:space="0" w:color="auto"/>
              <w:bottom w:val="single" w:sz="6" w:space="0" w:color="auto"/>
              <w:right w:val="single" w:sz="6" w:space="0" w:color="auto"/>
            </w:tcBorders>
          </w:tcPr>
          <w:p w14:paraId="30244FBC" w14:textId="77777777" w:rsidR="00473375" w:rsidRPr="004F6B40" w:rsidRDefault="00473375" w:rsidP="00885717">
            <w:pPr>
              <w:pStyle w:val="Texto"/>
              <w:spacing w:after="0" w:line="240" w:lineRule="auto"/>
              <w:ind w:firstLine="0"/>
              <w:rPr>
                <w:szCs w:val="18"/>
              </w:rPr>
            </w:pPr>
            <w:r w:rsidRPr="004F6B40">
              <w:rPr>
                <w:szCs w:val="18"/>
              </w:rPr>
              <w:t>Justificación de contratación conforme la planeación y objetivos del Organismo Garante.</w:t>
            </w:r>
          </w:p>
        </w:tc>
        <w:tc>
          <w:tcPr>
            <w:tcW w:w="709" w:type="pct"/>
            <w:tcBorders>
              <w:top w:val="single" w:sz="6" w:space="0" w:color="auto"/>
              <w:left w:val="single" w:sz="6" w:space="0" w:color="auto"/>
              <w:bottom w:val="single" w:sz="6" w:space="0" w:color="auto"/>
              <w:right w:val="single" w:sz="6" w:space="0" w:color="auto"/>
            </w:tcBorders>
          </w:tcPr>
          <w:p w14:paraId="7C13AB0C" w14:textId="77777777" w:rsidR="00473375" w:rsidRPr="004F6B40" w:rsidRDefault="00473375" w:rsidP="00885717">
            <w:pPr>
              <w:pStyle w:val="Texto"/>
              <w:spacing w:after="0" w:line="240" w:lineRule="auto"/>
              <w:ind w:firstLine="0"/>
              <w:jc w:val="center"/>
              <w:rPr>
                <w:szCs w:val="18"/>
              </w:rPr>
            </w:pPr>
            <w:r w:rsidRPr="004F6B40">
              <w:rPr>
                <w:b/>
                <w:szCs w:val="18"/>
              </w:rPr>
              <w:t>X</w:t>
            </w:r>
          </w:p>
        </w:tc>
        <w:tc>
          <w:tcPr>
            <w:tcW w:w="1039" w:type="pct"/>
            <w:tcBorders>
              <w:top w:val="single" w:sz="6" w:space="0" w:color="auto"/>
              <w:left w:val="single" w:sz="6" w:space="0" w:color="auto"/>
              <w:bottom w:val="single" w:sz="6" w:space="0" w:color="auto"/>
              <w:right w:val="single" w:sz="6" w:space="0" w:color="auto"/>
            </w:tcBorders>
          </w:tcPr>
          <w:p w14:paraId="1995DDB4" w14:textId="77777777" w:rsidR="00473375" w:rsidRPr="004F6B40" w:rsidRDefault="00473375" w:rsidP="00885717">
            <w:pPr>
              <w:pStyle w:val="Texto"/>
              <w:spacing w:after="0" w:line="240" w:lineRule="auto"/>
              <w:ind w:firstLine="0"/>
              <w:jc w:val="center"/>
              <w:rPr>
                <w:szCs w:val="18"/>
              </w:rPr>
            </w:pPr>
            <w:r w:rsidRPr="004F6B40">
              <w:rPr>
                <w:b/>
                <w:szCs w:val="18"/>
              </w:rPr>
              <w:t>X</w:t>
            </w:r>
          </w:p>
        </w:tc>
        <w:tc>
          <w:tcPr>
            <w:tcW w:w="527" w:type="pct"/>
            <w:tcBorders>
              <w:top w:val="single" w:sz="6" w:space="0" w:color="auto"/>
              <w:left w:val="single" w:sz="6" w:space="0" w:color="auto"/>
              <w:bottom w:val="single" w:sz="6" w:space="0" w:color="auto"/>
              <w:right w:val="single" w:sz="6" w:space="0" w:color="auto"/>
            </w:tcBorders>
          </w:tcPr>
          <w:p w14:paraId="2566FD10" w14:textId="77777777" w:rsidR="00473375" w:rsidRPr="004F6B40" w:rsidRDefault="00473375" w:rsidP="00885717">
            <w:pPr>
              <w:pStyle w:val="Texto"/>
              <w:spacing w:after="0" w:line="240" w:lineRule="auto"/>
              <w:ind w:firstLine="0"/>
              <w:jc w:val="center"/>
              <w:rPr>
                <w:szCs w:val="18"/>
              </w:rPr>
            </w:pPr>
            <w:r w:rsidRPr="004F6B40">
              <w:rPr>
                <w:b/>
                <w:szCs w:val="18"/>
              </w:rPr>
              <w:t>X</w:t>
            </w:r>
          </w:p>
        </w:tc>
        <w:tc>
          <w:tcPr>
            <w:tcW w:w="833" w:type="pct"/>
            <w:tcBorders>
              <w:top w:val="single" w:sz="6" w:space="0" w:color="auto"/>
              <w:left w:val="single" w:sz="6" w:space="0" w:color="auto"/>
              <w:bottom w:val="single" w:sz="6" w:space="0" w:color="auto"/>
              <w:right w:val="single" w:sz="6" w:space="0" w:color="auto"/>
            </w:tcBorders>
          </w:tcPr>
          <w:p w14:paraId="7B070AE7" w14:textId="77777777" w:rsidR="00473375" w:rsidRPr="004F6B40" w:rsidRDefault="00473375" w:rsidP="00885717">
            <w:pPr>
              <w:pStyle w:val="Texto"/>
              <w:spacing w:after="0" w:line="240" w:lineRule="auto"/>
              <w:ind w:firstLine="0"/>
              <w:jc w:val="center"/>
              <w:rPr>
                <w:szCs w:val="18"/>
              </w:rPr>
            </w:pPr>
            <w:r w:rsidRPr="004F6B40">
              <w:rPr>
                <w:b/>
                <w:szCs w:val="18"/>
              </w:rPr>
              <w:t>X</w:t>
            </w:r>
          </w:p>
        </w:tc>
      </w:tr>
      <w:tr w:rsidR="009B1827" w:rsidRPr="006E7181" w14:paraId="700D5AB1" w14:textId="77777777" w:rsidTr="008144E6">
        <w:trPr>
          <w:cantSplit/>
          <w:trHeight w:val="20"/>
          <w:jc w:val="center"/>
        </w:trPr>
        <w:tc>
          <w:tcPr>
            <w:tcW w:w="234" w:type="pct"/>
            <w:tcBorders>
              <w:top w:val="single" w:sz="6" w:space="0" w:color="auto"/>
              <w:left w:val="single" w:sz="6" w:space="0" w:color="auto"/>
              <w:bottom w:val="single" w:sz="6" w:space="0" w:color="auto"/>
              <w:right w:val="single" w:sz="6" w:space="0" w:color="auto"/>
            </w:tcBorders>
          </w:tcPr>
          <w:p w14:paraId="4BDD8C7A" w14:textId="77777777" w:rsidR="00473375" w:rsidRPr="006E7181" w:rsidRDefault="00473375" w:rsidP="008144E6">
            <w:pPr>
              <w:pStyle w:val="Texto"/>
              <w:numPr>
                <w:ilvl w:val="0"/>
                <w:numId w:val="6"/>
              </w:numPr>
              <w:spacing w:after="0" w:line="240" w:lineRule="auto"/>
              <w:ind w:left="0" w:firstLine="0"/>
              <w:rPr>
                <w:szCs w:val="18"/>
              </w:rPr>
            </w:pPr>
          </w:p>
        </w:tc>
        <w:tc>
          <w:tcPr>
            <w:tcW w:w="1658" w:type="pct"/>
            <w:tcBorders>
              <w:top w:val="single" w:sz="6" w:space="0" w:color="auto"/>
              <w:left w:val="single" w:sz="6" w:space="0" w:color="auto"/>
              <w:bottom w:val="single" w:sz="6" w:space="0" w:color="auto"/>
              <w:right w:val="single" w:sz="6" w:space="0" w:color="auto"/>
            </w:tcBorders>
          </w:tcPr>
          <w:p w14:paraId="0D62FE3D" w14:textId="77777777" w:rsidR="00473375" w:rsidRPr="006E7181" w:rsidRDefault="00473375" w:rsidP="00885717">
            <w:pPr>
              <w:pStyle w:val="Texto"/>
              <w:spacing w:after="0" w:line="240" w:lineRule="auto"/>
              <w:ind w:firstLine="0"/>
              <w:rPr>
                <w:szCs w:val="18"/>
              </w:rPr>
            </w:pPr>
            <w:r>
              <w:rPr>
                <w:szCs w:val="18"/>
              </w:rPr>
              <w:t xml:space="preserve">Escrito de </w:t>
            </w:r>
            <w:r w:rsidRPr="006E7181">
              <w:rPr>
                <w:szCs w:val="18"/>
              </w:rPr>
              <w:t>excepción a la licitación pública, de conformidad con lo dispuesto en el artículo 72, párrafo cuarto, de la Ley y 71 de su Reglamento.</w:t>
            </w:r>
          </w:p>
          <w:p w14:paraId="29C01C70" w14:textId="77777777" w:rsidR="00473375" w:rsidRDefault="00473375" w:rsidP="00885717">
            <w:pPr>
              <w:pStyle w:val="Texto"/>
              <w:spacing w:after="0" w:line="240" w:lineRule="auto"/>
              <w:ind w:firstLine="0"/>
              <w:rPr>
                <w:szCs w:val="18"/>
              </w:rPr>
            </w:pPr>
          </w:p>
          <w:p w14:paraId="4A0FC9F5" w14:textId="77777777" w:rsidR="00473375" w:rsidRPr="006E7181" w:rsidRDefault="00473375" w:rsidP="00885717">
            <w:pPr>
              <w:pStyle w:val="Texto"/>
              <w:spacing w:after="0" w:line="240" w:lineRule="auto"/>
              <w:ind w:firstLine="0"/>
              <w:rPr>
                <w:szCs w:val="18"/>
              </w:rPr>
            </w:pPr>
            <w:r w:rsidRPr="006E7181">
              <w:rPr>
                <w:szCs w:val="18"/>
              </w:rPr>
              <w:t>El escrito sólo será exigible en procedimientos basados en las excepciones previstas en el artículo 73</w:t>
            </w:r>
            <w:r>
              <w:rPr>
                <w:szCs w:val="18"/>
              </w:rPr>
              <w:t xml:space="preserve"> de la Ley</w:t>
            </w:r>
            <w:r w:rsidRPr="006E7181">
              <w:rPr>
                <w:szCs w:val="18"/>
              </w:rPr>
              <w:t>, por causa específica</w:t>
            </w:r>
            <w:r>
              <w:rPr>
                <w:szCs w:val="18"/>
              </w:rPr>
              <w:t xml:space="preserve"> y en el caso del artículo </w:t>
            </w:r>
            <w:r w:rsidRPr="006E7181">
              <w:rPr>
                <w:szCs w:val="18"/>
              </w:rPr>
              <w:t xml:space="preserve">74 de la </w:t>
            </w:r>
            <w:r>
              <w:rPr>
                <w:szCs w:val="18"/>
              </w:rPr>
              <w:t>L</w:t>
            </w:r>
            <w:r w:rsidRPr="006E7181">
              <w:rPr>
                <w:szCs w:val="18"/>
              </w:rPr>
              <w:t>ey</w:t>
            </w:r>
            <w:r>
              <w:rPr>
                <w:szCs w:val="18"/>
              </w:rPr>
              <w:t xml:space="preserve"> solo en los casos que deba </w:t>
            </w:r>
            <w:r w:rsidRPr="006E7181">
              <w:rPr>
                <w:szCs w:val="18"/>
              </w:rPr>
              <w:t>formalizarse mediante pedido o contrato.</w:t>
            </w:r>
          </w:p>
        </w:tc>
        <w:tc>
          <w:tcPr>
            <w:tcW w:w="709" w:type="pct"/>
            <w:tcBorders>
              <w:top w:val="single" w:sz="6" w:space="0" w:color="auto"/>
              <w:left w:val="single" w:sz="6" w:space="0" w:color="auto"/>
              <w:bottom w:val="single" w:sz="6" w:space="0" w:color="auto"/>
              <w:right w:val="single" w:sz="6" w:space="0" w:color="auto"/>
            </w:tcBorders>
          </w:tcPr>
          <w:p w14:paraId="5AC38A9A" w14:textId="77777777" w:rsidR="00473375" w:rsidRPr="006E7181" w:rsidRDefault="00473375" w:rsidP="00885717">
            <w:pPr>
              <w:pStyle w:val="Texto"/>
              <w:spacing w:after="0" w:line="240" w:lineRule="auto"/>
              <w:ind w:firstLine="0"/>
              <w:jc w:val="center"/>
              <w:rPr>
                <w:b/>
                <w:szCs w:val="18"/>
              </w:rPr>
            </w:pPr>
            <w:r w:rsidRPr="00D411D8">
              <w:rPr>
                <w:b/>
                <w:szCs w:val="18"/>
              </w:rPr>
              <w:t>X</w:t>
            </w:r>
          </w:p>
        </w:tc>
        <w:tc>
          <w:tcPr>
            <w:tcW w:w="1039" w:type="pct"/>
            <w:tcBorders>
              <w:top w:val="single" w:sz="6" w:space="0" w:color="auto"/>
              <w:left w:val="single" w:sz="6" w:space="0" w:color="auto"/>
              <w:bottom w:val="single" w:sz="6" w:space="0" w:color="auto"/>
              <w:right w:val="single" w:sz="6" w:space="0" w:color="auto"/>
            </w:tcBorders>
          </w:tcPr>
          <w:p w14:paraId="1AA9248B" w14:textId="77777777" w:rsidR="00473375" w:rsidRPr="006E7181" w:rsidRDefault="00473375" w:rsidP="00885717">
            <w:pPr>
              <w:pStyle w:val="Texto"/>
              <w:spacing w:after="0" w:line="240" w:lineRule="auto"/>
              <w:ind w:firstLine="0"/>
              <w:jc w:val="center"/>
              <w:rPr>
                <w:b/>
                <w:szCs w:val="18"/>
              </w:rPr>
            </w:pPr>
            <w:r w:rsidRPr="00D411D8">
              <w:rPr>
                <w:b/>
                <w:szCs w:val="18"/>
              </w:rPr>
              <w:t>X</w:t>
            </w:r>
          </w:p>
        </w:tc>
        <w:tc>
          <w:tcPr>
            <w:tcW w:w="527" w:type="pct"/>
            <w:tcBorders>
              <w:top w:val="single" w:sz="6" w:space="0" w:color="auto"/>
              <w:left w:val="single" w:sz="6" w:space="0" w:color="auto"/>
              <w:bottom w:val="single" w:sz="6" w:space="0" w:color="auto"/>
              <w:right w:val="single" w:sz="6" w:space="0" w:color="auto"/>
            </w:tcBorders>
          </w:tcPr>
          <w:p w14:paraId="65EB9FDE" w14:textId="77777777" w:rsidR="00473375" w:rsidRPr="006E7181" w:rsidRDefault="00473375" w:rsidP="00885717">
            <w:pPr>
              <w:pStyle w:val="Texto"/>
              <w:spacing w:after="0" w:line="240" w:lineRule="auto"/>
              <w:ind w:firstLine="0"/>
              <w:jc w:val="center"/>
              <w:rPr>
                <w:b/>
                <w:szCs w:val="18"/>
              </w:rPr>
            </w:pPr>
            <w:r w:rsidRPr="00D411D8">
              <w:rPr>
                <w:b/>
                <w:szCs w:val="18"/>
              </w:rPr>
              <w:t>X</w:t>
            </w:r>
          </w:p>
        </w:tc>
        <w:tc>
          <w:tcPr>
            <w:tcW w:w="833" w:type="pct"/>
            <w:tcBorders>
              <w:top w:val="single" w:sz="6" w:space="0" w:color="auto"/>
              <w:left w:val="single" w:sz="6" w:space="0" w:color="auto"/>
              <w:bottom w:val="single" w:sz="6" w:space="0" w:color="auto"/>
              <w:right w:val="single" w:sz="6" w:space="0" w:color="auto"/>
            </w:tcBorders>
          </w:tcPr>
          <w:p w14:paraId="1B60EA68" w14:textId="77777777" w:rsidR="00473375" w:rsidRPr="006E7181" w:rsidRDefault="00473375" w:rsidP="00885717">
            <w:pPr>
              <w:pStyle w:val="Texto"/>
              <w:spacing w:after="0" w:line="240" w:lineRule="auto"/>
              <w:ind w:firstLine="0"/>
              <w:jc w:val="center"/>
              <w:rPr>
                <w:b/>
                <w:szCs w:val="18"/>
              </w:rPr>
            </w:pPr>
            <w:r w:rsidRPr="00D411D8">
              <w:rPr>
                <w:b/>
                <w:szCs w:val="18"/>
              </w:rPr>
              <w:t>X</w:t>
            </w:r>
          </w:p>
        </w:tc>
      </w:tr>
      <w:tr w:rsidR="009B1827" w:rsidRPr="006E7181" w14:paraId="3EDDF4F9" w14:textId="77777777" w:rsidTr="008144E6">
        <w:trPr>
          <w:cantSplit/>
          <w:trHeight w:val="20"/>
          <w:jc w:val="center"/>
        </w:trPr>
        <w:tc>
          <w:tcPr>
            <w:tcW w:w="234" w:type="pct"/>
            <w:tcBorders>
              <w:top w:val="single" w:sz="6" w:space="0" w:color="auto"/>
              <w:left w:val="single" w:sz="6" w:space="0" w:color="auto"/>
              <w:bottom w:val="single" w:sz="6" w:space="0" w:color="auto"/>
              <w:right w:val="single" w:sz="6" w:space="0" w:color="auto"/>
            </w:tcBorders>
          </w:tcPr>
          <w:p w14:paraId="4B5D1A02" w14:textId="77777777" w:rsidR="00473375" w:rsidRPr="006E7181" w:rsidRDefault="00473375" w:rsidP="008144E6">
            <w:pPr>
              <w:pStyle w:val="Texto"/>
              <w:numPr>
                <w:ilvl w:val="0"/>
                <w:numId w:val="6"/>
              </w:numPr>
              <w:spacing w:after="0" w:line="240" w:lineRule="auto"/>
              <w:ind w:left="0" w:firstLine="0"/>
              <w:rPr>
                <w:szCs w:val="18"/>
              </w:rPr>
            </w:pPr>
          </w:p>
        </w:tc>
        <w:tc>
          <w:tcPr>
            <w:tcW w:w="1658" w:type="pct"/>
            <w:tcBorders>
              <w:top w:val="single" w:sz="6" w:space="0" w:color="auto"/>
              <w:left w:val="single" w:sz="6" w:space="0" w:color="auto"/>
              <w:bottom w:val="single" w:sz="6" w:space="0" w:color="auto"/>
              <w:right w:val="single" w:sz="6" w:space="0" w:color="auto"/>
            </w:tcBorders>
          </w:tcPr>
          <w:p w14:paraId="4DBB932C" w14:textId="77777777" w:rsidR="00473375" w:rsidRDefault="00473375" w:rsidP="00885717">
            <w:pPr>
              <w:pStyle w:val="Texto"/>
              <w:spacing w:after="0" w:line="240" w:lineRule="auto"/>
              <w:ind w:firstLine="0"/>
              <w:rPr>
                <w:szCs w:val="18"/>
              </w:rPr>
            </w:pPr>
            <w:r>
              <w:rPr>
                <w:szCs w:val="18"/>
              </w:rPr>
              <w:t>Justificación de excepción en el registro del Padrón de Proveedores (artículo 34 de la Ley).</w:t>
            </w:r>
          </w:p>
        </w:tc>
        <w:tc>
          <w:tcPr>
            <w:tcW w:w="709" w:type="pct"/>
            <w:tcBorders>
              <w:top w:val="single" w:sz="6" w:space="0" w:color="auto"/>
              <w:left w:val="single" w:sz="6" w:space="0" w:color="auto"/>
              <w:bottom w:val="single" w:sz="6" w:space="0" w:color="auto"/>
              <w:right w:val="single" w:sz="6" w:space="0" w:color="auto"/>
            </w:tcBorders>
          </w:tcPr>
          <w:p w14:paraId="3009CDA9" w14:textId="77777777" w:rsidR="00473375" w:rsidRPr="00D411D8" w:rsidRDefault="00473375" w:rsidP="00885717">
            <w:pPr>
              <w:pStyle w:val="Texto"/>
              <w:spacing w:after="0" w:line="240" w:lineRule="auto"/>
              <w:ind w:firstLine="0"/>
              <w:jc w:val="center"/>
              <w:rPr>
                <w:b/>
                <w:szCs w:val="18"/>
              </w:rPr>
            </w:pPr>
            <w:r w:rsidRPr="00D411D8">
              <w:rPr>
                <w:b/>
                <w:szCs w:val="18"/>
              </w:rPr>
              <w:t>X</w:t>
            </w:r>
          </w:p>
        </w:tc>
        <w:tc>
          <w:tcPr>
            <w:tcW w:w="1039" w:type="pct"/>
            <w:tcBorders>
              <w:top w:val="single" w:sz="6" w:space="0" w:color="auto"/>
              <w:left w:val="single" w:sz="6" w:space="0" w:color="auto"/>
              <w:bottom w:val="single" w:sz="6" w:space="0" w:color="auto"/>
              <w:right w:val="single" w:sz="6" w:space="0" w:color="auto"/>
            </w:tcBorders>
          </w:tcPr>
          <w:p w14:paraId="03239B99" w14:textId="77777777" w:rsidR="00473375" w:rsidRPr="00D411D8" w:rsidRDefault="00473375" w:rsidP="00885717">
            <w:pPr>
              <w:pStyle w:val="Texto"/>
              <w:spacing w:after="0" w:line="240" w:lineRule="auto"/>
              <w:ind w:firstLine="0"/>
              <w:jc w:val="center"/>
              <w:rPr>
                <w:b/>
                <w:szCs w:val="18"/>
              </w:rPr>
            </w:pPr>
            <w:r w:rsidRPr="00D411D8">
              <w:rPr>
                <w:b/>
                <w:szCs w:val="18"/>
              </w:rPr>
              <w:t>X</w:t>
            </w:r>
          </w:p>
        </w:tc>
        <w:tc>
          <w:tcPr>
            <w:tcW w:w="527" w:type="pct"/>
            <w:tcBorders>
              <w:top w:val="single" w:sz="6" w:space="0" w:color="auto"/>
              <w:left w:val="single" w:sz="6" w:space="0" w:color="auto"/>
              <w:bottom w:val="single" w:sz="6" w:space="0" w:color="auto"/>
              <w:right w:val="single" w:sz="6" w:space="0" w:color="auto"/>
            </w:tcBorders>
          </w:tcPr>
          <w:p w14:paraId="0814EFD6" w14:textId="77777777" w:rsidR="00473375" w:rsidRPr="00D411D8" w:rsidRDefault="00473375" w:rsidP="00885717">
            <w:pPr>
              <w:pStyle w:val="Texto"/>
              <w:spacing w:after="0" w:line="240" w:lineRule="auto"/>
              <w:ind w:firstLine="0"/>
              <w:jc w:val="center"/>
              <w:rPr>
                <w:b/>
                <w:szCs w:val="18"/>
              </w:rPr>
            </w:pPr>
            <w:r w:rsidRPr="00D411D8">
              <w:rPr>
                <w:b/>
                <w:szCs w:val="18"/>
              </w:rPr>
              <w:t>X</w:t>
            </w:r>
          </w:p>
        </w:tc>
        <w:tc>
          <w:tcPr>
            <w:tcW w:w="833" w:type="pct"/>
            <w:tcBorders>
              <w:top w:val="single" w:sz="6" w:space="0" w:color="auto"/>
              <w:left w:val="single" w:sz="6" w:space="0" w:color="auto"/>
              <w:bottom w:val="single" w:sz="6" w:space="0" w:color="auto"/>
              <w:right w:val="single" w:sz="6" w:space="0" w:color="auto"/>
            </w:tcBorders>
          </w:tcPr>
          <w:p w14:paraId="2641A183" w14:textId="77777777" w:rsidR="00473375" w:rsidRDefault="00473375" w:rsidP="00885717">
            <w:pPr>
              <w:pStyle w:val="Texto"/>
              <w:spacing w:after="0" w:line="240" w:lineRule="auto"/>
              <w:ind w:firstLine="0"/>
              <w:jc w:val="center"/>
              <w:rPr>
                <w:b/>
                <w:szCs w:val="18"/>
              </w:rPr>
            </w:pPr>
            <w:r w:rsidRPr="00D411D8">
              <w:rPr>
                <w:b/>
                <w:szCs w:val="18"/>
              </w:rPr>
              <w:t>X</w:t>
            </w:r>
          </w:p>
        </w:tc>
      </w:tr>
      <w:tr w:rsidR="009B1827" w:rsidRPr="006E7181" w14:paraId="543231D3" w14:textId="77777777" w:rsidTr="008144E6">
        <w:trPr>
          <w:cantSplit/>
          <w:trHeight w:val="20"/>
          <w:jc w:val="center"/>
        </w:trPr>
        <w:tc>
          <w:tcPr>
            <w:tcW w:w="234" w:type="pct"/>
            <w:tcBorders>
              <w:top w:val="single" w:sz="6" w:space="0" w:color="auto"/>
              <w:left w:val="single" w:sz="6" w:space="0" w:color="auto"/>
              <w:bottom w:val="single" w:sz="6" w:space="0" w:color="auto"/>
              <w:right w:val="single" w:sz="6" w:space="0" w:color="auto"/>
            </w:tcBorders>
          </w:tcPr>
          <w:p w14:paraId="640BCF9B" w14:textId="77777777" w:rsidR="00473375" w:rsidRPr="006E7181" w:rsidRDefault="00473375" w:rsidP="008144E6">
            <w:pPr>
              <w:pStyle w:val="Texto"/>
              <w:numPr>
                <w:ilvl w:val="0"/>
                <w:numId w:val="6"/>
              </w:numPr>
              <w:spacing w:after="0" w:line="240" w:lineRule="auto"/>
              <w:ind w:left="0" w:firstLine="0"/>
              <w:rPr>
                <w:szCs w:val="18"/>
              </w:rPr>
            </w:pPr>
          </w:p>
        </w:tc>
        <w:tc>
          <w:tcPr>
            <w:tcW w:w="1658" w:type="pct"/>
            <w:tcBorders>
              <w:top w:val="single" w:sz="6" w:space="0" w:color="auto"/>
              <w:left w:val="single" w:sz="6" w:space="0" w:color="auto"/>
              <w:bottom w:val="single" w:sz="6" w:space="0" w:color="auto"/>
              <w:right w:val="single" w:sz="6" w:space="0" w:color="auto"/>
            </w:tcBorders>
          </w:tcPr>
          <w:p w14:paraId="3428590E" w14:textId="77777777" w:rsidR="00473375" w:rsidRDefault="00473375" w:rsidP="00885717">
            <w:pPr>
              <w:pStyle w:val="Texto"/>
              <w:spacing w:after="0" w:line="240" w:lineRule="auto"/>
              <w:ind w:firstLine="0"/>
              <w:rPr>
                <w:szCs w:val="18"/>
              </w:rPr>
            </w:pPr>
            <w:r>
              <w:rPr>
                <w:szCs w:val="18"/>
              </w:rPr>
              <w:t>Dictamen de procedencia del Comité Especial (artículo 25 de la Ley)</w:t>
            </w:r>
          </w:p>
        </w:tc>
        <w:tc>
          <w:tcPr>
            <w:tcW w:w="709" w:type="pct"/>
            <w:tcBorders>
              <w:top w:val="single" w:sz="6" w:space="0" w:color="auto"/>
              <w:left w:val="single" w:sz="6" w:space="0" w:color="auto"/>
              <w:bottom w:val="single" w:sz="6" w:space="0" w:color="auto"/>
              <w:right w:val="single" w:sz="6" w:space="0" w:color="auto"/>
            </w:tcBorders>
          </w:tcPr>
          <w:p w14:paraId="0AED4F92" w14:textId="77777777" w:rsidR="00473375" w:rsidRPr="00D411D8" w:rsidRDefault="00473375" w:rsidP="00885717">
            <w:pPr>
              <w:pStyle w:val="Texto"/>
              <w:spacing w:after="0" w:line="240" w:lineRule="auto"/>
              <w:ind w:firstLine="0"/>
              <w:jc w:val="center"/>
              <w:rPr>
                <w:b/>
                <w:szCs w:val="18"/>
              </w:rPr>
            </w:pPr>
          </w:p>
        </w:tc>
        <w:tc>
          <w:tcPr>
            <w:tcW w:w="1039" w:type="pct"/>
            <w:tcBorders>
              <w:top w:val="single" w:sz="6" w:space="0" w:color="auto"/>
              <w:left w:val="single" w:sz="6" w:space="0" w:color="auto"/>
              <w:bottom w:val="single" w:sz="6" w:space="0" w:color="auto"/>
              <w:right w:val="single" w:sz="6" w:space="0" w:color="auto"/>
            </w:tcBorders>
          </w:tcPr>
          <w:p w14:paraId="4D125394" w14:textId="77777777" w:rsidR="00473375" w:rsidRPr="00D411D8" w:rsidRDefault="00473375" w:rsidP="00885717">
            <w:pPr>
              <w:pStyle w:val="Texto"/>
              <w:spacing w:after="0" w:line="240" w:lineRule="auto"/>
              <w:ind w:firstLine="0"/>
              <w:jc w:val="center"/>
              <w:rPr>
                <w:b/>
                <w:szCs w:val="18"/>
              </w:rPr>
            </w:pPr>
          </w:p>
        </w:tc>
        <w:tc>
          <w:tcPr>
            <w:tcW w:w="527" w:type="pct"/>
            <w:tcBorders>
              <w:top w:val="single" w:sz="6" w:space="0" w:color="auto"/>
              <w:left w:val="single" w:sz="6" w:space="0" w:color="auto"/>
              <w:bottom w:val="single" w:sz="6" w:space="0" w:color="auto"/>
              <w:right w:val="single" w:sz="6" w:space="0" w:color="auto"/>
            </w:tcBorders>
          </w:tcPr>
          <w:p w14:paraId="531D2FCD" w14:textId="77777777" w:rsidR="00473375" w:rsidRPr="00D411D8" w:rsidRDefault="00473375" w:rsidP="00885717">
            <w:pPr>
              <w:pStyle w:val="Texto"/>
              <w:spacing w:after="0" w:line="240" w:lineRule="auto"/>
              <w:ind w:firstLine="0"/>
              <w:jc w:val="center"/>
              <w:rPr>
                <w:b/>
                <w:szCs w:val="18"/>
              </w:rPr>
            </w:pPr>
          </w:p>
        </w:tc>
        <w:tc>
          <w:tcPr>
            <w:tcW w:w="833" w:type="pct"/>
            <w:tcBorders>
              <w:top w:val="single" w:sz="6" w:space="0" w:color="auto"/>
              <w:left w:val="single" w:sz="6" w:space="0" w:color="auto"/>
              <w:bottom w:val="single" w:sz="6" w:space="0" w:color="auto"/>
              <w:right w:val="single" w:sz="6" w:space="0" w:color="auto"/>
            </w:tcBorders>
          </w:tcPr>
          <w:p w14:paraId="21BFBFEA" w14:textId="77777777" w:rsidR="00473375" w:rsidRPr="00D411D8" w:rsidRDefault="00473375" w:rsidP="00885717">
            <w:pPr>
              <w:pStyle w:val="Texto"/>
              <w:spacing w:after="0" w:line="240" w:lineRule="auto"/>
              <w:ind w:firstLine="0"/>
              <w:jc w:val="center"/>
              <w:rPr>
                <w:b/>
                <w:szCs w:val="18"/>
              </w:rPr>
            </w:pPr>
            <w:r>
              <w:rPr>
                <w:b/>
                <w:szCs w:val="18"/>
              </w:rPr>
              <w:t>X</w:t>
            </w:r>
          </w:p>
        </w:tc>
      </w:tr>
      <w:tr w:rsidR="009B1827" w:rsidRPr="00E17404" w14:paraId="4CAFE60A" w14:textId="77777777" w:rsidTr="008144E6">
        <w:trPr>
          <w:cantSplit/>
          <w:trHeight w:val="20"/>
          <w:jc w:val="center"/>
        </w:trPr>
        <w:tc>
          <w:tcPr>
            <w:tcW w:w="234" w:type="pct"/>
            <w:tcBorders>
              <w:top w:val="single" w:sz="6" w:space="0" w:color="auto"/>
              <w:left w:val="single" w:sz="6" w:space="0" w:color="auto"/>
              <w:bottom w:val="single" w:sz="6" w:space="0" w:color="auto"/>
              <w:right w:val="single" w:sz="6" w:space="0" w:color="auto"/>
            </w:tcBorders>
          </w:tcPr>
          <w:p w14:paraId="24AE3FE0" w14:textId="77777777" w:rsidR="00473375" w:rsidRPr="004F6B40" w:rsidRDefault="00473375" w:rsidP="008144E6">
            <w:pPr>
              <w:pStyle w:val="Texto"/>
              <w:numPr>
                <w:ilvl w:val="0"/>
                <w:numId w:val="6"/>
              </w:numPr>
              <w:spacing w:after="0" w:line="240" w:lineRule="auto"/>
              <w:ind w:left="0" w:firstLine="0"/>
              <w:rPr>
                <w:szCs w:val="18"/>
              </w:rPr>
            </w:pPr>
          </w:p>
        </w:tc>
        <w:tc>
          <w:tcPr>
            <w:tcW w:w="1658" w:type="pct"/>
            <w:tcBorders>
              <w:top w:val="single" w:sz="6" w:space="0" w:color="auto"/>
              <w:left w:val="single" w:sz="6" w:space="0" w:color="auto"/>
              <w:bottom w:val="single" w:sz="6" w:space="0" w:color="auto"/>
              <w:right w:val="single" w:sz="6" w:space="0" w:color="auto"/>
            </w:tcBorders>
          </w:tcPr>
          <w:p w14:paraId="4BD52E25" w14:textId="77777777" w:rsidR="00473375" w:rsidRPr="004F6B40" w:rsidRDefault="00473375" w:rsidP="00885717">
            <w:pPr>
              <w:pStyle w:val="Texto"/>
              <w:spacing w:after="0" w:line="240" w:lineRule="auto"/>
              <w:ind w:firstLine="0"/>
              <w:rPr>
                <w:szCs w:val="18"/>
              </w:rPr>
            </w:pPr>
            <w:r w:rsidRPr="004F6B40">
              <w:rPr>
                <w:szCs w:val="18"/>
              </w:rPr>
              <w:t>Anexo Técnico firmado por el titular del área requirente</w:t>
            </w:r>
            <w:r>
              <w:rPr>
                <w:szCs w:val="18"/>
              </w:rPr>
              <w:t xml:space="preserve"> (incluyendo normas aplicables al bien o servicio)</w:t>
            </w:r>
          </w:p>
        </w:tc>
        <w:tc>
          <w:tcPr>
            <w:tcW w:w="709" w:type="pct"/>
            <w:tcBorders>
              <w:top w:val="single" w:sz="6" w:space="0" w:color="auto"/>
              <w:left w:val="single" w:sz="6" w:space="0" w:color="auto"/>
              <w:bottom w:val="single" w:sz="6" w:space="0" w:color="auto"/>
              <w:right w:val="single" w:sz="6" w:space="0" w:color="auto"/>
            </w:tcBorders>
          </w:tcPr>
          <w:p w14:paraId="4C581D01" w14:textId="77777777" w:rsidR="00473375" w:rsidRPr="004F6B40" w:rsidRDefault="00473375" w:rsidP="00885717">
            <w:pPr>
              <w:pStyle w:val="Texto"/>
              <w:spacing w:after="0" w:line="240" w:lineRule="auto"/>
              <w:ind w:firstLine="0"/>
              <w:jc w:val="center"/>
              <w:rPr>
                <w:b/>
                <w:szCs w:val="18"/>
              </w:rPr>
            </w:pPr>
            <w:r w:rsidRPr="004F6B40">
              <w:rPr>
                <w:b/>
                <w:szCs w:val="18"/>
              </w:rPr>
              <w:t>X</w:t>
            </w:r>
          </w:p>
        </w:tc>
        <w:tc>
          <w:tcPr>
            <w:tcW w:w="1039" w:type="pct"/>
            <w:tcBorders>
              <w:top w:val="single" w:sz="6" w:space="0" w:color="auto"/>
              <w:left w:val="single" w:sz="6" w:space="0" w:color="auto"/>
              <w:bottom w:val="single" w:sz="6" w:space="0" w:color="auto"/>
              <w:right w:val="single" w:sz="6" w:space="0" w:color="auto"/>
            </w:tcBorders>
          </w:tcPr>
          <w:p w14:paraId="6B5D87DA" w14:textId="77777777" w:rsidR="00473375" w:rsidRPr="004F6B40" w:rsidRDefault="00473375" w:rsidP="00885717">
            <w:pPr>
              <w:pStyle w:val="Texto"/>
              <w:spacing w:after="0" w:line="240" w:lineRule="auto"/>
              <w:ind w:firstLine="0"/>
              <w:jc w:val="center"/>
              <w:rPr>
                <w:b/>
                <w:szCs w:val="18"/>
              </w:rPr>
            </w:pPr>
            <w:r w:rsidRPr="004F6B40">
              <w:rPr>
                <w:b/>
                <w:szCs w:val="18"/>
              </w:rPr>
              <w:t>X</w:t>
            </w:r>
          </w:p>
        </w:tc>
        <w:tc>
          <w:tcPr>
            <w:tcW w:w="527" w:type="pct"/>
            <w:tcBorders>
              <w:top w:val="single" w:sz="6" w:space="0" w:color="auto"/>
              <w:left w:val="single" w:sz="6" w:space="0" w:color="auto"/>
              <w:bottom w:val="single" w:sz="6" w:space="0" w:color="auto"/>
              <w:right w:val="single" w:sz="6" w:space="0" w:color="auto"/>
            </w:tcBorders>
          </w:tcPr>
          <w:p w14:paraId="7E31A3E3" w14:textId="77777777" w:rsidR="00473375" w:rsidRPr="004F6B40" w:rsidRDefault="00473375" w:rsidP="00885717">
            <w:pPr>
              <w:pStyle w:val="Texto"/>
              <w:spacing w:after="0" w:line="240" w:lineRule="auto"/>
              <w:ind w:firstLine="0"/>
              <w:jc w:val="center"/>
              <w:rPr>
                <w:szCs w:val="18"/>
              </w:rPr>
            </w:pPr>
            <w:r w:rsidRPr="004F6B40">
              <w:rPr>
                <w:b/>
                <w:szCs w:val="18"/>
              </w:rPr>
              <w:t>X</w:t>
            </w:r>
          </w:p>
        </w:tc>
        <w:tc>
          <w:tcPr>
            <w:tcW w:w="833" w:type="pct"/>
            <w:tcBorders>
              <w:top w:val="single" w:sz="6" w:space="0" w:color="auto"/>
              <w:left w:val="single" w:sz="6" w:space="0" w:color="auto"/>
              <w:bottom w:val="single" w:sz="6" w:space="0" w:color="auto"/>
              <w:right w:val="single" w:sz="6" w:space="0" w:color="auto"/>
            </w:tcBorders>
          </w:tcPr>
          <w:p w14:paraId="516938AB" w14:textId="77777777" w:rsidR="00473375" w:rsidRPr="004F6B40" w:rsidRDefault="00473375" w:rsidP="00885717">
            <w:pPr>
              <w:pStyle w:val="Texto"/>
              <w:spacing w:after="0" w:line="240" w:lineRule="auto"/>
              <w:ind w:firstLine="0"/>
              <w:jc w:val="center"/>
              <w:rPr>
                <w:szCs w:val="18"/>
              </w:rPr>
            </w:pPr>
            <w:r w:rsidRPr="004F6B40">
              <w:rPr>
                <w:b/>
                <w:szCs w:val="18"/>
              </w:rPr>
              <w:t>X</w:t>
            </w:r>
          </w:p>
        </w:tc>
      </w:tr>
      <w:tr w:rsidR="009B1827" w:rsidRPr="00E17404" w14:paraId="5B90580D" w14:textId="77777777" w:rsidTr="008144E6">
        <w:trPr>
          <w:cantSplit/>
          <w:trHeight w:val="20"/>
          <w:jc w:val="center"/>
        </w:trPr>
        <w:tc>
          <w:tcPr>
            <w:tcW w:w="234" w:type="pct"/>
            <w:tcBorders>
              <w:top w:val="single" w:sz="6" w:space="0" w:color="auto"/>
              <w:left w:val="single" w:sz="6" w:space="0" w:color="auto"/>
              <w:bottom w:val="single" w:sz="6" w:space="0" w:color="auto"/>
              <w:right w:val="single" w:sz="6" w:space="0" w:color="auto"/>
            </w:tcBorders>
          </w:tcPr>
          <w:p w14:paraId="1318F962" w14:textId="77777777" w:rsidR="00473375" w:rsidRPr="004F6B40" w:rsidRDefault="00473375" w:rsidP="008144E6">
            <w:pPr>
              <w:pStyle w:val="Texto"/>
              <w:numPr>
                <w:ilvl w:val="0"/>
                <w:numId w:val="6"/>
              </w:numPr>
              <w:spacing w:after="0" w:line="240" w:lineRule="auto"/>
              <w:ind w:left="0" w:firstLine="0"/>
              <w:rPr>
                <w:szCs w:val="18"/>
              </w:rPr>
            </w:pPr>
          </w:p>
        </w:tc>
        <w:tc>
          <w:tcPr>
            <w:tcW w:w="1658" w:type="pct"/>
            <w:tcBorders>
              <w:top w:val="single" w:sz="6" w:space="0" w:color="auto"/>
              <w:left w:val="single" w:sz="6" w:space="0" w:color="auto"/>
              <w:bottom w:val="single" w:sz="6" w:space="0" w:color="auto"/>
              <w:right w:val="single" w:sz="6" w:space="0" w:color="auto"/>
            </w:tcBorders>
          </w:tcPr>
          <w:p w14:paraId="4023DFB8" w14:textId="77777777" w:rsidR="00473375" w:rsidRPr="004F6B40" w:rsidRDefault="00473375" w:rsidP="00885717">
            <w:pPr>
              <w:pStyle w:val="Texto"/>
              <w:spacing w:after="0" w:line="240" w:lineRule="auto"/>
              <w:ind w:firstLine="0"/>
              <w:rPr>
                <w:szCs w:val="18"/>
              </w:rPr>
            </w:pPr>
            <w:r w:rsidRPr="004F6B40">
              <w:rPr>
                <w:szCs w:val="18"/>
              </w:rPr>
              <w:t xml:space="preserve">Relación de </w:t>
            </w:r>
            <w:r>
              <w:rPr>
                <w:szCs w:val="18"/>
              </w:rPr>
              <w:t>personas que se invitaran al proceso (solo en caso de Invitación a cuando menos tres proveedores)</w:t>
            </w:r>
          </w:p>
        </w:tc>
        <w:tc>
          <w:tcPr>
            <w:tcW w:w="709" w:type="pct"/>
            <w:tcBorders>
              <w:top w:val="single" w:sz="6" w:space="0" w:color="auto"/>
              <w:left w:val="single" w:sz="6" w:space="0" w:color="auto"/>
              <w:bottom w:val="single" w:sz="6" w:space="0" w:color="auto"/>
              <w:right w:val="single" w:sz="6" w:space="0" w:color="auto"/>
            </w:tcBorders>
          </w:tcPr>
          <w:p w14:paraId="3B4A7BBF" w14:textId="77777777" w:rsidR="00473375" w:rsidRPr="004F6B40" w:rsidRDefault="00473375" w:rsidP="00885717">
            <w:pPr>
              <w:pStyle w:val="Texto"/>
              <w:spacing w:after="0" w:line="240" w:lineRule="auto"/>
              <w:ind w:firstLine="0"/>
              <w:jc w:val="center"/>
              <w:rPr>
                <w:b/>
                <w:szCs w:val="18"/>
              </w:rPr>
            </w:pPr>
            <w:r w:rsidRPr="004F6B40">
              <w:rPr>
                <w:b/>
                <w:szCs w:val="18"/>
              </w:rPr>
              <w:t>X</w:t>
            </w:r>
          </w:p>
        </w:tc>
        <w:tc>
          <w:tcPr>
            <w:tcW w:w="1039" w:type="pct"/>
            <w:tcBorders>
              <w:top w:val="single" w:sz="6" w:space="0" w:color="auto"/>
              <w:left w:val="single" w:sz="6" w:space="0" w:color="auto"/>
              <w:bottom w:val="single" w:sz="6" w:space="0" w:color="auto"/>
              <w:right w:val="single" w:sz="6" w:space="0" w:color="auto"/>
            </w:tcBorders>
          </w:tcPr>
          <w:p w14:paraId="337A296D" w14:textId="77777777" w:rsidR="00473375" w:rsidRPr="004F6B40" w:rsidRDefault="00473375" w:rsidP="00885717">
            <w:pPr>
              <w:pStyle w:val="Texto"/>
              <w:spacing w:after="0" w:line="240" w:lineRule="auto"/>
              <w:ind w:firstLine="0"/>
              <w:jc w:val="center"/>
              <w:rPr>
                <w:b/>
                <w:szCs w:val="18"/>
              </w:rPr>
            </w:pPr>
            <w:r w:rsidRPr="004F6B40">
              <w:rPr>
                <w:b/>
                <w:szCs w:val="18"/>
              </w:rPr>
              <w:t>X</w:t>
            </w:r>
          </w:p>
        </w:tc>
        <w:tc>
          <w:tcPr>
            <w:tcW w:w="527" w:type="pct"/>
            <w:tcBorders>
              <w:top w:val="single" w:sz="6" w:space="0" w:color="auto"/>
              <w:left w:val="single" w:sz="6" w:space="0" w:color="auto"/>
              <w:bottom w:val="single" w:sz="6" w:space="0" w:color="auto"/>
              <w:right w:val="single" w:sz="6" w:space="0" w:color="auto"/>
            </w:tcBorders>
          </w:tcPr>
          <w:p w14:paraId="709408AC" w14:textId="77777777" w:rsidR="00473375" w:rsidRPr="004F6B40" w:rsidRDefault="00473375" w:rsidP="00885717">
            <w:pPr>
              <w:pStyle w:val="Texto"/>
              <w:spacing w:after="0" w:line="240" w:lineRule="auto"/>
              <w:ind w:firstLine="0"/>
              <w:jc w:val="center"/>
              <w:rPr>
                <w:b/>
                <w:szCs w:val="18"/>
              </w:rPr>
            </w:pPr>
            <w:r w:rsidRPr="004F6B40">
              <w:rPr>
                <w:b/>
                <w:szCs w:val="18"/>
              </w:rPr>
              <w:t>X</w:t>
            </w:r>
          </w:p>
        </w:tc>
        <w:tc>
          <w:tcPr>
            <w:tcW w:w="833" w:type="pct"/>
            <w:tcBorders>
              <w:top w:val="single" w:sz="6" w:space="0" w:color="auto"/>
              <w:left w:val="single" w:sz="6" w:space="0" w:color="auto"/>
              <w:bottom w:val="single" w:sz="6" w:space="0" w:color="auto"/>
              <w:right w:val="single" w:sz="6" w:space="0" w:color="auto"/>
            </w:tcBorders>
          </w:tcPr>
          <w:p w14:paraId="7A1D92A9" w14:textId="77777777" w:rsidR="00473375" w:rsidRPr="004F6B40" w:rsidRDefault="00473375" w:rsidP="00885717">
            <w:pPr>
              <w:pStyle w:val="Texto"/>
              <w:spacing w:after="0" w:line="240" w:lineRule="auto"/>
              <w:ind w:firstLine="0"/>
              <w:jc w:val="center"/>
              <w:rPr>
                <w:b/>
                <w:szCs w:val="18"/>
              </w:rPr>
            </w:pPr>
            <w:r w:rsidRPr="004F6B40">
              <w:rPr>
                <w:b/>
                <w:szCs w:val="18"/>
              </w:rPr>
              <w:t>X</w:t>
            </w:r>
          </w:p>
        </w:tc>
      </w:tr>
      <w:tr w:rsidR="009B1827" w:rsidRPr="00E17404" w14:paraId="7FB6D5CC" w14:textId="77777777" w:rsidTr="008144E6">
        <w:trPr>
          <w:cantSplit/>
          <w:trHeight w:val="20"/>
          <w:jc w:val="center"/>
        </w:trPr>
        <w:tc>
          <w:tcPr>
            <w:tcW w:w="234" w:type="pct"/>
            <w:tcBorders>
              <w:top w:val="single" w:sz="6" w:space="0" w:color="auto"/>
              <w:left w:val="single" w:sz="6" w:space="0" w:color="auto"/>
              <w:bottom w:val="single" w:sz="6" w:space="0" w:color="auto"/>
              <w:right w:val="single" w:sz="6" w:space="0" w:color="auto"/>
            </w:tcBorders>
          </w:tcPr>
          <w:p w14:paraId="4B8ED1E6" w14:textId="77777777" w:rsidR="00473375" w:rsidRPr="004F6B40" w:rsidRDefault="00473375" w:rsidP="008144E6">
            <w:pPr>
              <w:pStyle w:val="Texto"/>
              <w:numPr>
                <w:ilvl w:val="0"/>
                <w:numId w:val="6"/>
              </w:numPr>
              <w:spacing w:after="0" w:line="240" w:lineRule="auto"/>
              <w:ind w:left="0" w:firstLine="0"/>
              <w:rPr>
                <w:szCs w:val="18"/>
              </w:rPr>
            </w:pPr>
          </w:p>
        </w:tc>
        <w:tc>
          <w:tcPr>
            <w:tcW w:w="1658" w:type="pct"/>
            <w:tcBorders>
              <w:top w:val="single" w:sz="6" w:space="0" w:color="auto"/>
              <w:left w:val="single" w:sz="6" w:space="0" w:color="auto"/>
              <w:bottom w:val="single" w:sz="6" w:space="0" w:color="auto"/>
              <w:right w:val="single" w:sz="6" w:space="0" w:color="auto"/>
            </w:tcBorders>
          </w:tcPr>
          <w:p w14:paraId="411742F7" w14:textId="77777777" w:rsidR="00473375" w:rsidRPr="004F6B40" w:rsidRDefault="00473375" w:rsidP="00885717">
            <w:pPr>
              <w:pStyle w:val="Texto"/>
              <w:spacing w:after="0" w:line="240" w:lineRule="auto"/>
              <w:ind w:firstLine="0"/>
              <w:rPr>
                <w:szCs w:val="18"/>
              </w:rPr>
            </w:pPr>
            <w:r w:rsidRPr="004F6B40">
              <w:rPr>
                <w:szCs w:val="18"/>
              </w:rPr>
              <w:t>Investigación de mercado incluyendo constancia de envío de la solicitud de cotización y constancia de respuesta de la petición.</w:t>
            </w:r>
          </w:p>
        </w:tc>
        <w:tc>
          <w:tcPr>
            <w:tcW w:w="709" w:type="pct"/>
            <w:tcBorders>
              <w:top w:val="single" w:sz="6" w:space="0" w:color="auto"/>
              <w:left w:val="single" w:sz="6" w:space="0" w:color="auto"/>
              <w:bottom w:val="single" w:sz="6" w:space="0" w:color="auto"/>
              <w:right w:val="single" w:sz="6" w:space="0" w:color="auto"/>
            </w:tcBorders>
          </w:tcPr>
          <w:p w14:paraId="3470D27A" w14:textId="77777777" w:rsidR="00473375" w:rsidRPr="004F6B40" w:rsidRDefault="00473375" w:rsidP="00885717">
            <w:pPr>
              <w:pStyle w:val="Texto"/>
              <w:spacing w:after="0" w:line="240" w:lineRule="auto"/>
              <w:ind w:firstLine="0"/>
              <w:jc w:val="center"/>
              <w:rPr>
                <w:b/>
                <w:szCs w:val="18"/>
              </w:rPr>
            </w:pPr>
            <w:r w:rsidRPr="004F6B40">
              <w:rPr>
                <w:b/>
                <w:szCs w:val="18"/>
              </w:rPr>
              <w:t>X</w:t>
            </w:r>
          </w:p>
        </w:tc>
        <w:tc>
          <w:tcPr>
            <w:tcW w:w="1039" w:type="pct"/>
            <w:tcBorders>
              <w:top w:val="single" w:sz="6" w:space="0" w:color="auto"/>
              <w:left w:val="single" w:sz="6" w:space="0" w:color="auto"/>
              <w:bottom w:val="single" w:sz="6" w:space="0" w:color="auto"/>
              <w:right w:val="single" w:sz="6" w:space="0" w:color="auto"/>
            </w:tcBorders>
          </w:tcPr>
          <w:p w14:paraId="67475681" w14:textId="77777777" w:rsidR="00473375" w:rsidRPr="004F6B40" w:rsidRDefault="00473375" w:rsidP="00885717">
            <w:pPr>
              <w:pStyle w:val="Texto"/>
              <w:spacing w:after="0" w:line="240" w:lineRule="auto"/>
              <w:ind w:firstLine="0"/>
              <w:jc w:val="center"/>
              <w:rPr>
                <w:b/>
                <w:szCs w:val="18"/>
              </w:rPr>
            </w:pPr>
            <w:r w:rsidRPr="004F6B40">
              <w:rPr>
                <w:b/>
                <w:szCs w:val="18"/>
              </w:rPr>
              <w:t>X</w:t>
            </w:r>
          </w:p>
        </w:tc>
        <w:tc>
          <w:tcPr>
            <w:tcW w:w="527" w:type="pct"/>
            <w:tcBorders>
              <w:top w:val="single" w:sz="6" w:space="0" w:color="auto"/>
              <w:left w:val="single" w:sz="6" w:space="0" w:color="auto"/>
              <w:bottom w:val="single" w:sz="6" w:space="0" w:color="auto"/>
              <w:right w:val="single" w:sz="6" w:space="0" w:color="auto"/>
            </w:tcBorders>
          </w:tcPr>
          <w:p w14:paraId="36CE77F1" w14:textId="77777777" w:rsidR="00473375" w:rsidRPr="004F6B40" w:rsidRDefault="00473375" w:rsidP="00885717">
            <w:pPr>
              <w:pStyle w:val="Texto"/>
              <w:spacing w:after="0" w:line="240" w:lineRule="auto"/>
              <w:ind w:firstLine="0"/>
              <w:jc w:val="center"/>
              <w:rPr>
                <w:b/>
                <w:szCs w:val="18"/>
              </w:rPr>
            </w:pPr>
            <w:r w:rsidRPr="004F6B40">
              <w:rPr>
                <w:b/>
                <w:szCs w:val="18"/>
              </w:rPr>
              <w:t>X</w:t>
            </w:r>
          </w:p>
        </w:tc>
        <w:tc>
          <w:tcPr>
            <w:tcW w:w="833" w:type="pct"/>
            <w:tcBorders>
              <w:top w:val="single" w:sz="6" w:space="0" w:color="auto"/>
              <w:left w:val="single" w:sz="6" w:space="0" w:color="auto"/>
              <w:bottom w:val="single" w:sz="6" w:space="0" w:color="auto"/>
              <w:right w:val="single" w:sz="6" w:space="0" w:color="auto"/>
            </w:tcBorders>
          </w:tcPr>
          <w:p w14:paraId="29DC33AA" w14:textId="77777777" w:rsidR="00473375" w:rsidRPr="004F6B40" w:rsidRDefault="00473375" w:rsidP="00885717">
            <w:pPr>
              <w:pStyle w:val="Texto"/>
              <w:spacing w:after="0" w:line="240" w:lineRule="auto"/>
              <w:ind w:firstLine="0"/>
              <w:jc w:val="center"/>
              <w:rPr>
                <w:b/>
                <w:szCs w:val="18"/>
              </w:rPr>
            </w:pPr>
            <w:r w:rsidRPr="004F6B40">
              <w:rPr>
                <w:b/>
                <w:szCs w:val="18"/>
              </w:rPr>
              <w:t>X</w:t>
            </w:r>
          </w:p>
        </w:tc>
      </w:tr>
      <w:tr w:rsidR="009B1827" w:rsidRPr="00E17404" w14:paraId="5BC69DB1" w14:textId="77777777" w:rsidTr="008144E6">
        <w:trPr>
          <w:cantSplit/>
          <w:trHeight w:val="20"/>
          <w:jc w:val="center"/>
        </w:trPr>
        <w:tc>
          <w:tcPr>
            <w:tcW w:w="234" w:type="pct"/>
            <w:tcBorders>
              <w:top w:val="single" w:sz="6" w:space="0" w:color="auto"/>
              <w:left w:val="single" w:sz="6" w:space="0" w:color="auto"/>
              <w:bottom w:val="single" w:sz="6" w:space="0" w:color="auto"/>
              <w:right w:val="single" w:sz="6" w:space="0" w:color="auto"/>
            </w:tcBorders>
          </w:tcPr>
          <w:p w14:paraId="2434F988" w14:textId="77777777" w:rsidR="00473375" w:rsidRPr="004F6B40" w:rsidRDefault="00473375" w:rsidP="008144E6">
            <w:pPr>
              <w:pStyle w:val="Texto"/>
              <w:numPr>
                <w:ilvl w:val="0"/>
                <w:numId w:val="6"/>
              </w:numPr>
              <w:spacing w:after="0" w:line="240" w:lineRule="auto"/>
              <w:ind w:left="0" w:firstLine="0"/>
              <w:rPr>
                <w:szCs w:val="18"/>
              </w:rPr>
            </w:pPr>
          </w:p>
        </w:tc>
        <w:tc>
          <w:tcPr>
            <w:tcW w:w="1658" w:type="pct"/>
            <w:tcBorders>
              <w:top w:val="single" w:sz="6" w:space="0" w:color="auto"/>
              <w:left w:val="single" w:sz="6" w:space="0" w:color="auto"/>
              <w:bottom w:val="single" w:sz="6" w:space="0" w:color="auto"/>
              <w:right w:val="single" w:sz="6" w:space="0" w:color="auto"/>
            </w:tcBorders>
          </w:tcPr>
          <w:p w14:paraId="1F55AB27" w14:textId="77777777" w:rsidR="00473375" w:rsidRPr="004F6B40" w:rsidRDefault="00473375" w:rsidP="00885717">
            <w:pPr>
              <w:pStyle w:val="Texto"/>
              <w:spacing w:after="0" w:line="240" w:lineRule="auto"/>
              <w:ind w:firstLine="0"/>
              <w:rPr>
                <w:szCs w:val="18"/>
              </w:rPr>
            </w:pPr>
            <w:r w:rsidRPr="004F6B40">
              <w:rPr>
                <w:szCs w:val="18"/>
              </w:rPr>
              <w:t>Cuadro comparativo de precios</w:t>
            </w:r>
          </w:p>
        </w:tc>
        <w:tc>
          <w:tcPr>
            <w:tcW w:w="709" w:type="pct"/>
            <w:tcBorders>
              <w:top w:val="single" w:sz="6" w:space="0" w:color="auto"/>
              <w:left w:val="single" w:sz="6" w:space="0" w:color="auto"/>
              <w:bottom w:val="single" w:sz="6" w:space="0" w:color="auto"/>
              <w:right w:val="single" w:sz="6" w:space="0" w:color="auto"/>
            </w:tcBorders>
          </w:tcPr>
          <w:p w14:paraId="3493BB5B" w14:textId="77777777" w:rsidR="00473375" w:rsidRPr="004F6B40" w:rsidRDefault="00473375" w:rsidP="00885717">
            <w:pPr>
              <w:pStyle w:val="Texto"/>
              <w:spacing w:after="0" w:line="240" w:lineRule="auto"/>
              <w:ind w:firstLine="0"/>
              <w:jc w:val="center"/>
              <w:rPr>
                <w:b/>
                <w:szCs w:val="18"/>
              </w:rPr>
            </w:pPr>
            <w:r w:rsidRPr="004F6B40">
              <w:rPr>
                <w:b/>
                <w:szCs w:val="18"/>
              </w:rPr>
              <w:t>X</w:t>
            </w:r>
          </w:p>
        </w:tc>
        <w:tc>
          <w:tcPr>
            <w:tcW w:w="1039" w:type="pct"/>
            <w:tcBorders>
              <w:top w:val="single" w:sz="6" w:space="0" w:color="auto"/>
              <w:left w:val="single" w:sz="6" w:space="0" w:color="auto"/>
              <w:bottom w:val="single" w:sz="6" w:space="0" w:color="auto"/>
              <w:right w:val="single" w:sz="6" w:space="0" w:color="auto"/>
            </w:tcBorders>
          </w:tcPr>
          <w:p w14:paraId="228750C7" w14:textId="77777777" w:rsidR="00473375" w:rsidRPr="004F6B40" w:rsidRDefault="00473375" w:rsidP="00885717">
            <w:pPr>
              <w:pStyle w:val="Texto"/>
              <w:spacing w:after="0" w:line="240" w:lineRule="auto"/>
              <w:ind w:firstLine="0"/>
              <w:jc w:val="center"/>
              <w:rPr>
                <w:b/>
                <w:szCs w:val="18"/>
              </w:rPr>
            </w:pPr>
            <w:r w:rsidRPr="004F6B40">
              <w:rPr>
                <w:b/>
                <w:szCs w:val="18"/>
              </w:rPr>
              <w:t>X</w:t>
            </w:r>
          </w:p>
        </w:tc>
        <w:tc>
          <w:tcPr>
            <w:tcW w:w="527" w:type="pct"/>
            <w:tcBorders>
              <w:top w:val="single" w:sz="6" w:space="0" w:color="auto"/>
              <w:left w:val="single" w:sz="6" w:space="0" w:color="auto"/>
              <w:bottom w:val="single" w:sz="6" w:space="0" w:color="auto"/>
              <w:right w:val="single" w:sz="6" w:space="0" w:color="auto"/>
            </w:tcBorders>
          </w:tcPr>
          <w:p w14:paraId="3C32970B" w14:textId="77777777" w:rsidR="00473375" w:rsidRPr="004F6B40" w:rsidRDefault="00473375" w:rsidP="00885717">
            <w:pPr>
              <w:pStyle w:val="Texto"/>
              <w:spacing w:after="0" w:line="240" w:lineRule="auto"/>
              <w:ind w:firstLine="0"/>
              <w:jc w:val="center"/>
              <w:rPr>
                <w:b/>
                <w:szCs w:val="18"/>
              </w:rPr>
            </w:pPr>
            <w:r w:rsidRPr="004F6B40">
              <w:rPr>
                <w:b/>
                <w:szCs w:val="18"/>
              </w:rPr>
              <w:t>X</w:t>
            </w:r>
          </w:p>
        </w:tc>
        <w:tc>
          <w:tcPr>
            <w:tcW w:w="833" w:type="pct"/>
            <w:tcBorders>
              <w:top w:val="single" w:sz="6" w:space="0" w:color="auto"/>
              <w:left w:val="single" w:sz="6" w:space="0" w:color="auto"/>
              <w:bottom w:val="single" w:sz="6" w:space="0" w:color="auto"/>
              <w:right w:val="single" w:sz="6" w:space="0" w:color="auto"/>
            </w:tcBorders>
          </w:tcPr>
          <w:p w14:paraId="7BD95609" w14:textId="77777777" w:rsidR="00473375" w:rsidRPr="004F6B40" w:rsidRDefault="00473375" w:rsidP="00885717">
            <w:pPr>
              <w:pStyle w:val="Texto"/>
              <w:spacing w:after="0" w:line="240" w:lineRule="auto"/>
              <w:ind w:firstLine="0"/>
              <w:jc w:val="center"/>
              <w:rPr>
                <w:b/>
                <w:szCs w:val="18"/>
              </w:rPr>
            </w:pPr>
            <w:r w:rsidRPr="004F6B40">
              <w:rPr>
                <w:b/>
                <w:szCs w:val="18"/>
              </w:rPr>
              <w:t>X</w:t>
            </w:r>
          </w:p>
        </w:tc>
      </w:tr>
      <w:tr w:rsidR="009B1827" w:rsidRPr="00E17404" w14:paraId="20F93100" w14:textId="77777777" w:rsidTr="008144E6">
        <w:trPr>
          <w:cantSplit/>
          <w:trHeight w:val="20"/>
          <w:jc w:val="center"/>
        </w:trPr>
        <w:tc>
          <w:tcPr>
            <w:tcW w:w="234" w:type="pct"/>
            <w:tcBorders>
              <w:top w:val="single" w:sz="6" w:space="0" w:color="auto"/>
              <w:left w:val="single" w:sz="6" w:space="0" w:color="auto"/>
              <w:bottom w:val="single" w:sz="6" w:space="0" w:color="auto"/>
              <w:right w:val="single" w:sz="6" w:space="0" w:color="auto"/>
            </w:tcBorders>
          </w:tcPr>
          <w:p w14:paraId="6D9C640B" w14:textId="77777777" w:rsidR="00473375" w:rsidRPr="004F6B40" w:rsidRDefault="00473375" w:rsidP="008144E6">
            <w:pPr>
              <w:pStyle w:val="Texto"/>
              <w:numPr>
                <w:ilvl w:val="0"/>
                <w:numId w:val="6"/>
              </w:numPr>
              <w:spacing w:after="0" w:line="240" w:lineRule="auto"/>
              <w:ind w:left="0" w:firstLine="0"/>
              <w:rPr>
                <w:szCs w:val="18"/>
              </w:rPr>
            </w:pPr>
          </w:p>
        </w:tc>
        <w:tc>
          <w:tcPr>
            <w:tcW w:w="1658" w:type="pct"/>
            <w:tcBorders>
              <w:top w:val="single" w:sz="6" w:space="0" w:color="auto"/>
              <w:left w:val="single" w:sz="6" w:space="0" w:color="auto"/>
              <w:bottom w:val="single" w:sz="6" w:space="0" w:color="auto"/>
              <w:right w:val="single" w:sz="6" w:space="0" w:color="auto"/>
            </w:tcBorders>
          </w:tcPr>
          <w:p w14:paraId="23B6E48C" w14:textId="77777777" w:rsidR="00473375" w:rsidRPr="004F6B40" w:rsidRDefault="00473375" w:rsidP="00885717">
            <w:pPr>
              <w:pStyle w:val="Texto"/>
              <w:spacing w:after="0" w:line="240" w:lineRule="auto"/>
              <w:ind w:firstLine="0"/>
              <w:rPr>
                <w:szCs w:val="18"/>
              </w:rPr>
            </w:pPr>
            <w:r w:rsidRPr="004F6B40">
              <w:rPr>
                <w:szCs w:val="18"/>
              </w:rPr>
              <w:t>Constancia de inexistencia de trabajos y de que no se cuenta con personal capacitado o disponible para realizar los trabajos (</w:t>
            </w:r>
            <w:r>
              <w:rPr>
                <w:szCs w:val="18"/>
              </w:rPr>
              <w:t>artículo 24</w:t>
            </w:r>
            <w:r w:rsidRPr="004F6B40">
              <w:rPr>
                <w:szCs w:val="18"/>
              </w:rPr>
              <w:t xml:space="preserve"> </w:t>
            </w:r>
            <w:r>
              <w:rPr>
                <w:szCs w:val="18"/>
              </w:rPr>
              <w:t>de la Ley</w:t>
            </w:r>
            <w:r w:rsidRPr="004F6B40">
              <w:rPr>
                <w:szCs w:val="18"/>
              </w:rPr>
              <w:t>).</w:t>
            </w:r>
          </w:p>
        </w:tc>
        <w:tc>
          <w:tcPr>
            <w:tcW w:w="709" w:type="pct"/>
            <w:tcBorders>
              <w:top w:val="single" w:sz="6" w:space="0" w:color="auto"/>
              <w:left w:val="single" w:sz="6" w:space="0" w:color="auto"/>
              <w:bottom w:val="single" w:sz="6" w:space="0" w:color="auto"/>
              <w:right w:val="single" w:sz="6" w:space="0" w:color="auto"/>
            </w:tcBorders>
          </w:tcPr>
          <w:p w14:paraId="3A6A8DBA" w14:textId="77777777" w:rsidR="00473375" w:rsidRPr="004F6B40" w:rsidRDefault="00473375" w:rsidP="00885717">
            <w:pPr>
              <w:pStyle w:val="Texto"/>
              <w:spacing w:after="0" w:line="240" w:lineRule="auto"/>
              <w:ind w:firstLine="0"/>
              <w:jc w:val="center"/>
              <w:rPr>
                <w:b/>
                <w:szCs w:val="18"/>
              </w:rPr>
            </w:pPr>
          </w:p>
        </w:tc>
        <w:tc>
          <w:tcPr>
            <w:tcW w:w="1039" w:type="pct"/>
            <w:tcBorders>
              <w:top w:val="single" w:sz="6" w:space="0" w:color="auto"/>
              <w:left w:val="single" w:sz="6" w:space="0" w:color="auto"/>
              <w:bottom w:val="single" w:sz="6" w:space="0" w:color="auto"/>
              <w:right w:val="single" w:sz="6" w:space="0" w:color="auto"/>
            </w:tcBorders>
          </w:tcPr>
          <w:p w14:paraId="24CBDB42" w14:textId="77777777" w:rsidR="00473375" w:rsidRPr="004F6B40" w:rsidRDefault="00473375" w:rsidP="00885717">
            <w:pPr>
              <w:pStyle w:val="Texto"/>
              <w:spacing w:after="0" w:line="240" w:lineRule="auto"/>
              <w:ind w:firstLine="0"/>
              <w:jc w:val="center"/>
              <w:rPr>
                <w:b/>
                <w:szCs w:val="18"/>
              </w:rPr>
            </w:pPr>
          </w:p>
        </w:tc>
        <w:tc>
          <w:tcPr>
            <w:tcW w:w="527" w:type="pct"/>
            <w:tcBorders>
              <w:top w:val="single" w:sz="6" w:space="0" w:color="auto"/>
              <w:left w:val="single" w:sz="6" w:space="0" w:color="auto"/>
              <w:bottom w:val="single" w:sz="6" w:space="0" w:color="auto"/>
              <w:right w:val="single" w:sz="6" w:space="0" w:color="auto"/>
            </w:tcBorders>
          </w:tcPr>
          <w:p w14:paraId="3BA73FC7" w14:textId="77777777" w:rsidR="00473375" w:rsidRPr="004F6B40" w:rsidRDefault="00473375" w:rsidP="00885717">
            <w:pPr>
              <w:pStyle w:val="Texto"/>
              <w:spacing w:after="0" w:line="240" w:lineRule="auto"/>
              <w:ind w:firstLine="0"/>
              <w:jc w:val="center"/>
              <w:rPr>
                <w:b/>
                <w:szCs w:val="18"/>
              </w:rPr>
            </w:pPr>
          </w:p>
        </w:tc>
        <w:tc>
          <w:tcPr>
            <w:tcW w:w="833" w:type="pct"/>
            <w:tcBorders>
              <w:top w:val="single" w:sz="6" w:space="0" w:color="auto"/>
              <w:left w:val="single" w:sz="6" w:space="0" w:color="auto"/>
              <w:bottom w:val="single" w:sz="6" w:space="0" w:color="auto"/>
              <w:right w:val="single" w:sz="6" w:space="0" w:color="auto"/>
            </w:tcBorders>
          </w:tcPr>
          <w:p w14:paraId="1A46961A" w14:textId="77777777" w:rsidR="00473375" w:rsidRPr="004F6B40" w:rsidRDefault="00473375" w:rsidP="00885717">
            <w:pPr>
              <w:pStyle w:val="Texto"/>
              <w:spacing w:after="0" w:line="240" w:lineRule="auto"/>
              <w:ind w:firstLine="0"/>
              <w:jc w:val="center"/>
              <w:rPr>
                <w:b/>
                <w:szCs w:val="18"/>
              </w:rPr>
            </w:pPr>
            <w:r w:rsidRPr="004F6B40">
              <w:rPr>
                <w:b/>
                <w:szCs w:val="18"/>
              </w:rPr>
              <w:t>X</w:t>
            </w:r>
          </w:p>
        </w:tc>
      </w:tr>
      <w:tr w:rsidR="009B1827" w:rsidRPr="00E17404" w14:paraId="37C0F402" w14:textId="77777777" w:rsidTr="008144E6">
        <w:trPr>
          <w:cantSplit/>
          <w:trHeight w:val="20"/>
          <w:jc w:val="center"/>
        </w:trPr>
        <w:tc>
          <w:tcPr>
            <w:tcW w:w="234" w:type="pct"/>
            <w:tcBorders>
              <w:top w:val="single" w:sz="6" w:space="0" w:color="auto"/>
              <w:left w:val="single" w:sz="6" w:space="0" w:color="auto"/>
              <w:bottom w:val="single" w:sz="6" w:space="0" w:color="auto"/>
              <w:right w:val="single" w:sz="6" w:space="0" w:color="auto"/>
            </w:tcBorders>
          </w:tcPr>
          <w:p w14:paraId="12D98067" w14:textId="77777777" w:rsidR="00473375" w:rsidRPr="004F6B40" w:rsidRDefault="00473375" w:rsidP="008144E6">
            <w:pPr>
              <w:pStyle w:val="Texto"/>
              <w:numPr>
                <w:ilvl w:val="0"/>
                <w:numId w:val="6"/>
              </w:numPr>
              <w:spacing w:after="0" w:line="240" w:lineRule="auto"/>
              <w:ind w:left="0" w:firstLine="0"/>
              <w:rPr>
                <w:szCs w:val="18"/>
              </w:rPr>
            </w:pPr>
          </w:p>
        </w:tc>
        <w:tc>
          <w:tcPr>
            <w:tcW w:w="1658" w:type="pct"/>
            <w:tcBorders>
              <w:top w:val="single" w:sz="6" w:space="0" w:color="auto"/>
              <w:left w:val="single" w:sz="6" w:space="0" w:color="auto"/>
              <w:bottom w:val="single" w:sz="6" w:space="0" w:color="auto"/>
              <w:right w:val="single" w:sz="6" w:space="0" w:color="auto"/>
            </w:tcBorders>
          </w:tcPr>
          <w:p w14:paraId="3D1FBA1F" w14:textId="77777777" w:rsidR="00473375" w:rsidRPr="004F6B40" w:rsidRDefault="00473375" w:rsidP="00885717">
            <w:pPr>
              <w:pStyle w:val="Texto"/>
              <w:spacing w:after="0" w:line="240" w:lineRule="auto"/>
              <w:ind w:firstLine="0"/>
              <w:rPr>
                <w:szCs w:val="18"/>
              </w:rPr>
            </w:pPr>
            <w:r w:rsidRPr="004F6B40">
              <w:rPr>
                <w:szCs w:val="18"/>
              </w:rPr>
              <w:t>Criterios de evaluación por puntos y porcentajes, en su caso.</w:t>
            </w:r>
          </w:p>
        </w:tc>
        <w:tc>
          <w:tcPr>
            <w:tcW w:w="709" w:type="pct"/>
            <w:tcBorders>
              <w:top w:val="single" w:sz="6" w:space="0" w:color="auto"/>
              <w:left w:val="single" w:sz="6" w:space="0" w:color="auto"/>
              <w:bottom w:val="single" w:sz="6" w:space="0" w:color="auto"/>
              <w:right w:val="single" w:sz="6" w:space="0" w:color="auto"/>
            </w:tcBorders>
          </w:tcPr>
          <w:p w14:paraId="053414C7" w14:textId="77777777" w:rsidR="00473375" w:rsidRPr="004F6B40" w:rsidRDefault="00473375" w:rsidP="00885717">
            <w:pPr>
              <w:pStyle w:val="Texto"/>
              <w:spacing w:after="0" w:line="240" w:lineRule="auto"/>
              <w:ind w:firstLine="0"/>
              <w:jc w:val="center"/>
              <w:rPr>
                <w:szCs w:val="18"/>
              </w:rPr>
            </w:pPr>
            <w:r w:rsidRPr="004F6B40">
              <w:rPr>
                <w:b/>
                <w:szCs w:val="18"/>
              </w:rPr>
              <w:t>X</w:t>
            </w:r>
          </w:p>
        </w:tc>
        <w:tc>
          <w:tcPr>
            <w:tcW w:w="1039" w:type="pct"/>
            <w:tcBorders>
              <w:top w:val="single" w:sz="6" w:space="0" w:color="auto"/>
              <w:left w:val="single" w:sz="6" w:space="0" w:color="auto"/>
              <w:bottom w:val="single" w:sz="6" w:space="0" w:color="auto"/>
              <w:right w:val="single" w:sz="6" w:space="0" w:color="auto"/>
            </w:tcBorders>
          </w:tcPr>
          <w:p w14:paraId="3A0DBDC8" w14:textId="77777777" w:rsidR="00473375" w:rsidRPr="004F6B40" w:rsidRDefault="00473375" w:rsidP="00885717">
            <w:pPr>
              <w:pStyle w:val="Texto"/>
              <w:spacing w:after="0" w:line="240" w:lineRule="auto"/>
              <w:ind w:firstLine="0"/>
              <w:jc w:val="center"/>
              <w:rPr>
                <w:szCs w:val="18"/>
              </w:rPr>
            </w:pPr>
            <w:r w:rsidRPr="004F6B40">
              <w:rPr>
                <w:b/>
                <w:szCs w:val="18"/>
              </w:rPr>
              <w:t>X</w:t>
            </w:r>
          </w:p>
        </w:tc>
        <w:tc>
          <w:tcPr>
            <w:tcW w:w="527" w:type="pct"/>
            <w:tcBorders>
              <w:top w:val="single" w:sz="6" w:space="0" w:color="auto"/>
              <w:left w:val="single" w:sz="6" w:space="0" w:color="auto"/>
              <w:bottom w:val="single" w:sz="6" w:space="0" w:color="auto"/>
              <w:right w:val="single" w:sz="6" w:space="0" w:color="auto"/>
            </w:tcBorders>
          </w:tcPr>
          <w:p w14:paraId="3C3670EE" w14:textId="77777777" w:rsidR="00473375" w:rsidRPr="004F6B40" w:rsidRDefault="00473375" w:rsidP="00885717">
            <w:pPr>
              <w:pStyle w:val="Texto"/>
              <w:spacing w:after="0" w:line="240" w:lineRule="auto"/>
              <w:ind w:firstLine="0"/>
              <w:jc w:val="center"/>
              <w:rPr>
                <w:szCs w:val="18"/>
              </w:rPr>
            </w:pPr>
            <w:r w:rsidRPr="004F6B40">
              <w:rPr>
                <w:b/>
                <w:szCs w:val="18"/>
              </w:rPr>
              <w:t>X</w:t>
            </w:r>
          </w:p>
        </w:tc>
        <w:tc>
          <w:tcPr>
            <w:tcW w:w="833" w:type="pct"/>
            <w:tcBorders>
              <w:top w:val="single" w:sz="6" w:space="0" w:color="auto"/>
              <w:left w:val="single" w:sz="6" w:space="0" w:color="auto"/>
              <w:bottom w:val="single" w:sz="6" w:space="0" w:color="auto"/>
              <w:right w:val="single" w:sz="6" w:space="0" w:color="auto"/>
            </w:tcBorders>
          </w:tcPr>
          <w:p w14:paraId="0F973B0C" w14:textId="77777777" w:rsidR="00473375" w:rsidRPr="004F6B40" w:rsidRDefault="00473375" w:rsidP="00885717">
            <w:pPr>
              <w:pStyle w:val="Texto"/>
              <w:spacing w:after="0" w:line="240" w:lineRule="auto"/>
              <w:ind w:firstLine="0"/>
              <w:jc w:val="center"/>
              <w:rPr>
                <w:szCs w:val="18"/>
              </w:rPr>
            </w:pPr>
            <w:r w:rsidRPr="004F6B40">
              <w:rPr>
                <w:b/>
                <w:szCs w:val="18"/>
              </w:rPr>
              <w:t>X</w:t>
            </w:r>
          </w:p>
        </w:tc>
      </w:tr>
      <w:tr w:rsidR="009B1827" w:rsidRPr="00E17404" w14:paraId="5BED9196" w14:textId="77777777" w:rsidTr="008144E6">
        <w:trPr>
          <w:cantSplit/>
          <w:trHeight w:val="20"/>
          <w:jc w:val="center"/>
        </w:trPr>
        <w:tc>
          <w:tcPr>
            <w:tcW w:w="234" w:type="pct"/>
            <w:tcBorders>
              <w:top w:val="single" w:sz="6" w:space="0" w:color="auto"/>
              <w:left w:val="single" w:sz="6" w:space="0" w:color="auto"/>
              <w:bottom w:val="single" w:sz="6" w:space="0" w:color="auto"/>
              <w:right w:val="single" w:sz="6" w:space="0" w:color="auto"/>
            </w:tcBorders>
          </w:tcPr>
          <w:p w14:paraId="005DB07F" w14:textId="77777777" w:rsidR="00473375" w:rsidRPr="004F6B40" w:rsidRDefault="00473375" w:rsidP="008144E6">
            <w:pPr>
              <w:pStyle w:val="Texto"/>
              <w:numPr>
                <w:ilvl w:val="0"/>
                <w:numId w:val="6"/>
              </w:numPr>
              <w:spacing w:after="0" w:line="240" w:lineRule="auto"/>
              <w:ind w:left="0" w:firstLine="0"/>
              <w:rPr>
                <w:szCs w:val="18"/>
              </w:rPr>
            </w:pPr>
          </w:p>
        </w:tc>
        <w:tc>
          <w:tcPr>
            <w:tcW w:w="1658" w:type="pct"/>
            <w:tcBorders>
              <w:top w:val="single" w:sz="6" w:space="0" w:color="auto"/>
              <w:left w:val="single" w:sz="6" w:space="0" w:color="auto"/>
              <w:bottom w:val="single" w:sz="6" w:space="0" w:color="auto"/>
              <w:right w:val="single" w:sz="6" w:space="0" w:color="auto"/>
            </w:tcBorders>
          </w:tcPr>
          <w:p w14:paraId="25489B5B" w14:textId="77777777" w:rsidR="00473375" w:rsidRPr="004F6B40" w:rsidRDefault="00473375" w:rsidP="00885717">
            <w:pPr>
              <w:pStyle w:val="Texto"/>
              <w:spacing w:after="0" w:line="240" w:lineRule="auto"/>
              <w:ind w:firstLine="0"/>
              <w:rPr>
                <w:szCs w:val="18"/>
              </w:rPr>
            </w:pPr>
            <w:r w:rsidRPr="004F6B40">
              <w:rPr>
                <w:szCs w:val="18"/>
              </w:rPr>
              <w:t>Justificación de la experiencia y especialidad requerida (para mecanismo de puntos y porcentajes).</w:t>
            </w:r>
          </w:p>
        </w:tc>
        <w:tc>
          <w:tcPr>
            <w:tcW w:w="709" w:type="pct"/>
            <w:tcBorders>
              <w:top w:val="single" w:sz="6" w:space="0" w:color="auto"/>
              <w:left w:val="single" w:sz="6" w:space="0" w:color="auto"/>
              <w:bottom w:val="single" w:sz="6" w:space="0" w:color="auto"/>
              <w:right w:val="single" w:sz="6" w:space="0" w:color="auto"/>
            </w:tcBorders>
          </w:tcPr>
          <w:p w14:paraId="6D7CB3C5" w14:textId="77777777" w:rsidR="00473375" w:rsidRPr="004F6B40" w:rsidRDefault="00473375" w:rsidP="00885717">
            <w:pPr>
              <w:pStyle w:val="Texto"/>
              <w:spacing w:after="0" w:line="240" w:lineRule="auto"/>
              <w:ind w:firstLine="0"/>
              <w:jc w:val="center"/>
              <w:rPr>
                <w:b/>
                <w:szCs w:val="18"/>
              </w:rPr>
            </w:pPr>
            <w:r w:rsidRPr="004F6B40">
              <w:rPr>
                <w:b/>
                <w:szCs w:val="18"/>
              </w:rPr>
              <w:t>X</w:t>
            </w:r>
          </w:p>
        </w:tc>
        <w:tc>
          <w:tcPr>
            <w:tcW w:w="1039" w:type="pct"/>
            <w:tcBorders>
              <w:top w:val="single" w:sz="6" w:space="0" w:color="auto"/>
              <w:left w:val="single" w:sz="6" w:space="0" w:color="auto"/>
              <w:bottom w:val="single" w:sz="6" w:space="0" w:color="auto"/>
              <w:right w:val="single" w:sz="6" w:space="0" w:color="auto"/>
            </w:tcBorders>
          </w:tcPr>
          <w:p w14:paraId="64098041" w14:textId="77777777" w:rsidR="00473375" w:rsidRPr="004F6B40" w:rsidRDefault="00473375" w:rsidP="00885717">
            <w:pPr>
              <w:pStyle w:val="Texto"/>
              <w:spacing w:after="0" w:line="240" w:lineRule="auto"/>
              <w:ind w:firstLine="0"/>
              <w:jc w:val="center"/>
              <w:rPr>
                <w:b/>
                <w:szCs w:val="18"/>
              </w:rPr>
            </w:pPr>
            <w:r w:rsidRPr="004F6B40">
              <w:rPr>
                <w:b/>
                <w:szCs w:val="18"/>
              </w:rPr>
              <w:t>X</w:t>
            </w:r>
          </w:p>
        </w:tc>
        <w:tc>
          <w:tcPr>
            <w:tcW w:w="527" w:type="pct"/>
            <w:tcBorders>
              <w:top w:val="single" w:sz="6" w:space="0" w:color="auto"/>
              <w:left w:val="single" w:sz="6" w:space="0" w:color="auto"/>
              <w:bottom w:val="single" w:sz="6" w:space="0" w:color="auto"/>
              <w:right w:val="single" w:sz="6" w:space="0" w:color="auto"/>
            </w:tcBorders>
          </w:tcPr>
          <w:p w14:paraId="5B8A28D6" w14:textId="77777777" w:rsidR="00473375" w:rsidRPr="004F6B40" w:rsidRDefault="00473375" w:rsidP="00885717">
            <w:pPr>
              <w:pStyle w:val="Texto"/>
              <w:spacing w:after="0" w:line="240" w:lineRule="auto"/>
              <w:ind w:firstLine="0"/>
              <w:jc w:val="center"/>
              <w:rPr>
                <w:b/>
                <w:szCs w:val="18"/>
              </w:rPr>
            </w:pPr>
            <w:r w:rsidRPr="004F6B40">
              <w:rPr>
                <w:b/>
                <w:szCs w:val="18"/>
              </w:rPr>
              <w:t>X</w:t>
            </w:r>
          </w:p>
        </w:tc>
        <w:tc>
          <w:tcPr>
            <w:tcW w:w="833" w:type="pct"/>
            <w:tcBorders>
              <w:top w:val="single" w:sz="6" w:space="0" w:color="auto"/>
              <w:left w:val="single" w:sz="6" w:space="0" w:color="auto"/>
              <w:bottom w:val="single" w:sz="6" w:space="0" w:color="auto"/>
              <w:right w:val="single" w:sz="6" w:space="0" w:color="auto"/>
            </w:tcBorders>
          </w:tcPr>
          <w:p w14:paraId="5E4D70CF" w14:textId="77777777" w:rsidR="00473375" w:rsidRPr="004F6B40" w:rsidRDefault="00473375" w:rsidP="00885717">
            <w:pPr>
              <w:pStyle w:val="Texto"/>
              <w:spacing w:after="0" w:line="240" w:lineRule="auto"/>
              <w:ind w:firstLine="0"/>
              <w:jc w:val="center"/>
              <w:rPr>
                <w:b/>
                <w:szCs w:val="18"/>
              </w:rPr>
            </w:pPr>
            <w:r w:rsidRPr="004F6B40">
              <w:rPr>
                <w:b/>
                <w:szCs w:val="18"/>
              </w:rPr>
              <w:t>X</w:t>
            </w:r>
          </w:p>
        </w:tc>
      </w:tr>
      <w:tr w:rsidR="009B1827" w:rsidRPr="00E17404" w14:paraId="514456C2" w14:textId="77777777" w:rsidTr="008144E6">
        <w:trPr>
          <w:cantSplit/>
          <w:trHeight w:val="20"/>
          <w:jc w:val="center"/>
        </w:trPr>
        <w:tc>
          <w:tcPr>
            <w:tcW w:w="234" w:type="pct"/>
            <w:tcBorders>
              <w:top w:val="single" w:sz="6" w:space="0" w:color="auto"/>
              <w:left w:val="single" w:sz="6" w:space="0" w:color="auto"/>
              <w:bottom w:val="single" w:sz="6" w:space="0" w:color="auto"/>
              <w:right w:val="single" w:sz="6" w:space="0" w:color="auto"/>
            </w:tcBorders>
          </w:tcPr>
          <w:p w14:paraId="43F6FFE8" w14:textId="77777777" w:rsidR="00473375" w:rsidRPr="004F6B40" w:rsidRDefault="00473375" w:rsidP="008144E6">
            <w:pPr>
              <w:pStyle w:val="Texto"/>
              <w:numPr>
                <w:ilvl w:val="0"/>
                <w:numId w:val="6"/>
              </w:numPr>
              <w:spacing w:after="0" w:line="240" w:lineRule="auto"/>
              <w:ind w:left="0" w:firstLine="0"/>
              <w:rPr>
                <w:szCs w:val="18"/>
              </w:rPr>
            </w:pPr>
          </w:p>
        </w:tc>
        <w:tc>
          <w:tcPr>
            <w:tcW w:w="1658" w:type="pct"/>
            <w:tcBorders>
              <w:top w:val="single" w:sz="6" w:space="0" w:color="auto"/>
              <w:left w:val="single" w:sz="6" w:space="0" w:color="auto"/>
              <w:bottom w:val="single" w:sz="6" w:space="0" w:color="auto"/>
              <w:right w:val="single" w:sz="6" w:space="0" w:color="auto"/>
            </w:tcBorders>
          </w:tcPr>
          <w:p w14:paraId="75C44E01" w14:textId="77777777" w:rsidR="00473375" w:rsidRPr="004F6B40" w:rsidRDefault="00473375" w:rsidP="00885717">
            <w:pPr>
              <w:pStyle w:val="Texto"/>
              <w:spacing w:after="0" w:line="240" w:lineRule="auto"/>
              <w:ind w:firstLine="0"/>
              <w:rPr>
                <w:szCs w:val="18"/>
              </w:rPr>
            </w:pPr>
            <w:r w:rsidRPr="004F6B40">
              <w:rPr>
                <w:szCs w:val="18"/>
              </w:rPr>
              <w:t>Estudio de costo beneficio (bienes usados o reconstruidos, artículo 15 de la Ley).</w:t>
            </w:r>
          </w:p>
        </w:tc>
        <w:tc>
          <w:tcPr>
            <w:tcW w:w="709" w:type="pct"/>
            <w:tcBorders>
              <w:top w:val="single" w:sz="6" w:space="0" w:color="auto"/>
              <w:left w:val="single" w:sz="6" w:space="0" w:color="auto"/>
              <w:bottom w:val="single" w:sz="6" w:space="0" w:color="auto"/>
              <w:right w:val="single" w:sz="6" w:space="0" w:color="auto"/>
            </w:tcBorders>
          </w:tcPr>
          <w:p w14:paraId="06F17DB1" w14:textId="77777777" w:rsidR="00473375" w:rsidRPr="004F6B40" w:rsidRDefault="00473375" w:rsidP="00885717">
            <w:pPr>
              <w:pStyle w:val="Texto"/>
              <w:spacing w:after="0" w:line="240" w:lineRule="auto"/>
              <w:ind w:firstLine="0"/>
              <w:jc w:val="center"/>
              <w:rPr>
                <w:b/>
                <w:szCs w:val="18"/>
              </w:rPr>
            </w:pPr>
            <w:r w:rsidRPr="004F6B40">
              <w:rPr>
                <w:b/>
                <w:szCs w:val="18"/>
              </w:rPr>
              <w:t>X</w:t>
            </w:r>
          </w:p>
        </w:tc>
        <w:tc>
          <w:tcPr>
            <w:tcW w:w="1039" w:type="pct"/>
            <w:tcBorders>
              <w:top w:val="single" w:sz="6" w:space="0" w:color="auto"/>
              <w:left w:val="single" w:sz="6" w:space="0" w:color="auto"/>
              <w:bottom w:val="single" w:sz="6" w:space="0" w:color="auto"/>
              <w:right w:val="single" w:sz="6" w:space="0" w:color="auto"/>
            </w:tcBorders>
          </w:tcPr>
          <w:p w14:paraId="796FB68E" w14:textId="77777777" w:rsidR="00473375" w:rsidRPr="004F6B40" w:rsidRDefault="00473375" w:rsidP="00885717">
            <w:pPr>
              <w:pStyle w:val="Texto"/>
              <w:spacing w:after="0" w:line="240" w:lineRule="auto"/>
              <w:ind w:firstLine="0"/>
              <w:jc w:val="center"/>
              <w:rPr>
                <w:b/>
                <w:szCs w:val="18"/>
              </w:rPr>
            </w:pPr>
          </w:p>
        </w:tc>
        <w:tc>
          <w:tcPr>
            <w:tcW w:w="527" w:type="pct"/>
            <w:tcBorders>
              <w:top w:val="single" w:sz="6" w:space="0" w:color="auto"/>
              <w:left w:val="single" w:sz="6" w:space="0" w:color="auto"/>
              <w:bottom w:val="single" w:sz="6" w:space="0" w:color="auto"/>
              <w:right w:val="single" w:sz="6" w:space="0" w:color="auto"/>
            </w:tcBorders>
          </w:tcPr>
          <w:p w14:paraId="4DBB5BD3" w14:textId="77777777" w:rsidR="00473375" w:rsidRPr="004F6B40" w:rsidRDefault="00473375" w:rsidP="00885717">
            <w:pPr>
              <w:pStyle w:val="Texto"/>
              <w:spacing w:after="0" w:line="240" w:lineRule="auto"/>
              <w:ind w:firstLine="0"/>
              <w:jc w:val="center"/>
              <w:rPr>
                <w:b/>
                <w:szCs w:val="18"/>
              </w:rPr>
            </w:pPr>
          </w:p>
        </w:tc>
        <w:tc>
          <w:tcPr>
            <w:tcW w:w="833" w:type="pct"/>
            <w:tcBorders>
              <w:top w:val="single" w:sz="6" w:space="0" w:color="auto"/>
              <w:left w:val="single" w:sz="6" w:space="0" w:color="auto"/>
              <w:bottom w:val="single" w:sz="6" w:space="0" w:color="auto"/>
              <w:right w:val="single" w:sz="6" w:space="0" w:color="auto"/>
            </w:tcBorders>
          </w:tcPr>
          <w:p w14:paraId="27BE7968" w14:textId="77777777" w:rsidR="00473375" w:rsidRPr="004F6B40" w:rsidRDefault="00473375" w:rsidP="00885717">
            <w:pPr>
              <w:pStyle w:val="Texto"/>
              <w:spacing w:after="0" w:line="240" w:lineRule="auto"/>
              <w:ind w:firstLine="0"/>
              <w:jc w:val="center"/>
              <w:rPr>
                <w:b/>
                <w:szCs w:val="18"/>
              </w:rPr>
            </w:pPr>
          </w:p>
        </w:tc>
      </w:tr>
      <w:tr w:rsidR="009B1827" w:rsidRPr="00E17404" w14:paraId="27C8688C" w14:textId="77777777" w:rsidTr="008144E6">
        <w:trPr>
          <w:cantSplit/>
          <w:trHeight w:val="20"/>
          <w:jc w:val="center"/>
        </w:trPr>
        <w:tc>
          <w:tcPr>
            <w:tcW w:w="234" w:type="pct"/>
            <w:tcBorders>
              <w:top w:val="single" w:sz="6" w:space="0" w:color="auto"/>
              <w:left w:val="single" w:sz="6" w:space="0" w:color="auto"/>
              <w:bottom w:val="single" w:sz="6" w:space="0" w:color="auto"/>
              <w:right w:val="single" w:sz="6" w:space="0" w:color="auto"/>
            </w:tcBorders>
          </w:tcPr>
          <w:p w14:paraId="45C1315C" w14:textId="77777777" w:rsidR="00473375" w:rsidRPr="004F6B40" w:rsidRDefault="00473375" w:rsidP="008144E6">
            <w:pPr>
              <w:pStyle w:val="Texto"/>
              <w:numPr>
                <w:ilvl w:val="0"/>
                <w:numId w:val="6"/>
              </w:numPr>
              <w:spacing w:after="0" w:line="240" w:lineRule="auto"/>
              <w:ind w:left="0" w:firstLine="0"/>
              <w:rPr>
                <w:szCs w:val="18"/>
              </w:rPr>
            </w:pPr>
          </w:p>
        </w:tc>
        <w:tc>
          <w:tcPr>
            <w:tcW w:w="1658" w:type="pct"/>
            <w:tcBorders>
              <w:top w:val="single" w:sz="6" w:space="0" w:color="auto"/>
              <w:left w:val="single" w:sz="6" w:space="0" w:color="auto"/>
              <w:bottom w:val="single" w:sz="6" w:space="0" w:color="auto"/>
              <w:right w:val="single" w:sz="6" w:space="0" w:color="auto"/>
            </w:tcBorders>
          </w:tcPr>
          <w:p w14:paraId="1F8F6AF1" w14:textId="77777777" w:rsidR="00473375" w:rsidRPr="004F6B40" w:rsidRDefault="00473375" w:rsidP="00885717">
            <w:pPr>
              <w:pStyle w:val="Texto"/>
              <w:spacing w:after="0" w:line="240" w:lineRule="auto"/>
              <w:ind w:firstLine="0"/>
              <w:rPr>
                <w:szCs w:val="18"/>
              </w:rPr>
            </w:pPr>
            <w:r w:rsidRPr="004F6B40">
              <w:rPr>
                <w:szCs w:val="18"/>
              </w:rPr>
              <w:t>Estudio de factibilidad</w:t>
            </w:r>
            <w:r>
              <w:rPr>
                <w:szCs w:val="18"/>
              </w:rPr>
              <w:t xml:space="preserve"> arrendamiento</w:t>
            </w:r>
            <w:r w:rsidRPr="004F6B40">
              <w:rPr>
                <w:szCs w:val="18"/>
              </w:rPr>
              <w:t xml:space="preserve"> (artículo 15 de la Ley).</w:t>
            </w:r>
          </w:p>
        </w:tc>
        <w:tc>
          <w:tcPr>
            <w:tcW w:w="709" w:type="pct"/>
            <w:tcBorders>
              <w:top w:val="single" w:sz="6" w:space="0" w:color="auto"/>
              <w:left w:val="single" w:sz="6" w:space="0" w:color="auto"/>
              <w:bottom w:val="single" w:sz="6" w:space="0" w:color="auto"/>
              <w:right w:val="single" w:sz="6" w:space="0" w:color="auto"/>
            </w:tcBorders>
          </w:tcPr>
          <w:p w14:paraId="5C067531" w14:textId="77777777" w:rsidR="00473375" w:rsidRPr="004F6B40" w:rsidRDefault="00473375" w:rsidP="00885717">
            <w:pPr>
              <w:pStyle w:val="Texto"/>
              <w:spacing w:after="0" w:line="240" w:lineRule="auto"/>
              <w:ind w:firstLine="0"/>
              <w:jc w:val="center"/>
              <w:rPr>
                <w:b/>
                <w:szCs w:val="18"/>
              </w:rPr>
            </w:pPr>
          </w:p>
        </w:tc>
        <w:tc>
          <w:tcPr>
            <w:tcW w:w="1039" w:type="pct"/>
            <w:tcBorders>
              <w:top w:val="single" w:sz="6" w:space="0" w:color="auto"/>
              <w:left w:val="single" w:sz="6" w:space="0" w:color="auto"/>
              <w:bottom w:val="single" w:sz="6" w:space="0" w:color="auto"/>
              <w:right w:val="single" w:sz="6" w:space="0" w:color="auto"/>
            </w:tcBorders>
          </w:tcPr>
          <w:p w14:paraId="7ECACA3D" w14:textId="77777777" w:rsidR="00473375" w:rsidRPr="004F6B40" w:rsidRDefault="00473375" w:rsidP="00885717">
            <w:pPr>
              <w:pStyle w:val="Texto"/>
              <w:spacing w:after="0" w:line="240" w:lineRule="auto"/>
              <w:ind w:firstLine="0"/>
              <w:jc w:val="center"/>
              <w:rPr>
                <w:b/>
                <w:szCs w:val="18"/>
              </w:rPr>
            </w:pPr>
            <w:r w:rsidRPr="004F6B40">
              <w:rPr>
                <w:b/>
                <w:szCs w:val="18"/>
              </w:rPr>
              <w:t>X</w:t>
            </w:r>
          </w:p>
        </w:tc>
        <w:tc>
          <w:tcPr>
            <w:tcW w:w="527" w:type="pct"/>
            <w:tcBorders>
              <w:top w:val="single" w:sz="6" w:space="0" w:color="auto"/>
              <w:left w:val="single" w:sz="6" w:space="0" w:color="auto"/>
              <w:bottom w:val="single" w:sz="6" w:space="0" w:color="auto"/>
              <w:right w:val="single" w:sz="6" w:space="0" w:color="auto"/>
            </w:tcBorders>
          </w:tcPr>
          <w:p w14:paraId="44BD8683" w14:textId="77777777" w:rsidR="00473375" w:rsidRPr="004F6B40" w:rsidRDefault="00473375" w:rsidP="00885717">
            <w:pPr>
              <w:pStyle w:val="Texto"/>
              <w:spacing w:after="0" w:line="240" w:lineRule="auto"/>
              <w:ind w:firstLine="0"/>
              <w:jc w:val="center"/>
              <w:rPr>
                <w:b/>
                <w:szCs w:val="18"/>
              </w:rPr>
            </w:pPr>
          </w:p>
        </w:tc>
        <w:tc>
          <w:tcPr>
            <w:tcW w:w="833" w:type="pct"/>
            <w:tcBorders>
              <w:top w:val="single" w:sz="6" w:space="0" w:color="auto"/>
              <w:left w:val="single" w:sz="6" w:space="0" w:color="auto"/>
              <w:bottom w:val="single" w:sz="6" w:space="0" w:color="auto"/>
              <w:right w:val="single" w:sz="6" w:space="0" w:color="auto"/>
            </w:tcBorders>
          </w:tcPr>
          <w:p w14:paraId="35DE2F46" w14:textId="77777777" w:rsidR="00473375" w:rsidRPr="004F6B40" w:rsidRDefault="00473375" w:rsidP="00885717">
            <w:pPr>
              <w:pStyle w:val="Texto"/>
              <w:spacing w:after="0" w:line="240" w:lineRule="auto"/>
              <w:ind w:firstLine="0"/>
              <w:jc w:val="center"/>
              <w:rPr>
                <w:b/>
                <w:szCs w:val="18"/>
              </w:rPr>
            </w:pPr>
          </w:p>
        </w:tc>
      </w:tr>
    </w:tbl>
    <w:p w14:paraId="4E5F8DB6" w14:textId="77777777" w:rsidR="00473375" w:rsidRDefault="00473375" w:rsidP="00885717">
      <w:pPr>
        <w:spacing w:after="0" w:line="240" w:lineRule="auto"/>
        <w:jc w:val="both"/>
        <w:rPr>
          <w:rFonts w:ascii="Arial" w:hAnsi="Arial" w:cs="Arial"/>
          <w:sz w:val="24"/>
          <w:szCs w:val="24"/>
        </w:rPr>
      </w:pPr>
    </w:p>
    <w:p w14:paraId="42CC6A91" w14:textId="7B80F704" w:rsidR="00473375" w:rsidRPr="004F6B40" w:rsidRDefault="00473375" w:rsidP="00885717">
      <w:pPr>
        <w:spacing w:after="0" w:line="240" w:lineRule="auto"/>
        <w:jc w:val="both"/>
        <w:rPr>
          <w:rFonts w:ascii="Arial" w:hAnsi="Arial" w:cs="Arial"/>
          <w:sz w:val="24"/>
          <w:szCs w:val="24"/>
        </w:rPr>
      </w:pPr>
      <w:r w:rsidRPr="00E71C93">
        <w:rPr>
          <w:rFonts w:ascii="Arial" w:hAnsi="Arial" w:cs="Arial"/>
          <w:sz w:val="24"/>
          <w:szCs w:val="24"/>
        </w:rPr>
        <w:t>La s</w:t>
      </w:r>
      <w:r w:rsidRPr="004F6B40">
        <w:rPr>
          <w:rFonts w:ascii="Arial" w:hAnsi="Arial" w:cs="Arial"/>
          <w:sz w:val="24"/>
          <w:szCs w:val="24"/>
        </w:rPr>
        <w:t>olicitud de determinación de la procedencia del Procedimiento al Comité,</w:t>
      </w:r>
      <w:r>
        <w:rPr>
          <w:rFonts w:ascii="Arial" w:hAnsi="Arial" w:cs="Arial"/>
          <w:sz w:val="24"/>
          <w:szCs w:val="24"/>
        </w:rPr>
        <w:t xml:space="preserve"> señalada en el numeral 1 del anterior cuadro explicativo, </w:t>
      </w:r>
      <w:r w:rsidRPr="004F6B40">
        <w:rPr>
          <w:rFonts w:ascii="Arial" w:hAnsi="Arial" w:cs="Arial"/>
          <w:sz w:val="24"/>
          <w:szCs w:val="24"/>
        </w:rPr>
        <w:t>contendrá los elementos</w:t>
      </w:r>
      <w:r>
        <w:rPr>
          <w:rFonts w:ascii="Arial" w:hAnsi="Arial" w:cs="Arial"/>
          <w:sz w:val="24"/>
          <w:szCs w:val="24"/>
        </w:rPr>
        <w:t xml:space="preserve"> mínimos</w:t>
      </w:r>
      <w:r w:rsidR="009B1827">
        <w:rPr>
          <w:rFonts w:ascii="Arial" w:hAnsi="Arial" w:cs="Arial"/>
          <w:sz w:val="24"/>
          <w:szCs w:val="24"/>
        </w:rPr>
        <w:t xml:space="preserve"> siguientes</w:t>
      </w:r>
      <w:r w:rsidRPr="004F6B40">
        <w:rPr>
          <w:rFonts w:ascii="Arial" w:hAnsi="Arial" w:cs="Arial"/>
          <w:sz w:val="24"/>
          <w:szCs w:val="24"/>
        </w:rPr>
        <w:t>:</w:t>
      </w:r>
    </w:p>
    <w:p w14:paraId="37210249" w14:textId="77777777" w:rsidR="00473375" w:rsidRDefault="00473375" w:rsidP="00885717">
      <w:pPr>
        <w:spacing w:after="0" w:line="240" w:lineRule="auto"/>
        <w:jc w:val="both"/>
        <w:rPr>
          <w:rFonts w:ascii="Arial" w:hAnsi="Arial" w:cs="Arial"/>
          <w:sz w:val="24"/>
          <w:szCs w:val="24"/>
        </w:rPr>
      </w:pPr>
    </w:p>
    <w:p w14:paraId="08617A8C" w14:textId="05B36B15" w:rsidR="00473375" w:rsidRDefault="00473375" w:rsidP="002833D3">
      <w:pPr>
        <w:pStyle w:val="Prrafodelista"/>
        <w:numPr>
          <w:ilvl w:val="0"/>
          <w:numId w:val="20"/>
        </w:numPr>
        <w:spacing w:after="0" w:line="240" w:lineRule="auto"/>
        <w:ind w:left="851" w:hanging="284"/>
        <w:jc w:val="both"/>
        <w:rPr>
          <w:rFonts w:ascii="Arial" w:hAnsi="Arial" w:cs="Arial"/>
          <w:sz w:val="24"/>
          <w:szCs w:val="24"/>
        </w:rPr>
      </w:pPr>
      <w:r w:rsidRPr="004F6B40">
        <w:rPr>
          <w:rFonts w:ascii="Arial" w:hAnsi="Arial" w:cs="Arial"/>
          <w:sz w:val="24"/>
          <w:szCs w:val="24"/>
        </w:rPr>
        <w:t>Fecha</w:t>
      </w:r>
      <w:r>
        <w:rPr>
          <w:rFonts w:ascii="Arial" w:hAnsi="Arial" w:cs="Arial"/>
          <w:sz w:val="24"/>
          <w:szCs w:val="24"/>
        </w:rPr>
        <w:t xml:space="preserve"> de solicitud</w:t>
      </w:r>
      <w:r w:rsidR="009B1827">
        <w:rPr>
          <w:rFonts w:ascii="Arial" w:hAnsi="Arial" w:cs="Arial"/>
          <w:sz w:val="24"/>
          <w:szCs w:val="24"/>
        </w:rPr>
        <w:t>.</w:t>
      </w:r>
    </w:p>
    <w:p w14:paraId="1EA7000A" w14:textId="77777777" w:rsidR="00473375" w:rsidRPr="004F6B40" w:rsidRDefault="00473375" w:rsidP="002833D3">
      <w:pPr>
        <w:pStyle w:val="Prrafodelista"/>
        <w:spacing w:after="0" w:line="240" w:lineRule="auto"/>
        <w:ind w:left="851" w:hanging="284"/>
        <w:jc w:val="both"/>
        <w:rPr>
          <w:rFonts w:ascii="Arial" w:hAnsi="Arial" w:cs="Arial"/>
          <w:sz w:val="24"/>
          <w:szCs w:val="24"/>
        </w:rPr>
      </w:pPr>
    </w:p>
    <w:p w14:paraId="07B9356F" w14:textId="4512B731" w:rsidR="00473375" w:rsidRDefault="00473375" w:rsidP="002833D3">
      <w:pPr>
        <w:pStyle w:val="Prrafodelista"/>
        <w:numPr>
          <w:ilvl w:val="0"/>
          <w:numId w:val="20"/>
        </w:numPr>
        <w:spacing w:after="0" w:line="240" w:lineRule="auto"/>
        <w:ind w:left="851" w:hanging="284"/>
        <w:jc w:val="both"/>
        <w:rPr>
          <w:rFonts w:ascii="Arial" w:hAnsi="Arial" w:cs="Arial"/>
          <w:sz w:val="24"/>
          <w:szCs w:val="24"/>
        </w:rPr>
      </w:pPr>
      <w:r w:rsidRPr="004F6B40">
        <w:rPr>
          <w:rFonts w:ascii="Arial" w:hAnsi="Arial" w:cs="Arial"/>
          <w:sz w:val="24"/>
          <w:szCs w:val="24"/>
        </w:rPr>
        <w:t>Área requirente</w:t>
      </w:r>
      <w:r w:rsidR="009B1827">
        <w:rPr>
          <w:rFonts w:ascii="Arial" w:hAnsi="Arial" w:cs="Arial"/>
          <w:sz w:val="24"/>
          <w:szCs w:val="24"/>
        </w:rPr>
        <w:t>.</w:t>
      </w:r>
    </w:p>
    <w:p w14:paraId="6743A6D5" w14:textId="77777777" w:rsidR="00473375" w:rsidRPr="004F6B40" w:rsidRDefault="00473375" w:rsidP="002833D3">
      <w:pPr>
        <w:spacing w:after="0" w:line="240" w:lineRule="auto"/>
        <w:ind w:left="851" w:hanging="284"/>
        <w:jc w:val="both"/>
        <w:rPr>
          <w:rFonts w:ascii="Arial" w:hAnsi="Arial" w:cs="Arial"/>
          <w:sz w:val="24"/>
          <w:szCs w:val="24"/>
        </w:rPr>
      </w:pPr>
    </w:p>
    <w:p w14:paraId="29642C78" w14:textId="3DE8F6F8" w:rsidR="00473375" w:rsidRDefault="00473375" w:rsidP="002833D3">
      <w:pPr>
        <w:pStyle w:val="Prrafodelista"/>
        <w:numPr>
          <w:ilvl w:val="0"/>
          <w:numId w:val="20"/>
        </w:numPr>
        <w:spacing w:after="0" w:line="240" w:lineRule="auto"/>
        <w:ind w:left="851" w:hanging="284"/>
        <w:jc w:val="both"/>
        <w:rPr>
          <w:rFonts w:ascii="Arial" w:hAnsi="Arial" w:cs="Arial"/>
          <w:sz w:val="24"/>
          <w:szCs w:val="24"/>
        </w:rPr>
      </w:pPr>
      <w:r w:rsidRPr="004F6B40">
        <w:rPr>
          <w:rFonts w:ascii="Arial" w:hAnsi="Arial" w:cs="Arial"/>
          <w:sz w:val="24"/>
          <w:szCs w:val="24"/>
        </w:rPr>
        <w:t>Descripción del bien y/o servicio</w:t>
      </w:r>
      <w:r w:rsidR="009B1827">
        <w:rPr>
          <w:rFonts w:ascii="Arial" w:hAnsi="Arial" w:cs="Arial"/>
          <w:sz w:val="24"/>
          <w:szCs w:val="24"/>
        </w:rPr>
        <w:t>.</w:t>
      </w:r>
    </w:p>
    <w:p w14:paraId="030AD170" w14:textId="77777777" w:rsidR="00473375" w:rsidRPr="004F6B40" w:rsidRDefault="00473375" w:rsidP="002833D3">
      <w:pPr>
        <w:spacing w:after="0" w:line="240" w:lineRule="auto"/>
        <w:ind w:left="851" w:hanging="284"/>
        <w:jc w:val="both"/>
        <w:rPr>
          <w:rFonts w:ascii="Arial" w:hAnsi="Arial" w:cs="Arial"/>
          <w:sz w:val="24"/>
          <w:szCs w:val="24"/>
        </w:rPr>
      </w:pPr>
    </w:p>
    <w:p w14:paraId="511160FF" w14:textId="52027DB2" w:rsidR="00473375" w:rsidRDefault="00473375" w:rsidP="002833D3">
      <w:pPr>
        <w:pStyle w:val="Prrafodelista"/>
        <w:numPr>
          <w:ilvl w:val="0"/>
          <w:numId w:val="20"/>
        </w:numPr>
        <w:spacing w:after="0" w:line="240" w:lineRule="auto"/>
        <w:ind w:left="851" w:hanging="284"/>
        <w:jc w:val="both"/>
        <w:rPr>
          <w:rFonts w:ascii="Arial" w:hAnsi="Arial" w:cs="Arial"/>
          <w:sz w:val="24"/>
          <w:szCs w:val="24"/>
        </w:rPr>
      </w:pPr>
      <w:r w:rsidRPr="004F6B40">
        <w:rPr>
          <w:rFonts w:ascii="Arial" w:hAnsi="Arial" w:cs="Arial"/>
          <w:sz w:val="24"/>
          <w:szCs w:val="24"/>
        </w:rPr>
        <w:t>Tipo de Contrato o Pedido: abierto o cerrado</w:t>
      </w:r>
      <w:r w:rsidR="009B1827">
        <w:rPr>
          <w:rFonts w:ascii="Arial" w:hAnsi="Arial" w:cs="Arial"/>
          <w:sz w:val="24"/>
          <w:szCs w:val="24"/>
        </w:rPr>
        <w:t>.</w:t>
      </w:r>
    </w:p>
    <w:p w14:paraId="22C2F008" w14:textId="77777777" w:rsidR="00473375" w:rsidRPr="004F6B40" w:rsidRDefault="00473375" w:rsidP="002833D3">
      <w:pPr>
        <w:spacing w:after="0" w:line="240" w:lineRule="auto"/>
        <w:ind w:left="851" w:hanging="284"/>
        <w:jc w:val="both"/>
        <w:rPr>
          <w:rFonts w:ascii="Arial" w:hAnsi="Arial" w:cs="Arial"/>
          <w:sz w:val="24"/>
          <w:szCs w:val="24"/>
        </w:rPr>
      </w:pPr>
    </w:p>
    <w:p w14:paraId="2B7F21C6" w14:textId="09B683F0" w:rsidR="00473375" w:rsidRDefault="00473375" w:rsidP="002833D3">
      <w:pPr>
        <w:pStyle w:val="Prrafodelista"/>
        <w:numPr>
          <w:ilvl w:val="0"/>
          <w:numId w:val="20"/>
        </w:numPr>
        <w:spacing w:after="0" w:line="240" w:lineRule="auto"/>
        <w:ind w:left="851" w:hanging="284"/>
        <w:jc w:val="both"/>
        <w:rPr>
          <w:rFonts w:ascii="Arial" w:hAnsi="Arial" w:cs="Arial"/>
          <w:sz w:val="24"/>
          <w:szCs w:val="24"/>
        </w:rPr>
      </w:pPr>
      <w:r w:rsidRPr="004F6B40">
        <w:rPr>
          <w:rFonts w:ascii="Arial" w:hAnsi="Arial" w:cs="Arial"/>
          <w:sz w:val="24"/>
          <w:szCs w:val="24"/>
        </w:rPr>
        <w:t>Indicar si la contratación es a precio fijo o se incluirá un mecanismo de ajuste de precios</w:t>
      </w:r>
      <w:r w:rsidR="009B1827">
        <w:rPr>
          <w:rFonts w:ascii="Arial" w:hAnsi="Arial" w:cs="Arial"/>
          <w:sz w:val="24"/>
          <w:szCs w:val="24"/>
        </w:rPr>
        <w:t>.</w:t>
      </w:r>
    </w:p>
    <w:p w14:paraId="473F6B9E" w14:textId="77777777" w:rsidR="00473375" w:rsidRPr="004F6B40" w:rsidRDefault="00473375" w:rsidP="002833D3">
      <w:pPr>
        <w:spacing w:after="0" w:line="240" w:lineRule="auto"/>
        <w:ind w:left="851" w:hanging="284"/>
        <w:jc w:val="both"/>
        <w:rPr>
          <w:rFonts w:ascii="Arial" w:hAnsi="Arial" w:cs="Arial"/>
          <w:sz w:val="24"/>
          <w:szCs w:val="24"/>
        </w:rPr>
      </w:pPr>
    </w:p>
    <w:p w14:paraId="67105933" w14:textId="77777777" w:rsidR="00473375" w:rsidRDefault="00473375" w:rsidP="002833D3">
      <w:pPr>
        <w:pStyle w:val="Prrafodelista"/>
        <w:numPr>
          <w:ilvl w:val="0"/>
          <w:numId w:val="20"/>
        </w:numPr>
        <w:spacing w:after="0" w:line="240" w:lineRule="auto"/>
        <w:ind w:left="851" w:hanging="284"/>
        <w:jc w:val="both"/>
        <w:rPr>
          <w:rFonts w:ascii="Arial" w:hAnsi="Arial" w:cs="Arial"/>
          <w:sz w:val="24"/>
          <w:szCs w:val="24"/>
        </w:rPr>
      </w:pPr>
      <w:r w:rsidRPr="004F6B40">
        <w:rPr>
          <w:rFonts w:ascii="Arial" w:hAnsi="Arial" w:cs="Arial"/>
          <w:sz w:val="24"/>
          <w:szCs w:val="24"/>
        </w:rPr>
        <w:t xml:space="preserve">Datos </w:t>
      </w:r>
      <w:r w:rsidRPr="00861A79">
        <w:rPr>
          <w:rFonts w:ascii="Arial" w:hAnsi="Arial" w:cs="Arial"/>
          <w:sz w:val="24"/>
          <w:szCs w:val="24"/>
        </w:rPr>
        <w:t>financieros</w:t>
      </w:r>
      <w:r w:rsidRPr="004F6B40">
        <w:rPr>
          <w:rFonts w:ascii="Arial" w:hAnsi="Arial" w:cs="Arial"/>
          <w:sz w:val="24"/>
          <w:szCs w:val="24"/>
        </w:rPr>
        <w:t>:</w:t>
      </w:r>
    </w:p>
    <w:p w14:paraId="793ADA55" w14:textId="77777777" w:rsidR="00473375" w:rsidRPr="00861A79" w:rsidRDefault="00473375" w:rsidP="00885717">
      <w:pPr>
        <w:pStyle w:val="Sinespaciado"/>
        <w:ind w:left="993"/>
      </w:pPr>
    </w:p>
    <w:p w14:paraId="61D6E2CB" w14:textId="28CA6862" w:rsidR="00473375" w:rsidRDefault="00473375" w:rsidP="002833D3">
      <w:pPr>
        <w:pStyle w:val="Prrafodelista"/>
        <w:numPr>
          <w:ilvl w:val="1"/>
          <w:numId w:val="22"/>
        </w:numPr>
        <w:spacing w:after="0" w:line="240" w:lineRule="auto"/>
        <w:ind w:left="1418" w:hanging="284"/>
        <w:jc w:val="both"/>
        <w:rPr>
          <w:rFonts w:ascii="Arial" w:hAnsi="Arial" w:cs="Arial"/>
          <w:sz w:val="24"/>
          <w:szCs w:val="24"/>
        </w:rPr>
      </w:pPr>
      <w:r w:rsidRPr="004F6B40">
        <w:rPr>
          <w:rFonts w:ascii="Arial" w:hAnsi="Arial" w:cs="Arial"/>
          <w:sz w:val="24"/>
          <w:szCs w:val="24"/>
        </w:rPr>
        <w:t>Número de Oficio de suficiencia presupuestal y fecha de emisión</w:t>
      </w:r>
      <w:r w:rsidR="009B1827">
        <w:rPr>
          <w:rFonts w:ascii="Arial" w:hAnsi="Arial" w:cs="Arial"/>
          <w:sz w:val="24"/>
          <w:szCs w:val="24"/>
        </w:rPr>
        <w:t>.</w:t>
      </w:r>
      <w:r w:rsidRPr="004F6B40">
        <w:rPr>
          <w:rFonts w:ascii="Arial" w:hAnsi="Arial" w:cs="Arial"/>
          <w:sz w:val="24"/>
          <w:szCs w:val="24"/>
        </w:rPr>
        <w:t xml:space="preserve"> </w:t>
      </w:r>
    </w:p>
    <w:p w14:paraId="0BC75F97" w14:textId="3F620157" w:rsidR="00473375" w:rsidRDefault="00473375" w:rsidP="002833D3">
      <w:pPr>
        <w:pStyle w:val="Prrafodelista"/>
        <w:numPr>
          <w:ilvl w:val="1"/>
          <w:numId w:val="22"/>
        </w:numPr>
        <w:spacing w:after="0" w:line="240" w:lineRule="auto"/>
        <w:ind w:left="1418" w:hanging="284"/>
        <w:jc w:val="both"/>
        <w:rPr>
          <w:rFonts w:ascii="Arial" w:hAnsi="Arial" w:cs="Arial"/>
          <w:sz w:val="24"/>
          <w:szCs w:val="24"/>
        </w:rPr>
      </w:pPr>
      <w:r w:rsidRPr="004F6B40">
        <w:rPr>
          <w:rFonts w:ascii="Arial" w:hAnsi="Arial" w:cs="Arial"/>
          <w:sz w:val="24"/>
          <w:szCs w:val="24"/>
        </w:rPr>
        <w:t>Monto de la suficiencia presupuestal</w:t>
      </w:r>
      <w:r w:rsidR="009B1827">
        <w:rPr>
          <w:rFonts w:ascii="Arial" w:hAnsi="Arial" w:cs="Arial"/>
          <w:sz w:val="24"/>
          <w:szCs w:val="24"/>
        </w:rPr>
        <w:t>.</w:t>
      </w:r>
      <w:r w:rsidRPr="004F6B40">
        <w:rPr>
          <w:rFonts w:ascii="Arial" w:hAnsi="Arial" w:cs="Arial"/>
          <w:sz w:val="24"/>
          <w:szCs w:val="24"/>
        </w:rPr>
        <w:t xml:space="preserve"> </w:t>
      </w:r>
    </w:p>
    <w:p w14:paraId="7AAACF29" w14:textId="12C46BCD" w:rsidR="00473375" w:rsidRDefault="00473375" w:rsidP="002833D3">
      <w:pPr>
        <w:pStyle w:val="Prrafodelista"/>
        <w:numPr>
          <w:ilvl w:val="1"/>
          <w:numId w:val="22"/>
        </w:numPr>
        <w:spacing w:after="0" w:line="240" w:lineRule="auto"/>
        <w:ind w:left="1418" w:hanging="284"/>
        <w:jc w:val="both"/>
        <w:rPr>
          <w:rFonts w:ascii="Arial" w:hAnsi="Arial" w:cs="Arial"/>
          <w:sz w:val="24"/>
          <w:szCs w:val="24"/>
        </w:rPr>
      </w:pPr>
      <w:r>
        <w:rPr>
          <w:rFonts w:ascii="Arial" w:hAnsi="Arial" w:cs="Arial"/>
          <w:sz w:val="24"/>
          <w:szCs w:val="24"/>
        </w:rPr>
        <w:t>P</w:t>
      </w:r>
      <w:r w:rsidRPr="004F6B40">
        <w:rPr>
          <w:rFonts w:ascii="Arial" w:hAnsi="Arial" w:cs="Arial"/>
          <w:sz w:val="24"/>
          <w:szCs w:val="24"/>
        </w:rPr>
        <w:t>artida presupuestal</w:t>
      </w:r>
      <w:r w:rsidR="009B1827">
        <w:rPr>
          <w:rFonts w:ascii="Arial" w:hAnsi="Arial" w:cs="Arial"/>
          <w:sz w:val="24"/>
          <w:szCs w:val="24"/>
        </w:rPr>
        <w:t>.</w:t>
      </w:r>
    </w:p>
    <w:p w14:paraId="05DA57A7" w14:textId="77777777" w:rsidR="00473375" w:rsidRDefault="00473375" w:rsidP="002833D3">
      <w:pPr>
        <w:pStyle w:val="Prrafodelista"/>
        <w:numPr>
          <w:ilvl w:val="1"/>
          <w:numId w:val="22"/>
        </w:numPr>
        <w:spacing w:after="0" w:line="240" w:lineRule="auto"/>
        <w:ind w:left="1418" w:hanging="284"/>
        <w:jc w:val="both"/>
        <w:rPr>
          <w:rFonts w:ascii="Arial" w:hAnsi="Arial" w:cs="Arial"/>
          <w:sz w:val="24"/>
          <w:szCs w:val="24"/>
        </w:rPr>
      </w:pPr>
      <w:r>
        <w:rPr>
          <w:rFonts w:ascii="Arial" w:hAnsi="Arial" w:cs="Arial"/>
          <w:sz w:val="24"/>
          <w:szCs w:val="24"/>
        </w:rPr>
        <w:t>M</w:t>
      </w:r>
      <w:r w:rsidRPr="004F6B40">
        <w:rPr>
          <w:rFonts w:ascii="Arial" w:hAnsi="Arial" w:cs="Arial"/>
          <w:sz w:val="24"/>
          <w:szCs w:val="24"/>
        </w:rPr>
        <w:t>onto estimado de la operación</w:t>
      </w:r>
      <w:r>
        <w:rPr>
          <w:rFonts w:ascii="Arial" w:hAnsi="Arial" w:cs="Arial"/>
          <w:sz w:val="24"/>
          <w:szCs w:val="24"/>
        </w:rPr>
        <w:t>.</w:t>
      </w:r>
    </w:p>
    <w:p w14:paraId="2461499B" w14:textId="77777777" w:rsidR="00473375" w:rsidRDefault="00473375" w:rsidP="002833D3">
      <w:pPr>
        <w:pStyle w:val="Sinespaciado"/>
        <w:ind w:left="1418" w:hanging="284"/>
      </w:pPr>
    </w:p>
    <w:p w14:paraId="43519208" w14:textId="0340793A" w:rsidR="00473375" w:rsidRDefault="00473375" w:rsidP="002833D3">
      <w:pPr>
        <w:pStyle w:val="Prrafodelista"/>
        <w:numPr>
          <w:ilvl w:val="0"/>
          <w:numId w:val="20"/>
        </w:numPr>
        <w:spacing w:after="0" w:line="240" w:lineRule="auto"/>
        <w:ind w:left="851" w:hanging="284"/>
        <w:jc w:val="both"/>
        <w:rPr>
          <w:rFonts w:ascii="Arial" w:hAnsi="Arial" w:cs="Arial"/>
          <w:sz w:val="24"/>
          <w:szCs w:val="24"/>
        </w:rPr>
      </w:pPr>
      <w:r w:rsidRPr="00861A79">
        <w:rPr>
          <w:rFonts w:ascii="Arial" w:hAnsi="Arial" w:cs="Arial"/>
          <w:sz w:val="24"/>
          <w:szCs w:val="24"/>
        </w:rPr>
        <w:t>Tipo de procedimiento de contratación que desea iniciar: Licitación Pública, Invitación a cuando menos tres proveedores o Adjudicación Directa</w:t>
      </w:r>
      <w:r w:rsidR="009B1827">
        <w:rPr>
          <w:rFonts w:ascii="Arial" w:hAnsi="Arial" w:cs="Arial"/>
          <w:sz w:val="24"/>
          <w:szCs w:val="24"/>
        </w:rPr>
        <w:t>.</w:t>
      </w:r>
      <w:r>
        <w:rPr>
          <w:rFonts w:ascii="Arial" w:hAnsi="Arial" w:cs="Arial"/>
          <w:sz w:val="24"/>
          <w:szCs w:val="24"/>
        </w:rPr>
        <w:t xml:space="preserve"> </w:t>
      </w:r>
    </w:p>
    <w:p w14:paraId="2B5C04C4" w14:textId="77777777" w:rsidR="00473375" w:rsidRPr="00861A79" w:rsidRDefault="00473375" w:rsidP="002833D3">
      <w:pPr>
        <w:pStyle w:val="Sinespaciado"/>
        <w:ind w:left="851" w:hanging="284"/>
      </w:pPr>
    </w:p>
    <w:p w14:paraId="042F8E1A" w14:textId="540754C0" w:rsidR="00473375" w:rsidRDefault="00473375" w:rsidP="002833D3">
      <w:pPr>
        <w:pStyle w:val="Prrafodelista"/>
        <w:numPr>
          <w:ilvl w:val="0"/>
          <w:numId w:val="20"/>
        </w:numPr>
        <w:spacing w:after="0" w:line="240" w:lineRule="auto"/>
        <w:ind w:left="851" w:hanging="284"/>
        <w:jc w:val="both"/>
        <w:rPr>
          <w:rFonts w:ascii="Arial" w:hAnsi="Arial" w:cs="Arial"/>
          <w:sz w:val="24"/>
          <w:szCs w:val="24"/>
        </w:rPr>
      </w:pPr>
      <w:r w:rsidRPr="00861A79">
        <w:rPr>
          <w:rFonts w:ascii="Arial" w:hAnsi="Arial" w:cs="Arial"/>
          <w:sz w:val="24"/>
          <w:szCs w:val="24"/>
        </w:rPr>
        <w:t>Breve descripción del plazo, lugar y condiciones de entrega y/o prestación de servicio</w:t>
      </w:r>
      <w:r w:rsidR="009B1827">
        <w:rPr>
          <w:rFonts w:ascii="Arial" w:hAnsi="Arial" w:cs="Arial"/>
          <w:sz w:val="24"/>
          <w:szCs w:val="24"/>
        </w:rPr>
        <w:t>.</w:t>
      </w:r>
    </w:p>
    <w:p w14:paraId="2F6B2615" w14:textId="77777777" w:rsidR="00473375" w:rsidRPr="00861A79" w:rsidRDefault="00473375" w:rsidP="002833D3">
      <w:pPr>
        <w:pStyle w:val="Sinespaciado"/>
        <w:ind w:left="851" w:hanging="284"/>
      </w:pPr>
    </w:p>
    <w:p w14:paraId="3CA0B4AB" w14:textId="12C06098" w:rsidR="00473375" w:rsidRDefault="00473375" w:rsidP="002833D3">
      <w:pPr>
        <w:pStyle w:val="Prrafodelista"/>
        <w:numPr>
          <w:ilvl w:val="0"/>
          <w:numId w:val="20"/>
        </w:numPr>
        <w:spacing w:after="0" w:line="240" w:lineRule="auto"/>
        <w:ind w:left="851" w:hanging="284"/>
        <w:jc w:val="both"/>
        <w:rPr>
          <w:rFonts w:ascii="Arial" w:hAnsi="Arial" w:cs="Arial"/>
          <w:sz w:val="24"/>
          <w:szCs w:val="24"/>
        </w:rPr>
      </w:pPr>
      <w:r w:rsidRPr="00861A79">
        <w:rPr>
          <w:rFonts w:ascii="Arial" w:hAnsi="Arial" w:cs="Arial"/>
          <w:sz w:val="24"/>
          <w:szCs w:val="24"/>
        </w:rPr>
        <w:t xml:space="preserve">Justificación para la contratación </w:t>
      </w:r>
      <w:proofErr w:type="gramStart"/>
      <w:r w:rsidRPr="00861A79">
        <w:rPr>
          <w:rFonts w:ascii="Arial" w:hAnsi="Arial" w:cs="Arial"/>
          <w:sz w:val="24"/>
          <w:szCs w:val="24"/>
        </w:rPr>
        <w:t>de acuerdo a</w:t>
      </w:r>
      <w:proofErr w:type="gramEnd"/>
      <w:r w:rsidRPr="00861A79">
        <w:rPr>
          <w:rFonts w:ascii="Arial" w:hAnsi="Arial" w:cs="Arial"/>
          <w:sz w:val="24"/>
          <w:szCs w:val="24"/>
        </w:rPr>
        <w:t xml:space="preserve"> las facultades de</w:t>
      </w:r>
      <w:r>
        <w:rPr>
          <w:rFonts w:ascii="Arial" w:hAnsi="Arial" w:cs="Arial"/>
          <w:sz w:val="24"/>
          <w:szCs w:val="24"/>
        </w:rPr>
        <w:t xml:space="preserve">l </w:t>
      </w:r>
      <w:r w:rsidR="008144E6">
        <w:rPr>
          <w:rFonts w:ascii="Arial" w:hAnsi="Arial" w:cs="Arial"/>
          <w:sz w:val="24"/>
          <w:szCs w:val="24"/>
        </w:rPr>
        <w:t>á</w:t>
      </w:r>
      <w:r w:rsidR="008144E6" w:rsidRPr="00473E49">
        <w:rPr>
          <w:rFonts w:ascii="Arial" w:hAnsi="Arial" w:cs="Arial"/>
          <w:sz w:val="24"/>
          <w:szCs w:val="24"/>
        </w:rPr>
        <w:t xml:space="preserve">rea </w:t>
      </w:r>
      <w:r>
        <w:rPr>
          <w:rFonts w:ascii="Arial" w:hAnsi="Arial" w:cs="Arial"/>
          <w:sz w:val="24"/>
          <w:szCs w:val="24"/>
        </w:rPr>
        <w:t>requirente</w:t>
      </w:r>
      <w:r w:rsidR="009B1827">
        <w:rPr>
          <w:rFonts w:ascii="Arial" w:hAnsi="Arial" w:cs="Arial"/>
          <w:sz w:val="24"/>
          <w:szCs w:val="24"/>
        </w:rPr>
        <w:t>.</w:t>
      </w:r>
      <w:r w:rsidRPr="00861A79">
        <w:rPr>
          <w:rFonts w:ascii="Arial" w:hAnsi="Arial" w:cs="Arial"/>
          <w:sz w:val="24"/>
          <w:szCs w:val="24"/>
        </w:rPr>
        <w:t xml:space="preserve"> </w:t>
      </w:r>
    </w:p>
    <w:p w14:paraId="7C3FD112" w14:textId="77777777" w:rsidR="00473375" w:rsidRPr="004F6B40" w:rsidRDefault="00473375" w:rsidP="002833D3">
      <w:pPr>
        <w:spacing w:after="0" w:line="240" w:lineRule="auto"/>
        <w:ind w:left="851" w:hanging="284"/>
        <w:jc w:val="both"/>
        <w:rPr>
          <w:rFonts w:ascii="Arial" w:hAnsi="Arial" w:cs="Arial"/>
          <w:sz w:val="24"/>
          <w:szCs w:val="24"/>
        </w:rPr>
      </w:pPr>
    </w:p>
    <w:p w14:paraId="37448E49" w14:textId="6E5799C5" w:rsidR="00473375" w:rsidRDefault="00473375" w:rsidP="002833D3">
      <w:pPr>
        <w:pStyle w:val="Prrafodelista"/>
        <w:numPr>
          <w:ilvl w:val="0"/>
          <w:numId w:val="20"/>
        </w:numPr>
        <w:spacing w:after="0" w:line="240" w:lineRule="auto"/>
        <w:ind w:left="851" w:hanging="284"/>
        <w:jc w:val="both"/>
        <w:rPr>
          <w:rFonts w:ascii="Arial" w:hAnsi="Arial" w:cs="Arial"/>
          <w:sz w:val="24"/>
          <w:szCs w:val="24"/>
        </w:rPr>
      </w:pPr>
      <w:r w:rsidRPr="00861A79">
        <w:rPr>
          <w:rFonts w:ascii="Arial" w:hAnsi="Arial" w:cs="Arial"/>
          <w:sz w:val="24"/>
          <w:szCs w:val="24"/>
        </w:rPr>
        <w:t xml:space="preserve">Fundamento </w:t>
      </w:r>
      <w:r>
        <w:rPr>
          <w:rFonts w:ascii="Arial" w:hAnsi="Arial" w:cs="Arial"/>
          <w:sz w:val="24"/>
          <w:szCs w:val="24"/>
        </w:rPr>
        <w:t xml:space="preserve">de </w:t>
      </w:r>
      <w:r w:rsidRPr="00861A79">
        <w:rPr>
          <w:rFonts w:ascii="Arial" w:hAnsi="Arial" w:cs="Arial"/>
          <w:sz w:val="24"/>
          <w:szCs w:val="24"/>
        </w:rPr>
        <w:t>la Ley de Adquisiciones, Arrendamientos y Contratación de Servicios del Estado de Chihuahua</w:t>
      </w:r>
      <w:r w:rsidR="009B1827">
        <w:rPr>
          <w:rFonts w:ascii="Arial" w:hAnsi="Arial" w:cs="Arial"/>
          <w:sz w:val="24"/>
          <w:szCs w:val="24"/>
        </w:rPr>
        <w:t xml:space="preserve"> y su Reglamento.</w:t>
      </w:r>
      <w:r>
        <w:rPr>
          <w:rFonts w:ascii="Arial" w:hAnsi="Arial" w:cs="Arial"/>
          <w:sz w:val="24"/>
          <w:szCs w:val="24"/>
        </w:rPr>
        <w:t xml:space="preserve"> </w:t>
      </w:r>
    </w:p>
    <w:p w14:paraId="5C134BFA" w14:textId="77777777" w:rsidR="00473375" w:rsidRPr="004F6B40" w:rsidRDefault="00473375" w:rsidP="002833D3">
      <w:pPr>
        <w:spacing w:after="0" w:line="240" w:lineRule="auto"/>
        <w:ind w:left="851" w:hanging="284"/>
        <w:jc w:val="both"/>
        <w:rPr>
          <w:rFonts w:ascii="Arial" w:hAnsi="Arial" w:cs="Arial"/>
          <w:sz w:val="24"/>
          <w:szCs w:val="24"/>
        </w:rPr>
      </w:pPr>
    </w:p>
    <w:p w14:paraId="6B569E45" w14:textId="77777777" w:rsidR="00473375" w:rsidRDefault="00473375" w:rsidP="002833D3">
      <w:pPr>
        <w:pStyle w:val="Prrafodelista"/>
        <w:numPr>
          <w:ilvl w:val="0"/>
          <w:numId w:val="20"/>
        </w:numPr>
        <w:spacing w:after="0" w:line="240" w:lineRule="auto"/>
        <w:ind w:left="851" w:hanging="284"/>
        <w:jc w:val="both"/>
        <w:rPr>
          <w:rFonts w:ascii="Arial" w:hAnsi="Arial" w:cs="Arial"/>
          <w:sz w:val="24"/>
          <w:szCs w:val="24"/>
        </w:rPr>
      </w:pPr>
      <w:r w:rsidRPr="00861A79">
        <w:rPr>
          <w:rFonts w:ascii="Arial" w:hAnsi="Arial" w:cs="Arial"/>
          <w:sz w:val="24"/>
          <w:szCs w:val="24"/>
        </w:rPr>
        <w:t>Nombre</w:t>
      </w:r>
      <w:r>
        <w:rPr>
          <w:rFonts w:ascii="Arial" w:hAnsi="Arial" w:cs="Arial"/>
          <w:sz w:val="24"/>
          <w:szCs w:val="24"/>
        </w:rPr>
        <w:t xml:space="preserve"> y cargo del solicitante de la contratación</w:t>
      </w:r>
      <w:r w:rsidRPr="00861A79">
        <w:rPr>
          <w:rFonts w:ascii="Arial" w:hAnsi="Arial" w:cs="Arial"/>
          <w:sz w:val="24"/>
          <w:szCs w:val="24"/>
        </w:rPr>
        <w:t>, extensión y correo electrónico</w:t>
      </w:r>
      <w:r>
        <w:rPr>
          <w:rFonts w:ascii="Arial" w:hAnsi="Arial" w:cs="Arial"/>
          <w:sz w:val="24"/>
          <w:szCs w:val="24"/>
        </w:rPr>
        <w:t>.</w:t>
      </w:r>
      <w:r w:rsidRPr="00861A79">
        <w:rPr>
          <w:rFonts w:ascii="Arial" w:hAnsi="Arial" w:cs="Arial"/>
          <w:sz w:val="24"/>
          <w:szCs w:val="24"/>
        </w:rPr>
        <w:t xml:space="preserve"> </w:t>
      </w:r>
    </w:p>
    <w:p w14:paraId="75029ED8" w14:textId="77777777" w:rsidR="00473375" w:rsidRDefault="00473375" w:rsidP="00885717">
      <w:pPr>
        <w:spacing w:after="0" w:line="240" w:lineRule="auto"/>
        <w:jc w:val="both"/>
        <w:rPr>
          <w:rFonts w:ascii="Arial" w:hAnsi="Arial" w:cs="Arial"/>
          <w:sz w:val="24"/>
          <w:szCs w:val="24"/>
        </w:rPr>
      </w:pPr>
    </w:p>
    <w:p w14:paraId="0094C653" w14:textId="36E23A33" w:rsidR="00473375" w:rsidRDefault="00473375" w:rsidP="00885717">
      <w:pPr>
        <w:spacing w:after="0" w:line="240" w:lineRule="auto"/>
        <w:jc w:val="both"/>
        <w:rPr>
          <w:rFonts w:ascii="Arial" w:hAnsi="Arial" w:cs="Arial"/>
          <w:sz w:val="24"/>
          <w:szCs w:val="24"/>
        </w:rPr>
      </w:pPr>
      <w:r>
        <w:rPr>
          <w:rFonts w:ascii="Arial" w:hAnsi="Arial" w:cs="Arial"/>
          <w:sz w:val="24"/>
          <w:szCs w:val="24"/>
        </w:rPr>
        <w:t xml:space="preserve">La Dirección Administrativa será la responsable de generar el estudio de factibilidad y de costo beneficio requeridos en el artículo 15 de la Ley y en </w:t>
      </w:r>
      <w:r w:rsidR="009B1827">
        <w:rPr>
          <w:rFonts w:ascii="Arial" w:hAnsi="Arial" w:cs="Arial"/>
          <w:sz w:val="24"/>
          <w:szCs w:val="24"/>
        </w:rPr>
        <w:t>los</w:t>
      </w:r>
      <w:r>
        <w:rPr>
          <w:rFonts w:ascii="Arial" w:hAnsi="Arial" w:cs="Arial"/>
          <w:sz w:val="24"/>
          <w:szCs w:val="24"/>
        </w:rPr>
        <w:t xml:space="preserve"> numerales 14 y </w:t>
      </w:r>
      <w:r>
        <w:rPr>
          <w:rFonts w:ascii="Arial" w:hAnsi="Arial" w:cs="Arial"/>
          <w:sz w:val="24"/>
          <w:szCs w:val="24"/>
        </w:rPr>
        <w:lastRenderedPageBreak/>
        <w:t>15 del anterior cuadro o</w:t>
      </w:r>
      <w:r w:rsidR="005273FD">
        <w:rPr>
          <w:rFonts w:ascii="Arial" w:hAnsi="Arial" w:cs="Arial"/>
          <w:sz w:val="24"/>
          <w:szCs w:val="24"/>
        </w:rPr>
        <w:t>,</w:t>
      </w:r>
      <w:r>
        <w:rPr>
          <w:rFonts w:ascii="Arial" w:hAnsi="Arial" w:cs="Arial"/>
          <w:sz w:val="24"/>
          <w:szCs w:val="24"/>
        </w:rPr>
        <w:t xml:space="preserve"> en su caso, realizar la contratación de un proveedor que genere dichos estudios.</w:t>
      </w:r>
    </w:p>
    <w:p w14:paraId="66890962" w14:textId="77777777" w:rsidR="00473375" w:rsidRDefault="00473375" w:rsidP="00885717">
      <w:pPr>
        <w:spacing w:after="0" w:line="240" w:lineRule="auto"/>
        <w:jc w:val="both"/>
        <w:rPr>
          <w:rFonts w:ascii="Arial" w:hAnsi="Arial" w:cs="Arial"/>
          <w:sz w:val="24"/>
          <w:szCs w:val="24"/>
        </w:rPr>
      </w:pPr>
    </w:p>
    <w:p w14:paraId="24AC3804" w14:textId="4D1541F9" w:rsidR="00610BFE" w:rsidRDefault="00473375" w:rsidP="00885717">
      <w:pPr>
        <w:spacing w:after="0" w:line="240" w:lineRule="auto"/>
        <w:jc w:val="both"/>
        <w:rPr>
          <w:rFonts w:ascii="Arial" w:hAnsi="Arial" w:cs="Arial"/>
          <w:sz w:val="24"/>
          <w:szCs w:val="24"/>
        </w:rPr>
      </w:pPr>
      <w:r w:rsidRPr="000E2852">
        <w:rPr>
          <w:rFonts w:ascii="Arial" w:hAnsi="Arial" w:cs="Arial"/>
          <w:b/>
          <w:bCs/>
          <w:sz w:val="24"/>
          <w:szCs w:val="24"/>
        </w:rPr>
        <w:t xml:space="preserve">DÉCIMO </w:t>
      </w:r>
      <w:r w:rsidR="00894AEA">
        <w:rPr>
          <w:rFonts w:ascii="Arial" w:hAnsi="Arial" w:cs="Arial"/>
          <w:b/>
          <w:bCs/>
          <w:sz w:val="24"/>
          <w:szCs w:val="24"/>
        </w:rPr>
        <w:t>SÉPTIMO</w:t>
      </w:r>
      <w:r w:rsidRPr="000E2852">
        <w:rPr>
          <w:rFonts w:ascii="Arial" w:hAnsi="Arial" w:cs="Arial"/>
          <w:b/>
          <w:bCs/>
          <w:sz w:val="24"/>
          <w:szCs w:val="24"/>
        </w:rPr>
        <w:t>.</w:t>
      </w:r>
      <w:r>
        <w:rPr>
          <w:rFonts w:ascii="Arial" w:hAnsi="Arial" w:cs="Arial"/>
          <w:b/>
          <w:bCs/>
          <w:sz w:val="24"/>
          <w:szCs w:val="24"/>
        </w:rPr>
        <w:t xml:space="preserve"> Requisitos para realizar compras por monto menor y tabla de montos de actuación. </w:t>
      </w:r>
      <w:r>
        <w:rPr>
          <w:rFonts w:ascii="Arial" w:hAnsi="Arial" w:cs="Arial"/>
          <w:sz w:val="24"/>
          <w:szCs w:val="24"/>
        </w:rPr>
        <w:t>Corresponde a la Dirección Administrativa</w:t>
      </w:r>
      <w:r w:rsidR="00F65C4C">
        <w:rPr>
          <w:rFonts w:ascii="Arial" w:hAnsi="Arial" w:cs="Arial"/>
          <w:sz w:val="24"/>
          <w:szCs w:val="24"/>
        </w:rPr>
        <w:t>,</w:t>
      </w:r>
      <w:r>
        <w:rPr>
          <w:rFonts w:ascii="Arial" w:hAnsi="Arial" w:cs="Arial"/>
          <w:sz w:val="24"/>
          <w:szCs w:val="24"/>
        </w:rPr>
        <w:t xml:space="preserve"> mediante oficio</w:t>
      </w:r>
      <w:r w:rsidR="00F65C4C">
        <w:rPr>
          <w:rFonts w:ascii="Arial" w:hAnsi="Arial" w:cs="Arial"/>
          <w:sz w:val="24"/>
          <w:szCs w:val="24"/>
        </w:rPr>
        <w:t>,</w:t>
      </w:r>
      <w:r>
        <w:rPr>
          <w:rFonts w:ascii="Arial" w:hAnsi="Arial" w:cs="Arial"/>
          <w:sz w:val="24"/>
          <w:szCs w:val="24"/>
        </w:rPr>
        <w:t xml:space="preserve"> informar a las </w:t>
      </w:r>
      <w:r w:rsidR="008144E6">
        <w:rPr>
          <w:rFonts w:ascii="Arial" w:hAnsi="Arial" w:cs="Arial"/>
          <w:sz w:val="24"/>
          <w:szCs w:val="24"/>
        </w:rPr>
        <w:t>á</w:t>
      </w:r>
      <w:r>
        <w:rPr>
          <w:rFonts w:ascii="Arial" w:hAnsi="Arial" w:cs="Arial"/>
          <w:sz w:val="24"/>
          <w:szCs w:val="24"/>
        </w:rPr>
        <w:t>reas requirentes</w:t>
      </w:r>
      <w:r w:rsidR="00610BFE">
        <w:rPr>
          <w:rFonts w:ascii="Arial" w:hAnsi="Arial" w:cs="Arial"/>
          <w:sz w:val="24"/>
          <w:szCs w:val="24"/>
        </w:rPr>
        <w:t xml:space="preserve"> la tabla de montos de actuación</w:t>
      </w:r>
      <w:r w:rsidR="00F65C4C">
        <w:rPr>
          <w:rFonts w:ascii="Arial" w:hAnsi="Arial" w:cs="Arial"/>
          <w:sz w:val="24"/>
          <w:szCs w:val="24"/>
        </w:rPr>
        <w:t>, así como el formato de requisición</w:t>
      </w:r>
      <w:r w:rsidR="00610BFE">
        <w:rPr>
          <w:rFonts w:ascii="Arial" w:hAnsi="Arial" w:cs="Arial"/>
          <w:sz w:val="24"/>
          <w:szCs w:val="24"/>
        </w:rPr>
        <w:t xml:space="preserve">. Lo cual deberá realizarse anualmente, una vez que el </w:t>
      </w:r>
      <w:r w:rsidR="00610BFE" w:rsidRPr="00421F08">
        <w:rPr>
          <w:rFonts w:ascii="Arial" w:hAnsi="Arial" w:cs="Arial"/>
          <w:sz w:val="24"/>
          <w:szCs w:val="24"/>
        </w:rPr>
        <w:t>Instituto Nacional de Estadística y Geografía</w:t>
      </w:r>
      <w:r w:rsidR="00610BFE">
        <w:rPr>
          <w:rFonts w:ascii="Arial" w:hAnsi="Arial" w:cs="Arial"/>
          <w:sz w:val="24"/>
          <w:szCs w:val="24"/>
        </w:rPr>
        <w:t xml:space="preserve"> publique la actualización del valor de la UMA.</w:t>
      </w:r>
    </w:p>
    <w:p w14:paraId="2491A575" w14:textId="77777777" w:rsidR="00610BFE" w:rsidRDefault="00610BFE" w:rsidP="00885717">
      <w:pPr>
        <w:spacing w:after="0" w:line="240" w:lineRule="auto"/>
        <w:jc w:val="both"/>
        <w:rPr>
          <w:rFonts w:ascii="Arial" w:hAnsi="Arial" w:cs="Arial"/>
          <w:sz w:val="24"/>
          <w:szCs w:val="24"/>
        </w:rPr>
      </w:pPr>
    </w:p>
    <w:p w14:paraId="2C4F923E" w14:textId="43F159C3" w:rsidR="00473375" w:rsidRDefault="00473375" w:rsidP="00885717">
      <w:pPr>
        <w:spacing w:after="0" w:line="240" w:lineRule="auto"/>
        <w:jc w:val="both"/>
        <w:rPr>
          <w:rFonts w:ascii="Arial" w:hAnsi="Arial" w:cs="Arial"/>
          <w:sz w:val="24"/>
          <w:szCs w:val="24"/>
        </w:rPr>
      </w:pPr>
      <w:r>
        <w:rPr>
          <w:rFonts w:ascii="Arial" w:hAnsi="Arial" w:cs="Arial"/>
          <w:sz w:val="24"/>
          <w:szCs w:val="24"/>
        </w:rPr>
        <w:t>La Dirección Administrativa será auxiliada por la Dirección Jurídica del Organismo Garante para generar el oficio referido</w:t>
      </w:r>
      <w:r w:rsidR="00F65C4C">
        <w:rPr>
          <w:rFonts w:ascii="Arial" w:hAnsi="Arial" w:cs="Arial"/>
          <w:sz w:val="24"/>
          <w:szCs w:val="24"/>
        </w:rPr>
        <w:t xml:space="preserve"> en el párrafo anterior</w:t>
      </w:r>
      <w:r>
        <w:rPr>
          <w:rFonts w:ascii="Arial" w:hAnsi="Arial" w:cs="Arial"/>
          <w:sz w:val="24"/>
          <w:szCs w:val="24"/>
        </w:rPr>
        <w:t>.</w:t>
      </w:r>
    </w:p>
    <w:p w14:paraId="4A46A65E" w14:textId="77777777" w:rsidR="00610BFE" w:rsidRDefault="00610BFE" w:rsidP="00885717">
      <w:pPr>
        <w:spacing w:after="0" w:line="240" w:lineRule="auto"/>
        <w:jc w:val="both"/>
        <w:rPr>
          <w:rFonts w:ascii="Arial" w:hAnsi="Arial" w:cs="Arial"/>
          <w:sz w:val="24"/>
          <w:szCs w:val="24"/>
        </w:rPr>
      </w:pPr>
    </w:p>
    <w:p w14:paraId="6D7A8D32" w14:textId="28C61C19" w:rsidR="00610BFE" w:rsidRDefault="00610BFE" w:rsidP="00610BFE">
      <w:pPr>
        <w:spacing w:after="0" w:line="240" w:lineRule="auto"/>
        <w:jc w:val="both"/>
        <w:rPr>
          <w:rFonts w:ascii="Arial" w:hAnsi="Arial" w:cs="Arial"/>
          <w:sz w:val="24"/>
          <w:szCs w:val="24"/>
        </w:rPr>
      </w:pPr>
      <w:r>
        <w:rPr>
          <w:rFonts w:ascii="Arial" w:hAnsi="Arial" w:cs="Arial"/>
          <w:sz w:val="24"/>
          <w:szCs w:val="24"/>
        </w:rPr>
        <w:t>En relación con los requisitos administrativos necesarios para realizar las compras por monto menor, estos consistirán en:</w:t>
      </w:r>
    </w:p>
    <w:p w14:paraId="0DA6C9F3" w14:textId="1D923FE2" w:rsidR="00610BFE" w:rsidRDefault="00610BFE" w:rsidP="002833D3">
      <w:pPr>
        <w:pStyle w:val="Prrafodelista"/>
        <w:numPr>
          <w:ilvl w:val="2"/>
          <w:numId w:val="22"/>
        </w:numPr>
        <w:spacing w:after="0" w:line="240" w:lineRule="auto"/>
        <w:ind w:left="851" w:hanging="284"/>
        <w:jc w:val="both"/>
        <w:rPr>
          <w:rFonts w:ascii="Arial" w:hAnsi="Arial" w:cs="Arial"/>
          <w:sz w:val="24"/>
          <w:szCs w:val="24"/>
        </w:rPr>
      </w:pPr>
      <w:r>
        <w:rPr>
          <w:rFonts w:ascii="Arial" w:hAnsi="Arial" w:cs="Arial"/>
          <w:sz w:val="24"/>
          <w:szCs w:val="24"/>
        </w:rPr>
        <w:t>Solicitud por escrito o por medios electrónicos, denominada requisición, conforme al formato establecido por la Dirección Administrativa.</w:t>
      </w:r>
    </w:p>
    <w:p w14:paraId="1BDC28A8" w14:textId="20CC6022" w:rsidR="00610BFE" w:rsidRDefault="00610BFE" w:rsidP="002833D3">
      <w:pPr>
        <w:pStyle w:val="Prrafodelista"/>
        <w:numPr>
          <w:ilvl w:val="2"/>
          <w:numId w:val="22"/>
        </w:numPr>
        <w:spacing w:after="0" w:line="240" w:lineRule="auto"/>
        <w:ind w:left="851" w:hanging="284"/>
        <w:jc w:val="both"/>
        <w:rPr>
          <w:rFonts w:ascii="Arial" w:hAnsi="Arial" w:cs="Arial"/>
          <w:sz w:val="24"/>
          <w:szCs w:val="24"/>
        </w:rPr>
      </w:pPr>
      <w:proofErr w:type="gramStart"/>
      <w:r>
        <w:rPr>
          <w:rFonts w:ascii="Arial" w:hAnsi="Arial" w:cs="Arial"/>
          <w:sz w:val="24"/>
          <w:szCs w:val="24"/>
        </w:rPr>
        <w:t>Dicha documental</w:t>
      </w:r>
      <w:proofErr w:type="gramEnd"/>
      <w:r>
        <w:rPr>
          <w:rFonts w:ascii="Arial" w:hAnsi="Arial" w:cs="Arial"/>
          <w:sz w:val="24"/>
          <w:szCs w:val="24"/>
        </w:rPr>
        <w:t xml:space="preserve"> deberá estar firmada por el titular del área requirente.</w:t>
      </w:r>
    </w:p>
    <w:p w14:paraId="58FFCB78" w14:textId="3D7D2B42" w:rsidR="00610BFE" w:rsidRPr="00610BFE" w:rsidRDefault="00610BFE" w:rsidP="002833D3">
      <w:pPr>
        <w:pStyle w:val="Prrafodelista"/>
        <w:numPr>
          <w:ilvl w:val="2"/>
          <w:numId w:val="22"/>
        </w:numPr>
        <w:spacing w:after="0" w:line="240" w:lineRule="auto"/>
        <w:ind w:left="851" w:hanging="284"/>
        <w:jc w:val="both"/>
        <w:rPr>
          <w:rFonts w:ascii="Arial" w:hAnsi="Arial" w:cs="Arial"/>
          <w:sz w:val="24"/>
          <w:szCs w:val="24"/>
        </w:rPr>
      </w:pPr>
      <w:r>
        <w:rPr>
          <w:rFonts w:ascii="Arial" w:hAnsi="Arial" w:cs="Arial"/>
          <w:sz w:val="24"/>
          <w:szCs w:val="24"/>
        </w:rPr>
        <w:t xml:space="preserve">Deberá ser entregada con una anticipación de veinticuatro horas, salvo caso fortuito </w:t>
      </w:r>
      <w:r w:rsidR="00F65C4C">
        <w:rPr>
          <w:rFonts w:ascii="Arial" w:hAnsi="Arial" w:cs="Arial"/>
          <w:sz w:val="24"/>
          <w:szCs w:val="24"/>
        </w:rPr>
        <w:t>o de</w:t>
      </w:r>
      <w:r>
        <w:rPr>
          <w:rFonts w:ascii="Arial" w:hAnsi="Arial" w:cs="Arial"/>
          <w:sz w:val="24"/>
          <w:szCs w:val="24"/>
        </w:rPr>
        <w:t xml:space="preserve"> fuerza mayor.</w:t>
      </w:r>
    </w:p>
    <w:p w14:paraId="45767BDC" w14:textId="77777777" w:rsidR="00610BFE" w:rsidRDefault="00610BFE" w:rsidP="00885717">
      <w:pPr>
        <w:spacing w:after="0" w:line="240" w:lineRule="auto"/>
        <w:jc w:val="both"/>
        <w:rPr>
          <w:rFonts w:ascii="Arial" w:hAnsi="Arial" w:cs="Arial"/>
          <w:sz w:val="24"/>
          <w:szCs w:val="24"/>
        </w:rPr>
      </w:pPr>
    </w:p>
    <w:p w14:paraId="30CD4DF6" w14:textId="58F3DB7B" w:rsidR="00473375" w:rsidRPr="004F6B40" w:rsidRDefault="00894AEA" w:rsidP="00885717">
      <w:pPr>
        <w:spacing w:after="0" w:line="240" w:lineRule="auto"/>
        <w:jc w:val="both"/>
        <w:rPr>
          <w:rFonts w:ascii="Arial" w:hAnsi="Arial" w:cs="Arial"/>
          <w:sz w:val="24"/>
          <w:szCs w:val="24"/>
        </w:rPr>
      </w:pPr>
      <w:r w:rsidRPr="000E2852">
        <w:rPr>
          <w:rFonts w:ascii="Arial" w:hAnsi="Arial" w:cs="Arial"/>
          <w:b/>
          <w:bCs/>
          <w:sz w:val="24"/>
          <w:szCs w:val="24"/>
        </w:rPr>
        <w:t xml:space="preserve">DÉCIMO </w:t>
      </w:r>
      <w:r>
        <w:rPr>
          <w:rFonts w:ascii="Arial" w:hAnsi="Arial" w:cs="Arial"/>
          <w:b/>
          <w:bCs/>
          <w:sz w:val="24"/>
          <w:szCs w:val="24"/>
        </w:rPr>
        <w:t>OCTAVO</w:t>
      </w:r>
      <w:r w:rsidR="00473375">
        <w:rPr>
          <w:rFonts w:ascii="Arial" w:hAnsi="Arial" w:cs="Arial"/>
          <w:b/>
          <w:bCs/>
          <w:sz w:val="24"/>
          <w:szCs w:val="24"/>
        </w:rPr>
        <w:t xml:space="preserve">. Captura de los procedimientos de contratación en el Sistema de Contrataciones Públicas del Estado de Chihuahua y publicidad en medios previstos por la Ley. </w:t>
      </w:r>
      <w:r w:rsidR="00473375">
        <w:rPr>
          <w:rFonts w:ascii="Arial" w:hAnsi="Arial" w:cs="Arial"/>
          <w:sz w:val="24"/>
          <w:szCs w:val="24"/>
        </w:rPr>
        <w:t xml:space="preserve">La responsabilidad de capturar los procedimientos en el Sistema de Contrataciones Públicas será de la Dirección Administrativa por conducto de su </w:t>
      </w:r>
      <w:r w:rsidR="00F65C4C">
        <w:rPr>
          <w:rFonts w:ascii="Arial" w:hAnsi="Arial" w:cs="Arial"/>
          <w:sz w:val="24"/>
          <w:szCs w:val="24"/>
        </w:rPr>
        <w:t>titular,</w:t>
      </w:r>
      <w:r w:rsidR="00473375">
        <w:rPr>
          <w:rFonts w:ascii="Arial" w:hAnsi="Arial" w:cs="Arial"/>
          <w:sz w:val="24"/>
          <w:szCs w:val="24"/>
        </w:rPr>
        <w:t xml:space="preserve"> así como de su personal de apoyo.</w:t>
      </w:r>
    </w:p>
    <w:p w14:paraId="4F34A3EB" w14:textId="77777777" w:rsidR="00473375" w:rsidRDefault="00473375" w:rsidP="00885717">
      <w:pPr>
        <w:spacing w:after="0" w:line="240" w:lineRule="auto"/>
        <w:jc w:val="both"/>
        <w:rPr>
          <w:rFonts w:ascii="Arial" w:hAnsi="Arial" w:cs="Arial"/>
          <w:b/>
          <w:bCs/>
          <w:sz w:val="24"/>
          <w:szCs w:val="24"/>
        </w:rPr>
      </w:pPr>
    </w:p>
    <w:p w14:paraId="31814823" w14:textId="3C7018CD" w:rsidR="00473375" w:rsidRDefault="00473375" w:rsidP="00885717">
      <w:pPr>
        <w:spacing w:after="0" w:line="240" w:lineRule="auto"/>
        <w:jc w:val="both"/>
        <w:rPr>
          <w:rFonts w:ascii="Arial" w:hAnsi="Arial" w:cs="Arial"/>
          <w:sz w:val="24"/>
          <w:szCs w:val="24"/>
        </w:rPr>
      </w:pPr>
      <w:r>
        <w:rPr>
          <w:rFonts w:ascii="Arial" w:hAnsi="Arial" w:cs="Arial"/>
          <w:sz w:val="24"/>
          <w:szCs w:val="24"/>
        </w:rPr>
        <w:t xml:space="preserve">De igual forma será responsable de </w:t>
      </w:r>
      <w:r w:rsidR="00F65C4C">
        <w:rPr>
          <w:rFonts w:ascii="Arial" w:hAnsi="Arial" w:cs="Arial"/>
          <w:sz w:val="24"/>
          <w:szCs w:val="24"/>
        </w:rPr>
        <w:t xml:space="preserve">enviar para su publicación la convocatoria al Periódico Oficial del Estado y </w:t>
      </w:r>
      <w:r w:rsidR="00A46701">
        <w:rPr>
          <w:rFonts w:ascii="Arial" w:hAnsi="Arial" w:cs="Arial"/>
          <w:sz w:val="24"/>
          <w:szCs w:val="24"/>
        </w:rPr>
        <w:t>a</w:t>
      </w:r>
      <w:r w:rsidR="00F65C4C">
        <w:rPr>
          <w:rFonts w:ascii="Arial" w:hAnsi="Arial" w:cs="Arial"/>
          <w:sz w:val="24"/>
          <w:szCs w:val="24"/>
        </w:rPr>
        <w:t>l periódico de mayor circulación local</w:t>
      </w:r>
      <w:r w:rsidR="00A46701">
        <w:rPr>
          <w:rFonts w:ascii="Arial" w:hAnsi="Arial" w:cs="Arial"/>
          <w:sz w:val="24"/>
          <w:szCs w:val="24"/>
        </w:rPr>
        <w:t xml:space="preserve">; </w:t>
      </w:r>
      <w:r w:rsidR="00F65C4C">
        <w:rPr>
          <w:rFonts w:ascii="Arial" w:hAnsi="Arial" w:cs="Arial"/>
          <w:sz w:val="24"/>
          <w:szCs w:val="24"/>
        </w:rPr>
        <w:t xml:space="preserve">así como </w:t>
      </w:r>
      <w:r>
        <w:rPr>
          <w:rFonts w:ascii="Arial" w:hAnsi="Arial" w:cs="Arial"/>
          <w:sz w:val="24"/>
          <w:szCs w:val="24"/>
        </w:rPr>
        <w:t>requerir al área competente del Organismo Garante,</w:t>
      </w:r>
      <w:r w:rsidR="00F65C4C" w:rsidRPr="00F65C4C">
        <w:rPr>
          <w:rFonts w:ascii="Arial" w:hAnsi="Arial" w:cs="Arial"/>
          <w:sz w:val="24"/>
          <w:szCs w:val="24"/>
        </w:rPr>
        <w:t xml:space="preserve"> </w:t>
      </w:r>
      <w:r w:rsidR="00F65C4C">
        <w:rPr>
          <w:rFonts w:ascii="Arial" w:hAnsi="Arial" w:cs="Arial"/>
          <w:sz w:val="24"/>
          <w:szCs w:val="24"/>
        </w:rPr>
        <w:t>la publicación</w:t>
      </w:r>
      <w:r>
        <w:rPr>
          <w:rFonts w:ascii="Arial" w:hAnsi="Arial" w:cs="Arial"/>
          <w:sz w:val="24"/>
          <w:szCs w:val="24"/>
        </w:rPr>
        <w:t xml:space="preserve"> en la página </w:t>
      </w:r>
      <w:r w:rsidR="00F65C4C">
        <w:rPr>
          <w:rFonts w:ascii="Arial" w:hAnsi="Arial" w:cs="Arial"/>
          <w:sz w:val="24"/>
          <w:szCs w:val="24"/>
        </w:rPr>
        <w:t>institucional</w:t>
      </w:r>
      <w:r w:rsidR="00A46701">
        <w:rPr>
          <w:rFonts w:ascii="Arial" w:hAnsi="Arial" w:cs="Arial"/>
          <w:sz w:val="24"/>
          <w:szCs w:val="24"/>
        </w:rPr>
        <w:t>.</w:t>
      </w:r>
    </w:p>
    <w:p w14:paraId="47B9316B" w14:textId="77777777" w:rsidR="00473375" w:rsidRDefault="00473375" w:rsidP="00885717">
      <w:pPr>
        <w:spacing w:after="0" w:line="240" w:lineRule="auto"/>
        <w:jc w:val="both"/>
        <w:rPr>
          <w:rFonts w:ascii="Arial" w:hAnsi="Arial" w:cs="Arial"/>
          <w:sz w:val="24"/>
          <w:szCs w:val="24"/>
        </w:rPr>
      </w:pPr>
    </w:p>
    <w:p w14:paraId="26A9B362" w14:textId="10878743" w:rsidR="00473375" w:rsidRPr="004F6B40" w:rsidRDefault="00894AEA" w:rsidP="00885717">
      <w:pPr>
        <w:spacing w:after="0" w:line="240" w:lineRule="auto"/>
        <w:ind w:right="23"/>
        <w:jc w:val="both"/>
        <w:rPr>
          <w:rFonts w:ascii="Arial" w:hAnsi="Arial" w:cs="Arial"/>
          <w:sz w:val="24"/>
          <w:szCs w:val="24"/>
        </w:rPr>
      </w:pPr>
      <w:r w:rsidRPr="000E2852">
        <w:rPr>
          <w:rFonts w:ascii="Arial" w:hAnsi="Arial" w:cs="Arial"/>
          <w:b/>
          <w:bCs/>
          <w:sz w:val="24"/>
          <w:szCs w:val="24"/>
        </w:rPr>
        <w:t>DÉCIMO NOVENO</w:t>
      </w:r>
      <w:r w:rsidR="00473375" w:rsidRPr="00D411D8">
        <w:rPr>
          <w:rFonts w:ascii="Arial" w:hAnsi="Arial" w:cs="Arial"/>
          <w:b/>
          <w:bCs/>
          <w:sz w:val="24"/>
          <w:szCs w:val="24"/>
        </w:rPr>
        <w:t>.</w:t>
      </w:r>
      <w:r w:rsidR="00473375">
        <w:rPr>
          <w:rFonts w:ascii="Arial" w:hAnsi="Arial" w:cs="Arial"/>
          <w:b/>
          <w:bCs/>
          <w:sz w:val="24"/>
          <w:szCs w:val="24"/>
        </w:rPr>
        <w:t xml:space="preserve"> Padrón de Proveedores y excepciones al mismo. </w:t>
      </w:r>
      <w:r w:rsidR="00473375">
        <w:rPr>
          <w:rFonts w:ascii="Arial" w:hAnsi="Arial" w:cs="Arial"/>
          <w:sz w:val="24"/>
          <w:szCs w:val="24"/>
        </w:rPr>
        <w:t>El Organismo Garante utilizará para los procedimientos y trámites previstos en la Ley, el Reglamento y los presentes Lineamientos</w:t>
      </w:r>
      <w:r w:rsidR="00F65C4C">
        <w:rPr>
          <w:rFonts w:ascii="Arial" w:hAnsi="Arial" w:cs="Arial"/>
          <w:sz w:val="24"/>
          <w:szCs w:val="24"/>
        </w:rPr>
        <w:t>,</w:t>
      </w:r>
      <w:r w:rsidR="00473375">
        <w:rPr>
          <w:rFonts w:ascii="Arial" w:hAnsi="Arial" w:cs="Arial"/>
          <w:sz w:val="24"/>
          <w:szCs w:val="24"/>
        </w:rPr>
        <w:t xml:space="preserve"> el Padrón de Proveedores del Gobierno del Estado</w:t>
      </w:r>
      <w:r w:rsidR="00F65C4C">
        <w:rPr>
          <w:rFonts w:ascii="Arial" w:hAnsi="Arial" w:cs="Arial"/>
          <w:sz w:val="24"/>
          <w:szCs w:val="24"/>
        </w:rPr>
        <w:t>.</w:t>
      </w:r>
    </w:p>
    <w:p w14:paraId="57538473" w14:textId="77777777" w:rsidR="00473375" w:rsidRDefault="00473375" w:rsidP="00885717">
      <w:pPr>
        <w:spacing w:after="0" w:line="240" w:lineRule="auto"/>
        <w:ind w:right="23"/>
        <w:jc w:val="both"/>
        <w:rPr>
          <w:rFonts w:ascii="Arial" w:hAnsi="Arial" w:cs="Arial"/>
          <w:sz w:val="24"/>
          <w:szCs w:val="24"/>
        </w:rPr>
      </w:pPr>
    </w:p>
    <w:p w14:paraId="3A0D256A" w14:textId="5FC4B859" w:rsidR="00473375" w:rsidRDefault="00473375" w:rsidP="00885717">
      <w:pPr>
        <w:spacing w:after="0" w:line="240" w:lineRule="auto"/>
        <w:ind w:right="23"/>
        <w:jc w:val="both"/>
        <w:rPr>
          <w:rFonts w:ascii="Arial" w:hAnsi="Arial" w:cs="Arial"/>
          <w:sz w:val="24"/>
          <w:szCs w:val="24"/>
        </w:rPr>
      </w:pPr>
      <w:r>
        <w:rPr>
          <w:rFonts w:ascii="Arial" w:hAnsi="Arial" w:cs="Arial"/>
          <w:sz w:val="24"/>
          <w:szCs w:val="24"/>
        </w:rPr>
        <w:t>Solamente en los casos previstos en el artículo 34 de la Ley</w:t>
      </w:r>
      <w:r w:rsidR="00DC278B">
        <w:rPr>
          <w:rFonts w:ascii="Arial" w:hAnsi="Arial" w:cs="Arial"/>
          <w:sz w:val="24"/>
          <w:szCs w:val="24"/>
        </w:rPr>
        <w:t>,</w:t>
      </w:r>
      <w:r>
        <w:rPr>
          <w:rFonts w:ascii="Arial" w:hAnsi="Arial" w:cs="Arial"/>
          <w:sz w:val="24"/>
          <w:szCs w:val="24"/>
        </w:rPr>
        <w:t xml:space="preserve"> podrá exentarse al proveedor adjudicado de estar registrado en el Padrón de Proveedores.</w:t>
      </w:r>
    </w:p>
    <w:p w14:paraId="25613418" w14:textId="77777777" w:rsidR="00473375" w:rsidRDefault="00473375" w:rsidP="00885717">
      <w:pPr>
        <w:spacing w:after="0" w:line="240" w:lineRule="auto"/>
        <w:ind w:right="23"/>
        <w:jc w:val="both"/>
        <w:rPr>
          <w:rFonts w:ascii="Arial" w:hAnsi="Arial" w:cs="Arial"/>
          <w:sz w:val="24"/>
          <w:szCs w:val="24"/>
        </w:rPr>
      </w:pPr>
    </w:p>
    <w:p w14:paraId="1D18355E" w14:textId="259A4F58" w:rsidR="00473375" w:rsidRDefault="00473375" w:rsidP="00885717">
      <w:pPr>
        <w:spacing w:after="0" w:line="240" w:lineRule="auto"/>
        <w:ind w:right="23"/>
        <w:jc w:val="both"/>
        <w:rPr>
          <w:rFonts w:ascii="Arial" w:hAnsi="Arial" w:cs="Arial"/>
          <w:sz w:val="24"/>
          <w:szCs w:val="24"/>
        </w:rPr>
      </w:pPr>
      <w:r>
        <w:rPr>
          <w:rFonts w:ascii="Arial" w:hAnsi="Arial" w:cs="Arial"/>
          <w:sz w:val="24"/>
          <w:szCs w:val="24"/>
        </w:rPr>
        <w:t>Para efectos del artículo 34, fracciones I y III, de la Ley, el área requirente deberá presentar al Comité la justificación en la cual se indiquen las razones por las cuales</w:t>
      </w:r>
      <w:r w:rsidR="00DC278B">
        <w:rPr>
          <w:rFonts w:ascii="Arial" w:hAnsi="Arial" w:cs="Arial"/>
          <w:sz w:val="24"/>
          <w:szCs w:val="24"/>
        </w:rPr>
        <w:t>,</w:t>
      </w:r>
      <w:r>
        <w:rPr>
          <w:rFonts w:ascii="Arial" w:hAnsi="Arial" w:cs="Arial"/>
          <w:sz w:val="24"/>
          <w:szCs w:val="24"/>
        </w:rPr>
        <w:t xml:space="preserve"> la adjudicación al proveedor que no está registrado en el </w:t>
      </w:r>
      <w:proofErr w:type="gramStart"/>
      <w:r w:rsidR="00DC278B">
        <w:rPr>
          <w:rFonts w:ascii="Arial" w:hAnsi="Arial" w:cs="Arial"/>
          <w:sz w:val="24"/>
          <w:szCs w:val="24"/>
        </w:rPr>
        <w:t>Padrón,</w:t>
      </w:r>
      <w:proofErr w:type="gramEnd"/>
      <w:r>
        <w:rPr>
          <w:rFonts w:ascii="Arial" w:hAnsi="Arial" w:cs="Arial"/>
          <w:sz w:val="24"/>
          <w:szCs w:val="24"/>
        </w:rPr>
        <w:t xml:space="preserve"> garantiza las mejores condiciones de contratación para el Organismo Garante.</w:t>
      </w:r>
    </w:p>
    <w:p w14:paraId="44C416EA" w14:textId="77777777" w:rsidR="00473375" w:rsidRDefault="00473375" w:rsidP="00885717">
      <w:pPr>
        <w:spacing w:after="0" w:line="240" w:lineRule="auto"/>
        <w:ind w:right="23"/>
        <w:jc w:val="both"/>
        <w:rPr>
          <w:rFonts w:ascii="Arial" w:hAnsi="Arial" w:cs="Arial"/>
          <w:sz w:val="24"/>
          <w:szCs w:val="24"/>
        </w:rPr>
      </w:pPr>
    </w:p>
    <w:p w14:paraId="31AFD897" w14:textId="2BE2B850" w:rsidR="00473375" w:rsidRDefault="00473375" w:rsidP="00885717">
      <w:pPr>
        <w:spacing w:after="0" w:line="240" w:lineRule="auto"/>
        <w:ind w:right="23"/>
        <w:jc w:val="both"/>
        <w:rPr>
          <w:rFonts w:ascii="Arial" w:hAnsi="Arial" w:cs="Arial"/>
          <w:sz w:val="24"/>
          <w:szCs w:val="24"/>
        </w:rPr>
      </w:pPr>
      <w:r>
        <w:rPr>
          <w:rFonts w:ascii="Arial" w:hAnsi="Arial" w:cs="Arial"/>
          <w:sz w:val="24"/>
          <w:szCs w:val="24"/>
        </w:rPr>
        <w:lastRenderedPageBreak/>
        <w:t>De igual forma deberá anexar el escrito, correo electrónico o cualquier otro medio de convicción</w:t>
      </w:r>
      <w:r w:rsidR="00DC278B">
        <w:rPr>
          <w:rFonts w:ascii="Arial" w:hAnsi="Arial" w:cs="Arial"/>
          <w:sz w:val="24"/>
          <w:szCs w:val="24"/>
        </w:rPr>
        <w:t>,</w:t>
      </w:r>
      <w:r>
        <w:rPr>
          <w:rFonts w:ascii="Arial" w:hAnsi="Arial" w:cs="Arial"/>
          <w:sz w:val="24"/>
          <w:szCs w:val="24"/>
        </w:rPr>
        <w:t xml:space="preserve"> a través del cual se constate que el proveedor manifiesta que no está interesado en inscribirse en el Padrón de referencia.</w:t>
      </w:r>
    </w:p>
    <w:p w14:paraId="4214DA91" w14:textId="77777777" w:rsidR="00473375" w:rsidRDefault="00473375" w:rsidP="00885717">
      <w:pPr>
        <w:spacing w:after="0" w:line="240" w:lineRule="auto"/>
        <w:ind w:right="23"/>
        <w:jc w:val="both"/>
        <w:rPr>
          <w:rFonts w:ascii="Arial" w:hAnsi="Arial" w:cs="Arial"/>
          <w:sz w:val="24"/>
          <w:szCs w:val="24"/>
        </w:rPr>
      </w:pPr>
    </w:p>
    <w:p w14:paraId="3511D1FB" w14:textId="77777777" w:rsidR="00473375" w:rsidRDefault="00473375" w:rsidP="00885717">
      <w:pPr>
        <w:spacing w:after="0" w:line="240" w:lineRule="auto"/>
        <w:ind w:right="23"/>
        <w:jc w:val="both"/>
        <w:rPr>
          <w:rFonts w:ascii="Arial" w:hAnsi="Arial" w:cs="Arial"/>
          <w:sz w:val="24"/>
          <w:szCs w:val="24"/>
        </w:rPr>
      </w:pPr>
      <w:r>
        <w:rPr>
          <w:rFonts w:ascii="Arial" w:hAnsi="Arial" w:cs="Arial"/>
          <w:sz w:val="24"/>
          <w:szCs w:val="24"/>
        </w:rPr>
        <w:t>Por lo que toca la fracción II del artículo 34 de la Ley, en los procedimientos de contratación del Organismo Garante solamente se exigirá Padrón de Proveedores en aquellas adjudicaciones que deban formalizarse mediante pedido o contrato.</w:t>
      </w:r>
    </w:p>
    <w:p w14:paraId="38EA27C9" w14:textId="77777777" w:rsidR="00473375" w:rsidRDefault="00473375" w:rsidP="00885717">
      <w:pPr>
        <w:spacing w:after="0" w:line="240" w:lineRule="auto"/>
        <w:jc w:val="center"/>
        <w:rPr>
          <w:rFonts w:ascii="Arial" w:hAnsi="Arial" w:cs="Arial"/>
          <w:b/>
          <w:bCs/>
          <w:sz w:val="24"/>
          <w:szCs w:val="24"/>
        </w:rPr>
      </w:pPr>
    </w:p>
    <w:p w14:paraId="0A052B35" w14:textId="77777777" w:rsidR="00473375" w:rsidRDefault="00473375" w:rsidP="00885717">
      <w:pPr>
        <w:spacing w:after="0" w:line="240" w:lineRule="auto"/>
        <w:jc w:val="center"/>
        <w:rPr>
          <w:rFonts w:ascii="Arial" w:hAnsi="Arial" w:cs="Arial"/>
          <w:b/>
          <w:bCs/>
          <w:sz w:val="24"/>
          <w:szCs w:val="24"/>
        </w:rPr>
      </w:pPr>
      <w:r w:rsidRPr="00473E49">
        <w:rPr>
          <w:rFonts w:ascii="Arial" w:hAnsi="Arial" w:cs="Arial"/>
          <w:b/>
          <w:bCs/>
          <w:sz w:val="24"/>
          <w:szCs w:val="24"/>
        </w:rPr>
        <w:t xml:space="preserve">CAPÍTULO </w:t>
      </w:r>
      <w:r>
        <w:rPr>
          <w:rFonts w:ascii="Arial" w:hAnsi="Arial" w:cs="Arial"/>
          <w:b/>
          <w:bCs/>
          <w:sz w:val="24"/>
          <w:szCs w:val="24"/>
        </w:rPr>
        <w:t>SEGUNDO</w:t>
      </w:r>
    </w:p>
    <w:p w14:paraId="436FA9E5" w14:textId="77777777" w:rsidR="00473375" w:rsidRPr="00473E49" w:rsidRDefault="00473375" w:rsidP="00885717">
      <w:pPr>
        <w:spacing w:after="0" w:line="240" w:lineRule="auto"/>
        <w:jc w:val="center"/>
        <w:rPr>
          <w:rFonts w:ascii="Arial" w:hAnsi="Arial" w:cs="Arial"/>
          <w:b/>
          <w:bCs/>
          <w:sz w:val="24"/>
          <w:szCs w:val="24"/>
        </w:rPr>
      </w:pPr>
      <w:r w:rsidRPr="00473E49">
        <w:rPr>
          <w:rFonts w:ascii="Arial" w:hAnsi="Arial" w:cs="Arial"/>
          <w:b/>
          <w:bCs/>
          <w:sz w:val="24"/>
          <w:szCs w:val="24"/>
        </w:rPr>
        <w:t xml:space="preserve">LICITACIÓN PÚBLICA </w:t>
      </w:r>
    </w:p>
    <w:p w14:paraId="2DD582C5" w14:textId="77777777" w:rsidR="00473375" w:rsidRPr="00473E49" w:rsidRDefault="00473375" w:rsidP="00885717">
      <w:pPr>
        <w:spacing w:after="0" w:line="240" w:lineRule="auto"/>
        <w:jc w:val="center"/>
        <w:rPr>
          <w:rFonts w:ascii="Arial" w:hAnsi="Arial" w:cs="Arial"/>
          <w:b/>
          <w:bCs/>
          <w:sz w:val="24"/>
          <w:szCs w:val="24"/>
        </w:rPr>
      </w:pPr>
    </w:p>
    <w:p w14:paraId="73068B77" w14:textId="71CB7CD6" w:rsidR="00473375" w:rsidRDefault="00473375" w:rsidP="00885717">
      <w:pPr>
        <w:spacing w:after="0" w:line="240" w:lineRule="auto"/>
        <w:jc w:val="both"/>
        <w:rPr>
          <w:rFonts w:ascii="Arial" w:hAnsi="Arial" w:cs="Arial"/>
          <w:sz w:val="24"/>
          <w:szCs w:val="24"/>
        </w:rPr>
      </w:pPr>
      <w:r>
        <w:rPr>
          <w:rFonts w:ascii="Arial" w:hAnsi="Arial" w:cs="Arial"/>
          <w:b/>
          <w:bCs/>
          <w:sz w:val="24"/>
          <w:szCs w:val="24"/>
        </w:rPr>
        <w:t>VIGÉSIMO</w:t>
      </w:r>
      <w:r w:rsidRPr="004F6B40">
        <w:rPr>
          <w:rFonts w:ascii="Arial" w:hAnsi="Arial" w:cs="Arial"/>
          <w:b/>
          <w:bCs/>
          <w:sz w:val="24"/>
          <w:szCs w:val="24"/>
        </w:rPr>
        <w:t xml:space="preserve">. </w:t>
      </w:r>
      <w:r>
        <w:rPr>
          <w:rFonts w:ascii="Arial" w:hAnsi="Arial" w:cs="Arial"/>
          <w:b/>
          <w:bCs/>
          <w:sz w:val="24"/>
          <w:szCs w:val="24"/>
        </w:rPr>
        <w:t xml:space="preserve">Primacía del procedimiento. </w:t>
      </w:r>
      <w:r w:rsidRPr="00473E49">
        <w:rPr>
          <w:rFonts w:ascii="Arial" w:hAnsi="Arial" w:cs="Arial"/>
          <w:sz w:val="24"/>
          <w:szCs w:val="24"/>
        </w:rPr>
        <w:t xml:space="preserve">Por regla general, las adquisiciones, arrendamientos y prestación de servicios </w:t>
      </w:r>
      <w:r>
        <w:rPr>
          <w:rFonts w:ascii="Arial" w:hAnsi="Arial" w:cs="Arial"/>
          <w:sz w:val="24"/>
          <w:szCs w:val="24"/>
        </w:rPr>
        <w:t>requeridos por</w:t>
      </w:r>
      <w:r w:rsidRPr="00473E49">
        <w:rPr>
          <w:rFonts w:ascii="Arial" w:hAnsi="Arial" w:cs="Arial"/>
          <w:sz w:val="24"/>
          <w:szCs w:val="24"/>
        </w:rPr>
        <w:t xml:space="preserve"> el Organismo Garante, serán </w:t>
      </w:r>
      <w:r>
        <w:rPr>
          <w:rFonts w:ascii="Arial" w:hAnsi="Arial" w:cs="Arial"/>
          <w:sz w:val="24"/>
          <w:szCs w:val="24"/>
        </w:rPr>
        <w:t xml:space="preserve">contratadas a </w:t>
      </w:r>
      <w:r w:rsidRPr="00473E49">
        <w:rPr>
          <w:rFonts w:ascii="Arial" w:hAnsi="Arial" w:cs="Arial"/>
          <w:sz w:val="24"/>
          <w:szCs w:val="24"/>
        </w:rPr>
        <w:t>través de licitaci</w:t>
      </w:r>
      <w:r>
        <w:rPr>
          <w:rFonts w:ascii="Arial" w:hAnsi="Arial" w:cs="Arial"/>
          <w:sz w:val="24"/>
          <w:szCs w:val="24"/>
        </w:rPr>
        <w:t>ó</w:t>
      </w:r>
      <w:r w:rsidRPr="00473E49">
        <w:rPr>
          <w:rFonts w:ascii="Arial" w:hAnsi="Arial" w:cs="Arial"/>
          <w:sz w:val="24"/>
          <w:szCs w:val="24"/>
        </w:rPr>
        <w:t>n pública con la finalidad de procurar las</w:t>
      </w:r>
      <w:r>
        <w:rPr>
          <w:rFonts w:ascii="Arial" w:hAnsi="Arial" w:cs="Arial"/>
          <w:sz w:val="24"/>
          <w:szCs w:val="24"/>
        </w:rPr>
        <w:t xml:space="preserve"> </w:t>
      </w:r>
      <w:r w:rsidRPr="00B45328">
        <w:rPr>
          <w:rFonts w:ascii="Arial" w:hAnsi="Arial" w:cs="Arial"/>
          <w:sz w:val="24"/>
          <w:szCs w:val="24"/>
        </w:rPr>
        <w:t>mejores condiciones disponibles en cuanto a precio, calidad, financiamiento, oportunidad y demás circunstancias pertinentes</w:t>
      </w:r>
      <w:r>
        <w:rPr>
          <w:rFonts w:ascii="Arial" w:hAnsi="Arial" w:cs="Arial"/>
          <w:sz w:val="24"/>
          <w:szCs w:val="24"/>
        </w:rPr>
        <w:t>.</w:t>
      </w:r>
    </w:p>
    <w:p w14:paraId="5D215482" w14:textId="77777777" w:rsidR="00473375" w:rsidRDefault="00473375" w:rsidP="00885717">
      <w:pPr>
        <w:spacing w:after="0" w:line="240" w:lineRule="auto"/>
        <w:jc w:val="both"/>
        <w:rPr>
          <w:rFonts w:ascii="Arial" w:hAnsi="Arial" w:cs="Arial"/>
          <w:sz w:val="24"/>
          <w:szCs w:val="24"/>
        </w:rPr>
      </w:pPr>
    </w:p>
    <w:p w14:paraId="62B3D7DD" w14:textId="07866AEA" w:rsidR="00473375" w:rsidRDefault="00473375" w:rsidP="00885717">
      <w:pPr>
        <w:spacing w:after="0" w:line="240" w:lineRule="auto"/>
        <w:jc w:val="both"/>
        <w:rPr>
          <w:rFonts w:ascii="Arial" w:hAnsi="Arial" w:cs="Arial"/>
          <w:sz w:val="24"/>
          <w:szCs w:val="24"/>
        </w:rPr>
      </w:pPr>
      <w:r>
        <w:rPr>
          <w:rFonts w:ascii="Arial" w:hAnsi="Arial" w:cs="Arial"/>
          <w:b/>
          <w:bCs/>
          <w:sz w:val="24"/>
          <w:szCs w:val="24"/>
        </w:rPr>
        <w:t>VIGÉSIMO</w:t>
      </w:r>
      <w:r w:rsidR="00894AEA">
        <w:rPr>
          <w:rFonts w:ascii="Arial" w:hAnsi="Arial" w:cs="Arial"/>
          <w:b/>
          <w:bCs/>
          <w:sz w:val="24"/>
          <w:szCs w:val="24"/>
        </w:rPr>
        <w:t xml:space="preserve"> PRIMERO</w:t>
      </w:r>
      <w:r>
        <w:rPr>
          <w:rFonts w:ascii="Arial" w:hAnsi="Arial" w:cs="Arial"/>
          <w:b/>
          <w:bCs/>
          <w:sz w:val="24"/>
          <w:szCs w:val="24"/>
        </w:rPr>
        <w:t xml:space="preserve">. Principios rectores. </w:t>
      </w:r>
      <w:r>
        <w:rPr>
          <w:rFonts w:ascii="Arial" w:hAnsi="Arial" w:cs="Arial"/>
          <w:sz w:val="24"/>
          <w:szCs w:val="24"/>
        </w:rPr>
        <w:t xml:space="preserve">Serán principios rectores de los procedimientos de licitación convocados por el Organismo Garante el de concurrencia, igualdad, publicidad y oposición, de conformidad con el </w:t>
      </w:r>
      <w:r w:rsidR="00DC278B">
        <w:rPr>
          <w:rFonts w:ascii="Arial" w:hAnsi="Arial" w:cs="Arial"/>
          <w:sz w:val="24"/>
          <w:szCs w:val="24"/>
        </w:rPr>
        <w:t>artículo</w:t>
      </w:r>
      <w:r>
        <w:rPr>
          <w:rFonts w:ascii="Arial" w:hAnsi="Arial" w:cs="Arial"/>
          <w:sz w:val="24"/>
          <w:szCs w:val="24"/>
        </w:rPr>
        <w:t xml:space="preserve"> Cuarto, fracción </w:t>
      </w:r>
      <w:r w:rsidR="00DC278B">
        <w:rPr>
          <w:rFonts w:ascii="Arial" w:hAnsi="Arial" w:cs="Arial"/>
          <w:sz w:val="24"/>
          <w:szCs w:val="24"/>
        </w:rPr>
        <w:t>VII</w:t>
      </w:r>
      <w:r>
        <w:rPr>
          <w:rFonts w:ascii="Arial" w:hAnsi="Arial" w:cs="Arial"/>
          <w:sz w:val="24"/>
          <w:szCs w:val="24"/>
        </w:rPr>
        <w:t xml:space="preserve"> de los presentes Lineamientos.</w:t>
      </w:r>
    </w:p>
    <w:p w14:paraId="286D34EB" w14:textId="77777777" w:rsidR="00473375" w:rsidRDefault="00473375" w:rsidP="00885717">
      <w:pPr>
        <w:spacing w:after="0" w:line="240" w:lineRule="auto"/>
        <w:jc w:val="both"/>
        <w:rPr>
          <w:rFonts w:ascii="Arial" w:hAnsi="Arial" w:cs="Arial"/>
          <w:sz w:val="24"/>
          <w:szCs w:val="24"/>
        </w:rPr>
      </w:pPr>
    </w:p>
    <w:p w14:paraId="0093E9FA" w14:textId="3FBA7D71" w:rsidR="00473375" w:rsidRPr="004F6B40" w:rsidRDefault="00473375" w:rsidP="00885717">
      <w:pPr>
        <w:spacing w:after="0" w:line="240" w:lineRule="auto"/>
        <w:jc w:val="both"/>
        <w:rPr>
          <w:rFonts w:ascii="Arial" w:hAnsi="Arial" w:cs="Arial"/>
          <w:sz w:val="24"/>
          <w:szCs w:val="24"/>
        </w:rPr>
      </w:pPr>
      <w:r>
        <w:rPr>
          <w:rFonts w:ascii="Arial" w:hAnsi="Arial" w:cs="Arial"/>
          <w:b/>
          <w:bCs/>
          <w:sz w:val="24"/>
          <w:szCs w:val="24"/>
        </w:rPr>
        <w:t xml:space="preserve">VIGÉSIMO </w:t>
      </w:r>
      <w:r w:rsidR="00894AEA">
        <w:rPr>
          <w:rFonts w:ascii="Arial" w:hAnsi="Arial" w:cs="Arial"/>
          <w:b/>
          <w:bCs/>
          <w:sz w:val="24"/>
          <w:szCs w:val="24"/>
        </w:rPr>
        <w:t>SEGUNDO</w:t>
      </w:r>
      <w:r>
        <w:rPr>
          <w:rFonts w:ascii="Arial" w:hAnsi="Arial" w:cs="Arial"/>
          <w:b/>
          <w:bCs/>
          <w:sz w:val="24"/>
          <w:szCs w:val="24"/>
        </w:rPr>
        <w:t xml:space="preserve">. Disposiciones Generales a los eventos presenciales del procedimiento. </w:t>
      </w:r>
      <w:r>
        <w:rPr>
          <w:rFonts w:ascii="Arial" w:hAnsi="Arial" w:cs="Arial"/>
          <w:sz w:val="24"/>
          <w:szCs w:val="24"/>
        </w:rPr>
        <w:t>La autoridad convocante en la celebración de los actos presenciales del procedimiento de licitación observará lo siguiente:</w:t>
      </w:r>
    </w:p>
    <w:p w14:paraId="4583BDB0" w14:textId="77777777" w:rsidR="00473375" w:rsidRDefault="00473375" w:rsidP="00885717">
      <w:pPr>
        <w:spacing w:after="0" w:line="240" w:lineRule="auto"/>
        <w:jc w:val="both"/>
        <w:rPr>
          <w:rFonts w:ascii="Arial" w:hAnsi="Arial" w:cs="Arial"/>
          <w:b/>
          <w:bCs/>
          <w:sz w:val="24"/>
          <w:szCs w:val="24"/>
        </w:rPr>
      </w:pPr>
    </w:p>
    <w:p w14:paraId="6A10E6AC" w14:textId="77777777" w:rsidR="00473375" w:rsidRDefault="00473375" w:rsidP="002833D3">
      <w:pPr>
        <w:spacing w:after="0" w:line="240" w:lineRule="auto"/>
        <w:ind w:left="567" w:hanging="283"/>
        <w:jc w:val="both"/>
        <w:rPr>
          <w:rFonts w:ascii="Arial" w:hAnsi="Arial" w:cs="Arial"/>
          <w:sz w:val="24"/>
          <w:szCs w:val="24"/>
        </w:rPr>
      </w:pPr>
      <w:r>
        <w:rPr>
          <w:rFonts w:ascii="Arial" w:hAnsi="Arial" w:cs="Arial"/>
          <w:b/>
          <w:bCs/>
          <w:sz w:val="24"/>
          <w:szCs w:val="24"/>
        </w:rPr>
        <w:t xml:space="preserve">I. </w:t>
      </w:r>
      <w:r w:rsidRPr="004F6B40">
        <w:rPr>
          <w:rFonts w:ascii="Arial" w:hAnsi="Arial" w:cs="Arial"/>
          <w:sz w:val="24"/>
          <w:szCs w:val="24"/>
        </w:rPr>
        <w:t>S</w:t>
      </w:r>
      <w:r w:rsidRPr="00473E49">
        <w:rPr>
          <w:rFonts w:ascii="Arial" w:hAnsi="Arial" w:cs="Arial"/>
          <w:sz w:val="24"/>
          <w:szCs w:val="24"/>
        </w:rPr>
        <w:t xml:space="preserve">e </w:t>
      </w:r>
      <w:r>
        <w:rPr>
          <w:rFonts w:ascii="Arial" w:hAnsi="Arial" w:cs="Arial"/>
          <w:sz w:val="24"/>
          <w:szCs w:val="24"/>
        </w:rPr>
        <w:t xml:space="preserve">elaborará </w:t>
      </w:r>
      <w:r w:rsidRPr="00473E49">
        <w:rPr>
          <w:rFonts w:ascii="Arial" w:hAnsi="Arial" w:cs="Arial"/>
          <w:sz w:val="24"/>
          <w:szCs w:val="24"/>
        </w:rPr>
        <w:t xml:space="preserve">una lista de asistencia, la cuya plasmará la siguiente información: </w:t>
      </w:r>
      <w:r>
        <w:rPr>
          <w:rFonts w:ascii="Arial" w:hAnsi="Arial" w:cs="Arial"/>
          <w:sz w:val="24"/>
          <w:szCs w:val="24"/>
        </w:rPr>
        <w:t>nombre de la persona, en su caso razón o denominación social de la persona moral en nombre de la cual interviene</w:t>
      </w:r>
      <w:r w:rsidRPr="00473E49">
        <w:rPr>
          <w:rFonts w:ascii="Arial" w:hAnsi="Arial" w:cs="Arial"/>
          <w:sz w:val="24"/>
          <w:szCs w:val="24"/>
        </w:rPr>
        <w:t xml:space="preserve">, </w:t>
      </w:r>
      <w:r>
        <w:rPr>
          <w:rFonts w:ascii="Arial" w:hAnsi="Arial" w:cs="Arial"/>
          <w:sz w:val="24"/>
          <w:szCs w:val="24"/>
        </w:rPr>
        <w:t xml:space="preserve">y número de identificación oficial. </w:t>
      </w:r>
    </w:p>
    <w:p w14:paraId="256E42B5" w14:textId="77777777" w:rsidR="00473375" w:rsidRDefault="00473375" w:rsidP="002833D3">
      <w:pPr>
        <w:spacing w:after="0" w:line="240" w:lineRule="auto"/>
        <w:ind w:left="567" w:hanging="283"/>
        <w:jc w:val="both"/>
        <w:rPr>
          <w:rFonts w:ascii="Arial" w:hAnsi="Arial" w:cs="Arial"/>
          <w:sz w:val="24"/>
          <w:szCs w:val="24"/>
        </w:rPr>
      </w:pPr>
    </w:p>
    <w:p w14:paraId="1201D4A7" w14:textId="77777777" w:rsidR="00473375" w:rsidRPr="004F6B40" w:rsidRDefault="00473375" w:rsidP="002833D3">
      <w:pPr>
        <w:spacing w:after="0" w:line="240" w:lineRule="auto"/>
        <w:ind w:left="567"/>
        <w:jc w:val="both"/>
        <w:rPr>
          <w:rFonts w:ascii="Arial" w:hAnsi="Arial" w:cs="Arial"/>
          <w:sz w:val="24"/>
          <w:szCs w:val="24"/>
        </w:rPr>
      </w:pPr>
      <w:r>
        <w:rPr>
          <w:rFonts w:ascii="Arial" w:hAnsi="Arial" w:cs="Arial"/>
          <w:sz w:val="24"/>
          <w:szCs w:val="24"/>
        </w:rPr>
        <w:t>De igual forma en caso de que se presente un espectador, de conformidad con el artículo 43 de la Ley, deberá registrarse en la lista.</w:t>
      </w:r>
    </w:p>
    <w:p w14:paraId="6B47B54D" w14:textId="77777777" w:rsidR="00473375" w:rsidRDefault="00473375" w:rsidP="002833D3">
      <w:pPr>
        <w:spacing w:after="0" w:line="240" w:lineRule="auto"/>
        <w:ind w:left="567" w:hanging="283"/>
        <w:jc w:val="both"/>
        <w:rPr>
          <w:rFonts w:ascii="Arial" w:hAnsi="Arial" w:cs="Arial"/>
          <w:b/>
          <w:bCs/>
          <w:sz w:val="24"/>
          <w:szCs w:val="24"/>
        </w:rPr>
      </w:pPr>
    </w:p>
    <w:p w14:paraId="39033260" w14:textId="44B626A5" w:rsidR="00473375" w:rsidRDefault="00473375" w:rsidP="002833D3">
      <w:pPr>
        <w:spacing w:after="0" w:line="240" w:lineRule="auto"/>
        <w:ind w:left="567" w:hanging="283"/>
        <w:jc w:val="both"/>
        <w:rPr>
          <w:rFonts w:ascii="Arial" w:hAnsi="Arial" w:cs="Arial"/>
          <w:sz w:val="24"/>
          <w:szCs w:val="24"/>
        </w:rPr>
      </w:pPr>
      <w:r>
        <w:rPr>
          <w:rFonts w:ascii="Arial" w:hAnsi="Arial" w:cs="Arial"/>
          <w:b/>
          <w:bCs/>
          <w:sz w:val="24"/>
          <w:szCs w:val="24"/>
        </w:rPr>
        <w:t xml:space="preserve">II. </w:t>
      </w:r>
      <w:r>
        <w:rPr>
          <w:rFonts w:ascii="Arial" w:hAnsi="Arial" w:cs="Arial"/>
          <w:sz w:val="24"/>
          <w:szCs w:val="24"/>
        </w:rPr>
        <w:t xml:space="preserve">El lugar de realización de los eventos públicos serán </w:t>
      </w:r>
      <w:r w:rsidRPr="00473E49">
        <w:rPr>
          <w:rFonts w:ascii="Arial" w:hAnsi="Arial" w:cs="Arial"/>
          <w:sz w:val="24"/>
          <w:szCs w:val="24"/>
        </w:rPr>
        <w:t>las instalaciones que ocupa el Organismo Garante</w:t>
      </w:r>
      <w:r w:rsidR="007E7F7E">
        <w:rPr>
          <w:rFonts w:ascii="Arial" w:hAnsi="Arial" w:cs="Arial"/>
          <w:sz w:val="24"/>
          <w:szCs w:val="24"/>
        </w:rPr>
        <w:t>, en el recinto señalado en la convocatoria y, en su caso, el que designe la Dirección Administrativa</w:t>
      </w:r>
      <w:r>
        <w:rPr>
          <w:rFonts w:ascii="Arial" w:hAnsi="Arial" w:cs="Arial"/>
          <w:sz w:val="24"/>
          <w:szCs w:val="24"/>
        </w:rPr>
        <w:t>.</w:t>
      </w:r>
      <w:r w:rsidRPr="00473E49">
        <w:rPr>
          <w:rFonts w:ascii="Arial" w:hAnsi="Arial" w:cs="Arial"/>
          <w:sz w:val="24"/>
          <w:szCs w:val="24"/>
        </w:rPr>
        <w:t xml:space="preserve"> </w:t>
      </w:r>
    </w:p>
    <w:p w14:paraId="4AB059D3" w14:textId="77777777" w:rsidR="00473375" w:rsidRDefault="00473375" w:rsidP="002833D3">
      <w:pPr>
        <w:spacing w:after="0" w:line="240" w:lineRule="auto"/>
        <w:ind w:left="567" w:right="23" w:hanging="283"/>
        <w:jc w:val="both"/>
        <w:rPr>
          <w:rFonts w:ascii="Arial" w:hAnsi="Arial" w:cs="Arial"/>
          <w:b/>
          <w:bCs/>
          <w:sz w:val="24"/>
          <w:szCs w:val="24"/>
        </w:rPr>
      </w:pPr>
    </w:p>
    <w:p w14:paraId="6A72E265" w14:textId="5F2FDC21" w:rsidR="00473375" w:rsidRDefault="00473375" w:rsidP="002833D3">
      <w:pPr>
        <w:spacing w:after="0" w:line="240" w:lineRule="auto"/>
        <w:ind w:left="567" w:hanging="283"/>
        <w:jc w:val="both"/>
        <w:rPr>
          <w:rFonts w:ascii="Arial" w:hAnsi="Arial" w:cs="Arial"/>
          <w:sz w:val="24"/>
          <w:szCs w:val="24"/>
        </w:rPr>
      </w:pPr>
      <w:r>
        <w:rPr>
          <w:rFonts w:ascii="Arial" w:hAnsi="Arial" w:cs="Arial"/>
          <w:b/>
          <w:bCs/>
          <w:sz w:val="24"/>
          <w:szCs w:val="24"/>
        </w:rPr>
        <w:t>III.</w:t>
      </w:r>
      <w:r w:rsidRPr="0055348E">
        <w:rPr>
          <w:rFonts w:ascii="Arial" w:hAnsi="Arial" w:cs="Arial"/>
          <w:sz w:val="24"/>
          <w:szCs w:val="24"/>
        </w:rPr>
        <w:t xml:space="preserve"> </w:t>
      </w:r>
      <w:r>
        <w:rPr>
          <w:rFonts w:ascii="Arial" w:hAnsi="Arial" w:cs="Arial"/>
          <w:sz w:val="24"/>
          <w:szCs w:val="24"/>
        </w:rPr>
        <w:t xml:space="preserve">En caso fortuito </w:t>
      </w:r>
      <w:r w:rsidR="003F4F1E">
        <w:rPr>
          <w:rFonts w:ascii="Arial" w:hAnsi="Arial" w:cs="Arial"/>
          <w:sz w:val="24"/>
          <w:szCs w:val="24"/>
        </w:rPr>
        <w:t>o</w:t>
      </w:r>
      <w:r>
        <w:rPr>
          <w:rFonts w:ascii="Arial" w:hAnsi="Arial" w:cs="Arial"/>
          <w:sz w:val="24"/>
          <w:szCs w:val="24"/>
        </w:rPr>
        <w:t xml:space="preserve"> fuerza mayor que obligue a cambiar </w:t>
      </w:r>
      <w:r w:rsidR="007E7F7E">
        <w:rPr>
          <w:rFonts w:ascii="Arial" w:hAnsi="Arial" w:cs="Arial"/>
          <w:sz w:val="24"/>
          <w:szCs w:val="24"/>
        </w:rPr>
        <w:t xml:space="preserve">el </w:t>
      </w:r>
      <w:r w:rsidR="003F4F1E">
        <w:rPr>
          <w:rFonts w:ascii="Arial" w:hAnsi="Arial" w:cs="Arial"/>
          <w:sz w:val="24"/>
          <w:szCs w:val="24"/>
        </w:rPr>
        <w:t>lugar de desarrollo de l</w:t>
      </w:r>
      <w:r>
        <w:rPr>
          <w:rFonts w:ascii="Arial" w:hAnsi="Arial" w:cs="Arial"/>
          <w:sz w:val="24"/>
          <w:szCs w:val="24"/>
        </w:rPr>
        <w:t xml:space="preserve">os </w:t>
      </w:r>
      <w:r w:rsidR="003F4F1E">
        <w:rPr>
          <w:rFonts w:ascii="Arial" w:hAnsi="Arial" w:cs="Arial"/>
          <w:sz w:val="24"/>
          <w:szCs w:val="24"/>
        </w:rPr>
        <w:t>eventos de los procedimientos</w:t>
      </w:r>
      <w:r>
        <w:rPr>
          <w:rFonts w:ascii="Arial" w:hAnsi="Arial" w:cs="Arial"/>
          <w:sz w:val="24"/>
          <w:szCs w:val="24"/>
        </w:rPr>
        <w:t xml:space="preserve"> </w:t>
      </w:r>
      <w:r w:rsidR="003F4F1E">
        <w:rPr>
          <w:rFonts w:ascii="Arial" w:hAnsi="Arial" w:cs="Arial"/>
          <w:sz w:val="24"/>
          <w:szCs w:val="24"/>
        </w:rPr>
        <w:t xml:space="preserve">de contratación </w:t>
      </w:r>
      <w:r>
        <w:rPr>
          <w:rFonts w:ascii="Arial" w:hAnsi="Arial" w:cs="Arial"/>
          <w:sz w:val="24"/>
          <w:szCs w:val="24"/>
        </w:rPr>
        <w:t xml:space="preserve">deberá colocarse un aviso visible en la entrada del edificio sede </w:t>
      </w:r>
      <w:r w:rsidR="003F4F1E">
        <w:rPr>
          <w:rFonts w:ascii="Arial" w:hAnsi="Arial" w:cs="Arial"/>
          <w:sz w:val="24"/>
          <w:szCs w:val="24"/>
        </w:rPr>
        <w:t>del</w:t>
      </w:r>
      <w:r>
        <w:rPr>
          <w:rFonts w:ascii="Arial" w:hAnsi="Arial" w:cs="Arial"/>
          <w:sz w:val="24"/>
          <w:szCs w:val="24"/>
        </w:rPr>
        <w:t xml:space="preserve"> Organismo Garante con al menos una hora de anticipación del evento de que se trate. </w:t>
      </w:r>
    </w:p>
    <w:p w14:paraId="5464285D" w14:textId="77777777" w:rsidR="00473375" w:rsidRDefault="00473375" w:rsidP="002833D3">
      <w:pPr>
        <w:spacing w:after="0" w:line="240" w:lineRule="auto"/>
        <w:ind w:left="567" w:hanging="283"/>
        <w:jc w:val="both"/>
        <w:rPr>
          <w:rFonts w:ascii="Arial" w:hAnsi="Arial" w:cs="Arial"/>
          <w:sz w:val="24"/>
          <w:szCs w:val="24"/>
        </w:rPr>
      </w:pPr>
    </w:p>
    <w:p w14:paraId="216D524D" w14:textId="2412F0A3" w:rsidR="00473375" w:rsidRDefault="00473375" w:rsidP="002833D3">
      <w:pPr>
        <w:spacing w:after="0" w:line="240" w:lineRule="auto"/>
        <w:ind w:left="567"/>
        <w:jc w:val="both"/>
        <w:rPr>
          <w:rFonts w:ascii="Arial" w:hAnsi="Arial" w:cs="Arial"/>
          <w:sz w:val="24"/>
          <w:szCs w:val="24"/>
        </w:rPr>
      </w:pPr>
      <w:r>
        <w:rPr>
          <w:rFonts w:ascii="Arial" w:hAnsi="Arial" w:cs="Arial"/>
          <w:sz w:val="24"/>
          <w:szCs w:val="24"/>
        </w:rPr>
        <w:t xml:space="preserve">De igual forma deberá publicarse el aviso en </w:t>
      </w:r>
      <w:r w:rsidR="003F4F1E">
        <w:rPr>
          <w:rFonts w:ascii="Arial" w:hAnsi="Arial" w:cs="Arial"/>
          <w:sz w:val="24"/>
          <w:szCs w:val="24"/>
        </w:rPr>
        <w:t xml:space="preserve">la página institucional </w:t>
      </w:r>
      <w:r>
        <w:rPr>
          <w:rFonts w:ascii="Arial" w:hAnsi="Arial" w:cs="Arial"/>
          <w:sz w:val="24"/>
          <w:szCs w:val="24"/>
        </w:rPr>
        <w:t xml:space="preserve">y en las redes sociales del Organismo Garante, así como agregarse un anexo en el Sistema de Contrataciones Públicas con el citado aviso. </w:t>
      </w:r>
    </w:p>
    <w:p w14:paraId="79FB17A1" w14:textId="77777777" w:rsidR="00473375" w:rsidRDefault="00473375" w:rsidP="002833D3">
      <w:pPr>
        <w:spacing w:after="0" w:line="240" w:lineRule="auto"/>
        <w:ind w:left="567" w:hanging="283"/>
        <w:jc w:val="both"/>
        <w:rPr>
          <w:rFonts w:ascii="Arial" w:hAnsi="Arial" w:cs="Arial"/>
          <w:sz w:val="24"/>
          <w:szCs w:val="24"/>
        </w:rPr>
      </w:pPr>
    </w:p>
    <w:p w14:paraId="30C67C84" w14:textId="29A31FA7" w:rsidR="00473375" w:rsidRDefault="00473375" w:rsidP="002833D3">
      <w:pPr>
        <w:spacing w:after="0" w:line="240" w:lineRule="auto"/>
        <w:ind w:left="567" w:hanging="283"/>
        <w:jc w:val="both"/>
        <w:rPr>
          <w:rFonts w:ascii="Arial" w:hAnsi="Arial" w:cs="Arial"/>
          <w:sz w:val="24"/>
          <w:szCs w:val="24"/>
        </w:rPr>
      </w:pPr>
      <w:r w:rsidRPr="004F6B40">
        <w:rPr>
          <w:rFonts w:ascii="Arial" w:hAnsi="Arial" w:cs="Arial"/>
          <w:b/>
          <w:bCs/>
          <w:sz w:val="24"/>
          <w:szCs w:val="24"/>
        </w:rPr>
        <w:t>I</w:t>
      </w:r>
      <w:r>
        <w:rPr>
          <w:rFonts w:ascii="Arial" w:hAnsi="Arial" w:cs="Arial"/>
          <w:b/>
          <w:bCs/>
          <w:sz w:val="24"/>
          <w:szCs w:val="24"/>
        </w:rPr>
        <w:t>V</w:t>
      </w:r>
      <w:r w:rsidRPr="004F6B40">
        <w:rPr>
          <w:rFonts w:ascii="Arial" w:hAnsi="Arial" w:cs="Arial"/>
          <w:b/>
          <w:bCs/>
          <w:sz w:val="24"/>
          <w:szCs w:val="24"/>
        </w:rPr>
        <w:t xml:space="preserve">. </w:t>
      </w:r>
      <w:r>
        <w:rPr>
          <w:rFonts w:ascii="Arial" w:hAnsi="Arial" w:cs="Arial"/>
          <w:sz w:val="24"/>
          <w:szCs w:val="24"/>
        </w:rPr>
        <w:t xml:space="preserve">Los </w:t>
      </w:r>
      <w:r w:rsidR="005C3850">
        <w:rPr>
          <w:rFonts w:ascii="Arial" w:hAnsi="Arial" w:cs="Arial"/>
          <w:sz w:val="24"/>
          <w:szCs w:val="24"/>
        </w:rPr>
        <w:t xml:space="preserve">eventos de los procedimientos de contratación </w:t>
      </w:r>
      <w:r>
        <w:rPr>
          <w:rFonts w:ascii="Arial" w:hAnsi="Arial" w:cs="Arial"/>
          <w:sz w:val="24"/>
          <w:szCs w:val="24"/>
        </w:rPr>
        <w:t xml:space="preserve">iniciaran rigurosamente a la hora señalada sin otorgar tiempo de tolerancia, sin que puedan integrarse más personas a la sesión una vez iniciadas las mismas. </w:t>
      </w:r>
    </w:p>
    <w:p w14:paraId="49A3A5B3" w14:textId="77777777" w:rsidR="00473375" w:rsidRDefault="00473375" w:rsidP="002833D3">
      <w:pPr>
        <w:spacing w:after="0" w:line="240" w:lineRule="auto"/>
        <w:ind w:hanging="283"/>
        <w:jc w:val="both"/>
        <w:rPr>
          <w:rFonts w:ascii="Arial" w:hAnsi="Arial" w:cs="Arial"/>
          <w:sz w:val="24"/>
          <w:szCs w:val="24"/>
        </w:rPr>
      </w:pPr>
    </w:p>
    <w:p w14:paraId="2618A463" w14:textId="405819A8" w:rsidR="00473375" w:rsidRDefault="00917B9C" w:rsidP="002833D3">
      <w:pPr>
        <w:spacing w:after="0" w:line="240" w:lineRule="auto"/>
        <w:ind w:left="567"/>
        <w:jc w:val="both"/>
        <w:rPr>
          <w:rFonts w:ascii="Arial" w:hAnsi="Arial" w:cs="Arial"/>
          <w:sz w:val="24"/>
          <w:szCs w:val="24"/>
        </w:rPr>
      </w:pPr>
      <w:r>
        <w:rPr>
          <w:rFonts w:ascii="Arial" w:hAnsi="Arial" w:cs="Arial"/>
          <w:sz w:val="24"/>
          <w:szCs w:val="24"/>
        </w:rPr>
        <w:t>Se exceptúa de</w:t>
      </w:r>
      <w:r w:rsidR="00473375">
        <w:rPr>
          <w:rFonts w:ascii="Arial" w:hAnsi="Arial" w:cs="Arial"/>
          <w:sz w:val="24"/>
          <w:szCs w:val="24"/>
        </w:rPr>
        <w:t xml:space="preserve"> lo anterior</w:t>
      </w:r>
      <w:r>
        <w:rPr>
          <w:rFonts w:ascii="Arial" w:hAnsi="Arial" w:cs="Arial"/>
          <w:sz w:val="24"/>
          <w:szCs w:val="24"/>
        </w:rPr>
        <w:t xml:space="preserve">, el cambio del lugar sede del evento </w:t>
      </w:r>
      <w:r w:rsidR="00473375">
        <w:rPr>
          <w:rFonts w:ascii="Arial" w:hAnsi="Arial" w:cs="Arial"/>
          <w:sz w:val="24"/>
          <w:szCs w:val="24"/>
        </w:rPr>
        <w:t xml:space="preserve">por caso fortuito </w:t>
      </w:r>
      <w:r w:rsidR="005C3850">
        <w:rPr>
          <w:rFonts w:ascii="Arial" w:hAnsi="Arial" w:cs="Arial"/>
          <w:sz w:val="24"/>
          <w:szCs w:val="24"/>
        </w:rPr>
        <w:t>o</w:t>
      </w:r>
      <w:r w:rsidR="00473375">
        <w:rPr>
          <w:rFonts w:ascii="Arial" w:hAnsi="Arial" w:cs="Arial"/>
          <w:sz w:val="24"/>
          <w:szCs w:val="24"/>
        </w:rPr>
        <w:t xml:space="preserve"> fuerza mayor, en </w:t>
      </w:r>
      <w:r>
        <w:rPr>
          <w:rFonts w:ascii="Arial" w:hAnsi="Arial" w:cs="Arial"/>
          <w:sz w:val="24"/>
          <w:szCs w:val="24"/>
        </w:rPr>
        <w:t>tal supuesto</w:t>
      </w:r>
      <w:r w:rsidR="00473375">
        <w:rPr>
          <w:rFonts w:ascii="Arial" w:hAnsi="Arial" w:cs="Arial"/>
          <w:sz w:val="24"/>
          <w:szCs w:val="24"/>
        </w:rPr>
        <w:t xml:space="preserve"> se dará diez minutos </w:t>
      </w:r>
      <w:r>
        <w:rPr>
          <w:rFonts w:ascii="Arial" w:hAnsi="Arial" w:cs="Arial"/>
          <w:sz w:val="24"/>
          <w:szCs w:val="24"/>
        </w:rPr>
        <w:t xml:space="preserve">de tolerancia para dar inicio al evento, </w:t>
      </w:r>
      <w:r w:rsidR="00473375">
        <w:rPr>
          <w:rFonts w:ascii="Arial" w:hAnsi="Arial" w:cs="Arial"/>
          <w:sz w:val="24"/>
          <w:szCs w:val="24"/>
        </w:rPr>
        <w:t xml:space="preserve">a partir de la hora inicialmente fijada. Dicha </w:t>
      </w:r>
      <w:r>
        <w:rPr>
          <w:rFonts w:ascii="Arial" w:hAnsi="Arial" w:cs="Arial"/>
          <w:sz w:val="24"/>
          <w:szCs w:val="24"/>
        </w:rPr>
        <w:t>circunstancia</w:t>
      </w:r>
      <w:r w:rsidR="00473375">
        <w:rPr>
          <w:rFonts w:ascii="Arial" w:hAnsi="Arial" w:cs="Arial"/>
          <w:sz w:val="24"/>
          <w:szCs w:val="24"/>
        </w:rPr>
        <w:t xml:space="preserve"> se hará constar en el acta del evento respectivo.</w:t>
      </w:r>
    </w:p>
    <w:p w14:paraId="751DD1C8" w14:textId="77777777" w:rsidR="0053151A" w:rsidRDefault="0053151A" w:rsidP="002833D3">
      <w:pPr>
        <w:spacing w:after="0" w:line="240" w:lineRule="auto"/>
        <w:ind w:left="567" w:hanging="283"/>
        <w:jc w:val="both"/>
        <w:rPr>
          <w:rFonts w:ascii="Arial" w:hAnsi="Arial" w:cs="Arial"/>
          <w:sz w:val="24"/>
          <w:szCs w:val="24"/>
        </w:rPr>
      </w:pPr>
    </w:p>
    <w:p w14:paraId="40F9BE8C" w14:textId="0F16BA43" w:rsidR="0053151A" w:rsidRDefault="0053151A" w:rsidP="002833D3">
      <w:pPr>
        <w:spacing w:after="0" w:line="240" w:lineRule="auto"/>
        <w:ind w:left="567" w:hanging="283"/>
        <w:jc w:val="both"/>
        <w:rPr>
          <w:rFonts w:ascii="Arial" w:hAnsi="Arial" w:cs="Arial"/>
          <w:sz w:val="24"/>
          <w:szCs w:val="24"/>
        </w:rPr>
      </w:pPr>
      <w:r w:rsidRPr="00F4742B">
        <w:rPr>
          <w:rFonts w:ascii="Arial" w:hAnsi="Arial" w:cs="Arial"/>
          <w:b/>
          <w:bCs/>
          <w:sz w:val="24"/>
          <w:szCs w:val="24"/>
        </w:rPr>
        <w:t>V.</w:t>
      </w:r>
      <w:r>
        <w:rPr>
          <w:rFonts w:ascii="Arial" w:hAnsi="Arial" w:cs="Arial"/>
          <w:sz w:val="24"/>
          <w:szCs w:val="24"/>
        </w:rPr>
        <w:t xml:space="preserve"> Una vez iniciado el evento de procedimiento de contratación los asistentes no </w:t>
      </w:r>
      <w:r w:rsidR="00F4742B">
        <w:rPr>
          <w:rFonts w:ascii="Arial" w:hAnsi="Arial" w:cs="Arial"/>
          <w:sz w:val="24"/>
          <w:szCs w:val="24"/>
        </w:rPr>
        <w:t>deberán</w:t>
      </w:r>
      <w:r>
        <w:rPr>
          <w:rFonts w:ascii="Arial" w:hAnsi="Arial" w:cs="Arial"/>
          <w:sz w:val="24"/>
          <w:szCs w:val="24"/>
        </w:rPr>
        <w:t xml:space="preserve"> abandonar el recinto en donde se desarrolle el mismo,</w:t>
      </w:r>
      <w:r w:rsidR="00F4742B">
        <w:rPr>
          <w:rFonts w:ascii="Arial" w:hAnsi="Arial" w:cs="Arial"/>
          <w:sz w:val="24"/>
          <w:szCs w:val="24"/>
        </w:rPr>
        <w:t xml:space="preserve"> de darse el caso, se hará constar lo correspondiente y el evento continuará desarrollándose en términos de la Ley, Reglamento y los presentes Lineamientos.</w:t>
      </w:r>
    </w:p>
    <w:p w14:paraId="1A673412" w14:textId="77777777" w:rsidR="00473375" w:rsidRPr="00473E49" w:rsidRDefault="00473375" w:rsidP="00885717">
      <w:pPr>
        <w:spacing w:after="0" w:line="240" w:lineRule="auto"/>
        <w:ind w:right="23"/>
        <w:jc w:val="both"/>
        <w:rPr>
          <w:rFonts w:ascii="Arial" w:hAnsi="Arial" w:cs="Arial"/>
          <w:sz w:val="24"/>
          <w:szCs w:val="24"/>
        </w:rPr>
      </w:pPr>
    </w:p>
    <w:p w14:paraId="044562AC" w14:textId="7E1A9F5B" w:rsidR="00473375" w:rsidRDefault="00473375" w:rsidP="00885717">
      <w:pPr>
        <w:widowControl w:val="0"/>
        <w:spacing w:after="0" w:line="240" w:lineRule="auto"/>
        <w:jc w:val="both"/>
        <w:rPr>
          <w:rFonts w:ascii="Arial" w:eastAsia="Calibri" w:hAnsi="Arial" w:cs="Arial"/>
          <w:sz w:val="24"/>
          <w:szCs w:val="24"/>
        </w:rPr>
      </w:pPr>
      <w:r>
        <w:rPr>
          <w:rFonts w:ascii="Arial" w:hAnsi="Arial" w:cs="Arial"/>
          <w:b/>
          <w:bCs/>
          <w:sz w:val="24"/>
          <w:szCs w:val="24"/>
        </w:rPr>
        <w:t xml:space="preserve">VIGÉSIMO </w:t>
      </w:r>
      <w:r w:rsidR="00894AEA">
        <w:rPr>
          <w:rFonts w:ascii="Arial" w:hAnsi="Arial" w:cs="Arial"/>
          <w:b/>
          <w:bCs/>
          <w:sz w:val="24"/>
          <w:szCs w:val="24"/>
        </w:rPr>
        <w:t>TERCERO</w:t>
      </w:r>
      <w:r>
        <w:rPr>
          <w:rFonts w:ascii="Arial" w:hAnsi="Arial" w:cs="Arial"/>
          <w:b/>
          <w:bCs/>
          <w:sz w:val="24"/>
          <w:szCs w:val="24"/>
        </w:rPr>
        <w:t xml:space="preserve">. Medios </w:t>
      </w:r>
      <w:r w:rsidR="00917B9C">
        <w:rPr>
          <w:rFonts w:ascii="Arial" w:hAnsi="Arial" w:cs="Arial"/>
          <w:b/>
          <w:bCs/>
          <w:sz w:val="24"/>
          <w:szCs w:val="24"/>
        </w:rPr>
        <w:t xml:space="preserve">electrónicos </w:t>
      </w:r>
      <w:r>
        <w:rPr>
          <w:rFonts w:ascii="Arial" w:hAnsi="Arial" w:cs="Arial"/>
          <w:b/>
          <w:bCs/>
          <w:sz w:val="24"/>
          <w:szCs w:val="24"/>
        </w:rPr>
        <w:t xml:space="preserve">de publicación de las bases y lineamientos. </w:t>
      </w:r>
      <w:r>
        <w:rPr>
          <w:rFonts w:ascii="Arial" w:hAnsi="Arial" w:cs="Arial"/>
          <w:bCs/>
          <w:sz w:val="24"/>
          <w:szCs w:val="24"/>
        </w:rPr>
        <w:t xml:space="preserve">De conformidad con los artículos </w:t>
      </w:r>
      <w:r w:rsidRPr="00473E49">
        <w:rPr>
          <w:rFonts w:ascii="Arial" w:eastAsia="Calibri" w:hAnsi="Arial" w:cs="Arial"/>
          <w:sz w:val="24"/>
          <w:szCs w:val="24"/>
        </w:rPr>
        <w:t>54 y 55 de la Ley, tanto la convocatoria como las bases de la licitación pública, se publicarán</w:t>
      </w:r>
      <w:r>
        <w:rPr>
          <w:rFonts w:ascii="Arial" w:eastAsia="Calibri" w:hAnsi="Arial" w:cs="Arial"/>
          <w:sz w:val="24"/>
          <w:szCs w:val="24"/>
        </w:rPr>
        <w:t xml:space="preserve"> en el Sistema de Contrataciones Públicas del </w:t>
      </w:r>
      <w:r w:rsidR="00917B9C">
        <w:rPr>
          <w:rFonts w:ascii="Arial" w:eastAsia="Calibri" w:hAnsi="Arial" w:cs="Arial"/>
          <w:sz w:val="24"/>
          <w:szCs w:val="24"/>
        </w:rPr>
        <w:t>Estado,</w:t>
      </w:r>
      <w:r>
        <w:rPr>
          <w:rFonts w:ascii="Arial" w:eastAsia="Calibri" w:hAnsi="Arial" w:cs="Arial"/>
          <w:sz w:val="24"/>
          <w:szCs w:val="24"/>
        </w:rPr>
        <w:t xml:space="preserve"> así como en </w:t>
      </w:r>
      <w:r w:rsidRPr="00473E49">
        <w:rPr>
          <w:rFonts w:ascii="Arial" w:eastAsia="Calibri" w:hAnsi="Arial" w:cs="Arial"/>
          <w:sz w:val="24"/>
          <w:szCs w:val="24"/>
        </w:rPr>
        <w:t xml:space="preserve">la página </w:t>
      </w:r>
      <w:r w:rsidR="00917B9C">
        <w:rPr>
          <w:rFonts w:ascii="Arial" w:eastAsia="Calibri" w:hAnsi="Arial" w:cs="Arial"/>
          <w:sz w:val="24"/>
          <w:szCs w:val="24"/>
        </w:rPr>
        <w:t>institucional</w:t>
      </w:r>
      <w:r w:rsidRPr="00473E49">
        <w:rPr>
          <w:rFonts w:ascii="Arial" w:eastAsia="Calibri" w:hAnsi="Arial" w:cs="Arial"/>
          <w:sz w:val="24"/>
          <w:szCs w:val="24"/>
        </w:rPr>
        <w:t xml:space="preserve"> del Organismo Garante. </w:t>
      </w:r>
    </w:p>
    <w:p w14:paraId="74E70293" w14:textId="77777777" w:rsidR="00473375" w:rsidRPr="00473E49" w:rsidRDefault="00473375" w:rsidP="00885717">
      <w:pPr>
        <w:widowControl w:val="0"/>
        <w:spacing w:after="0" w:line="240" w:lineRule="auto"/>
        <w:jc w:val="both"/>
        <w:rPr>
          <w:rFonts w:ascii="Arial" w:eastAsia="Calibri" w:hAnsi="Arial" w:cs="Arial"/>
          <w:sz w:val="24"/>
          <w:szCs w:val="24"/>
        </w:rPr>
      </w:pPr>
    </w:p>
    <w:p w14:paraId="5D5AB40B" w14:textId="22F14BDA" w:rsidR="00473375" w:rsidRDefault="00473375" w:rsidP="00885717">
      <w:pPr>
        <w:widowControl w:val="0"/>
        <w:spacing w:after="0" w:line="240" w:lineRule="auto"/>
        <w:ind w:right="23"/>
        <w:jc w:val="both"/>
        <w:rPr>
          <w:rFonts w:ascii="Arial" w:eastAsia="Calibri" w:hAnsi="Arial" w:cs="Arial"/>
          <w:bCs/>
          <w:sz w:val="24"/>
          <w:szCs w:val="24"/>
        </w:rPr>
      </w:pPr>
      <w:r w:rsidRPr="00473E49">
        <w:rPr>
          <w:rFonts w:ascii="Arial" w:hAnsi="Arial" w:cs="Arial"/>
          <w:b/>
          <w:sz w:val="24"/>
          <w:szCs w:val="24"/>
        </w:rPr>
        <w:t xml:space="preserve">VIGÉSIMO </w:t>
      </w:r>
      <w:r w:rsidR="00894AEA">
        <w:rPr>
          <w:rFonts w:ascii="Arial" w:hAnsi="Arial" w:cs="Arial"/>
          <w:b/>
          <w:sz w:val="24"/>
          <w:szCs w:val="24"/>
        </w:rPr>
        <w:t>CUARTO</w:t>
      </w:r>
      <w:r w:rsidRPr="00473E49">
        <w:rPr>
          <w:rFonts w:ascii="Arial" w:eastAsia="Calibri" w:hAnsi="Arial" w:cs="Arial"/>
          <w:b/>
          <w:sz w:val="24"/>
          <w:szCs w:val="24"/>
        </w:rPr>
        <w:t>.</w:t>
      </w:r>
      <w:r>
        <w:rPr>
          <w:rFonts w:ascii="Arial" w:eastAsia="Calibri" w:hAnsi="Arial" w:cs="Arial"/>
          <w:b/>
          <w:sz w:val="24"/>
          <w:szCs w:val="24"/>
        </w:rPr>
        <w:t xml:space="preserve"> Modificaciones a convocatoria y bases de licitación previas a la junta de aclaraciones.</w:t>
      </w:r>
      <w:r w:rsidRPr="00473E49">
        <w:rPr>
          <w:rFonts w:ascii="Arial" w:eastAsia="Calibri" w:hAnsi="Arial" w:cs="Arial"/>
          <w:b/>
          <w:sz w:val="24"/>
          <w:szCs w:val="24"/>
        </w:rPr>
        <w:t xml:space="preserve"> </w:t>
      </w:r>
      <w:r w:rsidRPr="00473E49">
        <w:rPr>
          <w:rFonts w:ascii="Arial" w:eastAsia="Calibri" w:hAnsi="Arial" w:cs="Arial"/>
          <w:bCs/>
          <w:sz w:val="24"/>
          <w:szCs w:val="24"/>
        </w:rPr>
        <w:t>Una vez publicada la convocatoria y bases, si el área requirente desea</w:t>
      </w:r>
      <w:r>
        <w:rPr>
          <w:rFonts w:ascii="Arial" w:eastAsia="Calibri" w:hAnsi="Arial" w:cs="Arial"/>
          <w:bCs/>
          <w:sz w:val="24"/>
          <w:szCs w:val="24"/>
        </w:rPr>
        <w:t xml:space="preserve"> modificar algún requisito o condición que no implique una modificación sustancial en términos del artículo 57, párrafo tercero, de la Ley, o afecte los principios rectores del procedimiento señalados en el </w:t>
      </w:r>
      <w:r w:rsidR="00917B9C">
        <w:rPr>
          <w:rFonts w:ascii="Arial" w:eastAsia="Calibri" w:hAnsi="Arial" w:cs="Arial"/>
          <w:bCs/>
          <w:sz w:val="24"/>
          <w:szCs w:val="24"/>
        </w:rPr>
        <w:t>artículo</w:t>
      </w:r>
      <w:r>
        <w:rPr>
          <w:rFonts w:ascii="Arial" w:eastAsia="Calibri" w:hAnsi="Arial" w:cs="Arial"/>
          <w:bCs/>
          <w:sz w:val="24"/>
          <w:szCs w:val="24"/>
        </w:rPr>
        <w:t xml:space="preserve"> </w:t>
      </w:r>
      <w:r w:rsidRPr="004F6B40">
        <w:rPr>
          <w:rFonts w:ascii="Arial" w:eastAsia="Calibri" w:hAnsi="Arial" w:cs="Arial"/>
          <w:b/>
          <w:sz w:val="24"/>
          <w:szCs w:val="24"/>
        </w:rPr>
        <w:t>CUARTO</w:t>
      </w:r>
      <w:r>
        <w:rPr>
          <w:rFonts w:ascii="Arial" w:eastAsia="Calibri" w:hAnsi="Arial" w:cs="Arial"/>
          <w:b/>
          <w:sz w:val="24"/>
          <w:szCs w:val="24"/>
        </w:rPr>
        <w:t xml:space="preserve">, </w:t>
      </w:r>
      <w:r>
        <w:rPr>
          <w:rFonts w:ascii="Arial" w:eastAsia="Calibri" w:hAnsi="Arial" w:cs="Arial"/>
          <w:bCs/>
          <w:sz w:val="24"/>
          <w:szCs w:val="24"/>
        </w:rPr>
        <w:t xml:space="preserve">fracción </w:t>
      </w:r>
      <w:r w:rsidR="00917B9C">
        <w:rPr>
          <w:rFonts w:ascii="Arial" w:eastAsia="Calibri" w:hAnsi="Arial" w:cs="Arial"/>
          <w:bCs/>
          <w:sz w:val="24"/>
          <w:szCs w:val="24"/>
        </w:rPr>
        <w:t>VII</w:t>
      </w:r>
      <w:r>
        <w:rPr>
          <w:rFonts w:ascii="Arial" w:eastAsia="Calibri" w:hAnsi="Arial" w:cs="Arial"/>
          <w:bCs/>
          <w:sz w:val="24"/>
          <w:szCs w:val="24"/>
        </w:rPr>
        <w:t xml:space="preserve"> de los Lineamientos, deberá sujetarse al presente procedimiento:</w:t>
      </w:r>
    </w:p>
    <w:p w14:paraId="7BB9E089" w14:textId="77777777" w:rsidR="00473375" w:rsidRDefault="00473375" w:rsidP="00885717">
      <w:pPr>
        <w:widowControl w:val="0"/>
        <w:spacing w:after="0" w:line="240" w:lineRule="auto"/>
        <w:ind w:left="993" w:right="23"/>
        <w:jc w:val="both"/>
        <w:rPr>
          <w:rFonts w:ascii="Arial" w:eastAsia="Calibri" w:hAnsi="Arial" w:cs="Arial"/>
          <w:bCs/>
          <w:sz w:val="24"/>
          <w:szCs w:val="24"/>
        </w:rPr>
      </w:pPr>
    </w:p>
    <w:p w14:paraId="24E7E01B" w14:textId="55F4BF3B" w:rsidR="00473375" w:rsidRPr="004F6B40" w:rsidRDefault="00917B9C" w:rsidP="002833D3">
      <w:pPr>
        <w:pStyle w:val="Prrafodelista"/>
        <w:widowControl w:val="0"/>
        <w:numPr>
          <w:ilvl w:val="0"/>
          <w:numId w:val="24"/>
        </w:numPr>
        <w:spacing w:after="0" w:line="240" w:lineRule="auto"/>
        <w:ind w:left="851" w:right="23" w:hanging="284"/>
        <w:jc w:val="both"/>
        <w:rPr>
          <w:rFonts w:ascii="Arial" w:eastAsia="Calibri" w:hAnsi="Arial" w:cs="Arial"/>
          <w:b/>
          <w:sz w:val="24"/>
          <w:szCs w:val="24"/>
        </w:rPr>
      </w:pPr>
      <w:r>
        <w:rPr>
          <w:rFonts w:ascii="Arial" w:eastAsia="Calibri" w:hAnsi="Arial" w:cs="Arial"/>
          <w:bCs/>
          <w:sz w:val="24"/>
          <w:szCs w:val="24"/>
        </w:rPr>
        <w:t>Presentar</w:t>
      </w:r>
      <w:r w:rsidR="00473375" w:rsidRPr="004F6B40">
        <w:rPr>
          <w:rFonts w:ascii="Arial" w:eastAsia="Calibri" w:hAnsi="Arial" w:cs="Arial"/>
          <w:bCs/>
          <w:sz w:val="24"/>
          <w:szCs w:val="24"/>
        </w:rPr>
        <w:t xml:space="preserve"> ante la Presidencia del Comité</w:t>
      </w:r>
      <w:r w:rsidR="00AD2D2E">
        <w:rPr>
          <w:rFonts w:ascii="Arial" w:eastAsia="Calibri" w:hAnsi="Arial" w:cs="Arial"/>
          <w:bCs/>
          <w:sz w:val="24"/>
          <w:szCs w:val="24"/>
        </w:rPr>
        <w:t>,</w:t>
      </w:r>
      <w:r w:rsidR="00473375" w:rsidRPr="004F6B40">
        <w:rPr>
          <w:rFonts w:ascii="Arial" w:eastAsia="Calibri" w:hAnsi="Arial" w:cs="Arial"/>
          <w:bCs/>
          <w:sz w:val="24"/>
          <w:szCs w:val="24"/>
        </w:rPr>
        <w:t xml:space="preserve"> oficio en el cual detalle las razones </w:t>
      </w:r>
      <w:r w:rsidR="00AD2D2E">
        <w:rPr>
          <w:rFonts w:ascii="Arial" w:eastAsia="Calibri" w:hAnsi="Arial" w:cs="Arial"/>
          <w:bCs/>
          <w:sz w:val="24"/>
          <w:szCs w:val="24"/>
        </w:rPr>
        <w:t xml:space="preserve">que motiven </w:t>
      </w:r>
      <w:r w:rsidR="00473375" w:rsidRPr="004F6B40">
        <w:rPr>
          <w:rFonts w:ascii="Arial" w:eastAsia="Calibri" w:hAnsi="Arial" w:cs="Arial"/>
          <w:bCs/>
          <w:sz w:val="24"/>
          <w:szCs w:val="24"/>
        </w:rPr>
        <w:t>las modificaciones</w:t>
      </w:r>
      <w:r w:rsidR="00473375">
        <w:rPr>
          <w:rFonts w:ascii="Arial" w:eastAsia="Calibri" w:hAnsi="Arial" w:cs="Arial"/>
          <w:bCs/>
          <w:sz w:val="24"/>
          <w:szCs w:val="24"/>
        </w:rPr>
        <w:t xml:space="preserve"> y </w:t>
      </w:r>
      <w:r w:rsidR="00473375" w:rsidRPr="004F6B40">
        <w:rPr>
          <w:rFonts w:ascii="Arial" w:eastAsia="Calibri" w:hAnsi="Arial" w:cs="Arial"/>
          <w:bCs/>
          <w:sz w:val="24"/>
          <w:szCs w:val="24"/>
        </w:rPr>
        <w:t>solicite la realización de una sesión extraordinaria del Comité para analizar los cambios propuestos.</w:t>
      </w:r>
    </w:p>
    <w:p w14:paraId="6E8D3ADB" w14:textId="77777777" w:rsidR="00473375" w:rsidRDefault="00473375" w:rsidP="002833D3">
      <w:pPr>
        <w:widowControl w:val="0"/>
        <w:spacing w:after="0" w:line="240" w:lineRule="auto"/>
        <w:ind w:left="851" w:right="23" w:hanging="284"/>
        <w:jc w:val="both"/>
        <w:rPr>
          <w:rFonts w:ascii="Arial" w:eastAsia="Calibri" w:hAnsi="Arial" w:cs="Arial"/>
          <w:bCs/>
          <w:sz w:val="24"/>
          <w:szCs w:val="24"/>
        </w:rPr>
      </w:pPr>
    </w:p>
    <w:p w14:paraId="3B17D59A" w14:textId="6DFE4403" w:rsidR="00473375" w:rsidRPr="004F6B40" w:rsidRDefault="005B4BAF" w:rsidP="002833D3">
      <w:pPr>
        <w:pStyle w:val="Prrafodelista"/>
        <w:widowControl w:val="0"/>
        <w:numPr>
          <w:ilvl w:val="0"/>
          <w:numId w:val="24"/>
        </w:numPr>
        <w:spacing w:after="0" w:line="240" w:lineRule="auto"/>
        <w:ind w:left="851" w:right="23" w:hanging="284"/>
        <w:jc w:val="both"/>
        <w:rPr>
          <w:rFonts w:ascii="Arial" w:eastAsia="Calibri" w:hAnsi="Arial" w:cs="Arial"/>
          <w:bCs/>
          <w:sz w:val="24"/>
          <w:szCs w:val="24"/>
        </w:rPr>
      </w:pPr>
      <w:r>
        <w:rPr>
          <w:rFonts w:ascii="Arial" w:eastAsia="Calibri" w:hAnsi="Arial" w:cs="Arial"/>
          <w:bCs/>
          <w:sz w:val="24"/>
          <w:szCs w:val="24"/>
        </w:rPr>
        <w:t>Aceptados</w:t>
      </w:r>
      <w:r w:rsidR="00473375" w:rsidRPr="004F6B40">
        <w:rPr>
          <w:rFonts w:ascii="Arial" w:eastAsia="Calibri" w:hAnsi="Arial" w:cs="Arial"/>
          <w:bCs/>
          <w:sz w:val="24"/>
          <w:szCs w:val="24"/>
        </w:rPr>
        <w:t xml:space="preserve"> los cambios propuestos por el área requirente</w:t>
      </w:r>
      <w:r w:rsidR="00473375">
        <w:rPr>
          <w:rFonts w:ascii="Arial" w:eastAsia="Calibri" w:hAnsi="Arial" w:cs="Arial"/>
          <w:bCs/>
          <w:sz w:val="24"/>
          <w:szCs w:val="24"/>
        </w:rPr>
        <w:t xml:space="preserve">, </w:t>
      </w:r>
      <w:r w:rsidR="00473375" w:rsidRPr="004F6B40">
        <w:rPr>
          <w:rFonts w:ascii="Arial" w:eastAsia="Calibri" w:hAnsi="Arial" w:cs="Arial"/>
          <w:bCs/>
          <w:sz w:val="24"/>
          <w:szCs w:val="24"/>
        </w:rPr>
        <w:t>deberá proceder en términos del artículo 57, primer párrafo, de la Ley.</w:t>
      </w:r>
    </w:p>
    <w:p w14:paraId="1C6A3A1B" w14:textId="77777777" w:rsidR="00473375" w:rsidRDefault="00473375" w:rsidP="002833D3">
      <w:pPr>
        <w:widowControl w:val="0"/>
        <w:spacing w:after="0" w:line="240" w:lineRule="auto"/>
        <w:ind w:left="851" w:right="23" w:hanging="284"/>
        <w:jc w:val="both"/>
        <w:rPr>
          <w:rFonts w:ascii="Arial" w:eastAsia="Calibri" w:hAnsi="Arial" w:cs="Arial"/>
          <w:bCs/>
          <w:sz w:val="24"/>
          <w:szCs w:val="24"/>
        </w:rPr>
      </w:pPr>
    </w:p>
    <w:p w14:paraId="3243EA63" w14:textId="4831BFAB" w:rsidR="00473375" w:rsidRPr="004F6B40" w:rsidRDefault="00BC2CC5" w:rsidP="002833D3">
      <w:pPr>
        <w:pStyle w:val="Prrafodelista"/>
        <w:widowControl w:val="0"/>
        <w:spacing w:after="0" w:line="240" w:lineRule="auto"/>
        <w:ind w:left="851" w:right="23" w:hanging="284"/>
        <w:jc w:val="both"/>
        <w:rPr>
          <w:rFonts w:ascii="Arial" w:eastAsia="Calibri" w:hAnsi="Arial" w:cs="Arial"/>
          <w:bCs/>
          <w:sz w:val="24"/>
          <w:szCs w:val="24"/>
        </w:rPr>
      </w:pPr>
      <w:r>
        <w:rPr>
          <w:rFonts w:ascii="Arial" w:eastAsia="Calibri" w:hAnsi="Arial" w:cs="Arial"/>
          <w:bCs/>
          <w:sz w:val="24"/>
          <w:szCs w:val="24"/>
        </w:rPr>
        <w:t>En el supuesto, en que l</w:t>
      </w:r>
      <w:r w:rsidR="00473375" w:rsidRPr="004F6B40">
        <w:rPr>
          <w:rFonts w:ascii="Arial" w:eastAsia="Calibri" w:hAnsi="Arial" w:cs="Arial"/>
          <w:bCs/>
          <w:sz w:val="24"/>
          <w:szCs w:val="24"/>
        </w:rPr>
        <w:t xml:space="preserve">as </w:t>
      </w:r>
      <w:r w:rsidR="008879F9">
        <w:rPr>
          <w:rFonts w:ascii="Arial" w:eastAsia="Calibri" w:hAnsi="Arial" w:cs="Arial"/>
          <w:bCs/>
          <w:sz w:val="24"/>
          <w:szCs w:val="24"/>
        </w:rPr>
        <w:t xml:space="preserve">solicitudes de </w:t>
      </w:r>
      <w:r w:rsidR="00473375" w:rsidRPr="004F6B40">
        <w:rPr>
          <w:rFonts w:ascii="Arial" w:eastAsia="Calibri" w:hAnsi="Arial" w:cs="Arial"/>
          <w:bCs/>
          <w:sz w:val="24"/>
          <w:szCs w:val="24"/>
        </w:rPr>
        <w:t>modificaci</w:t>
      </w:r>
      <w:r w:rsidR="00A373BA">
        <w:rPr>
          <w:rFonts w:ascii="Arial" w:eastAsia="Calibri" w:hAnsi="Arial" w:cs="Arial"/>
          <w:bCs/>
          <w:sz w:val="24"/>
          <w:szCs w:val="24"/>
        </w:rPr>
        <w:t>ón</w:t>
      </w:r>
      <w:r w:rsidR="00473375" w:rsidRPr="004F6B40">
        <w:rPr>
          <w:rFonts w:ascii="Arial" w:eastAsia="Calibri" w:hAnsi="Arial" w:cs="Arial"/>
          <w:bCs/>
          <w:sz w:val="24"/>
          <w:szCs w:val="24"/>
        </w:rPr>
        <w:t xml:space="preserve"> </w:t>
      </w:r>
      <w:r w:rsidR="008879F9">
        <w:rPr>
          <w:rFonts w:ascii="Arial" w:eastAsia="Calibri" w:hAnsi="Arial" w:cs="Arial"/>
          <w:bCs/>
          <w:sz w:val="24"/>
          <w:szCs w:val="24"/>
        </w:rPr>
        <w:t xml:space="preserve">se presenten </w:t>
      </w:r>
      <w:r w:rsidR="00A373BA">
        <w:rPr>
          <w:rFonts w:ascii="Arial" w:eastAsia="Calibri" w:hAnsi="Arial" w:cs="Arial"/>
          <w:bCs/>
          <w:sz w:val="24"/>
          <w:szCs w:val="24"/>
        </w:rPr>
        <w:t>en un plazo menor a</w:t>
      </w:r>
      <w:r w:rsidR="008879F9">
        <w:rPr>
          <w:rFonts w:ascii="Arial" w:eastAsia="Calibri" w:hAnsi="Arial" w:cs="Arial"/>
          <w:bCs/>
          <w:sz w:val="24"/>
          <w:szCs w:val="24"/>
        </w:rPr>
        <w:t xml:space="preserve"> cinco días hábiles previsto en el artículo 57, primer párrafo de l</w:t>
      </w:r>
      <w:r>
        <w:rPr>
          <w:rFonts w:ascii="Arial" w:eastAsia="Calibri" w:hAnsi="Arial" w:cs="Arial"/>
          <w:bCs/>
          <w:sz w:val="24"/>
          <w:szCs w:val="24"/>
        </w:rPr>
        <w:t>a</w:t>
      </w:r>
      <w:r w:rsidR="008879F9">
        <w:rPr>
          <w:rFonts w:ascii="Arial" w:eastAsia="Calibri" w:hAnsi="Arial" w:cs="Arial"/>
          <w:bCs/>
          <w:sz w:val="24"/>
          <w:szCs w:val="24"/>
        </w:rPr>
        <w:t xml:space="preserve"> Ley, </w:t>
      </w:r>
      <w:r>
        <w:rPr>
          <w:rFonts w:ascii="Arial" w:eastAsia="Calibri" w:hAnsi="Arial" w:cs="Arial"/>
          <w:bCs/>
          <w:sz w:val="24"/>
          <w:szCs w:val="24"/>
        </w:rPr>
        <w:t xml:space="preserve">el Comité </w:t>
      </w:r>
      <w:r w:rsidRPr="004F6B40">
        <w:rPr>
          <w:rFonts w:ascii="Arial" w:eastAsia="Calibri" w:hAnsi="Arial" w:cs="Arial"/>
          <w:bCs/>
          <w:sz w:val="24"/>
          <w:szCs w:val="24"/>
        </w:rPr>
        <w:t>en la junta de aclaraciones respectiva</w:t>
      </w:r>
      <w:r>
        <w:rPr>
          <w:rFonts w:ascii="Arial" w:eastAsia="Calibri" w:hAnsi="Arial" w:cs="Arial"/>
          <w:bCs/>
          <w:sz w:val="24"/>
          <w:szCs w:val="24"/>
        </w:rPr>
        <w:t xml:space="preserve">, dará a conocer a los participantes, </w:t>
      </w:r>
      <w:r w:rsidR="004B1A23">
        <w:rPr>
          <w:rFonts w:ascii="Arial" w:eastAsia="Calibri" w:hAnsi="Arial" w:cs="Arial"/>
          <w:bCs/>
          <w:sz w:val="24"/>
          <w:szCs w:val="24"/>
        </w:rPr>
        <w:t xml:space="preserve">las modificaciones </w:t>
      </w:r>
      <w:r>
        <w:rPr>
          <w:rFonts w:ascii="Arial" w:eastAsia="Calibri" w:hAnsi="Arial" w:cs="Arial"/>
          <w:bCs/>
          <w:sz w:val="24"/>
          <w:szCs w:val="24"/>
        </w:rPr>
        <w:t>aceptadas</w:t>
      </w:r>
      <w:r w:rsidR="00473375" w:rsidRPr="004F6B40">
        <w:rPr>
          <w:rFonts w:ascii="Arial" w:eastAsia="Calibri" w:hAnsi="Arial" w:cs="Arial"/>
          <w:bCs/>
          <w:sz w:val="24"/>
          <w:szCs w:val="24"/>
        </w:rPr>
        <w:t>.</w:t>
      </w:r>
    </w:p>
    <w:p w14:paraId="7283A3DD" w14:textId="77777777" w:rsidR="00473375" w:rsidRDefault="00473375" w:rsidP="002833D3">
      <w:pPr>
        <w:widowControl w:val="0"/>
        <w:spacing w:after="0" w:line="240" w:lineRule="auto"/>
        <w:ind w:left="851" w:right="23" w:hanging="284"/>
        <w:jc w:val="both"/>
        <w:rPr>
          <w:rFonts w:ascii="Arial" w:eastAsia="Calibri" w:hAnsi="Arial" w:cs="Arial"/>
          <w:bCs/>
          <w:sz w:val="24"/>
          <w:szCs w:val="24"/>
        </w:rPr>
      </w:pPr>
    </w:p>
    <w:p w14:paraId="3F325590" w14:textId="1375C1D2" w:rsidR="00473375" w:rsidRPr="004F6B40" w:rsidRDefault="00532B38" w:rsidP="002833D3">
      <w:pPr>
        <w:pStyle w:val="Prrafodelista"/>
        <w:widowControl w:val="0"/>
        <w:numPr>
          <w:ilvl w:val="0"/>
          <w:numId w:val="24"/>
        </w:numPr>
        <w:spacing w:after="0" w:line="240" w:lineRule="auto"/>
        <w:ind w:left="851" w:right="23" w:hanging="284"/>
        <w:jc w:val="both"/>
        <w:rPr>
          <w:rFonts w:ascii="Arial" w:eastAsia="Calibri" w:hAnsi="Arial" w:cs="Arial"/>
          <w:bCs/>
          <w:sz w:val="24"/>
          <w:szCs w:val="24"/>
        </w:rPr>
      </w:pPr>
      <w:r>
        <w:rPr>
          <w:rFonts w:ascii="Arial" w:eastAsia="Calibri" w:hAnsi="Arial" w:cs="Arial"/>
          <w:bCs/>
          <w:sz w:val="24"/>
          <w:szCs w:val="24"/>
        </w:rPr>
        <w:t xml:space="preserve">Cuando </w:t>
      </w:r>
      <w:r w:rsidR="00473375" w:rsidRPr="004F6B40">
        <w:rPr>
          <w:rFonts w:ascii="Arial" w:eastAsia="Calibri" w:hAnsi="Arial" w:cs="Arial"/>
          <w:bCs/>
          <w:sz w:val="24"/>
          <w:szCs w:val="24"/>
        </w:rPr>
        <w:t>las modificaciones propuestas s</w:t>
      </w:r>
      <w:r>
        <w:rPr>
          <w:rFonts w:ascii="Arial" w:eastAsia="Calibri" w:hAnsi="Arial" w:cs="Arial"/>
          <w:bCs/>
          <w:sz w:val="24"/>
          <w:szCs w:val="24"/>
        </w:rPr>
        <w:t>ea</w:t>
      </w:r>
      <w:r w:rsidR="00473375" w:rsidRPr="004F6B40">
        <w:rPr>
          <w:rFonts w:ascii="Arial" w:eastAsia="Calibri" w:hAnsi="Arial" w:cs="Arial"/>
          <w:bCs/>
          <w:sz w:val="24"/>
          <w:szCs w:val="24"/>
        </w:rPr>
        <w:t>n sustanciales</w:t>
      </w:r>
      <w:r>
        <w:rPr>
          <w:rFonts w:ascii="Arial" w:eastAsia="Calibri" w:hAnsi="Arial" w:cs="Arial"/>
          <w:bCs/>
          <w:sz w:val="24"/>
          <w:szCs w:val="24"/>
        </w:rPr>
        <w:t>, de conformidad con lo previsto en el artículo 57, tercer párrafo de la Ley</w:t>
      </w:r>
      <w:r w:rsidR="00473375" w:rsidRPr="004F6B40">
        <w:rPr>
          <w:rFonts w:ascii="Arial" w:eastAsia="Calibri" w:hAnsi="Arial" w:cs="Arial"/>
          <w:bCs/>
          <w:sz w:val="24"/>
          <w:szCs w:val="24"/>
        </w:rPr>
        <w:t>, se cancelarán las partidas afectadas o el procedimiento de licitación con fundamento en el artículo 71, fracción II, numeral 1, de la Ley.</w:t>
      </w:r>
    </w:p>
    <w:p w14:paraId="09094DF5" w14:textId="77777777" w:rsidR="00473375" w:rsidRDefault="00473375" w:rsidP="00885717">
      <w:pPr>
        <w:widowControl w:val="0"/>
        <w:spacing w:after="0" w:line="240" w:lineRule="auto"/>
        <w:ind w:right="23"/>
        <w:jc w:val="both"/>
        <w:rPr>
          <w:rFonts w:ascii="Arial" w:eastAsia="Calibri" w:hAnsi="Arial" w:cs="Arial"/>
          <w:bCs/>
          <w:sz w:val="24"/>
          <w:szCs w:val="24"/>
        </w:rPr>
      </w:pPr>
    </w:p>
    <w:p w14:paraId="45005EE9" w14:textId="43CE35BA" w:rsidR="00473375" w:rsidRDefault="00473375" w:rsidP="00885717">
      <w:pPr>
        <w:widowControl w:val="0"/>
        <w:spacing w:after="0" w:line="240" w:lineRule="auto"/>
        <w:ind w:right="23"/>
        <w:jc w:val="both"/>
        <w:rPr>
          <w:rFonts w:ascii="Arial" w:hAnsi="Arial" w:cs="Arial"/>
          <w:bCs/>
          <w:sz w:val="24"/>
          <w:szCs w:val="24"/>
        </w:rPr>
      </w:pPr>
      <w:r w:rsidRPr="00473E49">
        <w:rPr>
          <w:rFonts w:ascii="Arial" w:hAnsi="Arial" w:cs="Arial"/>
          <w:b/>
          <w:sz w:val="24"/>
          <w:szCs w:val="24"/>
        </w:rPr>
        <w:t>VIGÉSIMO</w:t>
      </w:r>
      <w:r>
        <w:rPr>
          <w:rFonts w:ascii="Arial" w:hAnsi="Arial" w:cs="Arial"/>
          <w:b/>
          <w:sz w:val="24"/>
          <w:szCs w:val="24"/>
        </w:rPr>
        <w:t xml:space="preserve"> </w:t>
      </w:r>
      <w:r w:rsidR="00894AEA">
        <w:rPr>
          <w:rFonts w:ascii="Arial" w:hAnsi="Arial" w:cs="Arial"/>
          <w:b/>
          <w:sz w:val="24"/>
          <w:szCs w:val="24"/>
        </w:rPr>
        <w:t>QUINTO</w:t>
      </w:r>
      <w:r>
        <w:rPr>
          <w:rFonts w:ascii="Arial" w:hAnsi="Arial" w:cs="Arial"/>
          <w:b/>
          <w:sz w:val="24"/>
          <w:szCs w:val="24"/>
        </w:rPr>
        <w:t xml:space="preserve">. Reducción de plazos para la presentación de proposiciones. </w:t>
      </w:r>
      <w:r>
        <w:rPr>
          <w:rFonts w:ascii="Arial" w:hAnsi="Arial" w:cs="Arial"/>
          <w:bCs/>
          <w:sz w:val="24"/>
          <w:szCs w:val="24"/>
        </w:rPr>
        <w:t>En la solicitud que presente el área requirente para solicitar la aprobación de la procedencia de la licitación, podrá requerir asimismo la reducción de los plazos para presentar proposiciones en términos del artículo 60 de la Ley y 56 de su Reglamento. La misma deberá estar fundada y motivada con el objeto de acreditar la necesidad de licitar bajo esas condiciones.</w:t>
      </w:r>
    </w:p>
    <w:p w14:paraId="3A45DF3F" w14:textId="77777777" w:rsidR="00473375" w:rsidRDefault="00473375" w:rsidP="00885717">
      <w:pPr>
        <w:widowControl w:val="0"/>
        <w:spacing w:after="0" w:line="240" w:lineRule="auto"/>
        <w:ind w:right="23"/>
        <w:jc w:val="both"/>
        <w:rPr>
          <w:rFonts w:ascii="Arial" w:hAnsi="Arial" w:cs="Arial"/>
          <w:bCs/>
          <w:sz w:val="24"/>
          <w:szCs w:val="24"/>
        </w:rPr>
      </w:pPr>
    </w:p>
    <w:p w14:paraId="25923C1F" w14:textId="77777777" w:rsidR="00473375" w:rsidRDefault="00473375" w:rsidP="00885717">
      <w:pPr>
        <w:widowControl w:val="0"/>
        <w:spacing w:after="0" w:line="240" w:lineRule="auto"/>
        <w:ind w:right="23"/>
        <w:jc w:val="both"/>
        <w:rPr>
          <w:rFonts w:ascii="Arial" w:hAnsi="Arial" w:cs="Arial"/>
          <w:bCs/>
          <w:sz w:val="24"/>
          <w:szCs w:val="24"/>
        </w:rPr>
      </w:pPr>
      <w:r>
        <w:rPr>
          <w:rFonts w:ascii="Arial" w:hAnsi="Arial" w:cs="Arial"/>
          <w:bCs/>
          <w:sz w:val="24"/>
          <w:szCs w:val="24"/>
        </w:rPr>
        <w:t xml:space="preserve">La solicitud de reducción se analizará en la misma sesión en la que se estudie la procedencia de la licitación. </w:t>
      </w:r>
    </w:p>
    <w:p w14:paraId="761928A1" w14:textId="77777777" w:rsidR="00473375" w:rsidRPr="004F6B40" w:rsidRDefault="00473375" w:rsidP="00885717">
      <w:pPr>
        <w:widowControl w:val="0"/>
        <w:spacing w:after="0" w:line="240" w:lineRule="auto"/>
        <w:ind w:right="23"/>
        <w:jc w:val="both"/>
        <w:rPr>
          <w:rFonts w:ascii="Arial" w:eastAsia="Calibri" w:hAnsi="Arial" w:cs="Arial"/>
          <w:bCs/>
          <w:sz w:val="24"/>
          <w:szCs w:val="24"/>
        </w:rPr>
      </w:pPr>
    </w:p>
    <w:p w14:paraId="3E38B19C" w14:textId="4F5E9DFF" w:rsidR="00473375" w:rsidRDefault="00473375" w:rsidP="00885717">
      <w:pPr>
        <w:spacing w:after="0" w:line="240" w:lineRule="auto"/>
        <w:ind w:right="23"/>
        <w:jc w:val="both"/>
        <w:rPr>
          <w:rFonts w:ascii="Arial" w:hAnsi="Arial" w:cs="Arial"/>
          <w:sz w:val="24"/>
          <w:szCs w:val="24"/>
        </w:rPr>
      </w:pPr>
      <w:r w:rsidRPr="00473E49">
        <w:rPr>
          <w:rFonts w:ascii="Arial" w:hAnsi="Arial" w:cs="Arial"/>
          <w:b/>
          <w:sz w:val="24"/>
          <w:szCs w:val="24"/>
        </w:rPr>
        <w:t xml:space="preserve">VIGÉSIMO </w:t>
      </w:r>
      <w:r w:rsidR="00894AEA">
        <w:rPr>
          <w:rFonts w:ascii="Arial" w:hAnsi="Arial" w:cs="Arial"/>
          <w:b/>
          <w:sz w:val="24"/>
          <w:szCs w:val="24"/>
        </w:rPr>
        <w:t>SEXTO</w:t>
      </w:r>
      <w:r w:rsidRPr="00473E49">
        <w:rPr>
          <w:rFonts w:ascii="Arial" w:hAnsi="Arial" w:cs="Arial"/>
          <w:b/>
          <w:sz w:val="24"/>
          <w:szCs w:val="24"/>
        </w:rPr>
        <w:t xml:space="preserve">. </w:t>
      </w:r>
      <w:r>
        <w:rPr>
          <w:rFonts w:ascii="Arial" w:hAnsi="Arial" w:cs="Arial"/>
          <w:b/>
          <w:sz w:val="24"/>
          <w:szCs w:val="24"/>
        </w:rPr>
        <w:t xml:space="preserve">Elaboración de actas de los eventos de la licitación. </w:t>
      </w:r>
      <w:r w:rsidRPr="00473E49">
        <w:rPr>
          <w:rFonts w:ascii="Arial" w:hAnsi="Arial" w:cs="Arial"/>
          <w:sz w:val="24"/>
          <w:szCs w:val="24"/>
        </w:rPr>
        <w:t xml:space="preserve">De </w:t>
      </w:r>
      <w:r w:rsidR="005C414D">
        <w:rPr>
          <w:rFonts w:ascii="Arial" w:hAnsi="Arial" w:cs="Arial"/>
          <w:sz w:val="24"/>
          <w:szCs w:val="24"/>
        </w:rPr>
        <w:t>cada etapa</w:t>
      </w:r>
      <w:r w:rsidRPr="00473E49">
        <w:rPr>
          <w:rFonts w:ascii="Arial" w:hAnsi="Arial" w:cs="Arial"/>
          <w:sz w:val="24"/>
          <w:szCs w:val="24"/>
        </w:rPr>
        <w:t xml:space="preserve"> del procedimiento </w:t>
      </w:r>
      <w:r>
        <w:rPr>
          <w:rFonts w:ascii="Arial" w:hAnsi="Arial" w:cs="Arial"/>
          <w:sz w:val="24"/>
          <w:szCs w:val="24"/>
        </w:rPr>
        <w:t>se</w:t>
      </w:r>
      <w:r w:rsidRPr="00473E49">
        <w:rPr>
          <w:rFonts w:ascii="Arial" w:hAnsi="Arial" w:cs="Arial"/>
          <w:sz w:val="24"/>
          <w:szCs w:val="24"/>
        </w:rPr>
        <w:t xml:space="preserve"> deberá levantar un acta, la cual deberá contener</w:t>
      </w:r>
      <w:r>
        <w:rPr>
          <w:rFonts w:ascii="Arial" w:hAnsi="Arial" w:cs="Arial"/>
          <w:sz w:val="24"/>
          <w:szCs w:val="24"/>
        </w:rPr>
        <w:t>:</w:t>
      </w:r>
    </w:p>
    <w:p w14:paraId="200270BC" w14:textId="77777777" w:rsidR="00473375" w:rsidRDefault="00473375" w:rsidP="00885717">
      <w:pPr>
        <w:spacing w:after="0" w:line="240" w:lineRule="auto"/>
        <w:ind w:right="23"/>
        <w:jc w:val="both"/>
        <w:rPr>
          <w:rFonts w:ascii="Arial" w:hAnsi="Arial" w:cs="Arial"/>
          <w:sz w:val="24"/>
          <w:szCs w:val="24"/>
        </w:rPr>
      </w:pPr>
    </w:p>
    <w:p w14:paraId="18ABA594" w14:textId="30149D45" w:rsidR="00473375" w:rsidRDefault="00473375" w:rsidP="002833D3">
      <w:pPr>
        <w:pStyle w:val="Prrafodelista"/>
        <w:numPr>
          <w:ilvl w:val="0"/>
          <w:numId w:val="19"/>
        </w:numPr>
        <w:spacing w:after="0" w:line="240" w:lineRule="auto"/>
        <w:ind w:left="851" w:right="23" w:hanging="284"/>
        <w:jc w:val="both"/>
        <w:rPr>
          <w:rFonts w:ascii="Arial" w:hAnsi="Arial" w:cs="Arial"/>
          <w:sz w:val="24"/>
          <w:szCs w:val="24"/>
        </w:rPr>
      </w:pPr>
      <w:r w:rsidRPr="004F6B40">
        <w:rPr>
          <w:rFonts w:ascii="Arial" w:hAnsi="Arial" w:cs="Arial"/>
          <w:sz w:val="24"/>
          <w:szCs w:val="24"/>
        </w:rPr>
        <w:t>Lugar, fecha, hora de inicio y de conclusión</w:t>
      </w:r>
      <w:r w:rsidR="005C414D">
        <w:rPr>
          <w:rFonts w:ascii="Arial" w:hAnsi="Arial" w:cs="Arial"/>
          <w:sz w:val="24"/>
          <w:szCs w:val="24"/>
        </w:rPr>
        <w:t>.</w:t>
      </w:r>
    </w:p>
    <w:p w14:paraId="0BFBEAF9" w14:textId="77777777" w:rsidR="00473375" w:rsidRPr="005C414D" w:rsidRDefault="00473375" w:rsidP="002833D3">
      <w:pPr>
        <w:spacing w:after="0" w:line="240" w:lineRule="auto"/>
        <w:ind w:left="851" w:right="23" w:hanging="284"/>
        <w:jc w:val="both"/>
        <w:rPr>
          <w:rFonts w:ascii="Arial" w:hAnsi="Arial" w:cs="Arial"/>
          <w:sz w:val="24"/>
          <w:szCs w:val="24"/>
        </w:rPr>
      </w:pPr>
    </w:p>
    <w:p w14:paraId="5A71FB84" w14:textId="287EE73D" w:rsidR="00473375" w:rsidRDefault="00473375" w:rsidP="002833D3">
      <w:pPr>
        <w:pStyle w:val="Prrafodelista"/>
        <w:numPr>
          <w:ilvl w:val="0"/>
          <w:numId w:val="19"/>
        </w:numPr>
        <w:spacing w:after="0" w:line="240" w:lineRule="auto"/>
        <w:ind w:left="851" w:right="23" w:hanging="284"/>
        <w:jc w:val="both"/>
        <w:rPr>
          <w:rFonts w:ascii="Arial" w:hAnsi="Arial" w:cs="Arial"/>
          <w:sz w:val="24"/>
          <w:szCs w:val="24"/>
        </w:rPr>
      </w:pPr>
      <w:r>
        <w:rPr>
          <w:rFonts w:ascii="Arial" w:hAnsi="Arial" w:cs="Arial"/>
          <w:sz w:val="24"/>
          <w:szCs w:val="24"/>
        </w:rPr>
        <w:t>I</w:t>
      </w:r>
      <w:r w:rsidRPr="004F6B40">
        <w:rPr>
          <w:rFonts w:ascii="Arial" w:hAnsi="Arial" w:cs="Arial"/>
          <w:sz w:val="24"/>
          <w:szCs w:val="24"/>
        </w:rPr>
        <w:t>ntervinientes</w:t>
      </w:r>
      <w:r w:rsidR="005C414D">
        <w:rPr>
          <w:rFonts w:ascii="Arial" w:hAnsi="Arial" w:cs="Arial"/>
          <w:sz w:val="24"/>
          <w:szCs w:val="24"/>
        </w:rPr>
        <w:t>.</w:t>
      </w:r>
    </w:p>
    <w:p w14:paraId="61CAE578" w14:textId="77777777" w:rsidR="00473375" w:rsidRPr="004F6B40" w:rsidRDefault="00473375" w:rsidP="002833D3">
      <w:pPr>
        <w:spacing w:after="0" w:line="240" w:lineRule="auto"/>
        <w:ind w:left="851" w:right="23" w:hanging="284"/>
        <w:jc w:val="both"/>
        <w:rPr>
          <w:rFonts w:ascii="Arial" w:hAnsi="Arial" w:cs="Arial"/>
          <w:sz w:val="24"/>
          <w:szCs w:val="24"/>
        </w:rPr>
      </w:pPr>
    </w:p>
    <w:p w14:paraId="3FD229B9" w14:textId="69DA8481" w:rsidR="00473375" w:rsidRDefault="00473375" w:rsidP="002833D3">
      <w:pPr>
        <w:pStyle w:val="Prrafodelista"/>
        <w:numPr>
          <w:ilvl w:val="0"/>
          <w:numId w:val="19"/>
        </w:numPr>
        <w:spacing w:after="0" w:line="240" w:lineRule="auto"/>
        <w:ind w:left="851" w:right="23" w:hanging="284"/>
        <w:jc w:val="both"/>
        <w:rPr>
          <w:rFonts w:ascii="Arial" w:hAnsi="Arial" w:cs="Arial"/>
          <w:sz w:val="24"/>
          <w:szCs w:val="24"/>
        </w:rPr>
      </w:pPr>
      <w:r>
        <w:rPr>
          <w:rFonts w:ascii="Arial" w:hAnsi="Arial" w:cs="Arial"/>
          <w:sz w:val="24"/>
          <w:szCs w:val="24"/>
        </w:rPr>
        <w:t>R</w:t>
      </w:r>
      <w:r w:rsidRPr="004F6B40">
        <w:rPr>
          <w:rFonts w:ascii="Arial" w:hAnsi="Arial" w:cs="Arial"/>
          <w:sz w:val="24"/>
          <w:szCs w:val="24"/>
        </w:rPr>
        <w:t>azón pormenorizada de lo acordado y/o resuelto</w:t>
      </w:r>
      <w:r w:rsidR="005C414D">
        <w:rPr>
          <w:rFonts w:ascii="Arial" w:hAnsi="Arial" w:cs="Arial"/>
          <w:sz w:val="24"/>
          <w:szCs w:val="24"/>
        </w:rPr>
        <w:t>.</w:t>
      </w:r>
    </w:p>
    <w:p w14:paraId="7C978515" w14:textId="77777777" w:rsidR="00473375" w:rsidRPr="004F6B40" w:rsidRDefault="00473375" w:rsidP="002833D3">
      <w:pPr>
        <w:spacing w:after="0" w:line="240" w:lineRule="auto"/>
        <w:ind w:left="851" w:right="23" w:hanging="284"/>
        <w:jc w:val="both"/>
        <w:rPr>
          <w:rFonts w:ascii="Arial" w:hAnsi="Arial" w:cs="Arial"/>
          <w:sz w:val="24"/>
          <w:szCs w:val="24"/>
        </w:rPr>
      </w:pPr>
    </w:p>
    <w:p w14:paraId="5BD95F87" w14:textId="344C30C5" w:rsidR="00473375" w:rsidRDefault="00473375" w:rsidP="002833D3">
      <w:pPr>
        <w:pStyle w:val="Prrafodelista"/>
        <w:numPr>
          <w:ilvl w:val="0"/>
          <w:numId w:val="19"/>
        </w:numPr>
        <w:tabs>
          <w:tab w:val="left" w:pos="567"/>
          <w:tab w:val="left" w:pos="709"/>
          <w:tab w:val="left" w:pos="993"/>
        </w:tabs>
        <w:spacing w:after="0" w:line="240" w:lineRule="auto"/>
        <w:ind w:left="567" w:right="23" w:firstLine="0"/>
        <w:jc w:val="both"/>
        <w:rPr>
          <w:rFonts w:ascii="Arial" w:hAnsi="Arial" w:cs="Arial"/>
          <w:sz w:val="24"/>
          <w:szCs w:val="24"/>
        </w:rPr>
      </w:pPr>
      <w:r>
        <w:rPr>
          <w:rFonts w:ascii="Arial" w:hAnsi="Arial" w:cs="Arial"/>
          <w:sz w:val="24"/>
          <w:szCs w:val="24"/>
        </w:rPr>
        <w:t>D</w:t>
      </w:r>
      <w:r w:rsidRPr="004F6B40">
        <w:rPr>
          <w:rFonts w:ascii="Arial" w:hAnsi="Arial" w:cs="Arial"/>
          <w:sz w:val="24"/>
          <w:szCs w:val="24"/>
        </w:rPr>
        <w:t>etall</w:t>
      </w:r>
      <w:r>
        <w:rPr>
          <w:rFonts w:ascii="Arial" w:hAnsi="Arial" w:cs="Arial"/>
          <w:sz w:val="24"/>
          <w:szCs w:val="24"/>
        </w:rPr>
        <w:t>e</w:t>
      </w:r>
      <w:r w:rsidRPr="004F6B40">
        <w:rPr>
          <w:rFonts w:ascii="Arial" w:hAnsi="Arial" w:cs="Arial"/>
          <w:sz w:val="24"/>
          <w:szCs w:val="24"/>
        </w:rPr>
        <w:t xml:space="preserve"> </w:t>
      </w:r>
      <w:r>
        <w:rPr>
          <w:rFonts w:ascii="Arial" w:hAnsi="Arial" w:cs="Arial"/>
          <w:sz w:val="24"/>
          <w:szCs w:val="24"/>
        </w:rPr>
        <w:t xml:space="preserve">de </w:t>
      </w:r>
      <w:r w:rsidRPr="004F6B40">
        <w:rPr>
          <w:rFonts w:ascii="Arial" w:hAnsi="Arial" w:cs="Arial"/>
          <w:sz w:val="24"/>
          <w:szCs w:val="24"/>
        </w:rPr>
        <w:t>los documentos anexos</w:t>
      </w:r>
      <w:r w:rsidR="005C414D">
        <w:rPr>
          <w:rFonts w:ascii="Arial" w:hAnsi="Arial" w:cs="Arial"/>
          <w:sz w:val="24"/>
          <w:szCs w:val="24"/>
        </w:rPr>
        <w:t>.</w:t>
      </w:r>
    </w:p>
    <w:p w14:paraId="3D32A346" w14:textId="77777777" w:rsidR="00473375" w:rsidRPr="004F6B40" w:rsidRDefault="00473375" w:rsidP="002833D3">
      <w:pPr>
        <w:spacing w:after="0" w:line="240" w:lineRule="auto"/>
        <w:ind w:left="851" w:right="23" w:hanging="284"/>
        <w:jc w:val="both"/>
        <w:rPr>
          <w:rFonts w:ascii="Arial" w:hAnsi="Arial" w:cs="Arial"/>
          <w:sz w:val="24"/>
          <w:szCs w:val="24"/>
        </w:rPr>
      </w:pPr>
    </w:p>
    <w:p w14:paraId="5AAE771D" w14:textId="77777777" w:rsidR="00473375" w:rsidRPr="004F6B40" w:rsidRDefault="00473375" w:rsidP="002833D3">
      <w:pPr>
        <w:pStyle w:val="Prrafodelista"/>
        <w:numPr>
          <w:ilvl w:val="0"/>
          <w:numId w:val="19"/>
        </w:numPr>
        <w:spacing w:after="0" w:line="240" w:lineRule="auto"/>
        <w:ind w:left="851" w:right="23" w:hanging="284"/>
        <w:jc w:val="both"/>
        <w:rPr>
          <w:rFonts w:ascii="Arial" w:hAnsi="Arial" w:cs="Arial"/>
          <w:sz w:val="24"/>
          <w:szCs w:val="24"/>
        </w:rPr>
      </w:pPr>
      <w:r>
        <w:rPr>
          <w:rFonts w:ascii="Arial" w:hAnsi="Arial" w:cs="Arial"/>
          <w:sz w:val="24"/>
          <w:szCs w:val="24"/>
        </w:rPr>
        <w:t>F</w:t>
      </w:r>
      <w:r w:rsidRPr="004F6B40">
        <w:rPr>
          <w:rFonts w:ascii="Arial" w:hAnsi="Arial" w:cs="Arial"/>
          <w:sz w:val="24"/>
          <w:szCs w:val="24"/>
        </w:rPr>
        <w:t>irma en cada una de sus hojas, incluyendo anexos, por todos los intervinientes, en caso de que alguno de los licitantes fuera omiso en firmar las documentales se hará constar mediante una nota en el acta tal situación, sin que ello reste validez al acto.</w:t>
      </w:r>
    </w:p>
    <w:p w14:paraId="721C86B2" w14:textId="77777777" w:rsidR="00473375" w:rsidRPr="00473E49" w:rsidRDefault="00473375" w:rsidP="00885717">
      <w:pPr>
        <w:spacing w:after="0" w:line="240" w:lineRule="auto"/>
        <w:ind w:right="23"/>
        <w:jc w:val="both"/>
        <w:rPr>
          <w:rFonts w:ascii="Arial" w:hAnsi="Arial" w:cs="Arial"/>
          <w:sz w:val="24"/>
          <w:szCs w:val="24"/>
        </w:rPr>
      </w:pPr>
    </w:p>
    <w:p w14:paraId="4B6861D6" w14:textId="06DF9CEB" w:rsidR="00473375" w:rsidRDefault="00473375" w:rsidP="00885717">
      <w:pPr>
        <w:spacing w:after="0" w:line="240" w:lineRule="auto"/>
        <w:ind w:right="23"/>
        <w:jc w:val="both"/>
        <w:rPr>
          <w:rFonts w:ascii="Arial" w:eastAsia="Calibri" w:hAnsi="Arial" w:cs="Arial"/>
          <w:sz w:val="24"/>
          <w:szCs w:val="24"/>
        </w:rPr>
      </w:pPr>
      <w:r w:rsidRPr="00473E49">
        <w:rPr>
          <w:rFonts w:ascii="Arial" w:hAnsi="Arial" w:cs="Arial"/>
          <w:b/>
          <w:sz w:val="24"/>
          <w:szCs w:val="24"/>
        </w:rPr>
        <w:t>VIGÉSIMO</w:t>
      </w:r>
      <w:r w:rsidR="00B27320">
        <w:rPr>
          <w:rFonts w:ascii="Arial" w:hAnsi="Arial" w:cs="Arial"/>
          <w:b/>
          <w:sz w:val="24"/>
          <w:szCs w:val="24"/>
        </w:rPr>
        <w:t xml:space="preserve"> SÉPTIMO</w:t>
      </w:r>
      <w:r w:rsidRPr="00473E49">
        <w:rPr>
          <w:rFonts w:ascii="Arial" w:hAnsi="Arial" w:cs="Arial"/>
          <w:b/>
          <w:sz w:val="24"/>
          <w:szCs w:val="24"/>
        </w:rPr>
        <w:t xml:space="preserve">. </w:t>
      </w:r>
      <w:r>
        <w:rPr>
          <w:rFonts w:ascii="Arial" w:eastAsia="Calibri" w:hAnsi="Arial" w:cs="Arial"/>
          <w:b/>
          <w:sz w:val="24"/>
          <w:szCs w:val="24"/>
        </w:rPr>
        <w:t xml:space="preserve">Cancelación del procedimiento. Requisitos. </w:t>
      </w:r>
      <w:r w:rsidRPr="00473E49">
        <w:rPr>
          <w:rFonts w:ascii="Arial" w:eastAsia="Calibri" w:hAnsi="Arial" w:cs="Arial"/>
          <w:bCs/>
          <w:sz w:val="24"/>
          <w:szCs w:val="24"/>
        </w:rPr>
        <w:t>El Comité</w:t>
      </w:r>
      <w:r w:rsidRPr="00473E49">
        <w:rPr>
          <w:rFonts w:ascii="Arial" w:eastAsia="Calibri" w:hAnsi="Arial" w:cs="Arial"/>
          <w:sz w:val="24"/>
          <w:szCs w:val="24"/>
        </w:rPr>
        <w:t xml:space="preserve"> </w:t>
      </w:r>
      <w:r>
        <w:rPr>
          <w:rFonts w:ascii="Arial" w:eastAsia="Calibri" w:hAnsi="Arial" w:cs="Arial"/>
          <w:sz w:val="24"/>
          <w:szCs w:val="24"/>
        </w:rPr>
        <w:t>podrá</w:t>
      </w:r>
      <w:r w:rsidRPr="00473E49">
        <w:rPr>
          <w:rFonts w:ascii="Arial" w:eastAsia="Calibri" w:hAnsi="Arial" w:cs="Arial"/>
          <w:sz w:val="24"/>
          <w:szCs w:val="24"/>
        </w:rPr>
        <w:t xml:space="preserve"> cancelar una licitación incluso hasta antes de la firma del contrato, partidas o conceptos incluidos en estas, por </w:t>
      </w:r>
      <w:r>
        <w:rPr>
          <w:rFonts w:ascii="Arial" w:eastAsia="Calibri" w:hAnsi="Arial" w:cs="Arial"/>
          <w:sz w:val="24"/>
          <w:szCs w:val="24"/>
        </w:rPr>
        <w:t>cualquiera de las hipótesis previstas en el artículo 71, párrafo primero, fracciones I y II, de la Ley.</w:t>
      </w:r>
    </w:p>
    <w:p w14:paraId="7E7E1C4A" w14:textId="77777777" w:rsidR="00473375" w:rsidRDefault="00473375" w:rsidP="00885717">
      <w:pPr>
        <w:spacing w:after="0" w:line="240" w:lineRule="auto"/>
        <w:ind w:right="23"/>
        <w:jc w:val="both"/>
        <w:rPr>
          <w:rFonts w:ascii="Arial" w:eastAsia="Calibri" w:hAnsi="Arial" w:cs="Arial"/>
          <w:sz w:val="24"/>
          <w:szCs w:val="24"/>
        </w:rPr>
      </w:pPr>
    </w:p>
    <w:p w14:paraId="47104303" w14:textId="77777777" w:rsidR="00473375" w:rsidRDefault="00473375" w:rsidP="00885717">
      <w:pPr>
        <w:spacing w:after="0" w:line="240" w:lineRule="auto"/>
        <w:ind w:right="23"/>
        <w:jc w:val="both"/>
        <w:rPr>
          <w:rFonts w:ascii="Arial" w:eastAsia="Calibri" w:hAnsi="Arial" w:cs="Arial"/>
          <w:sz w:val="24"/>
          <w:szCs w:val="24"/>
        </w:rPr>
      </w:pPr>
      <w:r>
        <w:rPr>
          <w:rFonts w:ascii="Arial" w:eastAsia="Calibri" w:hAnsi="Arial" w:cs="Arial"/>
          <w:sz w:val="24"/>
          <w:szCs w:val="24"/>
        </w:rPr>
        <w:t>La cancelación se solicitará por el área requirente o la Presidencia del Comité, debiendo acreditar la actualización de las hipótesis de procedencia de la cancelación, de la siguiente forma:</w:t>
      </w:r>
    </w:p>
    <w:p w14:paraId="55E794F1" w14:textId="77777777" w:rsidR="00473375" w:rsidRDefault="00473375" w:rsidP="00885717">
      <w:pPr>
        <w:spacing w:after="0" w:line="240" w:lineRule="auto"/>
        <w:ind w:right="23"/>
        <w:jc w:val="both"/>
        <w:rPr>
          <w:rFonts w:ascii="Arial" w:eastAsia="Calibri" w:hAnsi="Arial" w:cs="Arial"/>
          <w:sz w:val="24"/>
          <w:szCs w:val="24"/>
        </w:rPr>
      </w:pPr>
    </w:p>
    <w:p w14:paraId="3049CD00" w14:textId="77777777" w:rsidR="00473375" w:rsidRPr="004F6B40" w:rsidRDefault="00473375" w:rsidP="002833D3">
      <w:pPr>
        <w:pStyle w:val="Prrafodelista"/>
        <w:numPr>
          <w:ilvl w:val="0"/>
          <w:numId w:val="25"/>
        </w:numPr>
        <w:spacing w:after="0" w:line="240" w:lineRule="auto"/>
        <w:ind w:left="851" w:right="23" w:hanging="284"/>
        <w:jc w:val="both"/>
        <w:rPr>
          <w:rFonts w:ascii="Arial" w:eastAsia="Calibri" w:hAnsi="Arial" w:cs="Arial"/>
          <w:sz w:val="24"/>
          <w:szCs w:val="24"/>
        </w:rPr>
      </w:pPr>
      <w:r w:rsidRPr="004F6B40">
        <w:rPr>
          <w:rFonts w:ascii="Arial" w:eastAsia="Calibri" w:hAnsi="Arial" w:cs="Arial"/>
          <w:sz w:val="24"/>
          <w:szCs w:val="24"/>
        </w:rPr>
        <w:t>Caso fortuito o fuerza mayor, con la exhibición de documentos o cualquier medio de convicción que permita demostrar la imposibilidad de continuar con el procedimiento por hechos de la naturaleza, del hombre o de actos de autoridad competente.</w:t>
      </w:r>
    </w:p>
    <w:p w14:paraId="1A4A3E9C" w14:textId="77777777" w:rsidR="00473375" w:rsidRDefault="00473375" w:rsidP="002833D3">
      <w:pPr>
        <w:spacing w:after="0" w:line="240" w:lineRule="auto"/>
        <w:ind w:left="851" w:right="23" w:hanging="284"/>
        <w:jc w:val="both"/>
        <w:rPr>
          <w:rFonts w:ascii="Arial" w:eastAsia="Calibri" w:hAnsi="Arial" w:cs="Arial"/>
          <w:sz w:val="24"/>
          <w:szCs w:val="24"/>
        </w:rPr>
      </w:pPr>
    </w:p>
    <w:p w14:paraId="2D50B6B2" w14:textId="434A9C8A" w:rsidR="00473375" w:rsidRPr="004F6B40" w:rsidRDefault="00473375" w:rsidP="002833D3">
      <w:pPr>
        <w:pStyle w:val="Prrafodelista"/>
        <w:numPr>
          <w:ilvl w:val="0"/>
          <w:numId w:val="25"/>
        </w:numPr>
        <w:spacing w:after="0" w:line="240" w:lineRule="auto"/>
        <w:ind w:left="851" w:right="23" w:hanging="284"/>
        <w:jc w:val="both"/>
        <w:rPr>
          <w:rFonts w:ascii="Arial" w:eastAsia="Calibri" w:hAnsi="Arial" w:cs="Arial"/>
          <w:sz w:val="24"/>
          <w:szCs w:val="24"/>
        </w:rPr>
      </w:pPr>
      <w:r w:rsidRPr="004F6B40">
        <w:rPr>
          <w:rFonts w:ascii="Arial" w:eastAsia="Calibri" w:hAnsi="Arial" w:cs="Arial"/>
          <w:sz w:val="24"/>
          <w:szCs w:val="24"/>
        </w:rPr>
        <w:t xml:space="preserve">Daño o perjuicio al </w:t>
      </w:r>
      <w:r w:rsidR="005C414D">
        <w:rPr>
          <w:rFonts w:ascii="Arial" w:eastAsia="Calibri" w:hAnsi="Arial" w:cs="Arial"/>
          <w:sz w:val="24"/>
          <w:szCs w:val="24"/>
        </w:rPr>
        <w:t>Organismo Garante</w:t>
      </w:r>
      <w:r w:rsidRPr="004F6B40">
        <w:rPr>
          <w:rFonts w:ascii="Arial" w:eastAsia="Calibri" w:hAnsi="Arial" w:cs="Arial"/>
          <w:sz w:val="24"/>
          <w:szCs w:val="24"/>
        </w:rPr>
        <w:t xml:space="preserve">, mediante la presentación de un escrito por parte del área requirente en donde se indique el monto aproximado al cual podrían ascender los daños y perjuicios, o bien de la </w:t>
      </w:r>
      <w:r w:rsidRPr="004F6B40">
        <w:rPr>
          <w:rFonts w:ascii="Arial" w:eastAsia="Calibri" w:hAnsi="Arial" w:cs="Arial"/>
          <w:sz w:val="24"/>
          <w:szCs w:val="24"/>
        </w:rPr>
        <w:lastRenderedPageBreak/>
        <w:t>afectación de los usuarios del servicio público que brinda el Organismo Garante.</w:t>
      </w:r>
    </w:p>
    <w:p w14:paraId="0C7DA435" w14:textId="77777777" w:rsidR="00473375" w:rsidRDefault="00473375" w:rsidP="002833D3">
      <w:pPr>
        <w:spacing w:after="0" w:line="240" w:lineRule="auto"/>
        <w:ind w:left="851" w:right="23" w:hanging="284"/>
        <w:jc w:val="both"/>
        <w:rPr>
          <w:rFonts w:ascii="Arial" w:eastAsia="Calibri" w:hAnsi="Arial" w:cs="Arial"/>
          <w:sz w:val="24"/>
          <w:szCs w:val="24"/>
        </w:rPr>
      </w:pPr>
    </w:p>
    <w:p w14:paraId="4B113B0D" w14:textId="741725A7" w:rsidR="00473375" w:rsidRPr="004F6B40" w:rsidRDefault="00473375" w:rsidP="002833D3">
      <w:pPr>
        <w:pStyle w:val="Prrafodelista"/>
        <w:numPr>
          <w:ilvl w:val="0"/>
          <w:numId w:val="25"/>
        </w:numPr>
        <w:spacing w:after="0" w:line="240" w:lineRule="auto"/>
        <w:ind w:left="851" w:right="23" w:hanging="284"/>
        <w:jc w:val="both"/>
        <w:rPr>
          <w:rFonts w:ascii="Arial" w:eastAsia="Calibri" w:hAnsi="Arial" w:cs="Arial"/>
          <w:sz w:val="24"/>
          <w:szCs w:val="24"/>
        </w:rPr>
      </w:pPr>
      <w:r w:rsidRPr="004F6B40">
        <w:rPr>
          <w:rFonts w:ascii="Arial" w:eastAsia="Calibri" w:hAnsi="Arial" w:cs="Arial"/>
          <w:sz w:val="24"/>
          <w:szCs w:val="24"/>
        </w:rPr>
        <w:t>Escrito de justificación del área requirente en donde se exponga de manera puntual, en qué consistió el error de evaluación que a su juicio no permite continuar el procedimiento total o parcialmente</w:t>
      </w:r>
      <w:r w:rsidR="00E41636">
        <w:rPr>
          <w:rFonts w:ascii="Arial" w:eastAsia="Calibri" w:hAnsi="Arial" w:cs="Arial"/>
          <w:sz w:val="24"/>
          <w:szCs w:val="24"/>
        </w:rPr>
        <w:t>, adjuntando los documentos que sustenten su petición</w:t>
      </w:r>
      <w:r w:rsidRPr="004F6B40">
        <w:rPr>
          <w:rFonts w:ascii="Arial" w:eastAsia="Calibri" w:hAnsi="Arial" w:cs="Arial"/>
          <w:sz w:val="24"/>
          <w:szCs w:val="24"/>
        </w:rPr>
        <w:t>.</w:t>
      </w:r>
    </w:p>
    <w:p w14:paraId="6F134B98" w14:textId="77777777" w:rsidR="00473375" w:rsidRDefault="00473375" w:rsidP="00885717">
      <w:pPr>
        <w:spacing w:after="0" w:line="240" w:lineRule="auto"/>
        <w:ind w:right="23"/>
        <w:jc w:val="both"/>
        <w:rPr>
          <w:rFonts w:ascii="Arial" w:eastAsia="Calibri" w:hAnsi="Arial" w:cs="Arial"/>
          <w:sz w:val="24"/>
          <w:szCs w:val="24"/>
        </w:rPr>
      </w:pPr>
    </w:p>
    <w:p w14:paraId="35487414" w14:textId="77777777" w:rsidR="00001857" w:rsidRDefault="00001857" w:rsidP="00885717">
      <w:pPr>
        <w:spacing w:after="0" w:line="240" w:lineRule="auto"/>
        <w:jc w:val="center"/>
        <w:rPr>
          <w:rFonts w:ascii="Arial" w:hAnsi="Arial" w:cs="Arial"/>
          <w:b/>
          <w:bCs/>
          <w:sz w:val="24"/>
          <w:szCs w:val="24"/>
        </w:rPr>
      </w:pPr>
    </w:p>
    <w:p w14:paraId="5247F94F" w14:textId="72BC1A43" w:rsidR="00473375" w:rsidRPr="00E42527" w:rsidRDefault="00473375" w:rsidP="00885717">
      <w:pPr>
        <w:spacing w:after="0" w:line="240" w:lineRule="auto"/>
        <w:jc w:val="center"/>
        <w:rPr>
          <w:rFonts w:ascii="Arial" w:hAnsi="Arial" w:cs="Arial"/>
          <w:b/>
          <w:bCs/>
          <w:sz w:val="24"/>
          <w:szCs w:val="24"/>
        </w:rPr>
      </w:pPr>
      <w:r w:rsidRPr="00E42527">
        <w:rPr>
          <w:rFonts w:ascii="Arial" w:hAnsi="Arial" w:cs="Arial"/>
          <w:b/>
          <w:bCs/>
          <w:sz w:val="24"/>
          <w:szCs w:val="24"/>
        </w:rPr>
        <w:t>CAPÍTULO TERCERO</w:t>
      </w:r>
    </w:p>
    <w:p w14:paraId="2190F0CF" w14:textId="77777777" w:rsidR="00473375" w:rsidRPr="00473E49" w:rsidRDefault="00473375" w:rsidP="00885717">
      <w:pPr>
        <w:spacing w:after="0" w:line="240" w:lineRule="auto"/>
        <w:jc w:val="center"/>
        <w:rPr>
          <w:rFonts w:ascii="Arial" w:hAnsi="Arial" w:cs="Arial"/>
          <w:b/>
          <w:bCs/>
          <w:sz w:val="24"/>
          <w:szCs w:val="24"/>
        </w:rPr>
      </w:pPr>
      <w:r w:rsidRPr="00E42527">
        <w:rPr>
          <w:rFonts w:ascii="Arial" w:hAnsi="Arial" w:cs="Arial"/>
          <w:b/>
          <w:bCs/>
          <w:sz w:val="24"/>
          <w:szCs w:val="24"/>
        </w:rPr>
        <w:t>EXCEPCIONES A LA LICITACIÓN PÚBLICA</w:t>
      </w:r>
      <w:r>
        <w:rPr>
          <w:rFonts w:ascii="Arial" w:hAnsi="Arial" w:cs="Arial"/>
          <w:b/>
          <w:bCs/>
          <w:sz w:val="24"/>
          <w:szCs w:val="24"/>
        </w:rPr>
        <w:t xml:space="preserve"> </w:t>
      </w:r>
    </w:p>
    <w:p w14:paraId="5072E83A" w14:textId="77777777" w:rsidR="00473375" w:rsidRDefault="00473375" w:rsidP="00885717">
      <w:pPr>
        <w:spacing w:after="0" w:line="240" w:lineRule="auto"/>
        <w:jc w:val="center"/>
        <w:rPr>
          <w:rFonts w:ascii="Arial" w:hAnsi="Arial" w:cs="Arial"/>
          <w:b/>
          <w:bCs/>
          <w:sz w:val="24"/>
          <w:szCs w:val="24"/>
        </w:rPr>
      </w:pPr>
    </w:p>
    <w:p w14:paraId="6343C74B" w14:textId="73CD6DDA" w:rsidR="00473375" w:rsidRPr="004F6B40" w:rsidRDefault="00B27320" w:rsidP="00885717">
      <w:pPr>
        <w:spacing w:after="0" w:line="240" w:lineRule="auto"/>
        <w:jc w:val="both"/>
        <w:rPr>
          <w:rFonts w:ascii="Arial" w:hAnsi="Arial" w:cs="Arial"/>
          <w:sz w:val="24"/>
          <w:szCs w:val="24"/>
        </w:rPr>
      </w:pPr>
      <w:r w:rsidRPr="00473E49">
        <w:rPr>
          <w:rFonts w:ascii="Arial" w:hAnsi="Arial" w:cs="Arial"/>
          <w:b/>
          <w:sz w:val="24"/>
          <w:szCs w:val="24"/>
        </w:rPr>
        <w:t>VIGÉSIMO</w:t>
      </w:r>
      <w:r>
        <w:rPr>
          <w:rFonts w:ascii="Arial" w:hAnsi="Arial" w:cs="Arial"/>
          <w:b/>
          <w:sz w:val="24"/>
          <w:szCs w:val="24"/>
        </w:rPr>
        <w:t xml:space="preserve"> OCTAVO</w:t>
      </w:r>
      <w:r w:rsidR="00473375" w:rsidRPr="00473E49">
        <w:rPr>
          <w:rFonts w:ascii="Arial" w:hAnsi="Arial" w:cs="Arial"/>
          <w:b/>
          <w:bCs/>
          <w:sz w:val="24"/>
          <w:szCs w:val="24"/>
        </w:rPr>
        <w:t>.</w:t>
      </w:r>
      <w:r w:rsidR="00473375">
        <w:rPr>
          <w:rFonts w:ascii="Arial" w:hAnsi="Arial" w:cs="Arial"/>
          <w:b/>
          <w:bCs/>
          <w:sz w:val="24"/>
          <w:szCs w:val="24"/>
        </w:rPr>
        <w:t xml:space="preserve"> Procedencia de las excepciones de la licitación pública. </w:t>
      </w:r>
      <w:r w:rsidR="00473375">
        <w:rPr>
          <w:rFonts w:ascii="Arial" w:hAnsi="Arial" w:cs="Arial"/>
          <w:sz w:val="24"/>
          <w:szCs w:val="24"/>
        </w:rPr>
        <w:t xml:space="preserve">Las excepciones a la licitación únicamente serán procedentes en las hipótesis previstas en </w:t>
      </w:r>
      <w:r w:rsidR="00473375" w:rsidRPr="00473E49">
        <w:rPr>
          <w:rFonts w:ascii="Arial" w:hAnsi="Arial" w:cs="Arial"/>
          <w:sz w:val="24"/>
          <w:szCs w:val="24"/>
        </w:rPr>
        <w:t>el artículo 73, así como 74</w:t>
      </w:r>
      <w:r w:rsidR="00473375">
        <w:rPr>
          <w:rFonts w:ascii="Arial" w:hAnsi="Arial" w:cs="Arial"/>
          <w:sz w:val="24"/>
          <w:szCs w:val="24"/>
        </w:rPr>
        <w:t xml:space="preserve"> </w:t>
      </w:r>
      <w:r w:rsidR="00473375" w:rsidRPr="00473E49">
        <w:rPr>
          <w:rFonts w:ascii="Arial" w:hAnsi="Arial" w:cs="Arial"/>
          <w:sz w:val="24"/>
          <w:szCs w:val="24"/>
        </w:rPr>
        <w:t>de la Ley</w:t>
      </w:r>
      <w:r w:rsidR="00473375">
        <w:rPr>
          <w:rFonts w:ascii="Arial" w:hAnsi="Arial" w:cs="Arial"/>
          <w:sz w:val="24"/>
          <w:szCs w:val="24"/>
        </w:rPr>
        <w:t xml:space="preserve">. </w:t>
      </w:r>
    </w:p>
    <w:p w14:paraId="3A417A5D" w14:textId="77777777" w:rsidR="00473375" w:rsidRDefault="00473375" w:rsidP="00885717">
      <w:pPr>
        <w:spacing w:after="0" w:line="240" w:lineRule="auto"/>
        <w:jc w:val="both"/>
        <w:rPr>
          <w:rFonts w:ascii="Arial" w:hAnsi="Arial" w:cs="Arial"/>
          <w:sz w:val="24"/>
          <w:szCs w:val="24"/>
        </w:rPr>
      </w:pPr>
    </w:p>
    <w:p w14:paraId="7D000DC2" w14:textId="30993B79" w:rsidR="00473375" w:rsidRDefault="00E42527" w:rsidP="00885717">
      <w:pPr>
        <w:spacing w:after="0" w:line="240" w:lineRule="auto"/>
        <w:jc w:val="both"/>
        <w:rPr>
          <w:rFonts w:ascii="Arial" w:hAnsi="Arial" w:cs="Arial"/>
          <w:sz w:val="24"/>
          <w:szCs w:val="24"/>
        </w:rPr>
      </w:pPr>
      <w:r>
        <w:rPr>
          <w:rFonts w:ascii="Arial" w:hAnsi="Arial" w:cs="Arial"/>
          <w:sz w:val="24"/>
          <w:szCs w:val="24"/>
        </w:rPr>
        <w:t>Corresponde al</w:t>
      </w:r>
      <w:r w:rsidR="00473375" w:rsidRPr="00473E49">
        <w:rPr>
          <w:rFonts w:ascii="Arial" w:hAnsi="Arial" w:cs="Arial"/>
          <w:sz w:val="24"/>
          <w:szCs w:val="24"/>
        </w:rPr>
        <w:t xml:space="preserve"> Comité </w:t>
      </w:r>
      <w:r>
        <w:rPr>
          <w:rFonts w:ascii="Arial" w:hAnsi="Arial" w:cs="Arial"/>
          <w:sz w:val="24"/>
          <w:szCs w:val="24"/>
        </w:rPr>
        <w:t>aprobar</w:t>
      </w:r>
      <w:r w:rsidR="00473375" w:rsidRPr="00473E49">
        <w:rPr>
          <w:rFonts w:ascii="Arial" w:hAnsi="Arial" w:cs="Arial"/>
          <w:sz w:val="24"/>
          <w:szCs w:val="24"/>
        </w:rPr>
        <w:t xml:space="preserve"> el dictamen de excepción de licitación pública con la finalidad de que se obtengan las mejores condiciones para el Organismo Garante</w:t>
      </w:r>
      <w:r w:rsidR="00473375">
        <w:rPr>
          <w:rFonts w:ascii="Arial" w:hAnsi="Arial" w:cs="Arial"/>
          <w:sz w:val="24"/>
          <w:szCs w:val="24"/>
        </w:rPr>
        <w:t xml:space="preserve">, de conformidad con el artículo 29, fracción IV, de la Ley. El Comité dictaminará procedimientos </w:t>
      </w:r>
      <w:r w:rsidR="004D121E">
        <w:rPr>
          <w:rFonts w:ascii="Arial" w:hAnsi="Arial" w:cs="Arial"/>
          <w:sz w:val="24"/>
          <w:szCs w:val="24"/>
        </w:rPr>
        <w:t>en los que</w:t>
      </w:r>
      <w:r>
        <w:rPr>
          <w:rFonts w:ascii="Arial" w:hAnsi="Arial" w:cs="Arial"/>
          <w:sz w:val="24"/>
          <w:szCs w:val="24"/>
        </w:rPr>
        <w:t xml:space="preserve"> el área requirente</w:t>
      </w:r>
      <w:r w:rsidR="004D121E">
        <w:rPr>
          <w:rFonts w:ascii="Arial" w:hAnsi="Arial" w:cs="Arial"/>
          <w:sz w:val="24"/>
          <w:szCs w:val="24"/>
        </w:rPr>
        <w:t xml:space="preserve"> solicite la</w:t>
      </w:r>
      <w:r w:rsidR="00473375">
        <w:rPr>
          <w:rFonts w:ascii="Arial" w:hAnsi="Arial" w:cs="Arial"/>
          <w:sz w:val="24"/>
          <w:szCs w:val="24"/>
        </w:rPr>
        <w:t xml:space="preserve"> celebración de contrato</w:t>
      </w:r>
      <w:r w:rsidR="00873C1A">
        <w:rPr>
          <w:rFonts w:ascii="Arial" w:hAnsi="Arial" w:cs="Arial"/>
          <w:sz w:val="24"/>
          <w:szCs w:val="24"/>
        </w:rPr>
        <w:t>, así como lo relativo a la contratación de servicios de comunicación y difusión social</w:t>
      </w:r>
      <w:r w:rsidR="00473375">
        <w:rPr>
          <w:rFonts w:ascii="Arial" w:hAnsi="Arial" w:cs="Arial"/>
          <w:sz w:val="24"/>
          <w:szCs w:val="24"/>
        </w:rPr>
        <w:t xml:space="preserve">. </w:t>
      </w:r>
    </w:p>
    <w:p w14:paraId="061CD2BA" w14:textId="77777777" w:rsidR="00473375" w:rsidRDefault="00473375" w:rsidP="00885717">
      <w:pPr>
        <w:spacing w:after="0" w:line="240" w:lineRule="auto"/>
        <w:jc w:val="both"/>
        <w:rPr>
          <w:rFonts w:ascii="Arial" w:hAnsi="Arial" w:cs="Arial"/>
          <w:sz w:val="24"/>
          <w:szCs w:val="24"/>
        </w:rPr>
      </w:pPr>
    </w:p>
    <w:p w14:paraId="1ACCD7CE" w14:textId="77777777" w:rsidR="00473375" w:rsidRDefault="00473375" w:rsidP="00885717">
      <w:pPr>
        <w:spacing w:after="0" w:line="240" w:lineRule="auto"/>
        <w:jc w:val="both"/>
        <w:rPr>
          <w:rFonts w:ascii="Arial" w:hAnsi="Arial" w:cs="Arial"/>
          <w:sz w:val="24"/>
          <w:szCs w:val="24"/>
        </w:rPr>
      </w:pPr>
      <w:r>
        <w:rPr>
          <w:rFonts w:ascii="Arial" w:hAnsi="Arial" w:cs="Arial"/>
          <w:sz w:val="24"/>
          <w:szCs w:val="24"/>
        </w:rPr>
        <w:t>En el caso de pedidos y compras por monto menor se estará a lo siguiente:</w:t>
      </w:r>
    </w:p>
    <w:p w14:paraId="3F7FB016" w14:textId="77777777" w:rsidR="00473375" w:rsidRDefault="00473375" w:rsidP="00885717">
      <w:pPr>
        <w:spacing w:after="0" w:line="240" w:lineRule="auto"/>
        <w:jc w:val="both"/>
        <w:rPr>
          <w:rFonts w:ascii="Arial" w:hAnsi="Arial" w:cs="Arial"/>
          <w:sz w:val="24"/>
          <w:szCs w:val="24"/>
        </w:rPr>
      </w:pPr>
    </w:p>
    <w:p w14:paraId="209302F4" w14:textId="4555CF0B" w:rsidR="00473375" w:rsidRPr="004F6B40" w:rsidRDefault="004D121E" w:rsidP="002833D3">
      <w:pPr>
        <w:pStyle w:val="Prrafodelista"/>
        <w:numPr>
          <w:ilvl w:val="0"/>
          <w:numId w:val="26"/>
        </w:numPr>
        <w:spacing w:after="0" w:line="240" w:lineRule="auto"/>
        <w:ind w:left="851" w:hanging="284"/>
        <w:jc w:val="both"/>
        <w:rPr>
          <w:rFonts w:ascii="Arial" w:hAnsi="Arial" w:cs="Arial"/>
          <w:sz w:val="24"/>
          <w:szCs w:val="24"/>
        </w:rPr>
      </w:pPr>
      <w:r>
        <w:rPr>
          <w:rFonts w:ascii="Arial" w:hAnsi="Arial" w:cs="Arial"/>
          <w:sz w:val="24"/>
          <w:szCs w:val="24"/>
        </w:rPr>
        <w:t>Aquellos</w:t>
      </w:r>
      <w:r w:rsidR="00473375" w:rsidRPr="004F6B40">
        <w:rPr>
          <w:rFonts w:ascii="Arial" w:hAnsi="Arial" w:cs="Arial"/>
          <w:sz w:val="24"/>
          <w:szCs w:val="24"/>
        </w:rPr>
        <w:t xml:space="preserve"> </w:t>
      </w:r>
      <w:r>
        <w:rPr>
          <w:rFonts w:ascii="Arial" w:hAnsi="Arial" w:cs="Arial"/>
          <w:sz w:val="24"/>
          <w:szCs w:val="24"/>
        </w:rPr>
        <w:t xml:space="preserve">con </w:t>
      </w:r>
      <w:r w:rsidR="00473375" w:rsidRPr="004F6B40">
        <w:rPr>
          <w:rFonts w:ascii="Arial" w:hAnsi="Arial" w:cs="Arial"/>
          <w:sz w:val="24"/>
          <w:szCs w:val="24"/>
        </w:rPr>
        <w:t xml:space="preserve">fundamento en el artículo 73 de la Ley, se dictaminarán por el área requirente, y </w:t>
      </w:r>
    </w:p>
    <w:p w14:paraId="42E4FEA4" w14:textId="77777777" w:rsidR="00473375" w:rsidRDefault="00473375" w:rsidP="002833D3">
      <w:pPr>
        <w:spacing w:after="0" w:line="240" w:lineRule="auto"/>
        <w:ind w:left="851" w:hanging="284"/>
        <w:jc w:val="both"/>
        <w:rPr>
          <w:rFonts w:ascii="Arial" w:hAnsi="Arial" w:cs="Arial"/>
          <w:sz w:val="24"/>
          <w:szCs w:val="24"/>
        </w:rPr>
      </w:pPr>
    </w:p>
    <w:p w14:paraId="28994C5B" w14:textId="77777777" w:rsidR="004D121E" w:rsidRDefault="00473375" w:rsidP="002833D3">
      <w:pPr>
        <w:pStyle w:val="Prrafodelista"/>
        <w:numPr>
          <w:ilvl w:val="0"/>
          <w:numId w:val="26"/>
        </w:numPr>
        <w:spacing w:after="0" w:line="240" w:lineRule="auto"/>
        <w:ind w:left="851" w:hanging="284"/>
        <w:jc w:val="both"/>
        <w:rPr>
          <w:rFonts w:ascii="Arial" w:hAnsi="Arial" w:cs="Arial"/>
          <w:sz w:val="24"/>
          <w:szCs w:val="24"/>
        </w:rPr>
      </w:pPr>
      <w:r w:rsidRPr="004F6B40">
        <w:rPr>
          <w:rFonts w:ascii="Arial" w:hAnsi="Arial" w:cs="Arial"/>
          <w:sz w:val="24"/>
          <w:szCs w:val="24"/>
        </w:rPr>
        <w:t>Aquellos con fundamento en el artículo 74</w:t>
      </w:r>
      <w:r w:rsidR="004D121E">
        <w:rPr>
          <w:rFonts w:ascii="Arial" w:hAnsi="Arial" w:cs="Arial"/>
          <w:sz w:val="24"/>
          <w:szCs w:val="24"/>
        </w:rPr>
        <w:t xml:space="preserve"> de la Ley</w:t>
      </w:r>
      <w:r w:rsidRPr="004F6B40">
        <w:rPr>
          <w:rFonts w:ascii="Arial" w:hAnsi="Arial" w:cs="Arial"/>
          <w:sz w:val="24"/>
          <w:szCs w:val="24"/>
        </w:rPr>
        <w:t xml:space="preserve">, no serán sujetos a dictaminación alguna. </w:t>
      </w:r>
    </w:p>
    <w:p w14:paraId="6609B5AA" w14:textId="11115CC4" w:rsidR="00473375" w:rsidRPr="004F6B40" w:rsidRDefault="00473375" w:rsidP="002833D3">
      <w:pPr>
        <w:pStyle w:val="Prrafodelista"/>
        <w:spacing w:after="0" w:line="240" w:lineRule="auto"/>
        <w:ind w:left="851" w:hanging="143"/>
        <w:jc w:val="both"/>
        <w:rPr>
          <w:rFonts w:ascii="Arial" w:hAnsi="Arial" w:cs="Arial"/>
          <w:sz w:val="24"/>
          <w:szCs w:val="24"/>
        </w:rPr>
      </w:pPr>
      <w:r w:rsidRPr="004F6B40">
        <w:rPr>
          <w:rFonts w:ascii="Arial" w:hAnsi="Arial" w:cs="Arial"/>
          <w:sz w:val="24"/>
          <w:szCs w:val="24"/>
        </w:rPr>
        <w:t xml:space="preserve">En esa hipótesis, bastará </w:t>
      </w:r>
      <w:r>
        <w:rPr>
          <w:rFonts w:ascii="Arial" w:hAnsi="Arial" w:cs="Arial"/>
          <w:sz w:val="24"/>
          <w:szCs w:val="24"/>
        </w:rPr>
        <w:t xml:space="preserve">que </w:t>
      </w:r>
      <w:r w:rsidRPr="00935CEE">
        <w:rPr>
          <w:rFonts w:ascii="Arial" w:hAnsi="Arial" w:cs="Arial"/>
          <w:sz w:val="24"/>
          <w:szCs w:val="24"/>
        </w:rPr>
        <w:t xml:space="preserve">el </w:t>
      </w:r>
      <w:r w:rsidR="008144E6">
        <w:rPr>
          <w:rFonts w:ascii="Arial" w:hAnsi="Arial" w:cs="Arial"/>
          <w:sz w:val="24"/>
          <w:szCs w:val="24"/>
        </w:rPr>
        <w:t>á</w:t>
      </w:r>
      <w:r w:rsidR="008144E6" w:rsidRPr="00473E49">
        <w:rPr>
          <w:rFonts w:ascii="Arial" w:hAnsi="Arial" w:cs="Arial"/>
          <w:sz w:val="24"/>
          <w:szCs w:val="24"/>
        </w:rPr>
        <w:t xml:space="preserve">rea </w:t>
      </w:r>
      <w:r w:rsidR="008144E6">
        <w:rPr>
          <w:rFonts w:ascii="Arial" w:hAnsi="Arial" w:cs="Arial"/>
          <w:sz w:val="24"/>
          <w:szCs w:val="24"/>
        </w:rPr>
        <w:t>r</w:t>
      </w:r>
      <w:r w:rsidRPr="00935CEE">
        <w:rPr>
          <w:rFonts w:ascii="Arial" w:hAnsi="Arial" w:cs="Arial"/>
          <w:sz w:val="24"/>
          <w:szCs w:val="24"/>
        </w:rPr>
        <w:t xml:space="preserve">equirente </w:t>
      </w:r>
      <w:r w:rsidRPr="004F6B40">
        <w:rPr>
          <w:rFonts w:ascii="Arial" w:hAnsi="Arial" w:cs="Arial"/>
          <w:sz w:val="24"/>
          <w:szCs w:val="24"/>
        </w:rPr>
        <w:t>solicit</w:t>
      </w:r>
      <w:r>
        <w:rPr>
          <w:rFonts w:ascii="Arial" w:hAnsi="Arial" w:cs="Arial"/>
          <w:sz w:val="24"/>
          <w:szCs w:val="24"/>
        </w:rPr>
        <w:t>e</w:t>
      </w:r>
      <w:r w:rsidRPr="004F6B40">
        <w:rPr>
          <w:rFonts w:ascii="Arial" w:hAnsi="Arial" w:cs="Arial"/>
          <w:sz w:val="24"/>
          <w:szCs w:val="24"/>
        </w:rPr>
        <w:t xml:space="preserve"> a la Dirección Administrativa mediante requisición la adquisición</w:t>
      </w:r>
      <w:r w:rsidR="00E42527">
        <w:rPr>
          <w:rFonts w:ascii="Arial" w:hAnsi="Arial" w:cs="Arial"/>
          <w:sz w:val="24"/>
          <w:szCs w:val="24"/>
        </w:rPr>
        <w:t xml:space="preserve"> de bienes</w:t>
      </w:r>
      <w:r w:rsidRPr="004F6B40">
        <w:rPr>
          <w:rFonts w:ascii="Arial" w:hAnsi="Arial" w:cs="Arial"/>
          <w:sz w:val="24"/>
          <w:szCs w:val="24"/>
        </w:rPr>
        <w:t>, arrendamiento o contratación de servicios.</w:t>
      </w:r>
    </w:p>
    <w:p w14:paraId="7CFDD39A" w14:textId="77777777" w:rsidR="00473375" w:rsidRPr="00473E49" w:rsidRDefault="00473375" w:rsidP="002833D3">
      <w:pPr>
        <w:spacing w:after="0" w:line="240" w:lineRule="auto"/>
        <w:ind w:left="851" w:hanging="284"/>
        <w:jc w:val="both"/>
        <w:rPr>
          <w:rFonts w:ascii="Arial" w:hAnsi="Arial" w:cs="Arial"/>
          <w:sz w:val="24"/>
          <w:szCs w:val="24"/>
        </w:rPr>
      </w:pPr>
    </w:p>
    <w:p w14:paraId="30ABBAC6" w14:textId="5AC5BC61" w:rsidR="00473375" w:rsidRPr="008C2888" w:rsidRDefault="00473375" w:rsidP="00885717">
      <w:pPr>
        <w:spacing w:after="0" w:line="240" w:lineRule="auto"/>
        <w:jc w:val="center"/>
        <w:rPr>
          <w:rFonts w:ascii="Arial" w:hAnsi="Arial" w:cs="Arial"/>
          <w:b/>
          <w:bCs/>
          <w:sz w:val="24"/>
          <w:szCs w:val="24"/>
        </w:rPr>
      </w:pPr>
      <w:r w:rsidRPr="008C2888">
        <w:rPr>
          <w:rFonts w:ascii="Arial" w:hAnsi="Arial" w:cs="Arial"/>
          <w:b/>
          <w:bCs/>
          <w:sz w:val="24"/>
          <w:szCs w:val="24"/>
        </w:rPr>
        <w:t>TÍTULO CUARTO</w:t>
      </w:r>
    </w:p>
    <w:p w14:paraId="0DD53A00" w14:textId="77777777" w:rsidR="00473375" w:rsidRPr="008C2888" w:rsidRDefault="00473375" w:rsidP="00885717">
      <w:pPr>
        <w:spacing w:after="0" w:line="240" w:lineRule="auto"/>
        <w:jc w:val="center"/>
        <w:rPr>
          <w:rFonts w:ascii="Arial" w:hAnsi="Arial" w:cs="Arial"/>
          <w:b/>
          <w:bCs/>
          <w:sz w:val="24"/>
          <w:szCs w:val="24"/>
        </w:rPr>
      </w:pPr>
      <w:r w:rsidRPr="008C2888">
        <w:rPr>
          <w:rFonts w:ascii="Arial" w:hAnsi="Arial" w:cs="Arial"/>
          <w:b/>
          <w:bCs/>
          <w:sz w:val="24"/>
          <w:szCs w:val="24"/>
        </w:rPr>
        <w:t>CONTRATACIÓN ADMINISTRATIVA</w:t>
      </w:r>
    </w:p>
    <w:p w14:paraId="481ED61C" w14:textId="77777777" w:rsidR="00473375" w:rsidRPr="008C2888" w:rsidRDefault="00473375" w:rsidP="00885717">
      <w:pPr>
        <w:spacing w:after="0" w:line="240" w:lineRule="auto"/>
        <w:jc w:val="center"/>
        <w:rPr>
          <w:rFonts w:ascii="Arial" w:hAnsi="Arial" w:cs="Arial"/>
          <w:b/>
          <w:bCs/>
          <w:sz w:val="24"/>
          <w:szCs w:val="24"/>
        </w:rPr>
      </w:pPr>
    </w:p>
    <w:p w14:paraId="6208CE48" w14:textId="77777777" w:rsidR="00473375" w:rsidRPr="008C2888" w:rsidRDefault="00473375" w:rsidP="00885717">
      <w:pPr>
        <w:spacing w:after="0" w:line="240" w:lineRule="auto"/>
        <w:jc w:val="center"/>
        <w:rPr>
          <w:rFonts w:ascii="Arial" w:hAnsi="Arial" w:cs="Arial"/>
          <w:b/>
          <w:bCs/>
          <w:sz w:val="24"/>
          <w:szCs w:val="24"/>
        </w:rPr>
      </w:pPr>
      <w:r w:rsidRPr="008C2888">
        <w:rPr>
          <w:rFonts w:ascii="Arial" w:hAnsi="Arial" w:cs="Arial"/>
          <w:b/>
          <w:bCs/>
          <w:sz w:val="24"/>
          <w:szCs w:val="24"/>
        </w:rPr>
        <w:t>CAPÍTULO ÚNICO</w:t>
      </w:r>
    </w:p>
    <w:p w14:paraId="20C9F400" w14:textId="77777777" w:rsidR="00473375" w:rsidRPr="00473E49" w:rsidRDefault="00473375" w:rsidP="00885717">
      <w:pPr>
        <w:spacing w:after="0" w:line="240" w:lineRule="auto"/>
        <w:ind w:right="23"/>
        <w:jc w:val="center"/>
        <w:rPr>
          <w:rFonts w:ascii="Arial" w:hAnsi="Arial" w:cs="Arial"/>
          <w:b/>
          <w:bCs/>
          <w:color w:val="000000"/>
          <w:sz w:val="24"/>
          <w:szCs w:val="24"/>
        </w:rPr>
      </w:pPr>
      <w:r w:rsidRPr="008C2888">
        <w:rPr>
          <w:rFonts w:ascii="Arial" w:hAnsi="Arial" w:cs="Arial"/>
          <w:b/>
          <w:bCs/>
          <w:color w:val="000000"/>
          <w:sz w:val="24"/>
          <w:szCs w:val="24"/>
        </w:rPr>
        <w:t>DISPOSICIONES GENERALES</w:t>
      </w:r>
    </w:p>
    <w:p w14:paraId="7EA26137" w14:textId="77777777" w:rsidR="00473375" w:rsidRPr="00473E49" w:rsidRDefault="00473375" w:rsidP="00885717">
      <w:pPr>
        <w:spacing w:after="0" w:line="240" w:lineRule="auto"/>
        <w:ind w:right="23"/>
        <w:jc w:val="both"/>
        <w:rPr>
          <w:rFonts w:ascii="Arial" w:hAnsi="Arial" w:cs="Arial"/>
          <w:b/>
          <w:bCs/>
          <w:sz w:val="24"/>
          <w:szCs w:val="24"/>
        </w:rPr>
      </w:pPr>
    </w:p>
    <w:p w14:paraId="3678642E" w14:textId="2FD13577" w:rsidR="00473375" w:rsidRDefault="00B27320" w:rsidP="00885717">
      <w:pPr>
        <w:spacing w:after="0" w:line="240" w:lineRule="auto"/>
        <w:ind w:right="23"/>
        <w:jc w:val="both"/>
        <w:rPr>
          <w:rFonts w:ascii="Arial" w:eastAsia="Calibri" w:hAnsi="Arial" w:cs="Arial"/>
          <w:sz w:val="24"/>
          <w:szCs w:val="24"/>
        </w:rPr>
      </w:pPr>
      <w:r w:rsidRPr="00473E49">
        <w:rPr>
          <w:rFonts w:ascii="Arial" w:hAnsi="Arial" w:cs="Arial"/>
          <w:b/>
          <w:sz w:val="24"/>
          <w:szCs w:val="24"/>
        </w:rPr>
        <w:t>VIGÉSIMO</w:t>
      </w:r>
      <w:r>
        <w:rPr>
          <w:rFonts w:ascii="Arial" w:hAnsi="Arial" w:cs="Arial"/>
          <w:b/>
          <w:sz w:val="24"/>
          <w:szCs w:val="24"/>
        </w:rPr>
        <w:t xml:space="preserve"> NOVENO</w:t>
      </w:r>
      <w:r w:rsidR="00473375" w:rsidRPr="00650CE0">
        <w:rPr>
          <w:rFonts w:ascii="Arial" w:hAnsi="Arial" w:cs="Arial"/>
          <w:b/>
          <w:bCs/>
          <w:sz w:val="24"/>
          <w:szCs w:val="24"/>
        </w:rPr>
        <w:t>.</w:t>
      </w:r>
      <w:r w:rsidR="00473375" w:rsidRPr="004F6B40">
        <w:rPr>
          <w:rFonts w:ascii="Arial" w:hAnsi="Arial" w:cs="Arial"/>
          <w:b/>
          <w:bCs/>
          <w:sz w:val="24"/>
          <w:szCs w:val="24"/>
        </w:rPr>
        <w:t xml:space="preserve"> </w:t>
      </w:r>
      <w:r w:rsidR="00473375" w:rsidRPr="00650CE0">
        <w:rPr>
          <w:rFonts w:ascii="Arial" w:hAnsi="Arial" w:cs="Arial"/>
          <w:b/>
          <w:bCs/>
          <w:sz w:val="24"/>
          <w:szCs w:val="24"/>
        </w:rPr>
        <w:t xml:space="preserve">Formalización de contratos. </w:t>
      </w:r>
      <w:r w:rsidR="00473375">
        <w:rPr>
          <w:rFonts w:ascii="Arial" w:hAnsi="Arial" w:cs="Arial"/>
          <w:sz w:val="24"/>
          <w:szCs w:val="24"/>
        </w:rPr>
        <w:t xml:space="preserve">Será necesario formalizar contratos en </w:t>
      </w:r>
      <w:r w:rsidR="00E42527">
        <w:rPr>
          <w:rFonts w:ascii="Arial" w:hAnsi="Arial" w:cs="Arial"/>
          <w:sz w:val="24"/>
          <w:szCs w:val="24"/>
        </w:rPr>
        <w:t xml:space="preserve">adjudicaciones derivadas de </w:t>
      </w:r>
      <w:r w:rsidR="00473375">
        <w:rPr>
          <w:rFonts w:ascii="Arial" w:hAnsi="Arial" w:cs="Arial"/>
          <w:sz w:val="24"/>
          <w:szCs w:val="24"/>
        </w:rPr>
        <w:t xml:space="preserve">procedimientos </w:t>
      </w:r>
      <w:r w:rsidR="00E42527">
        <w:rPr>
          <w:rFonts w:ascii="Arial" w:hAnsi="Arial" w:cs="Arial"/>
          <w:sz w:val="24"/>
          <w:szCs w:val="24"/>
        </w:rPr>
        <w:t>de licitación pública, invitación restringida a cuando menos tres proveedores, así como las adjudicaciones directas dictaminadas por el Comité.</w:t>
      </w:r>
    </w:p>
    <w:p w14:paraId="43A81373" w14:textId="77777777" w:rsidR="00473375" w:rsidRDefault="00473375" w:rsidP="00885717">
      <w:pPr>
        <w:spacing w:after="0" w:line="240" w:lineRule="auto"/>
        <w:ind w:right="23"/>
        <w:jc w:val="both"/>
        <w:rPr>
          <w:rFonts w:ascii="Arial" w:eastAsia="Calibri" w:hAnsi="Arial" w:cs="Arial"/>
          <w:sz w:val="24"/>
          <w:szCs w:val="24"/>
        </w:rPr>
      </w:pPr>
    </w:p>
    <w:p w14:paraId="21FEFB58" w14:textId="074C0FA9" w:rsidR="00473375" w:rsidRDefault="00473375" w:rsidP="00885717">
      <w:pPr>
        <w:spacing w:after="0" w:line="240" w:lineRule="auto"/>
        <w:ind w:right="23"/>
        <w:jc w:val="both"/>
        <w:rPr>
          <w:rFonts w:ascii="Arial" w:hAnsi="Arial" w:cs="Arial"/>
          <w:bCs/>
          <w:color w:val="000000"/>
          <w:sz w:val="24"/>
          <w:szCs w:val="24"/>
        </w:rPr>
      </w:pPr>
      <w:r w:rsidRPr="00622F8B">
        <w:rPr>
          <w:rFonts w:ascii="Arial" w:hAnsi="Arial" w:cs="Arial"/>
          <w:b/>
          <w:bCs/>
          <w:sz w:val="24"/>
          <w:szCs w:val="24"/>
        </w:rPr>
        <w:lastRenderedPageBreak/>
        <w:t xml:space="preserve">TRIGÉSIMO. Dictamen de incremento de monto de contrato o bienes. </w:t>
      </w:r>
      <w:r w:rsidRPr="00622F8B">
        <w:rPr>
          <w:rFonts w:ascii="Arial" w:hAnsi="Arial" w:cs="Arial"/>
          <w:sz w:val="24"/>
          <w:szCs w:val="24"/>
        </w:rPr>
        <w:t>Para solicitar el incremento del monto de contrato</w:t>
      </w:r>
      <w:r w:rsidR="0043371A">
        <w:rPr>
          <w:rFonts w:ascii="Arial" w:hAnsi="Arial" w:cs="Arial"/>
          <w:sz w:val="24"/>
          <w:szCs w:val="24"/>
        </w:rPr>
        <w:t xml:space="preserve"> vigente</w:t>
      </w:r>
      <w:r w:rsidRPr="00622F8B">
        <w:rPr>
          <w:rFonts w:ascii="Arial" w:hAnsi="Arial" w:cs="Arial"/>
          <w:sz w:val="24"/>
          <w:szCs w:val="24"/>
        </w:rPr>
        <w:t xml:space="preserve"> o la cantidad de bienes señalada en el artículo 88, primer</w:t>
      </w:r>
      <w:r>
        <w:rPr>
          <w:rFonts w:ascii="Arial" w:hAnsi="Arial" w:cs="Arial"/>
          <w:sz w:val="24"/>
          <w:szCs w:val="24"/>
        </w:rPr>
        <w:t xml:space="preserve"> párrafo de la Ley </w:t>
      </w:r>
      <w:r>
        <w:rPr>
          <w:rFonts w:ascii="Arial" w:hAnsi="Arial" w:cs="Arial"/>
          <w:bCs/>
          <w:color w:val="000000"/>
          <w:sz w:val="24"/>
          <w:szCs w:val="24"/>
        </w:rPr>
        <w:t>el área usuaria deberá presentar un oficio en el cual exponga las razones de manera fundada sobre dicho incremento y/o modificaciones, el cual se someterá ante el Comité, quien en la sesión correspondiente discutirá dicho asunto y emitirá el dictamen correspondiente.</w:t>
      </w:r>
    </w:p>
    <w:p w14:paraId="4DFD2D45" w14:textId="77777777" w:rsidR="00473375" w:rsidRDefault="00473375" w:rsidP="00885717">
      <w:pPr>
        <w:spacing w:after="0" w:line="240" w:lineRule="auto"/>
        <w:ind w:right="23"/>
        <w:jc w:val="both"/>
        <w:rPr>
          <w:rFonts w:ascii="Arial" w:hAnsi="Arial" w:cs="Arial"/>
          <w:b/>
          <w:bCs/>
          <w:sz w:val="24"/>
          <w:szCs w:val="24"/>
        </w:rPr>
      </w:pPr>
    </w:p>
    <w:p w14:paraId="04BE82CB" w14:textId="4B939CEA" w:rsidR="00473375" w:rsidRDefault="00473375" w:rsidP="00885717">
      <w:pPr>
        <w:spacing w:after="0" w:line="240" w:lineRule="auto"/>
        <w:ind w:right="23"/>
        <w:jc w:val="both"/>
        <w:rPr>
          <w:rFonts w:ascii="Arial" w:hAnsi="Arial" w:cs="Arial"/>
          <w:sz w:val="24"/>
          <w:szCs w:val="24"/>
        </w:rPr>
      </w:pPr>
      <w:r w:rsidRPr="00622F8B">
        <w:rPr>
          <w:rFonts w:ascii="Arial" w:hAnsi="Arial" w:cs="Arial"/>
          <w:b/>
          <w:bCs/>
          <w:sz w:val="24"/>
          <w:szCs w:val="24"/>
        </w:rPr>
        <w:t xml:space="preserve">TRIGÉSIMO </w:t>
      </w:r>
      <w:r w:rsidR="00B27320">
        <w:rPr>
          <w:rFonts w:ascii="Arial" w:hAnsi="Arial" w:cs="Arial"/>
          <w:b/>
          <w:bCs/>
          <w:sz w:val="24"/>
          <w:szCs w:val="24"/>
        </w:rPr>
        <w:t>PRIMERO</w:t>
      </w:r>
      <w:r w:rsidRPr="00622F8B">
        <w:rPr>
          <w:rFonts w:ascii="Arial" w:hAnsi="Arial" w:cs="Arial"/>
          <w:b/>
          <w:bCs/>
          <w:sz w:val="24"/>
          <w:szCs w:val="24"/>
        </w:rPr>
        <w:t xml:space="preserve">. </w:t>
      </w:r>
      <w:r>
        <w:rPr>
          <w:rFonts w:ascii="Arial" w:hAnsi="Arial" w:cs="Arial"/>
          <w:b/>
          <w:bCs/>
          <w:sz w:val="24"/>
          <w:szCs w:val="24"/>
        </w:rPr>
        <w:t xml:space="preserve">Política de firmas en los contratos o pedidos. </w:t>
      </w:r>
      <w:r>
        <w:rPr>
          <w:rFonts w:ascii="Arial" w:hAnsi="Arial" w:cs="Arial"/>
          <w:sz w:val="24"/>
          <w:szCs w:val="24"/>
        </w:rPr>
        <w:t>Por parte del Organismo Garante los contratos deberán ser firmados por las siguientes personas:</w:t>
      </w:r>
    </w:p>
    <w:p w14:paraId="1BAC473E" w14:textId="77777777" w:rsidR="00473375" w:rsidRDefault="00473375" w:rsidP="00885717">
      <w:pPr>
        <w:spacing w:after="0" w:line="240" w:lineRule="auto"/>
        <w:ind w:right="23"/>
        <w:jc w:val="both"/>
        <w:rPr>
          <w:rFonts w:ascii="Arial" w:hAnsi="Arial" w:cs="Arial"/>
          <w:sz w:val="24"/>
          <w:szCs w:val="24"/>
        </w:rPr>
      </w:pPr>
    </w:p>
    <w:p w14:paraId="3B35D06B" w14:textId="413AF374" w:rsidR="00473375" w:rsidRPr="004F6B40" w:rsidRDefault="00473375" w:rsidP="002833D3">
      <w:pPr>
        <w:pStyle w:val="Prrafodelista"/>
        <w:numPr>
          <w:ilvl w:val="0"/>
          <w:numId w:val="9"/>
        </w:numPr>
        <w:spacing w:after="0" w:line="240" w:lineRule="auto"/>
        <w:ind w:left="851" w:right="23" w:hanging="284"/>
        <w:jc w:val="both"/>
        <w:rPr>
          <w:rFonts w:ascii="Arial" w:hAnsi="Arial" w:cs="Arial"/>
          <w:sz w:val="24"/>
          <w:szCs w:val="24"/>
        </w:rPr>
      </w:pPr>
      <w:r w:rsidRPr="004F6B40">
        <w:rPr>
          <w:rFonts w:ascii="Arial" w:hAnsi="Arial" w:cs="Arial"/>
          <w:sz w:val="24"/>
          <w:szCs w:val="24"/>
        </w:rPr>
        <w:t>La que ocupe la presidencia del Consejo General</w:t>
      </w:r>
      <w:r w:rsidR="0043371A">
        <w:rPr>
          <w:rFonts w:ascii="Arial" w:hAnsi="Arial" w:cs="Arial"/>
          <w:sz w:val="24"/>
          <w:szCs w:val="24"/>
        </w:rPr>
        <w:t>.</w:t>
      </w:r>
    </w:p>
    <w:p w14:paraId="1A8969DF" w14:textId="77777777" w:rsidR="00473375" w:rsidRDefault="00473375" w:rsidP="002833D3">
      <w:pPr>
        <w:spacing w:after="0" w:line="240" w:lineRule="auto"/>
        <w:ind w:left="851" w:right="23" w:hanging="284"/>
        <w:jc w:val="both"/>
        <w:rPr>
          <w:rFonts w:ascii="Arial" w:hAnsi="Arial" w:cs="Arial"/>
          <w:sz w:val="24"/>
          <w:szCs w:val="24"/>
        </w:rPr>
      </w:pPr>
    </w:p>
    <w:p w14:paraId="4B4FB13A" w14:textId="7D09D88F" w:rsidR="00473375" w:rsidRPr="004F6B40" w:rsidRDefault="0043371A" w:rsidP="002833D3">
      <w:pPr>
        <w:pStyle w:val="Prrafodelista"/>
        <w:numPr>
          <w:ilvl w:val="0"/>
          <w:numId w:val="9"/>
        </w:numPr>
        <w:spacing w:after="0" w:line="240" w:lineRule="auto"/>
        <w:ind w:left="851" w:right="23" w:hanging="284"/>
        <w:jc w:val="both"/>
        <w:rPr>
          <w:rFonts w:ascii="Arial" w:hAnsi="Arial" w:cs="Arial"/>
          <w:sz w:val="24"/>
          <w:szCs w:val="24"/>
        </w:rPr>
      </w:pPr>
      <w:r>
        <w:rPr>
          <w:rFonts w:ascii="Arial" w:hAnsi="Arial" w:cs="Arial"/>
          <w:sz w:val="24"/>
          <w:szCs w:val="24"/>
        </w:rPr>
        <w:t>El t</w:t>
      </w:r>
      <w:r w:rsidR="00473375" w:rsidRPr="004F6B40">
        <w:rPr>
          <w:rFonts w:ascii="Arial" w:hAnsi="Arial" w:cs="Arial"/>
          <w:sz w:val="24"/>
          <w:szCs w:val="24"/>
        </w:rPr>
        <w:t xml:space="preserve">itular del </w:t>
      </w:r>
      <w:r w:rsidRPr="004F6B40">
        <w:rPr>
          <w:rFonts w:ascii="Arial" w:hAnsi="Arial" w:cs="Arial"/>
          <w:sz w:val="24"/>
          <w:szCs w:val="24"/>
        </w:rPr>
        <w:t>área requirente</w:t>
      </w:r>
      <w:r>
        <w:rPr>
          <w:rFonts w:ascii="Arial" w:hAnsi="Arial" w:cs="Arial"/>
          <w:sz w:val="24"/>
          <w:szCs w:val="24"/>
        </w:rPr>
        <w:t>, en su carácter de administrador del contrato.</w:t>
      </w:r>
    </w:p>
    <w:p w14:paraId="4B4EE9E4" w14:textId="77777777" w:rsidR="00473375" w:rsidRDefault="00473375" w:rsidP="00885717">
      <w:pPr>
        <w:spacing w:after="0" w:line="240" w:lineRule="auto"/>
        <w:ind w:right="23"/>
        <w:jc w:val="both"/>
        <w:rPr>
          <w:rFonts w:ascii="Arial" w:hAnsi="Arial" w:cs="Arial"/>
          <w:bCs/>
          <w:color w:val="000000"/>
          <w:sz w:val="24"/>
          <w:szCs w:val="24"/>
        </w:rPr>
      </w:pPr>
    </w:p>
    <w:p w14:paraId="2D6FB848" w14:textId="1E37F280" w:rsidR="00473375" w:rsidRDefault="00473375" w:rsidP="00885717">
      <w:pPr>
        <w:spacing w:after="0" w:line="240" w:lineRule="auto"/>
        <w:ind w:right="23"/>
        <w:jc w:val="both"/>
        <w:rPr>
          <w:rFonts w:ascii="Arial" w:hAnsi="Arial" w:cs="Arial"/>
          <w:sz w:val="24"/>
          <w:szCs w:val="24"/>
        </w:rPr>
      </w:pPr>
      <w:r w:rsidRPr="00622F8B">
        <w:rPr>
          <w:rFonts w:ascii="Arial" w:hAnsi="Arial" w:cs="Arial"/>
          <w:b/>
          <w:bCs/>
          <w:sz w:val="24"/>
          <w:szCs w:val="24"/>
        </w:rPr>
        <w:t xml:space="preserve">TRIGÉSIMO </w:t>
      </w:r>
      <w:r w:rsidR="00B27320">
        <w:rPr>
          <w:rFonts w:ascii="Arial" w:hAnsi="Arial" w:cs="Arial"/>
          <w:b/>
          <w:bCs/>
          <w:sz w:val="24"/>
          <w:szCs w:val="24"/>
        </w:rPr>
        <w:t>SEGUNDO</w:t>
      </w:r>
      <w:r w:rsidRPr="00622F8B">
        <w:rPr>
          <w:rFonts w:ascii="Arial" w:hAnsi="Arial" w:cs="Arial"/>
          <w:b/>
          <w:bCs/>
          <w:sz w:val="24"/>
          <w:szCs w:val="24"/>
        </w:rPr>
        <w:t xml:space="preserve">. </w:t>
      </w:r>
      <w:r>
        <w:rPr>
          <w:rFonts w:ascii="Arial" w:hAnsi="Arial" w:cs="Arial"/>
          <w:b/>
          <w:bCs/>
          <w:sz w:val="24"/>
          <w:szCs w:val="24"/>
        </w:rPr>
        <w:t xml:space="preserve">Redacción y revisión de contratos o pedidos. </w:t>
      </w:r>
      <w:r>
        <w:rPr>
          <w:rFonts w:ascii="Arial" w:hAnsi="Arial" w:cs="Arial"/>
          <w:sz w:val="24"/>
          <w:szCs w:val="24"/>
        </w:rPr>
        <w:t>La redacción de los contratos o pedidos quedará a cargo de la Dirección Administrativa. De forma previa a su formalización deberán ser revisados por la Dirección Jurídica del Organismo.</w:t>
      </w:r>
    </w:p>
    <w:p w14:paraId="31FD5D93" w14:textId="77777777" w:rsidR="00473375" w:rsidRDefault="00473375" w:rsidP="00885717">
      <w:pPr>
        <w:spacing w:after="0" w:line="240" w:lineRule="auto"/>
        <w:ind w:right="23"/>
        <w:jc w:val="both"/>
        <w:rPr>
          <w:rFonts w:ascii="Arial" w:hAnsi="Arial" w:cs="Arial"/>
          <w:sz w:val="24"/>
          <w:szCs w:val="24"/>
        </w:rPr>
      </w:pPr>
    </w:p>
    <w:p w14:paraId="5FFBABD0" w14:textId="77777777" w:rsidR="00473375" w:rsidRDefault="00473375" w:rsidP="00885717">
      <w:pPr>
        <w:spacing w:after="0" w:line="240" w:lineRule="auto"/>
        <w:ind w:right="23"/>
        <w:jc w:val="both"/>
        <w:rPr>
          <w:rFonts w:ascii="Arial" w:hAnsi="Arial" w:cs="Arial"/>
          <w:sz w:val="24"/>
          <w:szCs w:val="24"/>
        </w:rPr>
      </w:pPr>
      <w:r>
        <w:rPr>
          <w:rFonts w:ascii="Arial" w:hAnsi="Arial" w:cs="Arial"/>
          <w:sz w:val="24"/>
          <w:szCs w:val="24"/>
        </w:rPr>
        <w:t>El proceso de revisión deberá hacerse constar por escrito o mediante correo electrónico oficial adjuntando las mejoras al instrumento jurídico para su implementación.</w:t>
      </w:r>
    </w:p>
    <w:p w14:paraId="54FB3B7A" w14:textId="77777777" w:rsidR="00473375" w:rsidRDefault="00473375" w:rsidP="00885717">
      <w:pPr>
        <w:spacing w:after="0" w:line="240" w:lineRule="auto"/>
        <w:ind w:right="23"/>
        <w:jc w:val="both"/>
        <w:rPr>
          <w:rFonts w:ascii="Arial" w:hAnsi="Arial" w:cs="Arial"/>
          <w:b/>
          <w:bCs/>
          <w:sz w:val="24"/>
          <w:szCs w:val="24"/>
        </w:rPr>
      </w:pPr>
    </w:p>
    <w:p w14:paraId="4525AD42" w14:textId="51441716" w:rsidR="00473375" w:rsidRPr="00E81BB0" w:rsidRDefault="00473375" w:rsidP="00885717">
      <w:pPr>
        <w:spacing w:after="0" w:line="240" w:lineRule="auto"/>
        <w:ind w:right="23"/>
        <w:jc w:val="both"/>
        <w:rPr>
          <w:rFonts w:ascii="Arial" w:hAnsi="Arial" w:cs="Arial"/>
          <w:color w:val="000000"/>
          <w:sz w:val="24"/>
          <w:szCs w:val="24"/>
          <w:highlight w:val="green"/>
        </w:rPr>
      </w:pPr>
      <w:r w:rsidRPr="00622F8B">
        <w:rPr>
          <w:rFonts w:ascii="Arial" w:hAnsi="Arial" w:cs="Arial"/>
          <w:b/>
          <w:bCs/>
          <w:sz w:val="24"/>
          <w:szCs w:val="24"/>
        </w:rPr>
        <w:t xml:space="preserve">TRIGÉSIMO </w:t>
      </w:r>
      <w:r w:rsidR="00B27320">
        <w:rPr>
          <w:rFonts w:ascii="Arial" w:hAnsi="Arial" w:cs="Arial"/>
          <w:b/>
          <w:bCs/>
          <w:sz w:val="24"/>
          <w:szCs w:val="24"/>
        </w:rPr>
        <w:t>TERCERO</w:t>
      </w:r>
      <w:r w:rsidRPr="00622F8B">
        <w:rPr>
          <w:rFonts w:ascii="Arial" w:hAnsi="Arial" w:cs="Arial"/>
          <w:b/>
          <w:bCs/>
          <w:sz w:val="24"/>
          <w:szCs w:val="24"/>
        </w:rPr>
        <w:t xml:space="preserve">. </w:t>
      </w:r>
      <w:r>
        <w:rPr>
          <w:rFonts w:ascii="Arial" w:hAnsi="Arial" w:cs="Arial"/>
          <w:b/>
          <w:bCs/>
          <w:sz w:val="24"/>
          <w:szCs w:val="24"/>
        </w:rPr>
        <w:t xml:space="preserve">Administrador del contrato o pedido. </w:t>
      </w:r>
      <w:r>
        <w:rPr>
          <w:rFonts w:ascii="Arial" w:hAnsi="Arial" w:cs="Arial"/>
          <w:sz w:val="24"/>
          <w:szCs w:val="24"/>
        </w:rPr>
        <w:t xml:space="preserve">El administrador del contrato o pedido será la persona titular del área requirente, </w:t>
      </w:r>
      <w:r w:rsidR="0043371A">
        <w:rPr>
          <w:rFonts w:ascii="Arial" w:hAnsi="Arial" w:cs="Arial"/>
          <w:sz w:val="24"/>
          <w:szCs w:val="24"/>
        </w:rPr>
        <w:t>para vigilar la correcta ejecución de las obligaciones de las partes; podrá</w:t>
      </w:r>
      <w:r>
        <w:rPr>
          <w:rFonts w:ascii="Arial" w:hAnsi="Arial" w:cs="Arial"/>
          <w:sz w:val="24"/>
          <w:szCs w:val="24"/>
        </w:rPr>
        <w:t xml:space="preserve"> nombrar por escrito los supervisores </w:t>
      </w:r>
      <w:r w:rsidR="0043371A">
        <w:rPr>
          <w:rFonts w:ascii="Arial" w:hAnsi="Arial" w:cs="Arial"/>
          <w:sz w:val="24"/>
          <w:szCs w:val="24"/>
        </w:rPr>
        <w:t xml:space="preserve">de su área, </w:t>
      </w:r>
      <w:r>
        <w:rPr>
          <w:rFonts w:ascii="Arial" w:hAnsi="Arial" w:cs="Arial"/>
          <w:sz w:val="24"/>
          <w:szCs w:val="24"/>
        </w:rPr>
        <w:t>que considere necesarios.</w:t>
      </w:r>
    </w:p>
    <w:p w14:paraId="51749312" w14:textId="77777777" w:rsidR="00473375" w:rsidRDefault="00473375" w:rsidP="00885717">
      <w:pPr>
        <w:spacing w:after="0" w:line="240" w:lineRule="auto"/>
        <w:ind w:right="23"/>
        <w:jc w:val="both"/>
        <w:rPr>
          <w:rFonts w:ascii="Arial" w:hAnsi="Arial" w:cs="Arial"/>
          <w:bCs/>
          <w:color w:val="000000"/>
          <w:sz w:val="24"/>
          <w:szCs w:val="24"/>
          <w:highlight w:val="green"/>
        </w:rPr>
      </w:pPr>
    </w:p>
    <w:p w14:paraId="003AE811" w14:textId="42148118" w:rsidR="00473375" w:rsidRPr="004F6B40" w:rsidRDefault="00473375" w:rsidP="00885717">
      <w:pPr>
        <w:spacing w:after="0" w:line="240" w:lineRule="auto"/>
        <w:ind w:right="23"/>
        <w:jc w:val="both"/>
        <w:rPr>
          <w:rFonts w:ascii="Arial" w:hAnsi="Arial" w:cs="Arial"/>
          <w:bCs/>
          <w:color w:val="000000"/>
          <w:sz w:val="24"/>
          <w:szCs w:val="24"/>
        </w:rPr>
      </w:pPr>
      <w:r w:rsidRPr="004F6B40">
        <w:rPr>
          <w:rFonts w:ascii="Arial" w:hAnsi="Arial" w:cs="Arial"/>
          <w:b/>
          <w:color w:val="000000"/>
          <w:sz w:val="24"/>
          <w:szCs w:val="24"/>
        </w:rPr>
        <w:t xml:space="preserve">TRIGÉSIMO </w:t>
      </w:r>
      <w:r w:rsidR="00B27320">
        <w:rPr>
          <w:rFonts w:ascii="Arial" w:hAnsi="Arial" w:cs="Arial"/>
          <w:b/>
          <w:color w:val="000000"/>
          <w:sz w:val="24"/>
          <w:szCs w:val="24"/>
        </w:rPr>
        <w:t>CUARTO</w:t>
      </w:r>
      <w:r w:rsidRPr="004F6B40">
        <w:rPr>
          <w:rFonts w:ascii="Arial" w:hAnsi="Arial" w:cs="Arial"/>
          <w:b/>
          <w:color w:val="000000"/>
          <w:sz w:val="24"/>
          <w:szCs w:val="24"/>
        </w:rPr>
        <w:t xml:space="preserve">. Rescisión administrativa de contratos o pedidos. </w:t>
      </w:r>
      <w:r w:rsidR="005B650A" w:rsidRPr="005B650A">
        <w:rPr>
          <w:rFonts w:ascii="Arial" w:hAnsi="Arial" w:cs="Arial"/>
          <w:bCs/>
          <w:color w:val="000000"/>
          <w:sz w:val="24"/>
          <w:szCs w:val="24"/>
        </w:rPr>
        <w:t>El</w:t>
      </w:r>
      <w:r w:rsidR="005B650A">
        <w:rPr>
          <w:rFonts w:ascii="Arial" w:hAnsi="Arial" w:cs="Arial"/>
          <w:b/>
          <w:color w:val="000000"/>
          <w:sz w:val="24"/>
          <w:szCs w:val="24"/>
        </w:rPr>
        <w:t xml:space="preserve"> </w:t>
      </w:r>
      <w:r w:rsidR="00BB7A3F" w:rsidRPr="00BB7A3F">
        <w:rPr>
          <w:rFonts w:ascii="Arial" w:hAnsi="Arial" w:cs="Arial"/>
          <w:bCs/>
          <w:color w:val="000000"/>
          <w:sz w:val="24"/>
          <w:szCs w:val="24"/>
        </w:rPr>
        <w:t>administrador del contrato</w:t>
      </w:r>
      <w:r w:rsidR="005B650A">
        <w:rPr>
          <w:rFonts w:ascii="Arial" w:hAnsi="Arial" w:cs="Arial"/>
          <w:bCs/>
          <w:color w:val="000000"/>
          <w:sz w:val="24"/>
          <w:szCs w:val="24"/>
        </w:rPr>
        <w:t>,</w:t>
      </w:r>
      <w:r w:rsidR="00BB7A3F" w:rsidRPr="00BB7A3F">
        <w:rPr>
          <w:rFonts w:ascii="Arial" w:hAnsi="Arial" w:cs="Arial"/>
          <w:bCs/>
          <w:color w:val="000000"/>
          <w:sz w:val="24"/>
          <w:szCs w:val="24"/>
        </w:rPr>
        <w:t xml:space="preserve"> </w:t>
      </w:r>
      <w:r w:rsidR="005B650A">
        <w:rPr>
          <w:rFonts w:ascii="Arial" w:hAnsi="Arial" w:cs="Arial"/>
          <w:bCs/>
          <w:color w:val="000000"/>
          <w:sz w:val="24"/>
          <w:szCs w:val="24"/>
        </w:rPr>
        <w:t>e</w:t>
      </w:r>
      <w:r w:rsidR="005B650A" w:rsidRPr="00BB7A3F">
        <w:rPr>
          <w:rFonts w:ascii="Arial" w:hAnsi="Arial" w:cs="Arial"/>
          <w:bCs/>
          <w:color w:val="000000"/>
          <w:sz w:val="24"/>
          <w:szCs w:val="24"/>
        </w:rPr>
        <w:t xml:space="preserve">n caso de incumplimiento de un contrato o pedido, </w:t>
      </w:r>
      <w:r w:rsidR="00BB7A3F" w:rsidRPr="00BB7A3F">
        <w:rPr>
          <w:rFonts w:ascii="Arial" w:hAnsi="Arial" w:cs="Arial"/>
          <w:bCs/>
          <w:color w:val="000000"/>
          <w:sz w:val="24"/>
          <w:szCs w:val="24"/>
        </w:rPr>
        <w:t xml:space="preserve">comunicará </w:t>
      </w:r>
      <w:r w:rsidR="005B650A">
        <w:rPr>
          <w:rFonts w:ascii="Arial" w:hAnsi="Arial" w:cs="Arial"/>
          <w:bCs/>
          <w:color w:val="000000"/>
          <w:sz w:val="24"/>
          <w:szCs w:val="24"/>
        </w:rPr>
        <w:t xml:space="preserve">dicha circunstancia a más tardar el tercer día hábil siguiente en que se originó aquel, </w:t>
      </w:r>
      <w:r w:rsidR="00BB7A3F" w:rsidRPr="00BB7A3F">
        <w:rPr>
          <w:rFonts w:ascii="Arial" w:hAnsi="Arial" w:cs="Arial"/>
          <w:bCs/>
          <w:color w:val="000000"/>
          <w:sz w:val="24"/>
          <w:szCs w:val="24"/>
        </w:rPr>
        <w:t>mediante oficio</w:t>
      </w:r>
      <w:r w:rsidR="005B650A">
        <w:rPr>
          <w:rFonts w:ascii="Arial" w:hAnsi="Arial" w:cs="Arial"/>
          <w:bCs/>
          <w:color w:val="000000"/>
          <w:sz w:val="24"/>
          <w:szCs w:val="24"/>
        </w:rPr>
        <w:t>,</w:t>
      </w:r>
      <w:r w:rsidR="00BB7A3F" w:rsidRPr="00BB7A3F">
        <w:rPr>
          <w:rFonts w:ascii="Arial" w:hAnsi="Arial" w:cs="Arial"/>
          <w:bCs/>
          <w:color w:val="000000"/>
          <w:sz w:val="24"/>
          <w:szCs w:val="24"/>
        </w:rPr>
        <w:t xml:space="preserve"> a</w:t>
      </w:r>
      <w:r w:rsidR="00BB7A3F" w:rsidRPr="004F6B40">
        <w:rPr>
          <w:rFonts w:ascii="Arial" w:hAnsi="Arial" w:cs="Arial"/>
          <w:bCs/>
          <w:color w:val="000000"/>
          <w:sz w:val="24"/>
          <w:szCs w:val="24"/>
        </w:rPr>
        <w:t xml:space="preserve"> la persona </w:t>
      </w:r>
      <w:r w:rsidR="00BB7A3F" w:rsidRPr="00BB7A3F">
        <w:rPr>
          <w:rFonts w:ascii="Arial" w:hAnsi="Arial" w:cs="Arial"/>
          <w:bCs/>
          <w:color w:val="000000"/>
          <w:sz w:val="24"/>
          <w:szCs w:val="24"/>
        </w:rPr>
        <w:t>servidor</w:t>
      </w:r>
      <w:r w:rsidR="00BB7A3F">
        <w:rPr>
          <w:rFonts w:ascii="Arial" w:hAnsi="Arial" w:cs="Arial"/>
          <w:bCs/>
          <w:color w:val="000000"/>
          <w:sz w:val="24"/>
          <w:szCs w:val="24"/>
        </w:rPr>
        <w:t>a</w:t>
      </w:r>
      <w:r w:rsidR="00BB7A3F" w:rsidRPr="00BB7A3F">
        <w:rPr>
          <w:rFonts w:ascii="Arial" w:hAnsi="Arial" w:cs="Arial"/>
          <w:bCs/>
          <w:color w:val="000000"/>
          <w:sz w:val="24"/>
          <w:szCs w:val="24"/>
        </w:rPr>
        <w:t xml:space="preserve"> públic</w:t>
      </w:r>
      <w:r w:rsidR="00BB7A3F">
        <w:rPr>
          <w:rFonts w:ascii="Arial" w:hAnsi="Arial" w:cs="Arial"/>
          <w:bCs/>
          <w:color w:val="000000"/>
          <w:sz w:val="24"/>
          <w:szCs w:val="24"/>
        </w:rPr>
        <w:t>a</w:t>
      </w:r>
      <w:r w:rsidR="00BB7A3F" w:rsidRPr="00BB7A3F">
        <w:rPr>
          <w:rFonts w:ascii="Arial" w:hAnsi="Arial" w:cs="Arial"/>
          <w:bCs/>
          <w:color w:val="000000"/>
          <w:sz w:val="24"/>
          <w:szCs w:val="24"/>
        </w:rPr>
        <w:t xml:space="preserve"> facultad</w:t>
      </w:r>
      <w:r w:rsidR="00BB7A3F">
        <w:rPr>
          <w:rFonts w:ascii="Arial" w:hAnsi="Arial" w:cs="Arial"/>
          <w:bCs/>
          <w:color w:val="000000"/>
          <w:sz w:val="24"/>
          <w:szCs w:val="24"/>
        </w:rPr>
        <w:t>a</w:t>
      </w:r>
      <w:r w:rsidR="00BB7A3F" w:rsidRPr="00BB7A3F">
        <w:rPr>
          <w:rFonts w:ascii="Arial" w:hAnsi="Arial" w:cs="Arial"/>
          <w:bCs/>
          <w:color w:val="000000"/>
          <w:sz w:val="24"/>
          <w:szCs w:val="24"/>
        </w:rPr>
        <w:t xml:space="preserve"> para formalizar los contratos</w:t>
      </w:r>
      <w:r w:rsidR="00BB7A3F">
        <w:rPr>
          <w:rFonts w:ascii="Arial" w:hAnsi="Arial" w:cs="Arial"/>
          <w:bCs/>
          <w:color w:val="000000"/>
          <w:sz w:val="24"/>
          <w:szCs w:val="24"/>
        </w:rPr>
        <w:t xml:space="preserve">, a efecto de que ésta valore la posibilidad </w:t>
      </w:r>
      <w:r w:rsidR="005B650A">
        <w:rPr>
          <w:rFonts w:ascii="Arial" w:hAnsi="Arial" w:cs="Arial"/>
          <w:bCs/>
          <w:color w:val="000000"/>
          <w:sz w:val="24"/>
          <w:szCs w:val="24"/>
        </w:rPr>
        <w:t>de requerir el cumplimiento, solicitar la conciliación o, en su caso, dar</w:t>
      </w:r>
      <w:r w:rsidR="00BB7A3F">
        <w:rPr>
          <w:rFonts w:ascii="Arial" w:hAnsi="Arial" w:cs="Arial"/>
          <w:bCs/>
          <w:color w:val="000000"/>
          <w:sz w:val="24"/>
          <w:szCs w:val="24"/>
        </w:rPr>
        <w:t xml:space="preserve"> inici</w:t>
      </w:r>
      <w:r w:rsidR="005B650A">
        <w:rPr>
          <w:rFonts w:ascii="Arial" w:hAnsi="Arial" w:cs="Arial"/>
          <w:bCs/>
          <w:color w:val="000000"/>
          <w:sz w:val="24"/>
          <w:szCs w:val="24"/>
        </w:rPr>
        <w:t>o</w:t>
      </w:r>
      <w:r w:rsidR="00BB7A3F">
        <w:rPr>
          <w:rFonts w:ascii="Arial" w:hAnsi="Arial" w:cs="Arial"/>
          <w:bCs/>
          <w:color w:val="000000"/>
          <w:sz w:val="24"/>
          <w:szCs w:val="24"/>
        </w:rPr>
        <w:t xml:space="preserve"> </w:t>
      </w:r>
      <w:r w:rsidR="005B650A">
        <w:rPr>
          <w:rFonts w:ascii="Arial" w:hAnsi="Arial" w:cs="Arial"/>
          <w:bCs/>
          <w:color w:val="000000"/>
          <w:sz w:val="24"/>
          <w:szCs w:val="24"/>
        </w:rPr>
        <w:t>a</w:t>
      </w:r>
      <w:r w:rsidRPr="004F6B40">
        <w:rPr>
          <w:rFonts w:ascii="Arial" w:hAnsi="Arial" w:cs="Arial"/>
          <w:bCs/>
          <w:color w:val="000000"/>
          <w:sz w:val="24"/>
          <w:szCs w:val="24"/>
        </w:rPr>
        <w:t>l procedimiento de rescisión administrativa de los contratos o</w:t>
      </w:r>
      <w:r w:rsidR="005B650A">
        <w:rPr>
          <w:rFonts w:ascii="Arial" w:hAnsi="Arial" w:cs="Arial"/>
          <w:bCs/>
          <w:color w:val="000000"/>
          <w:sz w:val="24"/>
          <w:szCs w:val="24"/>
        </w:rPr>
        <w:t xml:space="preserve"> pedidos</w:t>
      </w:r>
      <w:r w:rsidR="00BB7A3F">
        <w:rPr>
          <w:rFonts w:ascii="Arial" w:hAnsi="Arial" w:cs="Arial"/>
          <w:bCs/>
          <w:color w:val="000000"/>
          <w:sz w:val="24"/>
          <w:szCs w:val="24"/>
        </w:rPr>
        <w:t>.</w:t>
      </w:r>
    </w:p>
    <w:p w14:paraId="6EE59570" w14:textId="77777777" w:rsidR="00473375" w:rsidRDefault="00473375" w:rsidP="00885717">
      <w:pPr>
        <w:spacing w:after="0" w:line="240" w:lineRule="auto"/>
        <w:ind w:right="23"/>
        <w:jc w:val="both"/>
        <w:rPr>
          <w:rFonts w:ascii="Arial" w:hAnsi="Arial" w:cs="Arial"/>
          <w:bCs/>
          <w:color w:val="000000"/>
          <w:sz w:val="24"/>
          <w:szCs w:val="24"/>
          <w:u w:val="single"/>
        </w:rPr>
      </w:pPr>
    </w:p>
    <w:p w14:paraId="78A2CB8B" w14:textId="0B1E5DF2" w:rsidR="00473375" w:rsidRPr="004F6B40" w:rsidRDefault="00473375" w:rsidP="00885717">
      <w:pPr>
        <w:spacing w:after="0" w:line="240" w:lineRule="auto"/>
        <w:ind w:right="23"/>
        <w:jc w:val="both"/>
        <w:rPr>
          <w:rFonts w:ascii="Arial" w:hAnsi="Arial" w:cs="Arial"/>
          <w:bCs/>
          <w:color w:val="000000"/>
          <w:sz w:val="24"/>
          <w:szCs w:val="24"/>
        </w:rPr>
      </w:pPr>
      <w:r w:rsidRPr="004F6B40">
        <w:rPr>
          <w:rFonts w:ascii="Arial" w:hAnsi="Arial" w:cs="Arial"/>
          <w:bCs/>
          <w:color w:val="000000"/>
          <w:sz w:val="24"/>
          <w:szCs w:val="24"/>
        </w:rPr>
        <w:t xml:space="preserve">La </w:t>
      </w:r>
      <w:r>
        <w:rPr>
          <w:rFonts w:ascii="Arial" w:hAnsi="Arial" w:cs="Arial"/>
          <w:bCs/>
          <w:color w:val="000000"/>
          <w:sz w:val="24"/>
          <w:szCs w:val="24"/>
        </w:rPr>
        <w:t xml:space="preserve">Dirección Jurídica </w:t>
      </w:r>
      <w:r w:rsidR="00BB7A3F">
        <w:rPr>
          <w:rFonts w:ascii="Arial" w:hAnsi="Arial" w:cs="Arial"/>
          <w:bCs/>
          <w:color w:val="000000"/>
          <w:sz w:val="24"/>
          <w:szCs w:val="24"/>
        </w:rPr>
        <w:t>auxiliará a</w:t>
      </w:r>
      <w:r w:rsidR="00BB7A3F" w:rsidRPr="004F6B40">
        <w:rPr>
          <w:rFonts w:ascii="Arial" w:hAnsi="Arial" w:cs="Arial"/>
          <w:bCs/>
          <w:color w:val="000000"/>
          <w:sz w:val="24"/>
          <w:szCs w:val="24"/>
        </w:rPr>
        <w:t xml:space="preserve"> la persona </w:t>
      </w:r>
      <w:r w:rsidR="00BB7A3F" w:rsidRPr="00BB7A3F">
        <w:rPr>
          <w:rFonts w:ascii="Arial" w:hAnsi="Arial" w:cs="Arial"/>
          <w:bCs/>
          <w:color w:val="000000"/>
          <w:sz w:val="24"/>
          <w:szCs w:val="24"/>
        </w:rPr>
        <w:t>servidor</w:t>
      </w:r>
      <w:r w:rsidR="00BB7A3F">
        <w:rPr>
          <w:rFonts w:ascii="Arial" w:hAnsi="Arial" w:cs="Arial"/>
          <w:bCs/>
          <w:color w:val="000000"/>
          <w:sz w:val="24"/>
          <w:szCs w:val="24"/>
        </w:rPr>
        <w:t>a</w:t>
      </w:r>
      <w:r w:rsidR="00BB7A3F" w:rsidRPr="00BB7A3F">
        <w:rPr>
          <w:rFonts w:ascii="Arial" w:hAnsi="Arial" w:cs="Arial"/>
          <w:bCs/>
          <w:color w:val="000000"/>
          <w:sz w:val="24"/>
          <w:szCs w:val="24"/>
        </w:rPr>
        <w:t xml:space="preserve"> públic</w:t>
      </w:r>
      <w:r w:rsidR="00BB7A3F">
        <w:rPr>
          <w:rFonts w:ascii="Arial" w:hAnsi="Arial" w:cs="Arial"/>
          <w:bCs/>
          <w:color w:val="000000"/>
          <w:sz w:val="24"/>
          <w:szCs w:val="24"/>
        </w:rPr>
        <w:t>a</w:t>
      </w:r>
      <w:r w:rsidR="00BB7A3F" w:rsidRPr="00BB7A3F">
        <w:rPr>
          <w:rFonts w:ascii="Arial" w:hAnsi="Arial" w:cs="Arial"/>
          <w:bCs/>
          <w:color w:val="000000"/>
          <w:sz w:val="24"/>
          <w:szCs w:val="24"/>
        </w:rPr>
        <w:t xml:space="preserve"> facultad</w:t>
      </w:r>
      <w:r w:rsidR="00BB7A3F">
        <w:rPr>
          <w:rFonts w:ascii="Arial" w:hAnsi="Arial" w:cs="Arial"/>
          <w:bCs/>
          <w:color w:val="000000"/>
          <w:sz w:val="24"/>
          <w:szCs w:val="24"/>
        </w:rPr>
        <w:t>a</w:t>
      </w:r>
      <w:r w:rsidR="00BB7A3F" w:rsidRPr="00BB7A3F">
        <w:rPr>
          <w:rFonts w:ascii="Arial" w:hAnsi="Arial" w:cs="Arial"/>
          <w:bCs/>
          <w:color w:val="000000"/>
          <w:sz w:val="24"/>
          <w:szCs w:val="24"/>
        </w:rPr>
        <w:t xml:space="preserve"> para formalizar los contratos</w:t>
      </w:r>
      <w:r>
        <w:rPr>
          <w:rFonts w:ascii="Arial" w:hAnsi="Arial" w:cs="Arial"/>
          <w:bCs/>
          <w:color w:val="000000"/>
          <w:sz w:val="24"/>
          <w:szCs w:val="24"/>
        </w:rPr>
        <w:t xml:space="preserve"> </w:t>
      </w:r>
      <w:r w:rsidR="00BB7A3F">
        <w:rPr>
          <w:rFonts w:ascii="Arial" w:hAnsi="Arial" w:cs="Arial"/>
          <w:bCs/>
          <w:color w:val="000000"/>
          <w:sz w:val="24"/>
          <w:szCs w:val="24"/>
        </w:rPr>
        <w:t>en la tramitación y sustanciación</w:t>
      </w:r>
      <w:r>
        <w:rPr>
          <w:rFonts w:ascii="Arial" w:hAnsi="Arial" w:cs="Arial"/>
          <w:bCs/>
          <w:color w:val="000000"/>
          <w:sz w:val="24"/>
          <w:szCs w:val="24"/>
        </w:rPr>
        <w:t xml:space="preserve"> </w:t>
      </w:r>
      <w:r w:rsidR="00BB7A3F">
        <w:rPr>
          <w:rFonts w:ascii="Arial" w:hAnsi="Arial" w:cs="Arial"/>
          <w:bCs/>
          <w:color w:val="000000"/>
          <w:sz w:val="24"/>
          <w:szCs w:val="24"/>
        </w:rPr>
        <w:t>d</w:t>
      </w:r>
      <w:r>
        <w:rPr>
          <w:rFonts w:ascii="Arial" w:hAnsi="Arial" w:cs="Arial"/>
          <w:bCs/>
          <w:color w:val="000000"/>
          <w:sz w:val="24"/>
          <w:szCs w:val="24"/>
        </w:rPr>
        <w:t>el procedimiento administrativo de rescisión</w:t>
      </w:r>
      <w:r w:rsidR="00BB7A3F">
        <w:rPr>
          <w:rFonts w:ascii="Arial" w:hAnsi="Arial" w:cs="Arial"/>
          <w:bCs/>
          <w:color w:val="000000"/>
          <w:sz w:val="24"/>
          <w:szCs w:val="24"/>
        </w:rPr>
        <w:t>,</w:t>
      </w:r>
      <w:r>
        <w:rPr>
          <w:rFonts w:ascii="Arial" w:hAnsi="Arial" w:cs="Arial"/>
          <w:bCs/>
          <w:color w:val="000000"/>
          <w:sz w:val="24"/>
          <w:szCs w:val="24"/>
        </w:rPr>
        <w:t xml:space="preserve"> formulando los proyectos de acuerdo inicial de emplazamiento y </w:t>
      </w:r>
      <w:r w:rsidR="005B650A">
        <w:rPr>
          <w:rFonts w:ascii="Arial" w:hAnsi="Arial" w:cs="Arial"/>
          <w:bCs/>
          <w:color w:val="000000"/>
          <w:sz w:val="24"/>
          <w:szCs w:val="24"/>
        </w:rPr>
        <w:t>el proyecto de</w:t>
      </w:r>
      <w:r>
        <w:rPr>
          <w:rFonts w:ascii="Arial" w:hAnsi="Arial" w:cs="Arial"/>
          <w:bCs/>
          <w:color w:val="000000"/>
          <w:sz w:val="24"/>
          <w:szCs w:val="24"/>
        </w:rPr>
        <w:t xml:space="preserve"> resolución del procedimiento, estando facultada para </w:t>
      </w:r>
      <w:r w:rsidR="00AA1025">
        <w:rPr>
          <w:rFonts w:ascii="Arial" w:hAnsi="Arial" w:cs="Arial"/>
          <w:bCs/>
          <w:color w:val="000000"/>
          <w:sz w:val="24"/>
          <w:szCs w:val="24"/>
        </w:rPr>
        <w:t>emitir</w:t>
      </w:r>
      <w:r>
        <w:rPr>
          <w:rFonts w:ascii="Arial" w:hAnsi="Arial" w:cs="Arial"/>
          <w:bCs/>
          <w:color w:val="000000"/>
          <w:sz w:val="24"/>
          <w:szCs w:val="24"/>
        </w:rPr>
        <w:t xml:space="preserve"> todos los acuerdos de trámite necesarios para la adecuada instrucción de la rescisión.</w:t>
      </w:r>
    </w:p>
    <w:p w14:paraId="18678444" w14:textId="77777777" w:rsidR="00473375" w:rsidRDefault="00473375" w:rsidP="00885717">
      <w:pPr>
        <w:spacing w:after="0" w:line="240" w:lineRule="auto"/>
        <w:ind w:right="23"/>
        <w:jc w:val="both"/>
        <w:rPr>
          <w:rFonts w:ascii="Arial" w:hAnsi="Arial" w:cs="Arial"/>
          <w:bCs/>
          <w:color w:val="000000"/>
          <w:sz w:val="24"/>
          <w:szCs w:val="24"/>
          <w:highlight w:val="green"/>
        </w:rPr>
      </w:pPr>
    </w:p>
    <w:p w14:paraId="5649E66A" w14:textId="496E69BB" w:rsidR="00473375" w:rsidRDefault="00473375" w:rsidP="00885717">
      <w:pPr>
        <w:spacing w:after="0" w:line="240" w:lineRule="auto"/>
        <w:ind w:right="23"/>
        <w:jc w:val="both"/>
        <w:rPr>
          <w:rFonts w:ascii="Arial" w:hAnsi="Arial" w:cs="Arial"/>
          <w:bCs/>
          <w:color w:val="000000"/>
          <w:sz w:val="24"/>
          <w:szCs w:val="24"/>
        </w:rPr>
      </w:pPr>
      <w:r>
        <w:rPr>
          <w:rFonts w:ascii="Arial" w:hAnsi="Arial" w:cs="Arial"/>
          <w:bCs/>
          <w:color w:val="000000"/>
          <w:sz w:val="24"/>
          <w:szCs w:val="24"/>
        </w:rPr>
        <w:lastRenderedPageBreak/>
        <w:t>L</w:t>
      </w:r>
      <w:r w:rsidRPr="004F6B40">
        <w:rPr>
          <w:rFonts w:ascii="Arial" w:hAnsi="Arial" w:cs="Arial"/>
          <w:bCs/>
          <w:color w:val="000000"/>
          <w:sz w:val="24"/>
          <w:szCs w:val="24"/>
        </w:rPr>
        <w:t xml:space="preserve">a Dirección Administrativa en conjunto con el </w:t>
      </w:r>
      <w:r w:rsidR="00AA1025">
        <w:rPr>
          <w:rFonts w:ascii="Arial" w:hAnsi="Arial" w:cs="Arial"/>
          <w:bCs/>
          <w:color w:val="000000"/>
          <w:sz w:val="24"/>
          <w:szCs w:val="24"/>
        </w:rPr>
        <w:t>á</w:t>
      </w:r>
      <w:r w:rsidRPr="004F6B40">
        <w:rPr>
          <w:rFonts w:ascii="Arial" w:hAnsi="Arial" w:cs="Arial"/>
          <w:bCs/>
          <w:color w:val="000000"/>
          <w:sz w:val="24"/>
          <w:szCs w:val="24"/>
        </w:rPr>
        <w:t>rea requirente proporciona</w:t>
      </w:r>
      <w:r>
        <w:rPr>
          <w:rFonts w:ascii="Arial" w:hAnsi="Arial" w:cs="Arial"/>
          <w:bCs/>
          <w:color w:val="000000"/>
          <w:sz w:val="24"/>
          <w:szCs w:val="24"/>
        </w:rPr>
        <w:t xml:space="preserve">ran </w:t>
      </w:r>
      <w:r w:rsidRPr="004F6B40">
        <w:rPr>
          <w:rFonts w:ascii="Arial" w:hAnsi="Arial" w:cs="Arial"/>
          <w:bCs/>
          <w:color w:val="000000"/>
          <w:sz w:val="24"/>
          <w:szCs w:val="24"/>
        </w:rPr>
        <w:t>los elementos y medios de prueba suficientes para que la Dirección Jurídica esté en posibilidad de instruir el proceso.</w:t>
      </w:r>
    </w:p>
    <w:p w14:paraId="6C1955CF" w14:textId="77777777" w:rsidR="00473375" w:rsidRDefault="00473375" w:rsidP="00885717">
      <w:pPr>
        <w:spacing w:after="0" w:line="240" w:lineRule="auto"/>
        <w:ind w:right="23"/>
        <w:jc w:val="both"/>
        <w:rPr>
          <w:rFonts w:ascii="Arial" w:hAnsi="Arial" w:cs="Arial"/>
          <w:bCs/>
          <w:color w:val="000000"/>
          <w:sz w:val="24"/>
          <w:szCs w:val="24"/>
        </w:rPr>
      </w:pPr>
    </w:p>
    <w:p w14:paraId="22FDD638" w14:textId="77777777" w:rsidR="00473375" w:rsidRDefault="00473375" w:rsidP="00885717">
      <w:pPr>
        <w:spacing w:after="0" w:line="240" w:lineRule="auto"/>
        <w:ind w:right="23"/>
        <w:jc w:val="both"/>
        <w:rPr>
          <w:rFonts w:ascii="Arial" w:hAnsi="Arial" w:cs="Arial"/>
          <w:bCs/>
          <w:color w:val="000000"/>
          <w:sz w:val="24"/>
          <w:szCs w:val="24"/>
        </w:rPr>
      </w:pPr>
      <w:r>
        <w:rPr>
          <w:rFonts w:ascii="Arial" w:hAnsi="Arial" w:cs="Arial"/>
          <w:bCs/>
          <w:color w:val="000000"/>
          <w:sz w:val="24"/>
          <w:szCs w:val="24"/>
        </w:rPr>
        <w:t>En la resolución de rescisión, deberá darse vista al Órgano Interno de Control del Organismo Garante a efecto de que, si resulta procedente, inicie el procedimiento administrativo de sanción a proveedores.</w:t>
      </w:r>
    </w:p>
    <w:p w14:paraId="7F0FEB18" w14:textId="77777777" w:rsidR="00473375" w:rsidRDefault="00473375" w:rsidP="00885717">
      <w:pPr>
        <w:spacing w:after="0" w:line="240" w:lineRule="auto"/>
        <w:ind w:right="23"/>
        <w:jc w:val="both"/>
        <w:rPr>
          <w:rFonts w:ascii="Arial" w:hAnsi="Arial" w:cs="Arial"/>
          <w:bCs/>
          <w:color w:val="000000"/>
          <w:sz w:val="24"/>
          <w:szCs w:val="24"/>
          <w:highlight w:val="green"/>
        </w:rPr>
      </w:pPr>
    </w:p>
    <w:p w14:paraId="20BB063C" w14:textId="6E0DA97C" w:rsidR="00473375" w:rsidRPr="004F6B40" w:rsidRDefault="00473375" w:rsidP="00885717">
      <w:pPr>
        <w:spacing w:after="0" w:line="240" w:lineRule="auto"/>
        <w:ind w:right="23"/>
        <w:jc w:val="both"/>
        <w:rPr>
          <w:rFonts w:ascii="Arial" w:hAnsi="Arial" w:cs="Arial"/>
          <w:bCs/>
          <w:color w:val="000000"/>
          <w:sz w:val="24"/>
          <w:szCs w:val="24"/>
        </w:rPr>
      </w:pPr>
      <w:r w:rsidRPr="00D411D8">
        <w:rPr>
          <w:rFonts w:ascii="Arial" w:hAnsi="Arial" w:cs="Arial"/>
          <w:b/>
          <w:color w:val="000000"/>
          <w:sz w:val="24"/>
          <w:szCs w:val="24"/>
        </w:rPr>
        <w:t xml:space="preserve">TRIGÉSIMO </w:t>
      </w:r>
      <w:r w:rsidR="00B27320">
        <w:rPr>
          <w:rFonts w:ascii="Arial" w:hAnsi="Arial" w:cs="Arial"/>
          <w:b/>
          <w:color w:val="000000"/>
          <w:sz w:val="24"/>
          <w:szCs w:val="24"/>
        </w:rPr>
        <w:t>QUINTO</w:t>
      </w:r>
      <w:r w:rsidRPr="00D411D8">
        <w:rPr>
          <w:rFonts w:ascii="Arial" w:hAnsi="Arial" w:cs="Arial"/>
          <w:b/>
          <w:color w:val="000000"/>
          <w:sz w:val="24"/>
          <w:szCs w:val="24"/>
        </w:rPr>
        <w:t>.</w:t>
      </w:r>
      <w:r>
        <w:rPr>
          <w:rFonts w:ascii="Arial" w:hAnsi="Arial" w:cs="Arial"/>
          <w:b/>
          <w:color w:val="000000"/>
          <w:sz w:val="24"/>
          <w:szCs w:val="24"/>
        </w:rPr>
        <w:t xml:space="preserve"> Penas convencionales y deductivas. Divisibilidad de las obligaciones. </w:t>
      </w:r>
      <w:r>
        <w:rPr>
          <w:rFonts w:ascii="Arial" w:hAnsi="Arial" w:cs="Arial"/>
          <w:bCs/>
          <w:color w:val="000000"/>
          <w:sz w:val="24"/>
          <w:szCs w:val="24"/>
        </w:rPr>
        <w:t>En los contratos o pedidos celebrados por el Organismo Garante deberán de establecerse penas convencionales y deductivas, previstas en el artículo 89, primer y segundo párrafo, de la Ley.</w:t>
      </w:r>
    </w:p>
    <w:p w14:paraId="41EAF1DB" w14:textId="77777777" w:rsidR="00473375" w:rsidRDefault="00473375" w:rsidP="00885717">
      <w:pPr>
        <w:spacing w:after="0" w:line="240" w:lineRule="auto"/>
        <w:ind w:right="23"/>
        <w:jc w:val="both"/>
        <w:rPr>
          <w:rFonts w:ascii="Arial" w:hAnsi="Arial" w:cs="Arial"/>
          <w:b/>
          <w:color w:val="000000"/>
          <w:sz w:val="24"/>
          <w:szCs w:val="24"/>
        </w:rPr>
      </w:pPr>
    </w:p>
    <w:p w14:paraId="6D4D3207" w14:textId="2C633192" w:rsidR="00473375" w:rsidRDefault="00473375" w:rsidP="00885717">
      <w:pPr>
        <w:spacing w:after="0" w:line="240" w:lineRule="auto"/>
        <w:ind w:right="23"/>
        <w:jc w:val="both"/>
        <w:rPr>
          <w:rFonts w:ascii="Arial" w:hAnsi="Arial" w:cs="Arial"/>
          <w:bCs/>
          <w:color w:val="000000"/>
          <w:sz w:val="24"/>
          <w:szCs w:val="24"/>
        </w:rPr>
      </w:pPr>
      <w:r>
        <w:rPr>
          <w:rFonts w:ascii="Arial" w:hAnsi="Arial" w:cs="Arial"/>
          <w:bCs/>
          <w:color w:val="000000"/>
          <w:sz w:val="24"/>
          <w:szCs w:val="24"/>
        </w:rPr>
        <w:t>Las penas convencionales aplican en materia de adquisiciones</w:t>
      </w:r>
      <w:r w:rsidR="00AA1025">
        <w:rPr>
          <w:rFonts w:ascii="Arial" w:hAnsi="Arial" w:cs="Arial"/>
          <w:bCs/>
          <w:color w:val="000000"/>
          <w:sz w:val="24"/>
          <w:szCs w:val="24"/>
        </w:rPr>
        <w:t xml:space="preserve"> de bienes</w:t>
      </w:r>
      <w:r>
        <w:rPr>
          <w:rFonts w:ascii="Arial" w:hAnsi="Arial" w:cs="Arial"/>
          <w:bCs/>
          <w:color w:val="000000"/>
          <w:sz w:val="24"/>
          <w:szCs w:val="24"/>
        </w:rPr>
        <w:t xml:space="preserve">, arrendamientos y </w:t>
      </w:r>
      <w:r w:rsidR="00AA1025">
        <w:rPr>
          <w:rFonts w:ascii="Arial" w:hAnsi="Arial" w:cs="Arial"/>
          <w:bCs/>
          <w:color w:val="000000"/>
          <w:sz w:val="24"/>
          <w:szCs w:val="24"/>
        </w:rPr>
        <w:t>contratación</w:t>
      </w:r>
      <w:r>
        <w:rPr>
          <w:rFonts w:ascii="Arial" w:hAnsi="Arial" w:cs="Arial"/>
          <w:bCs/>
          <w:color w:val="000000"/>
          <w:sz w:val="24"/>
          <w:szCs w:val="24"/>
        </w:rPr>
        <w:t xml:space="preserve"> de servicios. El límite de aplicación no excederá del importe de la garantía de cumplimiento. </w:t>
      </w:r>
    </w:p>
    <w:p w14:paraId="45851DB8" w14:textId="77777777" w:rsidR="00473375" w:rsidRDefault="00473375" w:rsidP="00885717">
      <w:pPr>
        <w:spacing w:after="0" w:line="240" w:lineRule="auto"/>
        <w:ind w:right="23"/>
        <w:jc w:val="both"/>
        <w:rPr>
          <w:rFonts w:ascii="Arial" w:hAnsi="Arial" w:cs="Arial"/>
          <w:bCs/>
          <w:color w:val="000000"/>
          <w:sz w:val="24"/>
          <w:szCs w:val="24"/>
        </w:rPr>
      </w:pPr>
    </w:p>
    <w:p w14:paraId="1ED1FA55" w14:textId="77777777" w:rsidR="00473375" w:rsidRDefault="00473375" w:rsidP="00885717">
      <w:pPr>
        <w:spacing w:after="0" w:line="240" w:lineRule="auto"/>
        <w:ind w:right="23"/>
        <w:jc w:val="both"/>
        <w:rPr>
          <w:rFonts w:ascii="Arial" w:hAnsi="Arial" w:cs="Arial"/>
          <w:bCs/>
          <w:color w:val="000000"/>
          <w:sz w:val="24"/>
          <w:szCs w:val="24"/>
        </w:rPr>
      </w:pPr>
      <w:r>
        <w:rPr>
          <w:rFonts w:ascii="Arial" w:hAnsi="Arial" w:cs="Arial"/>
          <w:bCs/>
          <w:color w:val="000000"/>
          <w:sz w:val="24"/>
          <w:szCs w:val="24"/>
        </w:rPr>
        <w:t xml:space="preserve">La aplicación de penas convencionales </w:t>
      </w:r>
      <w:r w:rsidRPr="00912B09">
        <w:rPr>
          <w:rFonts w:ascii="Arial" w:hAnsi="Arial" w:cs="Arial"/>
          <w:bCs/>
          <w:color w:val="000000"/>
          <w:sz w:val="24"/>
          <w:szCs w:val="24"/>
        </w:rPr>
        <w:t xml:space="preserve">comienza a contar a partir del día </w:t>
      </w:r>
      <w:r>
        <w:rPr>
          <w:rFonts w:ascii="Arial" w:hAnsi="Arial" w:cs="Arial"/>
          <w:bCs/>
          <w:color w:val="000000"/>
          <w:sz w:val="24"/>
          <w:szCs w:val="24"/>
        </w:rPr>
        <w:t xml:space="preserve">hábil </w:t>
      </w:r>
      <w:r w:rsidRPr="00912B09">
        <w:rPr>
          <w:rFonts w:ascii="Arial" w:hAnsi="Arial" w:cs="Arial"/>
          <w:bCs/>
          <w:color w:val="000000"/>
          <w:sz w:val="24"/>
          <w:szCs w:val="24"/>
        </w:rPr>
        <w:t>siguiente a la</w:t>
      </w:r>
      <w:r>
        <w:rPr>
          <w:rFonts w:ascii="Arial" w:hAnsi="Arial" w:cs="Arial"/>
          <w:bCs/>
          <w:color w:val="000000"/>
          <w:sz w:val="24"/>
          <w:szCs w:val="24"/>
        </w:rPr>
        <w:t xml:space="preserve"> </w:t>
      </w:r>
      <w:r w:rsidRPr="00912B09">
        <w:rPr>
          <w:rFonts w:ascii="Arial" w:hAnsi="Arial" w:cs="Arial"/>
          <w:bCs/>
          <w:color w:val="000000"/>
          <w:sz w:val="24"/>
          <w:szCs w:val="24"/>
        </w:rPr>
        <w:t xml:space="preserve">fecha establecida para </w:t>
      </w:r>
      <w:r>
        <w:rPr>
          <w:rFonts w:ascii="Arial" w:hAnsi="Arial" w:cs="Arial"/>
          <w:bCs/>
          <w:color w:val="000000"/>
          <w:sz w:val="24"/>
          <w:szCs w:val="24"/>
        </w:rPr>
        <w:t>la</w:t>
      </w:r>
      <w:r w:rsidRPr="00912B09">
        <w:rPr>
          <w:rFonts w:ascii="Arial" w:hAnsi="Arial" w:cs="Arial"/>
          <w:bCs/>
          <w:color w:val="000000"/>
          <w:sz w:val="24"/>
          <w:szCs w:val="24"/>
        </w:rPr>
        <w:t xml:space="preserve"> entrega</w:t>
      </w:r>
      <w:r>
        <w:rPr>
          <w:rFonts w:ascii="Arial" w:hAnsi="Arial" w:cs="Arial"/>
          <w:bCs/>
          <w:color w:val="000000"/>
          <w:sz w:val="24"/>
          <w:szCs w:val="24"/>
        </w:rPr>
        <w:t xml:space="preserve"> de los bienes</w:t>
      </w:r>
      <w:r w:rsidRPr="00912B09">
        <w:rPr>
          <w:rFonts w:ascii="Arial" w:hAnsi="Arial" w:cs="Arial"/>
          <w:bCs/>
          <w:color w:val="000000"/>
          <w:sz w:val="24"/>
          <w:szCs w:val="24"/>
        </w:rPr>
        <w:t>.</w:t>
      </w:r>
      <w:r>
        <w:rPr>
          <w:rFonts w:ascii="Arial" w:hAnsi="Arial" w:cs="Arial"/>
          <w:bCs/>
          <w:color w:val="000000"/>
          <w:sz w:val="24"/>
          <w:szCs w:val="24"/>
        </w:rPr>
        <w:t xml:space="preserve"> En el caso de contratación de arrendamientos o servicios </w:t>
      </w:r>
      <w:r w:rsidRPr="004F6B40">
        <w:rPr>
          <w:rFonts w:ascii="Arial" w:hAnsi="Arial" w:cs="Arial"/>
          <w:bCs/>
          <w:color w:val="000000"/>
          <w:sz w:val="24"/>
          <w:szCs w:val="24"/>
        </w:rPr>
        <w:t>comienza a contar a partir del día siguiente de la fecha convenida para el inicio o terminación del mismo.</w:t>
      </w:r>
    </w:p>
    <w:p w14:paraId="787D443A" w14:textId="77777777" w:rsidR="00473375" w:rsidRDefault="00473375" w:rsidP="00885717">
      <w:pPr>
        <w:spacing w:after="0" w:line="240" w:lineRule="auto"/>
        <w:ind w:right="23"/>
        <w:jc w:val="both"/>
        <w:rPr>
          <w:rFonts w:ascii="Arial" w:hAnsi="Arial" w:cs="Arial"/>
          <w:bCs/>
          <w:color w:val="000000"/>
          <w:sz w:val="24"/>
          <w:szCs w:val="24"/>
        </w:rPr>
      </w:pPr>
    </w:p>
    <w:p w14:paraId="78AF4B7F" w14:textId="682ADED3" w:rsidR="00473375" w:rsidRDefault="00473375" w:rsidP="00885717">
      <w:pPr>
        <w:spacing w:after="0" w:line="240" w:lineRule="auto"/>
        <w:ind w:right="23"/>
        <w:jc w:val="both"/>
        <w:rPr>
          <w:rFonts w:ascii="Arial" w:hAnsi="Arial" w:cs="Arial"/>
          <w:bCs/>
          <w:color w:val="000000"/>
          <w:sz w:val="24"/>
          <w:szCs w:val="24"/>
        </w:rPr>
      </w:pPr>
      <w:r w:rsidRPr="00053C69">
        <w:rPr>
          <w:rFonts w:ascii="Arial" w:hAnsi="Arial" w:cs="Arial"/>
          <w:bCs/>
          <w:color w:val="000000"/>
          <w:sz w:val="24"/>
          <w:szCs w:val="24"/>
        </w:rPr>
        <w:t xml:space="preserve">En el caso de procedimientos de contratación en los que se exceptúe de la presentación de garantía de cumplimiento, </w:t>
      </w:r>
      <w:r w:rsidR="00AA1025">
        <w:rPr>
          <w:rFonts w:ascii="Arial" w:hAnsi="Arial" w:cs="Arial"/>
          <w:bCs/>
          <w:color w:val="000000"/>
          <w:sz w:val="24"/>
          <w:szCs w:val="24"/>
        </w:rPr>
        <w:t>de conformidad con el artículo 84, párrafo tercero de la Ley,</w:t>
      </w:r>
      <w:r w:rsidR="004B3C21">
        <w:rPr>
          <w:rFonts w:ascii="Arial" w:hAnsi="Arial" w:cs="Arial"/>
          <w:bCs/>
          <w:color w:val="000000"/>
          <w:sz w:val="24"/>
          <w:szCs w:val="24"/>
        </w:rPr>
        <w:t xml:space="preserve"> </w:t>
      </w:r>
      <w:r w:rsidRPr="00053C69">
        <w:rPr>
          <w:rFonts w:ascii="Arial" w:hAnsi="Arial" w:cs="Arial"/>
          <w:bCs/>
          <w:color w:val="000000"/>
          <w:sz w:val="24"/>
          <w:szCs w:val="24"/>
        </w:rPr>
        <w:t>el monto máximo de las penas convencionales por atraso será del 20% (veinte por ciento) del monto de los bienes, arrendamientos o servicios entregados o prestados fuera del plazo convenido.</w:t>
      </w:r>
    </w:p>
    <w:p w14:paraId="77F02CA9" w14:textId="77777777" w:rsidR="00473375" w:rsidRDefault="00473375" w:rsidP="00885717">
      <w:pPr>
        <w:spacing w:after="0" w:line="240" w:lineRule="auto"/>
        <w:ind w:right="23"/>
        <w:jc w:val="both"/>
        <w:rPr>
          <w:rFonts w:ascii="Arial" w:hAnsi="Arial" w:cs="Arial"/>
          <w:bCs/>
          <w:color w:val="000000"/>
          <w:sz w:val="24"/>
          <w:szCs w:val="24"/>
        </w:rPr>
      </w:pPr>
    </w:p>
    <w:p w14:paraId="53EE5464" w14:textId="77777777" w:rsidR="00473375" w:rsidRDefault="00473375" w:rsidP="00885717">
      <w:pPr>
        <w:spacing w:after="0" w:line="240" w:lineRule="auto"/>
        <w:ind w:right="23"/>
        <w:jc w:val="both"/>
        <w:rPr>
          <w:rFonts w:ascii="Arial" w:hAnsi="Arial" w:cs="Arial"/>
          <w:bCs/>
          <w:color w:val="000000"/>
          <w:sz w:val="24"/>
          <w:szCs w:val="24"/>
        </w:rPr>
      </w:pPr>
      <w:r w:rsidRPr="00053C69">
        <w:rPr>
          <w:rFonts w:ascii="Arial" w:hAnsi="Arial" w:cs="Arial"/>
          <w:bCs/>
          <w:color w:val="000000"/>
          <w:sz w:val="24"/>
          <w:szCs w:val="24"/>
        </w:rPr>
        <w:t>El pago de las penas convencionales podrá hacerse efectivo a través de las formas siguientes:</w:t>
      </w:r>
    </w:p>
    <w:p w14:paraId="79286A0C" w14:textId="77777777" w:rsidR="00473375" w:rsidRPr="00053C69" w:rsidRDefault="00473375" w:rsidP="00885717">
      <w:pPr>
        <w:spacing w:after="0" w:line="240" w:lineRule="auto"/>
        <w:ind w:right="23"/>
        <w:jc w:val="both"/>
        <w:rPr>
          <w:rFonts w:ascii="Arial" w:hAnsi="Arial" w:cs="Arial"/>
          <w:bCs/>
          <w:color w:val="000000"/>
          <w:sz w:val="24"/>
          <w:szCs w:val="24"/>
        </w:rPr>
      </w:pPr>
    </w:p>
    <w:p w14:paraId="1E7959E1" w14:textId="77777777" w:rsidR="00473375" w:rsidRPr="004F6B40" w:rsidRDefault="00473375" w:rsidP="002833D3">
      <w:pPr>
        <w:pStyle w:val="Prrafodelista"/>
        <w:numPr>
          <w:ilvl w:val="0"/>
          <w:numId w:val="27"/>
        </w:numPr>
        <w:spacing w:after="0" w:line="240" w:lineRule="auto"/>
        <w:ind w:left="851" w:right="23" w:hanging="284"/>
        <w:jc w:val="both"/>
        <w:rPr>
          <w:rFonts w:ascii="Arial" w:hAnsi="Arial" w:cs="Arial"/>
          <w:bCs/>
          <w:color w:val="000000"/>
          <w:sz w:val="24"/>
          <w:szCs w:val="24"/>
        </w:rPr>
      </w:pPr>
      <w:r w:rsidRPr="004F6B40">
        <w:rPr>
          <w:rFonts w:ascii="Arial" w:hAnsi="Arial" w:cs="Arial"/>
          <w:bCs/>
          <w:color w:val="000000"/>
          <w:sz w:val="24"/>
          <w:szCs w:val="24"/>
        </w:rPr>
        <w:t>De la deducción en la factura, señalando que corresponde a la aplicación de penas convencionales.</w:t>
      </w:r>
    </w:p>
    <w:p w14:paraId="3079C89B" w14:textId="77777777" w:rsidR="00473375" w:rsidRDefault="00473375" w:rsidP="002833D3">
      <w:pPr>
        <w:spacing w:after="0" w:line="240" w:lineRule="auto"/>
        <w:ind w:left="851" w:right="23" w:hanging="284"/>
        <w:jc w:val="both"/>
        <w:rPr>
          <w:rFonts w:ascii="Arial" w:hAnsi="Arial" w:cs="Arial"/>
          <w:bCs/>
          <w:color w:val="000000"/>
          <w:sz w:val="24"/>
          <w:szCs w:val="24"/>
        </w:rPr>
      </w:pPr>
    </w:p>
    <w:p w14:paraId="4B11C12B" w14:textId="6196709C" w:rsidR="00473375" w:rsidRPr="004F6B40" w:rsidRDefault="00473375" w:rsidP="002833D3">
      <w:pPr>
        <w:pStyle w:val="Prrafodelista"/>
        <w:numPr>
          <w:ilvl w:val="0"/>
          <w:numId w:val="27"/>
        </w:numPr>
        <w:spacing w:after="0" w:line="240" w:lineRule="auto"/>
        <w:ind w:left="851" w:right="23" w:hanging="284"/>
        <w:jc w:val="both"/>
        <w:rPr>
          <w:rFonts w:ascii="Arial" w:hAnsi="Arial" w:cs="Arial"/>
          <w:bCs/>
          <w:color w:val="000000"/>
          <w:sz w:val="24"/>
          <w:szCs w:val="24"/>
        </w:rPr>
      </w:pPr>
      <w:r w:rsidRPr="004F6B40">
        <w:rPr>
          <w:rFonts w:ascii="Arial" w:hAnsi="Arial" w:cs="Arial"/>
          <w:bCs/>
          <w:color w:val="000000"/>
          <w:sz w:val="24"/>
          <w:szCs w:val="24"/>
        </w:rPr>
        <w:t>En depósito o transferencia en la cuenta bancaria del Organismo</w:t>
      </w:r>
      <w:r w:rsidR="004B3C21">
        <w:rPr>
          <w:rFonts w:ascii="Arial" w:hAnsi="Arial" w:cs="Arial"/>
          <w:bCs/>
          <w:color w:val="000000"/>
          <w:sz w:val="24"/>
          <w:szCs w:val="24"/>
        </w:rPr>
        <w:t xml:space="preserve"> Garante</w:t>
      </w:r>
      <w:r w:rsidRPr="004F6B40">
        <w:rPr>
          <w:rFonts w:ascii="Arial" w:hAnsi="Arial" w:cs="Arial"/>
          <w:bCs/>
          <w:color w:val="000000"/>
          <w:sz w:val="24"/>
          <w:szCs w:val="24"/>
        </w:rPr>
        <w:t>, o</w:t>
      </w:r>
    </w:p>
    <w:p w14:paraId="032C66D1" w14:textId="77777777" w:rsidR="00473375" w:rsidRDefault="00473375" w:rsidP="002833D3">
      <w:pPr>
        <w:spacing w:after="0" w:line="240" w:lineRule="auto"/>
        <w:ind w:left="851" w:right="23" w:hanging="284"/>
        <w:jc w:val="both"/>
        <w:rPr>
          <w:rFonts w:ascii="Arial" w:hAnsi="Arial" w:cs="Arial"/>
          <w:bCs/>
          <w:color w:val="000000"/>
          <w:sz w:val="24"/>
          <w:szCs w:val="24"/>
        </w:rPr>
      </w:pPr>
    </w:p>
    <w:p w14:paraId="59710B62" w14:textId="3EF407CA" w:rsidR="00473375" w:rsidRPr="004F6B40" w:rsidRDefault="00473375" w:rsidP="002833D3">
      <w:pPr>
        <w:pStyle w:val="Prrafodelista"/>
        <w:numPr>
          <w:ilvl w:val="0"/>
          <w:numId w:val="27"/>
        </w:numPr>
        <w:spacing w:after="0" w:line="240" w:lineRule="auto"/>
        <w:ind w:left="851" w:right="23" w:hanging="284"/>
        <w:jc w:val="both"/>
        <w:rPr>
          <w:rFonts w:ascii="Arial" w:hAnsi="Arial" w:cs="Arial"/>
          <w:bCs/>
          <w:color w:val="000000"/>
          <w:sz w:val="24"/>
          <w:szCs w:val="24"/>
        </w:rPr>
      </w:pPr>
      <w:r w:rsidRPr="004F6B40">
        <w:rPr>
          <w:rFonts w:ascii="Arial" w:hAnsi="Arial" w:cs="Arial"/>
          <w:bCs/>
          <w:color w:val="000000"/>
          <w:sz w:val="24"/>
          <w:szCs w:val="24"/>
        </w:rPr>
        <w:t>Cheque certificado a nombre del Organismo</w:t>
      </w:r>
      <w:r w:rsidR="004B3C21">
        <w:rPr>
          <w:rFonts w:ascii="Arial" w:hAnsi="Arial" w:cs="Arial"/>
          <w:bCs/>
          <w:color w:val="000000"/>
          <w:sz w:val="24"/>
          <w:szCs w:val="24"/>
        </w:rPr>
        <w:t xml:space="preserve"> Garante</w:t>
      </w:r>
      <w:r w:rsidRPr="004F6B40">
        <w:rPr>
          <w:rFonts w:ascii="Arial" w:hAnsi="Arial" w:cs="Arial"/>
          <w:bCs/>
          <w:color w:val="000000"/>
          <w:sz w:val="24"/>
          <w:szCs w:val="24"/>
        </w:rPr>
        <w:t>.</w:t>
      </w:r>
    </w:p>
    <w:p w14:paraId="60CE95EE" w14:textId="77777777" w:rsidR="00473375" w:rsidRDefault="00473375" w:rsidP="00885717">
      <w:pPr>
        <w:spacing w:after="0" w:line="240" w:lineRule="auto"/>
        <w:ind w:right="23"/>
        <w:jc w:val="both"/>
        <w:rPr>
          <w:rFonts w:ascii="Arial" w:hAnsi="Arial" w:cs="Arial"/>
          <w:bCs/>
          <w:color w:val="000000"/>
          <w:sz w:val="24"/>
          <w:szCs w:val="24"/>
        </w:rPr>
      </w:pPr>
    </w:p>
    <w:p w14:paraId="705AA872" w14:textId="7A213727" w:rsidR="00473375" w:rsidRDefault="00473375" w:rsidP="00885717">
      <w:pPr>
        <w:spacing w:after="0" w:line="240" w:lineRule="auto"/>
        <w:ind w:right="23"/>
        <w:jc w:val="both"/>
        <w:rPr>
          <w:rFonts w:ascii="Arial" w:hAnsi="Arial" w:cs="Arial"/>
          <w:bCs/>
          <w:color w:val="000000"/>
          <w:sz w:val="24"/>
          <w:szCs w:val="24"/>
        </w:rPr>
      </w:pPr>
      <w:r>
        <w:rPr>
          <w:rFonts w:ascii="Arial" w:hAnsi="Arial" w:cs="Arial"/>
          <w:bCs/>
          <w:color w:val="000000"/>
          <w:sz w:val="24"/>
          <w:szCs w:val="24"/>
        </w:rPr>
        <w:t xml:space="preserve">Las penas deductivas proceden en arrendamientos o prestación de servicios, y tienden a lograr que exista un cumplimiento por el proveedor de los estándares fijados en el contrato o pedido respectivo. El límite máximo de aplicación </w:t>
      </w:r>
      <w:r w:rsidR="004B3C21">
        <w:rPr>
          <w:rFonts w:ascii="Arial" w:hAnsi="Arial" w:cs="Arial"/>
          <w:bCs/>
          <w:color w:val="000000"/>
          <w:sz w:val="24"/>
          <w:szCs w:val="24"/>
        </w:rPr>
        <w:t xml:space="preserve">de </w:t>
      </w:r>
      <w:r>
        <w:rPr>
          <w:rFonts w:ascii="Arial" w:hAnsi="Arial" w:cs="Arial"/>
          <w:bCs/>
          <w:color w:val="000000"/>
          <w:sz w:val="24"/>
          <w:szCs w:val="24"/>
        </w:rPr>
        <w:t>penas deductivas será un diez por ciento del importe total del contrato</w:t>
      </w:r>
      <w:r w:rsidR="004B3C21">
        <w:rPr>
          <w:rFonts w:ascii="Arial" w:hAnsi="Arial" w:cs="Arial"/>
          <w:bCs/>
          <w:color w:val="000000"/>
          <w:sz w:val="24"/>
          <w:szCs w:val="24"/>
        </w:rPr>
        <w:t>,</w:t>
      </w:r>
      <w:r>
        <w:rPr>
          <w:rFonts w:ascii="Arial" w:hAnsi="Arial" w:cs="Arial"/>
          <w:bCs/>
          <w:color w:val="000000"/>
          <w:sz w:val="24"/>
          <w:szCs w:val="24"/>
        </w:rPr>
        <w:t xml:space="preserve"> pedido o de cada partida, incluyendo el Impuesto al Valor Agregado. Una vez alcanzado ese importe, </w:t>
      </w:r>
      <w:r>
        <w:rPr>
          <w:rFonts w:ascii="Arial" w:hAnsi="Arial" w:cs="Arial"/>
          <w:bCs/>
          <w:color w:val="000000"/>
          <w:sz w:val="24"/>
          <w:szCs w:val="24"/>
        </w:rPr>
        <w:lastRenderedPageBreak/>
        <w:t>se podrá optar por cancelar la partida afectada en el contrato o pedido, o bien proceder a la rescisión.</w:t>
      </w:r>
    </w:p>
    <w:p w14:paraId="60FD0736" w14:textId="77777777" w:rsidR="00473375" w:rsidRDefault="00473375" w:rsidP="00885717">
      <w:pPr>
        <w:spacing w:after="0" w:line="240" w:lineRule="auto"/>
        <w:ind w:right="23"/>
        <w:jc w:val="both"/>
        <w:rPr>
          <w:rFonts w:ascii="Arial" w:hAnsi="Arial" w:cs="Arial"/>
          <w:bCs/>
          <w:color w:val="000000"/>
          <w:sz w:val="24"/>
          <w:szCs w:val="24"/>
        </w:rPr>
      </w:pPr>
    </w:p>
    <w:p w14:paraId="660A8EBD" w14:textId="77777777" w:rsidR="00473375" w:rsidRDefault="00473375" w:rsidP="00885717">
      <w:pPr>
        <w:spacing w:after="0" w:line="240" w:lineRule="auto"/>
        <w:ind w:right="23"/>
        <w:jc w:val="both"/>
        <w:rPr>
          <w:rFonts w:ascii="Arial" w:hAnsi="Arial" w:cs="Arial"/>
          <w:bCs/>
          <w:color w:val="000000"/>
          <w:sz w:val="24"/>
          <w:szCs w:val="24"/>
        </w:rPr>
      </w:pPr>
      <w:r>
        <w:rPr>
          <w:rFonts w:ascii="Arial" w:hAnsi="Arial" w:cs="Arial"/>
          <w:bCs/>
          <w:color w:val="000000"/>
          <w:sz w:val="24"/>
          <w:szCs w:val="24"/>
        </w:rPr>
        <w:t xml:space="preserve">Las deductivas </w:t>
      </w:r>
      <w:r w:rsidRPr="00AA4BF3">
        <w:rPr>
          <w:rFonts w:ascii="Arial" w:hAnsi="Arial" w:cs="Arial"/>
          <w:bCs/>
          <w:color w:val="000000"/>
          <w:sz w:val="24"/>
          <w:szCs w:val="24"/>
        </w:rPr>
        <w:t>se deberán aplicar en la factura que el proveedor presente para su cobro, inmediatamente después de que el área requirente tenga cuantificada la deducción correspondiente.</w:t>
      </w:r>
    </w:p>
    <w:p w14:paraId="3E12C69F" w14:textId="77777777" w:rsidR="00473375" w:rsidRDefault="00473375" w:rsidP="00885717">
      <w:pPr>
        <w:spacing w:after="0" w:line="240" w:lineRule="auto"/>
        <w:ind w:right="23"/>
        <w:jc w:val="both"/>
        <w:rPr>
          <w:rFonts w:ascii="Arial" w:hAnsi="Arial" w:cs="Arial"/>
          <w:bCs/>
          <w:color w:val="000000"/>
          <w:sz w:val="24"/>
          <w:szCs w:val="24"/>
        </w:rPr>
      </w:pPr>
    </w:p>
    <w:p w14:paraId="715A930E" w14:textId="77777777" w:rsidR="00473375" w:rsidRDefault="00473375" w:rsidP="00885717">
      <w:pPr>
        <w:spacing w:after="0" w:line="240" w:lineRule="auto"/>
        <w:ind w:right="23"/>
        <w:jc w:val="both"/>
        <w:rPr>
          <w:rFonts w:ascii="Arial" w:hAnsi="Arial" w:cs="Arial"/>
          <w:bCs/>
          <w:color w:val="000000"/>
          <w:sz w:val="24"/>
          <w:szCs w:val="24"/>
        </w:rPr>
      </w:pPr>
      <w:r>
        <w:rPr>
          <w:rFonts w:ascii="Arial" w:hAnsi="Arial" w:cs="Arial"/>
          <w:bCs/>
          <w:color w:val="000000"/>
          <w:sz w:val="24"/>
          <w:szCs w:val="24"/>
        </w:rPr>
        <w:t>En los contratos se indicará si la obligación del proveedor es divisible, esto es si admite entrega parcial de bienes o servicios o bien, si la recepción de los bienes o servicios no es divisible y debe ser total. En el primer caso la garantía de cumplimiento se ejecutará por la parte incumplida del contrato. En el segundo supuesto, se ejecutará la totalidad de la garantía.</w:t>
      </w:r>
    </w:p>
    <w:p w14:paraId="3AC8835C" w14:textId="77777777" w:rsidR="00473375" w:rsidRDefault="00473375" w:rsidP="00885717">
      <w:pPr>
        <w:spacing w:after="0" w:line="240" w:lineRule="auto"/>
        <w:ind w:right="23"/>
        <w:jc w:val="both"/>
        <w:rPr>
          <w:rFonts w:ascii="Arial" w:hAnsi="Arial" w:cs="Arial"/>
          <w:bCs/>
          <w:color w:val="000000"/>
          <w:sz w:val="24"/>
          <w:szCs w:val="24"/>
        </w:rPr>
      </w:pPr>
    </w:p>
    <w:p w14:paraId="39644341" w14:textId="674DD145" w:rsidR="00473375" w:rsidRDefault="00473375" w:rsidP="00885717">
      <w:pPr>
        <w:spacing w:after="0" w:line="240" w:lineRule="auto"/>
        <w:ind w:right="23"/>
        <w:jc w:val="both"/>
        <w:rPr>
          <w:rFonts w:ascii="Arial" w:hAnsi="Arial" w:cs="Arial"/>
          <w:bCs/>
          <w:color w:val="000000"/>
          <w:sz w:val="24"/>
          <w:szCs w:val="24"/>
        </w:rPr>
      </w:pPr>
      <w:r>
        <w:rPr>
          <w:rFonts w:ascii="Arial" w:hAnsi="Arial" w:cs="Arial"/>
          <w:b/>
          <w:color w:val="000000"/>
          <w:sz w:val="24"/>
          <w:szCs w:val="24"/>
        </w:rPr>
        <w:t xml:space="preserve">TRIGÉSIMO </w:t>
      </w:r>
      <w:r w:rsidR="00B27320">
        <w:rPr>
          <w:rFonts w:ascii="Arial" w:hAnsi="Arial" w:cs="Arial"/>
          <w:b/>
          <w:color w:val="000000"/>
          <w:sz w:val="24"/>
          <w:szCs w:val="24"/>
        </w:rPr>
        <w:t>SEXTO</w:t>
      </w:r>
      <w:r>
        <w:rPr>
          <w:rFonts w:ascii="Arial" w:hAnsi="Arial" w:cs="Arial"/>
          <w:b/>
          <w:color w:val="000000"/>
          <w:sz w:val="24"/>
          <w:szCs w:val="24"/>
        </w:rPr>
        <w:t xml:space="preserve">. Elaboración del finiquito por rescisión administrativa. </w:t>
      </w:r>
      <w:r>
        <w:rPr>
          <w:rFonts w:ascii="Arial" w:hAnsi="Arial" w:cs="Arial"/>
          <w:bCs/>
          <w:color w:val="000000"/>
          <w:sz w:val="24"/>
          <w:szCs w:val="24"/>
        </w:rPr>
        <w:t>Corresponde a la Dirección Administrativa la elaboración del finiquito de conformidad con los artículos 90 de la Ley y 100 de su Reglamento.</w:t>
      </w:r>
    </w:p>
    <w:p w14:paraId="5674DE7E" w14:textId="77777777" w:rsidR="00473375" w:rsidRDefault="00473375" w:rsidP="00885717">
      <w:pPr>
        <w:spacing w:after="0" w:line="240" w:lineRule="auto"/>
        <w:ind w:right="23"/>
        <w:jc w:val="both"/>
        <w:rPr>
          <w:rFonts w:ascii="Arial" w:hAnsi="Arial" w:cs="Arial"/>
          <w:bCs/>
          <w:color w:val="000000"/>
          <w:sz w:val="24"/>
          <w:szCs w:val="24"/>
        </w:rPr>
      </w:pPr>
    </w:p>
    <w:p w14:paraId="5C88655C" w14:textId="77777777" w:rsidR="00473375" w:rsidRDefault="00473375" w:rsidP="00885717">
      <w:pPr>
        <w:spacing w:after="0" w:line="240" w:lineRule="auto"/>
        <w:ind w:right="23"/>
        <w:jc w:val="both"/>
        <w:rPr>
          <w:rFonts w:ascii="Arial" w:hAnsi="Arial" w:cs="Arial"/>
          <w:bCs/>
          <w:color w:val="000000"/>
          <w:sz w:val="24"/>
          <w:szCs w:val="24"/>
        </w:rPr>
      </w:pPr>
      <w:r>
        <w:rPr>
          <w:rFonts w:ascii="Arial" w:hAnsi="Arial" w:cs="Arial"/>
          <w:bCs/>
          <w:color w:val="000000"/>
          <w:sz w:val="24"/>
          <w:szCs w:val="24"/>
        </w:rPr>
        <w:t>Para la elaboración del finiquito se deberán atender las siguientes bases:</w:t>
      </w:r>
    </w:p>
    <w:p w14:paraId="77A54F3D" w14:textId="77777777" w:rsidR="00473375" w:rsidRDefault="00473375" w:rsidP="00885717">
      <w:pPr>
        <w:spacing w:after="0" w:line="240" w:lineRule="auto"/>
        <w:ind w:left="851" w:right="23"/>
        <w:jc w:val="both"/>
        <w:rPr>
          <w:rFonts w:ascii="Arial" w:hAnsi="Arial" w:cs="Arial"/>
          <w:bCs/>
          <w:color w:val="000000"/>
          <w:sz w:val="24"/>
          <w:szCs w:val="24"/>
        </w:rPr>
      </w:pPr>
    </w:p>
    <w:p w14:paraId="1BDDC8AE" w14:textId="5ED83A1A" w:rsidR="00473375" w:rsidRPr="004F6B40" w:rsidRDefault="00473375" w:rsidP="002833D3">
      <w:pPr>
        <w:pStyle w:val="Prrafodelista"/>
        <w:numPr>
          <w:ilvl w:val="0"/>
          <w:numId w:val="14"/>
        </w:numPr>
        <w:spacing w:after="0" w:line="240" w:lineRule="auto"/>
        <w:ind w:left="567" w:right="23" w:hanging="283"/>
        <w:jc w:val="both"/>
        <w:rPr>
          <w:rFonts w:ascii="Arial" w:hAnsi="Arial" w:cs="Arial"/>
          <w:bCs/>
          <w:color w:val="000000"/>
          <w:sz w:val="24"/>
          <w:szCs w:val="24"/>
        </w:rPr>
      </w:pPr>
      <w:r>
        <w:rPr>
          <w:rFonts w:ascii="Arial" w:hAnsi="Arial" w:cs="Arial"/>
          <w:bCs/>
          <w:color w:val="000000"/>
          <w:sz w:val="24"/>
          <w:szCs w:val="24"/>
        </w:rPr>
        <w:t xml:space="preserve">Revisar </w:t>
      </w:r>
      <w:r w:rsidRPr="004F6B40">
        <w:rPr>
          <w:rFonts w:ascii="Arial" w:hAnsi="Arial" w:cs="Arial"/>
          <w:bCs/>
          <w:color w:val="000000"/>
          <w:sz w:val="24"/>
          <w:szCs w:val="24"/>
        </w:rPr>
        <w:t xml:space="preserve">los pagos que deba efectuar el </w:t>
      </w:r>
      <w:r>
        <w:rPr>
          <w:rFonts w:ascii="Arial" w:hAnsi="Arial" w:cs="Arial"/>
          <w:bCs/>
          <w:color w:val="000000"/>
          <w:sz w:val="24"/>
          <w:szCs w:val="24"/>
        </w:rPr>
        <w:t>Organismo</w:t>
      </w:r>
      <w:r w:rsidR="004B3C21">
        <w:rPr>
          <w:rFonts w:ascii="Arial" w:hAnsi="Arial" w:cs="Arial"/>
          <w:bCs/>
          <w:color w:val="000000"/>
          <w:sz w:val="24"/>
          <w:szCs w:val="24"/>
        </w:rPr>
        <w:t xml:space="preserve"> Garante</w:t>
      </w:r>
      <w:r w:rsidRPr="004F6B40">
        <w:rPr>
          <w:rFonts w:ascii="Arial" w:hAnsi="Arial" w:cs="Arial"/>
          <w:bCs/>
          <w:color w:val="000000"/>
          <w:sz w:val="24"/>
          <w:szCs w:val="24"/>
        </w:rPr>
        <w:t xml:space="preserve"> por concepto de los bienes recibidos o los servicios prestados hasta el momento de la rescisión. </w:t>
      </w:r>
    </w:p>
    <w:p w14:paraId="266875E2" w14:textId="77777777" w:rsidR="00473375" w:rsidRPr="004F6B40" w:rsidRDefault="00473375" w:rsidP="002833D3">
      <w:pPr>
        <w:spacing w:after="0" w:line="240" w:lineRule="auto"/>
        <w:ind w:left="567" w:right="23" w:hanging="283"/>
        <w:jc w:val="both"/>
        <w:rPr>
          <w:rFonts w:ascii="Arial" w:hAnsi="Arial" w:cs="Arial"/>
          <w:bCs/>
          <w:color w:val="000000"/>
          <w:sz w:val="24"/>
          <w:szCs w:val="24"/>
        </w:rPr>
      </w:pPr>
    </w:p>
    <w:p w14:paraId="107F1B33" w14:textId="07618C0D" w:rsidR="00473375" w:rsidRDefault="004B3C21" w:rsidP="002833D3">
      <w:pPr>
        <w:pStyle w:val="Prrafodelista"/>
        <w:numPr>
          <w:ilvl w:val="0"/>
          <w:numId w:val="14"/>
        </w:numPr>
        <w:spacing w:after="0" w:line="240" w:lineRule="auto"/>
        <w:ind w:left="567" w:right="23" w:hanging="283"/>
        <w:jc w:val="both"/>
        <w:rPr>
          <w:rFonts w:ascii="Arial" w:hAnsi="Arial" w:cs="Arial"/>
          <w:bCs/>
          <w:color w:val="000000"/>
          <w:sz w:val="24"/>
          <w:szCs w:val="24"/>
        </w:rPr>
      </w:pPr>
      <w:r>
        <w:rPr>
          <w:rFonts w:ascii="Arial" w:hAnsi="Arial" w:cs="Arial"/>
          <w:bCs/>
          <w:color w:val="000000"/>
          <w:sz w:val="24"/>
          <w:szCs w:val="24"/>
        </w:rPr>
        <w:t>Deducir</w:t>
      </w:r>
      <w:r w:rsidRPr="004B3C21">
        <w:rPr>
          <w:rFonts w:ascii="Arial" w:hAnsi="Arial" w:cs="Arial"/>
          <w:bCs/>
          <w:color w:val="000000"/>
          <w:sz w:val="24"/>
          <w:szCs w:val="24"/>
        </w:rPr>
        <w:t xml:space="preserve"> </w:t>
      </w:r>
      <w:r w:rsidRPr="004F6B40">
        <w:rPr>
          <w:rFonts w:ascii="Arial" w:hAnsi="Arial" w:cs="Arial"/>
          <w:bCs/>
          <w:color w:val="000000"/>
          <w:sz w:val="24"/>
          <w:szCs w:val="24"/>
        </w:rPr>
        <w:t>del importe que se cobrará de la garantía de cumplimiento</w:t>
      </w:r>
      <w:r>
        <w:rPr>
          <w:rFonts w:ascii="Arial" w:hAnsi="Arial" w:cs="Arial"/>
          <w:bCs/>
          <w:color w:val="000000"/>
          <w:sz w:val="24"/>
          <w:szCs w:val="24"/>
        </w:rPr>
        <w:t>, las</w:t>
      </w:r>
      <w:r w:rsidR="00473375" w:rsidRPr="004F6B40">
        <w:rPr>
          <w:rFonts w:ascii="Arial" w:hAnsi="Arial" w:cs="Arial"/>
          <w:bCs/>
          <w:color w:val="000000"/>
          <w:sz w:val="24"/>
          <w:szCs w:val="24"/>
        </w:rPr>
        <w:t xml:space="preserve"> penas convencionales cobradas al proveedor</w:t>
      </w:r>
      <w:r w:rsidR="00473375">
        <w:rPr>
          <w:rFonts w:ascii="Arial" w:hAnsi="Arial" w:cs="Arial"/>
          <w:bCs/>
          <w:color w:val="000000"/>
          <w:sz w:val="24"/>
          <w:szCs w:val="24"/>
        </w:rPr>
        <w:t xml:space="preserve"> durante la vigencia del contrato</w:t>
      </w:r>
      <w:r w:rsidR="00473375" w:rsidRPr="004F6B40">
        <w:rPr>
          <w:rFonts w:ascii="Arial" w:hAnsi="Arial" w:cs="Arial"/>
          <w:bCs/>
          <w:color w:val="000000"/>
          <w:sz w:val="24"/>
          <w:szCs w:val="24"/>
        </w:rPr>
        <w:t>.</w:t>
      </w:r>
    </w:p>
    <w:p w14:paraId="77431A90" w14:textId="77777777" w:rsidR="00473375" w:rsidRPr="004F6B40" w:rsidRDefault="00473375" w:rsidP="002833D3">
      <w:pPr>
        <w:pStyle w:val="Prrafodelista"/>
        <w:spacing w:after="0" w:line="240" w:lineRule="auto"/>
        <w:ind w:left="567" w:hanging="283"/>
        <w:rPr>
          <w:rFonts w:ascii="Arial" w:hAnsi="Arial" w:cs="Arial"/>
          <w:bCs/>
          <w:color w:val="000000"/>
          <w:sz w:val="24"/>
          <w:szCs w:val="24"/>
        </w:rPr>
      </w:pPr>
    </w:p>
    <w:p w14:paraId="645EF880" w14:textId="1977A212" w:rsidR="00473375" w:rsidRDefault="000820D0" w:rsidP="002833D3">
      <w:pPr>
        <w:pStyle w:val="Prrafodelista"/>
        <w:numPr>
          <w:ilvl w:val="0"/>
          <w:numId w:val="14"/>
        </w:numPr>
        <w:spacing w:after="0" w:line="240" w:lineRule="auto"/>
        <w:ind w:left="567" w:right="23" w:hanging="283"/>
        <w:jc w:val="both"/>
        <w:rPr>
          <w:rFonts w:ascii="Arial" w:hAnsi="Arial" w:cs="Arial"/>
          <w:bCs/>
          <w:color w:val="000000"/>
          <w:sz w:val="24"/>
          <w:szCs w:val="24"/>
        </w:rPr>
      </w:pPr>
      <w:r>
        <w:rPr>
          <w:rFonts w:ascii="Arial" w:hAnsi="Arial" w:cs="Arial"/>
          <w:bCs/>
          <w:color w:val="000000"/>
          <w:sz w:val="24"/>
          <w:szCs w:val="24"/>
        </w:rPr>
        <w:t>Incluir en el finiquito, si</w:t>
      </w:r>
      <w:r w:rsidR="00473375">
        <w:rPr>
          <w:rFonts w:ascii="Arial" w:hAnsi="Arial" w:cs="Arial"/>
          <w:bCs/>
          <w:color w:val="000000"/>
          <w:sz w:val="24"/>
          <w:szCs w:val="24"/>
        </w:rPr>
        <w:t xml:space="preserve"> exist</w:t>
      </w:r>
      <w:r>
        <w:rPr>
          <w:rFonts w:ascii="Arial" w:hAnsi="Arial" w:cs="Arial"/>
          <w:bCs/>
          <w:color w:val="000000"/>
          <w:sz w:val="24"/>
          <w:szCs w:val="24"/>
        </w:rPr>
        <w:t>e</w:t>
      </w:r>
      <w:r w:rsidR="00473375">
        <w:rPr>
          <w:rFonts w:ascii="Arial" w:hAnsi="Arial" w:cs="Arial"/>
          <w:bCs/>
          <w:color w:val="000000"/>
          <w:sz w:val="24"/>
          <w:szCs w:val="24"/>
        </w:rPr>
        <w:t xml:space="preserve">n penas deductivas pendientes de liquidar por el proveedor, para </w:t>
      </w:r>
      <w:r>
        <w:rPr>
          <w:rFonts w:ascii="Arial" w:hAnsi="Arial" w:cs="Arial"/>
          <w:bCs/>
          <w:color w:val="000000"/>
          <w:sz w:val="24"/>
          <w:szCs w:val="24"/>
        </w:rPr>
        <w:t xml:space="preserve">que sean </w:t>
      </w:r>
      <w:r w:rsidR="00473375">
        <w:rPr>
          <w:rFonts w:ascii="Arial" w:hAnsi="Arial" w:cs="Arial"/>
          <w:bCs/>
          <w:color w:val="000000"/>
          <w:sz w:val="24"/>
          <w:szCs w:val="24"/>
        </w:rPr>
        <w:t>cobradas al ejecutar la garantía de cumplimiento.</w:t>
      </w:r>
    </w:p>
    <w:p w14:paraId="2A703FCF" w14:textId="77777777" w:rsidR="00473375" w:rsidRPr="004F6B40" w:rsidRDefault="00473375" w:rsidP="00885717">
      <w:pPr>
        <w:pStyle w:val="Prrafodelista"/>
        <w:spacing w:after="0" w:line="240" w:lineRule="auto"/>
        <w:rPr>
          <w:rFonts w:ascii="Arial" w:hAnsi="Arial" w:cs="Arial"/>
          <w:bCs/>
          <w:color w:val="000000"/>
          <w:sz w:val="24"/>
          <w:szCs w:val="24"/>
        </w:rPr>
      </w:pPr>
    </w:p>
    <w:p w14:paraId="2F4CC4F6" w14:textId="278FFB22" w:rsidR="00473375" w:rsidRPr="004F6B40" w:rsidRDefault="000820D0" w:rsidP="002833D3">
      <w:pPr>
        <w:pStyle w:val="Prrafodelista"/>
        <w:numPr>
          <w:ilvl w:val="0"/>
          <w:numId w:val="14"/>
        </w:numPr>
        <w:spacing w:after="0" w:line="240" w:lineRule="auto"/>
        <w:ind w:left="567" w:right="23" w:hanging="283"/>
        <w:jc w:val="both"/>
        <w:rPr>
          <w:rFonts w:ascii="Arial" w:hAnsi="Arial" w:cs="Arial"/>
          <w:bCs/>
          <w:color w:val="000000"/>
          <w:sz w:val="24"/>
          <w:szCs w:val="24"/>
        </w:rPr>
      </w:pPr>
      <w:r>
        <w:rPr>
          <w:rFonts w:ascii="Arial" w:hAnsi="Arial" w:cs="Arial"/>
          <w:bCs/>
          <w:color w:val="000000"/>
          <w:sz w:val="24"/>
          <w:szCs w:val="24"/>
        </w:rPr>
        <w:t>D</w:t>
      </w:r>
      <w:r w:rsidR="00473375">
        <w:rPr>
          <w:rFonts w:ascii="Arial" w:hAnsi="Arial" w:cs="Arial"/>
          <w:bCs/>
          <w:color w:val="000000"/>
          <w:sz w:val="24"/>
          <w:szCs w:val="24"/>
        </w:rPr>
        <w:t>eterminar si existe anticipo pendiente de amortizar, para efecto de que sea requerido en el finiquito al proveedor.</w:t>
      </w:r>
    </w:p>
    <w:p w14:paraId="2F2CE643" w14:textId="77777777" w:rsidR="00473375" w:rsidRDefault="00473375" w:rsidP="00885717">
      <w:pPr>
        <w:spacing w:after="0" w:line="240" w:lineRule="auto"/>
        <w:ind w:right="23"/>
        <w:jc w:val="both"/>
        <w:rPr>
          <w:rFonts w:ascii="Arial" w:hAnsi="Arial" w:cs="Arial"/>
          <w:bCs/>
          <w:color w:val="000000"/>
          <w:sz w:val="24"/>
          <w:szCs w:val="24"/>
        </w:rPr>
      </w:pPr>
    </w:p>
    <w:p w14:paraId="688A6A76" w14:textId="3AB3806E" w:rsidR="00473375" w:rsidRDefault="00473375" w:rsidP="00885717">
      <w:pPr>
        <w:spacing w:after="0" w:line="240" w:lineRule="auto"/>
        <w:ind w:right="23"/>
        <w:jc w:val="both"/>
        <w:rPr>
          <w:rFonts w:ascii="Arial" w:hAnsi="Arial" w:cs="Arial"/>
          <w:bCs/>
          <w:color w:val="000000"/>
          <w:sz w:val="24"/>
          <w:szCs w:val="24"/>
        </w:rPr>
      </w:pPr>
      <w:r>
        <w:rPr>
          <w:rFonts w:ascii="Arial" w:hAnsi="Arial" w:cs="Arial"/>
          <w:b/>
          <w:color w:val="000000"/>
          <w:sz w:val="24"/>
          <w:szCs w:val="24"/>
        </w:rPr>
        <w:t xml:space="preserve">TRIGÉSIMO </w:t>
      </w:r>
      <w:r w:rsidR="00B27320">
        <w:rPr>
          <w:rFonts w:ascii="Arial" w:hAnsi="Arial" w:cs="Arial"/>
          <w:b/>
          <w:color w:val="000000"/>
          <w:sz w:val="24"/>
          <w:szCs w:val="24"/>
        </w:rPr>
        <w:t>SÉPTIMO</w:t>
      </w:r>
      <w:r>
        <w:rPr>
          <w:rFonts w:ascii="Arial" w:hAnsi="Arial" w:cs="Arial"/>
          <w:b/>
          <w:color w:val="000000"/>
          <w:sz w:val="24"/>
          <w:szCs w:val="24"/>
        </w:rPr>
        <w:t xml:space="preserve">. Contenido del finiquito. </w:t>
      </w:r>
      <w:r>
        <w:rPr>
          <w:rFonts w:ascii="Arial" w:hAnsi="Arial" w:cs="Arial"/>
          <w:bCs/>
          <w:color w:val="000000"/>
          <w:sz w:val="24"/>
          <w:szCs w:val="24"/>
        </w:rPr>
        <w:t>El documento que contenga el finiquito deberá reunir los siguientes requisitos mínimos:</w:t>
      </w:r>
    </w:p>
    <w:p w14:paraId="21230DB5" w14:textId="77777777" w:rsidR="00473375" w:rsidRDefault="00473375" w:rsidP="00885717">
      <w:pPr>
        <w:spacing w:after="0" w:line="240" w:lineRule="auto"/>
        <w:ind w:right="23"/>
        <w:jc w:val="both"/>
        <w:rPr>
          <w:rFonts w:ascii="Arial" w:hAnsi="Arial" w:cs="Arial"/>
          <w:bCs/>
          <w:color w:val="000000"/>
          <w:sz w:val="24"/>
          <w:szCs w:val="24"/>
        </w:rPr>
      </w:pPr>
    </w:p>
    <w:p w14:paraId="58D18E40" w14:textId="77777777" w:rsidR="00473375" w:rsidRPr="002E1616" w:rsidRDefault="00473375" w:rsidP="002833D3">
      <w:pPr>
        <w:spacing w:after="0" w:line="240" w:lineRule="auto"/>
        <w:ind w:left="567" w:right="23" w:hanging="283"/>
        <w:jc w:val="both"/>
        <w:rPr>
          <w:rFonts w:ascii="Arial" w:hAnsi="Arial" w:cs="Arial"/>
          <w:bCs/>
          <w:color w:val="000000"/>
          <w:sz w:val="24"/>
          <w:szCs w:val="24"/>
        </w:rPr>
      </w:pPr>
      <w:r w:rsidRPr="004F6B40">
        <w:rPr>
          <w:rFonts w:ascii="Arial" w:hAnsi="Arial" w:cs="Arial"/>
          <w:b/>
          <w:color w:val="000000"/>
          <w:sz w:val="24"/>
          <w:szCs w:val="24"/>
        </w:rPr>
        <w:t>I.</w:t>
      </w:r>
      <w:r w:rsidRPr="002E1616">
        <w:rPr>
          <w:rFonts w:ascii="Arial" w:hAnsi="Arial" w:cs="Arial"/>
          <w:bCs/>
          <w:color w:val="000000"/>
          <w:sz w:val="24"/>
          <w:szCs w:val="24"/>
        </w:rPr>
        <w:t xml:space="preserve"> Lugar, fecha y hora en que se realice.</w:t>
      </w:r>
    </w:p>
    <w:p w14:paraId="7A4B219C" w14:textId="77777777" w:rsidR="00473375" w:rsidRDefault="00473375" w:rsidP="002833D3">
      <w:pPr>
        <w:spacing w:after="0" w:line="240" w:lineRule="auto"/>
        <w:ind w:left="567" w:right="23" w:hanging="283"/>
        <w:jc w:val="both"/>
        <w:rPr>
          <w:rFonts w:ascii="Arial" w:hAnsi="Arial" w:cs="Arial"/>
          <w:bCs/>
          <w:color w:val="000000"/>
          <w:sz w:val="24"/>
          <w:szCs w:val="24"/>
        </w:rPr>
      </w:pPr>
    </w:p>
    <w:p w14:paraId="2F55613F" w14:textId="3F8CDAC1" w:rsidR="00473375" w:rsidRPr="002E1616" w:rsidRDefault="00473375" w:rsidP="002833D3">
      <w:pPr>
        <w:spacing w:after="0" w:line="240" w:lineRule="auto"/>
        <w:ind w:left="567" w:right="23" w:hanging="283"/>
        <w:jc w:val="both"/>
        <w:rPr>
          <w:rFonts w:ascii="Arial" w:hAnsi="Arial" w:cs="Arial"/>
          <w:bCs/>
          <w:color w:val="000000"/>
          <w:sz w:val="24"/>
          <w:szCs w:val="24"/>
        </w:rPr>
      </w:pPr>
      <w:r w:rsidRPr="004F6B40">
        <w:rPr>
          <w:rFonts w:ascii="Arial" w:hAnsi="Arial" w:cs="Arial"/>
          <w:b/>
          <w:color w:val="000000"/>
          <w:sz w:val="24"/>
          <w:szCs w:val="24"/>
        </w:rPr>
        <w:t>II.</w:t>
      </w:r>
      <w:r w:rsidRPr="002E1616">
        <w:rPr>
          <w:rFonts w:ascii="Arial" w:hAnsi="Arial" w:cs="Arial"/>
          <w:bCs/>
          <w:color w:val="000000"/>
          <w:sz w:val="24"/>
          <w:szCs w:val="24"/>
        </w:rPr>
        <w:t xml:space="preserve"> Nombre</w:t>
      </w:r>
      <w:r>
        <w:rPr>
          <w:rFonts w:ascii="Arial" w:hAnsi="Arial" w:cs="Arial"/>
          <w:bCs/>
          <w:color w:val="000000"/>
          <w:sz w:val="24"/>
          <w:szCs w:val="24"/>
        </w:rPr>
        <w:t xml:space="preserve"> y firma de la</w:t>
      </w:r>
      <w:r w:rsidR="000820D0" w:rsidRPr="004F6B40">
        <w:rPr>
          <w:rFonts w:ascii="Arial" w:hAnsi="Arial" w:cs="Arial"/>
          <w:bCs/>
          <w:color w:val="000000"/>
          <w:sz w:val="24"/>
          <w:szCs w:val="24"/>
        </w:rPr>
        <w:t xml:space="preserve"> persona </w:t>
      </w:r>
      <w:r w:rsidR="000820D0" w:rsidRPr="00BB7A3F">
        <w:rPr>
          <w:rFonts w:ascii="Arial" w:hAnsi="Arial" w:cs="Arial"/>
          <w:bCs/>
          <w:color w:val="000000"/>
          <w:sz w:val="24"/>
          <w:szCs w:val="24"/>
        </w:rPr>
        <w:t>servidor</w:t>
      </w:r>
      <w:r w:rsidR="000820D0">
        <w:rPr>
          <w:rFonts w:ascii="Arial" w:hAnsi="Arial" w:cs="Arial"/>
          <w:bCs/>
          <w:color w:val="000000"/>
          <w:sz w:val="24"/>
          <w:szCs w:val="24"/>
        </w:rPr>
        <w:t>a</w:t>
      </w:r>
      <w:r w:rsidR="000820D0" w:rsidRPr="00BB7A3F">
        <w:rPr>
          <w:rFonts w:ascii="Arial" w:hAnsi="Arial" w:cs="Arial"/>
          <w:bCs/>
          <w:color w:val="000000"/>
          <w:sz w:val="24"/>
          <w:szCs w:val="24"/>
        </w:rPr>
        <w:t xml:space="preserve"> públic</w:t>
      </w:r>
      <w:r w:rsidR="000820D0">
        <w:rPr>
          <w:rFonts w:ascii="Arial" w:hAnsi="Arial" w:cs="Arial"/>
          <w:bCs/>
          <w:color w:val="000000"/>
          <w:sz w:val="24"/>
          <w:szCs w:val="24"/>
        </w:rPr>
        <w:t>a</w:t>
      </w:r>
      <w:r w:rsidR="000820D0" w:rsidRPr="00BB7A3F">
        <w:rPr>
          <w:rFonts w:ascii="Arial" w:hAnsi="Arial" w:cs="Arial"/>
          <w:bCs/>
          <w:color w:val="000000"/>
          <w:sz w:val="24"/>
          <w:szCs w:val="24"/>
        </w:rPr>
        <w:t xml:space="preserve"> facultad</w:t>
      </w:r>
      <w:r w:rsidR="000820D0">
        <w:rPr>
          <w:rFonts w:ascii="Arial" w:hAnsi="Arial" w:cs="Arial"/>
          <w:bCs/>
          <w:color w:val="000000"/>
          <w:sz w:val="24"/>
          <w:szCs w:val="24"/>
        </w:rPr>
        <w:t>a</w:t>
      </w:r>
      <w:r w:rsidR="000820D0" w:rsidRPr="00BB7A3F">
        <w:rPr>
          <w:rFonts w:ascii="Arial" w:hAnsi="Arial" w:cs="Arial"/>
          <w:bCs/>
          <w:color w:val="000000"/>
          <w:sz w:val="24"/>
          <w:szCs w:val="24"/>
        </w:rPr>
        <w:t xml:space="preserve"> para formalizar los contratos</w:t>
      </w:r>
      <w:r>
        <w:rPr>
          <w:rFonts w:ascii="Arial" w:hAnsi="Arial" w:cs="Arial"/>
          <w:bCs/>
          <w:color w:val="000000"/>
          <w:sz w:val="24"/>
          <w:szCs w:val="24"/>
        </w:rPr>
        <w:t xml:space="preserve">, así como del </w:t>
      </w:r>
      <w:r w:rsidR="000820D0">
        <w:rPr>
          <w:rFonts w:ascii="Arial" w:hAnsi="Arial" w:cs="Arial"/>
          <w:bCs/>
          <w:color w:val="000000"/>
          <w:sz w:val="24"/>
          <w:szCs w:val="24"/>
        </w:rPr>
        <w:t>á</w:t>
      </w:r>
      <w:r>
        <w:rPr>
          <w:rFonts w:ascii="Arial" w:hAnsi="Arial" w:cs="Arial"/>
          <w:bCs/>
          <w:color w:val="000000"/>
          <w:sz w:val="24"/>
          <w:szCs w:val="24"/>
        </w:rPr>
        <w:t>rea requirente, fungiendo este último como testigo de asistencia</w:t>
      </w:r>
      <w:r w:rsidRPr="002E1616">
        <w:rPr>
          <w:rFonts w:ascii="Arial" w:hAnsi="Arial" w:cs="Arial"/>
          <w:bCs/>
          <w:color w:val="000000"/>
          <w:sz w:val="24"/>
          <w:szCs w:val="24"/>
        </w:rPr>
        <w:t>.</w:t>
      </w:r>
    </w:p>
    <w:p w14:paraId="79808639" w14:textId="77777777" w:rsidR="00473375" w:rsidRDefault="00473375" w:rsidP="002833D3">
      <w:pPr>
        <w:spacing w:after="0" w:line="240" w:lineRule="auto"/>
        <w:ind w:left="567" w:right="23" w:hanging="283"/>
        <w:jc w:val="both"/>
        <w:rPr>
          <w:rFonts w:ascii="Arial" w:hAnsi="Arial" w:cs="Arial"/>
          <w:bCs/>
          <w:color w:val="000000"/>
          <w:sz w:val="24"/>
          <w:szCs w:val="24"/>
        </w:rPr>
      </w:pPr>
    </w:p>
    <w:p w14:paraId="52AA3ED4" w14:textId="77777777" w:rsidR="00473375" w:rsidRPr="002E1616" w:rsidRDefault="00473375" w:rsidP="002833D3">
      <w:pPr>
        <w:spacing w:after="0" w:line="240" w:lineRule="auto"/>
        <w:ind w:left="567" w:right="23" w:hanging="283"/>
        <w:jc w:val="both"/>
        <w:rPr>
          <w:rFonts w:ascii="Arial" w:hAnsi="Arial" w:cs="Arial"/>
          <w:bCs/>
          <w:color w:val="000000"/>
          <w:sz w:val="24"/>
          <w:szCs w:val="24"/>
        </w:rPr>
      </w:pPr>
      <w:r w:rsidRPr="004F6B40">
        <w:rPr>
          <w:rFonts w:ascii="Arial" w:hAnsi="Arial" w:cs="Arial"/>
          <w:b/>
          <w:color w:val="000000"/>
          <w:sz w:val="24"/>
          <w:szCs w:val="24"/>
        </w:rPr>
        <w:t>III.</w:t>
      </w:r>
      <w:r w:rsidRPr="002E1616">
        <w:rPr>
          <w:rFonts w:ascii="Arial" w:hAnsi="Arial" w:cs="Arial"/>
          <w:bCs/>
          <w:color w:val="000000"/>
          <w:sz w:val="24"/>
          <w:szCs w:val="24"/>
        </w:rPr>
        <w:t xml:space="preserve"> Descripción de los datos que se consideren relevantes del contrato </w:t>
      </w:r>
      <w:r>
        <w:rPr>
          <w:rFonts w:ascii="Arial" w:hAnsi="Arial" w:cs="Arial"/>
          <w:bCs/>
          <w:color w:val="000000"/>
          <w:sz w:val="24"/>
          <w:szCs w:val="24"/>
        </w:rPr>
        <w:t xml:space="preserve">o pedido </w:t>
      </w:r>
      <w:r w:rsidRPr="002E1616">
        <w:rPr>
          <w:rFonts w:ascii="Arial" w:hAnsi="Arial" w:cs="Arial"/>
          <w:bCs/>
          <w:color w:val="000000"/>
          <w:sz w:val="24"/>
          <w:szCs w:val="24"/>
        </w:rPr>
        <w:t>correspondiente o en su caso, los convenios respectivos.</w:t>
      </w:r>
    </w:p>
    <w:p w14:paraId="68392A3F" w14:textId="77777777" w:rsidR="00473375" w:rsidRDefault="00473375" w:rsidP="002833D3">
      <w:pPr>
        <w:spacing w:after="0" w:line="240" w:lineRule="auto"/>
        <w:ind w:left="567" w:right="23" w:hanging="283"/>
        <w:jc w:val="both"/>
        <w:rPr>
          <w:rFonts w:ascii="Arial" w:hAnsi="Arial" w:cs="Arial"/>
          <w:bCs/>
          <w:color w:val="000000"/>
          <w:sz w:val="24"/>
          <w:szCs w:val="24"/>
        </w:rPr>
      </w:pPr>
    </w:p>
    <w:p w14:paraId="7416ADEB" w14:textId="77777777" w:rsidR="00473375" w:rsidRPr="002E1616" w:rsidRDefault="00473375" w:rsidP="002833D3">
      <w:pPr>
        <w:spacing w:after="0" w:line="240" w:lineRule="auto"/>
        <w:ind w:left="567" w:right="23" w:hanging="283"/>
        <w:jc w:val="both"/>
        <w:rPr>
          <w:rFonts w:ascii="Arial" w:hAnsi="Arial" w:cs="Arial"/>
          <w:bCs/>
          <w:color w:val="000000"/>
          <w:sz w:val="24"/>
          <w:szCs w:val="24"/>
        </w:rPr>
      </w:pPr>
      <w:r w:rsidRPr="004F6B40">
        <w:rPr>
          <w:rFonts w:ascii="Arial" w:hAnsi="Arial" w:cs="Arial"/>
          <w:b/>
          <w:color w:val="000000"/>
          <w:sz w:val="24"/>
          <w:szCs w:val="24"/>
        </w:rPr>
        <w:t>IV.</w:t>
      </w:r>
      <w:r w:rsidRPr="002E1616">
        <w:rPr>
          <w:rFonts w:ascii="Arial" w:hAnsi="Arial" w:cs="Arial"/>
          <w:bCs/>
          <w:color w:val="000000"/>
          <w:sz w:val="24"/>
          <w:szCs w:val="24"/>
        </w:rPr>
        <w:t xml:space="preserve"> Importe contractual del contrato</w:t>
      </w:r>
      <w:r>
        <w:rPr>
          <w:rFonts w:ascii="Arial" w:hAnsi="Arial" w:cs="Arial"/>
          <w:bCs/>
          <w:color w:val="000000"/>
          <w:sz w:val="24"/>
          <w:szCs w:val="24"/>
        </w:rPr>
        <w:t xml:space="preserve"> o pedido</w:t>
      </w:r>
      <w:r w:rsidRPr="002E1616">
        <w:rPr>
          <w:rFonts w:ascii="Arial" w:hAnsi="Arial" w:cs="Arial"/>
          <w:bCs/>
          <w:color w:val="000000"/>
          <w:sz w:val="24"/>
          <w:szCs w:val="24"/>
        </w:rPr>
        <w:t>.</w:t>
      </w:r>
    </w:p>
    <w:p w14:paraId="251AF3F4" w14:textId="77777777" w:rsidR="00473375" w:rsidRDefault="00473375" w:rsidP="002833D3">
      <w:pPr>
        <w:spacing w:after="0" w:line="240" w:lineRule="auto"/>
        <w:ind w:left="567" w:right="23" w:hanging="283"/>
        <w:jc w:val="both"/>
        <w:rPr>
          <w:rFonts w:ascii="Arial" w:hAnsi="Arial" w:cs="Arial"/>
          <w:bCs/>
          <w:color w:val="000000"/>
          <w:sz w:val="24"/>
          <w:szCs w:val="24"/>
        </w:rPr>
      </w:pPr>
    </w:p>
    <w:p w14:paraId="160D9A8E" w14:textId="77777777" w:rsidR="00473375" w:rsidRPr="002E1616" w:rsidRDefault="00473375" w:rsidP="002833D3">
      <w:pPr>
        <w:spacing w:after="0" w:line="240" w:lineRule="auto"/>
        <w:ind w:left="567" w:right="23" w:hanging="283"/>
        <w:jc w:val="both"/>
        <w:rPr>
          <w:rFonts w:ascii="Arial" w:hAnsi="Arial" w:cs="Arial"/>
          <w:bCs/>
          <w:color w:val="000000"/>
          <w:sz w:val="24"/>
          <w:szCs w:val="24"/>
        </w:rPr>
      </w:pPr>
      <w:r w:rsidRPr="004F6B40">
        <w:rPr>
          <w:rFonts w:ascii="Arial" w:hAnsi="Arial" w:cs="Arial"/>
          <w:b/>
          <w:color w:val="000000"/>
          <w:sz w:val="24"/>
          <w:szCs w:val="24"/>
        </w:rPr>
        <w:lastRenderedPageBreak/>
        <w:t>V.</w:t>
      </w:r>
      <w:r w:rsidRPr="002E1616">
        <w:rPr>
          <w:rFonts w:ascii="Arial" w:hAnsi="Arial" w:cs="Arial"/>
          <w:bCs/>
          <w:color w:val="000000"/>
          <w:sz w:val="24"/>
          <w:szCs w:val="24"/>
        </w:rPr>
        <w:t xml:space="preserve"> </w:t>
      </w:r>
      <w:r>
        <w:rPr>
          <w:rFonts w:ascii="Arial" w:hAnsi="Arial" w:cs="Arial"/>
          <w:bCs/>
          <w:color w:val="000000"/>
          <w:sz w:val="24"/>
          <w:szCs w:val="24"/>
        </w:rPr>
        <w:t>Vigencia del contrato o pedido</w:t>
      </w:r>
      <w:r w:rsidRPr="002E1616">
        <w:rPr>
          <w:rFonts w:ascii="Arial" w:hAnsi="Arial" w:cs="Arial"/>
          <w:bCs/>
          <w:color w:val="000000"/>
          <w:sz w:val="24"/>
          <w:szCs w:val="24"/>
        </w:rPr>
        <w:t>, precisando la fecha de inicio y terminación contractual y el plazo en que realmente se ejecutaron, incluyendo los convenios.</w:t>
      </w:r>
    </w:p>
    <w:p w14:paraId="22EEF4EE" w14:textId="77777777" w:rsidR="00473375" w:rsidRDefault="00473375" w:rsidP="002833D3">
      <w:pPr>
        <w:spacing w:after="0" w:line="240" w:lineRule="auto"/>
        <w:ind w:left="567" w:right="23" w:hanging="283"/>
        <w:jc w:val="both"/>
        <w:rPr>
          <w:rFonts w:ascii="Arial" w:hAnsi="Arial" w:cs="Arial"/>
          <w:bCs/>
          <w:color w:val="000000"/>
          <w:sz w:val="24"/>
          <w:szCs w:val="24"/>
        </w:rPr>
      </w:pPr>
    </w:p>
    <w:p w14:paraId="443722E8" w14:textId="77777777" w:rsidR="00473375" w:rsidRDefault="00473375" w:rsidP="002833D3">
      <w:pPr>
        <w:spacing w:after="0" w:line="240" w:lineRule="auto"/>
        <w:ind w:left="567" w:right="23" w:hanging="283"/>
        <w:jc w:val="both"/>
        <w:rPr>
          <w:rFonts w:ascii="Arial" w:hAnsi="Arial" w:cs="Arial"/>
          <w:bCs/>
          <w:color w:val="000000"/>
          <w:sz w:val="24"/>
          <w:szCs w:val="24"/>
        </w:rPr>
      </w:pPr>
      <w:r w:rsidRPr="004F6B40">
        <w:rPr>
          <w:rFonts w:ascii="Arial" w:hAnsi="Arial" w:cs="Arial"/>
          <w:b/>
          <w:color w:val="000000"/>
          <w:sz w:val="24"/>
          <w:szCs w:val="24"/>
        </w:rPr>
        <w:t>VI.</w:t>
      </w:r>
      <w:r w:rsidRPr="002E1616">
        <w:rPr>
          <w:rFonts w:ascii="Arial" w:hAnsi="Arial" w:cs="Arial"/>
          <w:bCs/>
          <w:color w:val="000000"/>
          <w:sz w:val="24"/>
          <w:szCs w:val="24"/>
        </w:rPr>
        <w:t xml:space="preserve"> </w:t>
      </w:r>
      <w:r>
        <w:rPr>
          <w:rFonts w:ascii="Arial" w:hAnsi="Arial" w:cs="Arial"/>
          <w:bCs/>
          <w:color w:val="000000"/>
          <w:sz w:val="24"/>
          <w:szCs w:val="24"/>
        </w:rPr>
        <w:t>D</w:t>
      </w:r>
      <w:r w:rsidRPr="002E1616">
        <w:rPr>
          <w:rFonts w:ascii="Arial" w:hAnsi="Arial" w:cs="Arial"/>
          <w:bCs/>
          <w:color w:val="000000"/>
          <w:sz w:val="24"/>
          <w:szCs w:val="24"/>
        </w:rPr>
        <w:t>escri</w:t>
      </w:r>
      <w:r>
        <w:rPr>
          <w:rFonts w:ascii="Arial" w:hAnsi="Arial" w:cs="Arial"/>
          <w:bCs/>
          <w:color w:val="000000"/>
          <w:sz w:val="24"/>
          <w:szCs w:val="24"/>
        </w:rPr>
        <w:t xml:space="preserve">pción de </w:t>
      </w:r>
      <w:r w:rsidRPr="002E1616">
        <w:rPr>
          <w:rFonts w:ascii="Arial" w:hAnsi="Arial" w:cs="Arial"/>
          <w:bCs/>
          <w:color w:val="000000"/>
          <w:sz w:val="24"/>
          <w:szCs w:val="24"/>
        </w:rPr>
        <w:t>los créditos a favor y en contra de cada una de las partes, señalando los conceptos generales que les dieron origen y su saldo resultante</w:t>
      </w:r>
      <w:r>
        <w:rPr>
          <w:rFonts w:ascii="Arial" w:hAnsi="Arial" w:cs="Arial"/>
          <w:bCs/>
          <w:color w:val="000000"/>
          <w:sz w:val="24"/>
          <w:szCs w:val="24"/>
        </w:rPr>
        <w:t>.</w:t>
      </w:r>
    </w:p>
    <w:p w14:paraId="1242ECF6" w14:textId="77777777" w:rsidR="00473375" w:rsidRDefault="00473375" w:rsidP="002833D3">
      <w:pPr>
        <w:spacing w:after="0" w:line="240" w:lineRule="auto"/>
        <w:ind w:left="567" w:right="23" w:hanging="283"/>
        <w:jc w:val="both"/>
        <w:rPr>
          <w:rFonts w:ascii="Arial" w:hAnsi="Arial" w:cs="Arial"/>
          <w:bCs/>
          <w:color w:val="000000"/>
          <w:sz w:val="24"/>
          <w:szCs w:val="24"/>
        </w:rPr>
      </w:pPr>
    </w:p>
    <w:p w14:paraId="2C894234" w14:textId="70444320" w:rsidR="00473375" w:rsidRDefault="000820D0" w:rsidP="002833D3">
      <w:pPr>
        <w:spacing w:after="0" w:line="240" w:lineRule="auto"/>
        <w:ind w:left="567" w:right="23"/>
        <w:jc w:val="both"/>
        <w:rPr>
          <w:rFonts w:ascii="Arial" w:hAnsi="Arial" w:cs="Arial"/>
          <w:bCs/>
          <w:color w:val="000000"/>
          <w:sz w:val="24"/>
          <w:szCs w:val="24"/>
        </w:rPr>
      </w:pPr>
      <w:r>
        <w:rPr>
          <w:rFonts w:ascii="Arial" w:hAnsi="Arial" w:cs="Arial"/>
          <w:bCs/>
          <w:color w:val="000000"/>
          <w:sz w:val="24"/>
          <w:szCs w:val="24"/>
        </w:rPr>
        <w:t>E</w:t>
      </w:r>
      <w:r w:rsidR="00473375" w:rsidRPr="004F6B40">
        <w:rPr>
          <w:rFonts w:ascii="Arial" w:hAnsi="Arial" w:cs="Arial"/>
          <w:bCs/>
          <w:color w:val="000000"/>
          <w:sz w:val="24"/>
          <w:szCs w:val="24"/>
        </w:rPr>
        <w:t>l Organismo</w:t>
      </w:r>
      <w:r>
        <w:rPr>
          <w:rFonts w:ascii="Arial" w:hAnsi="Arial" w:cs="Arial"/>
          <w:bCs/>
          <w:color w:val="000000"/>
          <w:sz w:val="24"/>
          <w:szCs w:val="24"/>
        </w:rPr>
        <w:t xml:space="preserve"> Garante</w:t>
      </w:r>
      <w:r w:rsidR="00473375" w:rsidRPr="004F6B40">
        <w:rPr>
          <w:rFonts w:ascii="Arial" w:hAnsi="Arial" w:cs="Arial"/>
          <w:bCs/>
          <w:color w:val="000000"/>
          <w:sz w:val="24"/>
          <w:szCs w:val="24"/>
        </w:rPr>
        <w:t xml:space="preserve"> pondrá a disposición de</w:t>
      </w:r>
      <w:r>
        <w:rPr>
          <w:rFonts w:ascii="Arial" w:hAnsi="Arial" w:cs="Arial"/>
          <w:bCs/>
          <w:color w:val="000000"/>
          <w:sz w:val="24"/>
          <w:szCs w:val="24"/>
        </w:rPr>
        <w:t xml:space="preserve">l proveedor </w:t>
      </w:r>
      <w:r w:rsidR="00473375">
        <w:rPr>
          <w:rFonts w:ascii="Arial" w:hAnsi="Arial" w:cs="Arial"/>
          <w:bCs/>
          <w:color w:val="000000"/>
          <w:sz w:val="24"/>
          <w:szCs w:val="24"/>
        </w:rPr>
        <w:t>los</w:t>
      </w:r>
      <w:r w:rsidR="00473375" w:rsidRPr="004F6B40">
        <w:rPr>
          <w:rFonts w:ascii="Arial" w:hAnsi="Arial" w:cs="Arial"/>
          <w:bCs/>
          <w:color w:val="000000"/>
          <w:sz w:val="24"/>
          <w:szCs w:val="24"/>
        </w:rPr>
        <w:t xml:space="preserve"> saldos a su favor para ser pagados</w:t>
      </w:r>
      <w:r>
        <w:rPr>
          <w:rFonts w:ascii="Arial" w:hAnsi="Arial" w:cs="Arial"/>
          <w:bCs/>
          <w:color w:val="000000"/>
          <w:sz w:val="24"/>
          <w:szCs w:val="24"/>
        </w:rPr>
        <w:t xml:space="preserve">; en caso de existir saldo a cargo del proveedor, se requerirá </w:t>
      </w:r>
      <w:r w:rsidRPr="004F6B40">
        <w:rPr>
          <w:rFonts w:ascii="Arial" w:hAnsi="Arial" w:cs="Arial"/>
          <w:bCs/>
          <w:color w:val="000000"/>
          <w:sz w:val="24"/>
          <w:szCs w:val="24"/>
        </w:rPr>
        <w:t xml:space="preserve">el reintegro de los importes resultantes </w:t>
      </w:r>
      <w:r>
        <w:rPr>
          <w:rFonts w:ascii="Arial" w:hAnsi="Arial" w:cs="Arial"/>
          <w:bCs/>
          <w:color w:val="000000"/>
          <w:sz w:val="24"/>
          <w:szCs w:val="24"/>
        </w:rPr>
        <w:t>en término previsto</w:t>
      </w:r>
      <w:r w:rsidR="00473375" w:rsidRPr="004F6B40">
        <w:rPr>
          <w:rFonts w:ascii="Arial" w:hAnsi="Arial" w:cs="Arial"/>
          <w:bCs/>
          <w:color w:val="000000"/>
          <w:sz w:val="24"/>
          <w:szCs w:val="24"/>
        </w:rPr>
        <w:t xml:space="preserve"> </w:t>
      </w:r>
      <w:r w:rsidR="00473375">
        <w:rPr>
          <w:rFonts w:ascii="Arial" w:hAnsi="Arial" w:cs="Arial"/>
          <w:bCs/>
          <w:color w:val="000000"/>
          <w:sz w:val="24"/>
          <w:szCs w:val="24"/>
        </w:rPr>
        <w:t xml:space="preserve">del </w:t>
      </w:r>
      <w:r w:rsidR="00473375" w:rsidRPr="004F6B40">
        <w:rPr>
          <w:rFonts w:ascii="Arial" w:hAnsi="Arial" w:cs="Arial"/>
          <w:bCs/>
          <w:color w:val="000000"/>
          <w:sz w:val="24"/>
          <w:szCs w:val="24"/>
        </w:rPr>
        <w:t>artículo 8</w:t>
      </w:r>
      <w:r>
        <w:rPr>
          <w:rFonts w:ascii="Arial" w:hAnsi="Arial" w:cs="Arial"/>
          <w:bCs/>
          <w:color w:val="000000"/>
          <w:sz w:val="24"/>
          <w:szCs w:val="24"/>
        </w:rPr>
        <w:t>7</w:t>
      </w:r>
      <w:r w:rsidR="00473375" w:rsidRPr="004F6B40">
        <w:rPr>
          <w:rFonts w:ascii="Arial" w:hAnsi="Arial" w:cs="Arial"/>
          <w:bCs/>
          <w:color w:val="000000"/>
          <w:sz w:val="24"/>
          <w:szCs w:val="24"/>
        </w:rPr>
        <w:t>, primer párrafo,</w:t>
      </w:r>
      <w:r w:rsidR="00473375">
        <w:rPr>
          <w:rFonts w:ascii="Arial" w:hAnsi="Arial" w:cs="Arial"/>
          <w:bCs/>
          <w:color w:val="000000"/>
          <w:sz w:val="24"/>
          <w:szCs w:val="24"/>
        </w:rPr>
        <w:t xml:space="preserve"> de la Ley.</w:t>
      </w:r>
    </w:p>
    <w:p w14:paraId="1A97FF07" w14:textId="77777777" w:rsidR="00473375" w:rsidRDefault="00473375" w:rsidP="000820D0">
      <w:pPr>
        <w:spacing w:after="0" w:line="240" w:lineRule="auto"/>
        <w:ind w:right="23"/>
        <w:jc w:val="both"/>
        <w:rPr>
          <w:rFonts w:ascii="Arial" w:hAnsi="Arial" w:cs="Arial"/>
          <w:bCs/>
          <w:color w:val="000000"/>
          <w:sz w:val="24"/>
          <w:szCs w:val="24"/>
        </w:rPr>
      </w:pPr>
    </w:p>
    <w:p w14:paraId="541F7CA5" w14:textId="1B65D524" w:rsidR="00473375" w:rsidRDefault="00B27320" w:rsidP="00885717">
      <w:pPr>
        <w:spacing w:after="0" w:line="240" w:lineRule="auto"/>
        <w:jc w:val="both"/>
        <w:rPr>
          <w:rFonts w:ascii="Arial" w:eastAsia="Calibri" w:hAnsi="Arial" w:cs="Arial"/>
          <w:sz w:val="24"/>
          <w:szCs w:val="24"/>
        </w:rPr>
      </w:pPr>
      <w:r>
        <w:rPr>
          <w:rFonts w:ascii="Arial" w:hAnsi="Arial" w:cs="Arial"/>
          <w:b/>
          <w:color w:val="000000"/>
          <w:sz w:val="24"/>
          <w:szCs w:val="24"/>
        </w:rPr>
        <w:t>TRIGÉSIMO OCTAVO</w:t>
      </w:r>
      <w:r w:rsidR="00473375">
        <w:rPr>
          <w:rFonts w:ascii="Arial" w:hAnsi="Arial" w:cs="Arial"/>
          <w:b/>
          <w:color w:val="000000"/>
          <w:sz w:val="24"/>
          <w:szCs w:val="24"/>
        </w:rPr>
        <w:t xml:space="preserve">. Notificación del finiquito y gestión de cobro. </w:t>
      </w:r>
      <w:r w:rsidR="00473375">
        <w:rPr>
          <w:rFonts w:ascii="Arial" w:hAnsi="Arial" w:cs="Arial"/>
          <w:bCs/>
          <w:color w:val="000000"/>
          <w:sz w:val="24"/>
          <w:szCs w:val="24"/>
        </w:rPr>
        <w:t xml:space="preserve">La notificación del finiquito se </w:t>
      </w:r>
      <w:r w:rsidR="003A369B">
        <w:rPr>
          <w:rFonts w:ascii="Arial" w:hAnsi="Arial" w:cs="Arial"/>
          <w:bCs/>
          <w:color w:val="000000"/>
          <w:sz w:val="24"/>
          <w:szCs w:val="24"/>
        </w:rPr>
        <w:t>practicará</w:t>
      </w:r>
      <w:r w:rsidR="00473375">
        <w:rPr>
          <w:rFonts w:ascii="Arial" w:hAnsi="Arial" w:cs="Arial"/>
          <w:bCs/>
          <w:color w:val="000000"/>
          <w:sz w:val="24"/>
          <w:szCs w:val="24"/>
        </w:rPr>
        <w:t xml:space="preserve"> por la Dirección Jurídica, </w:t>
      </w:r>
      <w:r w:rsidR="00473375">
        <w:rPr>
          <w:rFonts w:ascii="Arial" w:eastAsia="Calibri" w:hAnsi="Arial" w:cs="Arial"/>
          <w:sz w:val="24"/>
          <w:szCs w:val="24"/>
        </w:rPr>
        <w:t>de conformidad con los artículos 63 a 66 de la Ley de Procedimiento Administrativo del Estado de Chihuahua.</w:t>
      </w:r>
    </w:p>
    <w:p w14:paraId="56FD9C42" w14:textId="77777777" w:rsidR="00473375" w:rsidRPr="002E1616" w:rsidRDefault="00473375" w:rsidP="00885717">
      <w:pPr>
        <w:pStyle w:val="Sinespaciado"/>
      </w:pPr>
    </w:p>
    <w:p w14:paraId="5A607368" w14:textId="7266680A" w:rsidR="00473375" w:rsidRDefault="00473375" w:rsidP="00885717">
      <w:pPr>
        <w:spacing w:after="0" w:line="240" w:lineRule="auto"/>
        <w:ind w:right="-6"/>
        <w:jc w:val="both"/>
        <w:rPr>
          <w:rFonts w:ascii="Arial" w:hAnsi="Arial" w:cs="Arial"/>
          <w:bCs/>
          <w:color w:val="000000"/>
          <w:sz w:val="24"/>
          <w:szCs w:val="24"/>
        </w:rPr>
      </w:pPr>
      <w:r w:rsidRPr="004F6B40">
        <w:rPr>
          <w:rFonts w:ascii="Arial" w:hAnsi="Arial" w:cs="Arial"/>
          <w:bCs/>
          <w:color w:val="000000"/>
          <w:sz w:val="24"/>
          <w:szCs w:val="24"/>
        </w:rPr>
        <w:t>El finiquito será notificado al proveedor dentro de un plazo de diez días hábiles, contado</w:t>
      </w:r>
      <w:r w:rsidR="003A369B">
        <w:rPr>
          <w:rFonts w:ascii="Arial" w:hAnsi="Arial" w:cs="Arial"/>
          <w:bCs/>
          <w:color w:val="000000"/>
          <w:sz w:val="24"/>
          <w:szCs w:val="24"/>
        </w:rPr>
        <w:t>s</w:t>
      </w:r>
      <w:r w:rsidRPr="004F6B40">
        <w:rPr>
          <w:rFonts w:ascii="Arial" w:hAnsi="Arial" w:cs="Arial"/>
          <w:bCs/>
          <w:color w:val="000000"/>
          <w:sz w:val="24"/>
          <w:szCs w:val="24"/>
        </w:rPr>
        <w:t xml:space="preserve"> a partir de su </w:t>
      </w:r>
      <w:r w:rsidR="003A369B">
        <w:rPr>
          <w:rFonts w:ascii="Arial" w:hAnsi="Arial" w:cs="Arial"/>
          <w:bCs/>
          <w:color w:val="000000"/>
          <w:sz w:val="24"/>
          <w:szCs w:val="24"/>
        </w:rPr>
        <w:t>elaboración</w:t>
      </w:r>
      <w:r w:rsidRPr="004F6B40">
        <w:rPr>
          <w:rFonts w:ascii="Arial" w:hAnsi="Arial" w:cs="Arial"/>
          <w:bCs/>
          <w:color w:val="000000"/>
          <w:sz w:val="24"/>
          <w:szCs w:val="24"/>
        </w:rPr>
        <w:t xml:space="preserve">; una vez notificado, </w:t>
      </w:r>
      <w:r w:rsidR="003A369B">
        <w:rPr>
          <w:rFonts w:ascii="Arial" w:hAnsi="Arial" w:cs="Arial"/>
          <w:bCs/>
          <w:color w:val="000000"/>
          <w:sz w:val="24"/>
          <w:szCs w:val="24"/>
        </w:rPr>
        <w:t>é</w:t>
      </w:r>
      <w:r w:rsidRPr="004F6B40">
        <w:rPr>
          <w:rFonts w:ascii="Arial" w:hAnsi="Arial" w:cs="Arial"/>
          <w:bCs/>
          <w:color w:val="000000"/>
          <w:sz w:val="24"/>
          <w:szCs w:val="24"/>
        </w:rPr>
        <w:t xml:space="preserve">ste tendrá un plazo de </w:t>
      </w:r>
      <w:r>
        <w:rPr>
          <w:rFonts w:ascii="Arial" w:hAnsi="Arial" w:cs="Arial"/>
          <w:bCs/>
          <w:color w:val="000000"/>
          <w:sz w:val="24"/>
          <w:szCs w:val="24"/>
        </w:rPr>
        <w:t>cinco</w:t>
      </w:r>
      <w:r w:rsidRPr="004F6B40">
        <w:rPr>
          <w:rFonts w:ascii="Arial" w:hAnsi="Arial" w:cs="Arial"/>
          <w:bCs/>
          <w:color w:val="000000"/>
          <w:sz w:val="24"/>
          <w:szCs w:val="24"/>
        </w:rPr>
        <w:t xml:space="preserve"> días hábiles para </w:t>
      </w:r>
      <w:r>
        <w:rPr>
          <w:rFonts w:ascii="Arial" w:hAnsi="Arial" w:cs="Arial"/>
          <w:bCs/>
          <w:color w:val="000000"/>
          <w:sz w:val="24"/>
          <w:szCs w:val="24"/>
        </w:rPr>
        <w:t>manifestar</w:t>
      </w:r>
      <w:r w:rsidRPr="004F6B40">
        <w:rPr>
          <w:rFonts w:ascii="Arial" w:hAnsi="Arial" w:cs="Arial"/>
          <w:bCs/>
          <w:color w:val="000000"/>
          <w:sz w:val="24"/>
          <w:szCs w:val="24"/>
        </w:rPr>
        <w:t xml:space="preserve"> lo que a su derecho convenga; si transcurrido este plazo no realiza alguna gestión, se dará por aceptado</w:t>
      </w:r>
      <w:r>
        <w:rPr>
          <w:rFonts w:ascii="Arial" w:hAnsi="Arial" w:cs="Arial"/>
          <w:bCs/>
          <w:color w:val="000000"/>
          <w:sz w:val="24"/>
          <w:szCs w:val="24"/>
        </w:rPr>
        <w:t>.</w:t>
      </w:r>
    </w:p>
    <w:p w14:paraId="4138380B" w14:textId="77777777" w:rsidR="00473375" w:rsidRDefault="00473375" w:rsidP="00885717">
      <w:pPr>
        <w:pStyle w:val="Sinespaciado"/>
      </w:pPr>
    </w:p>
    <w:p w14:paraId="24CAE0FA" w14:textId="19ABE363" w:rsidR="00473375" w:rsidRDefault="00473375" w:rsidP="00885717">
      <w:pPr>
        <w:spacing w:after="0" w:line="240" w:lineRule="auto"/>
        <w:ind w:right="-6"/>
        <w:jc w:val="both"/>
        <w:rPr>
          <w:rFonts w:ascii="Arial" w:hAnsi="Arial" w:cs="Arial"/>
          <w:bCs/>
          <w:color w:val="000000"/>
          <w:sz w:val="24"/>
          <w:szCs w:val="24"/>
        </w:rPr>
      </w:pPr>
      <w:r>
        <w:rPr>
          <w:rFonts w:ascii="Arial" w:hAnsi="Arial" w:cs="Arial"/>
          <w:bCs/>
          <w:color w:val="000000"/>
          <w:sz w:val="24"/>
          <w:szCs w:val="24"/>
        </w:rPr>
        <w:t>En ese supuesto, de resultar saldo a favor del proveedor la Dirección Administrativa tendrá a disposición del proveedor ese importe por el periodo previsto en el artículo 8</w:t>
      </w:r>
      <w:r w:rsidR="003A369B">
        <w:rPr>
          <w:rFonts w:ascii="Arial" w:hAnsi="Arial" w:cs="Arial"/>
          <w:bCs/>
          <w:color w:val="000000"/>
          <w:sz w:val="24"/>
          <w:szCs w:val="24"/>
        </w:rPr>
        <w:t>7</w:t>
      </w:r>
      <w:r>
        <w:rPr>
          <w:rFonts w:ascii="Arial" w:hAnsi="Arial" w:cs="Arial"/>
          <w:bCs/>
          <w:color w:val="000000"/>
          <w:sz w:val="24"/>
          <w:szCs w:val="24"/>
        </w:rPr>
        <w:t>, párrafo primero de la Ley. Transcurrido ese término sin que el proveedor comparezca a recibir el pago, se procederá a consignarlo ante el Tribunal Estatal de Justicia Administrativa mediante el procedimiento judicial respectivo.</w:t>
      </w:r>
    </w:p>
    <w:p w14:paraId="1625AEA4" w14:textId="77777777" w:rsidR="00473375" w:rsidRDefault="00473375" w:rsidP="00885717">
      <w:pPr>
        <w:pStyle w:val="Sinespaciado"/>
      </w:pPr>
    </w:p>
    <w:p w14:paraId="3EA9788F" w14:textId="01CAD573" w:rsidR="00473375" w:rsidRDefault="00473375" w:rsidP="00885717">
      <w:pPr>
        <w:spacing w:after="0" w:line="240" w:lineRule="auto"/>
        <w:ind w:right="-6"/>
        <w:jc w:val="both"/>
        <w:rPr>
          <w:rFonts w:ascii="Arial" w:hAnsi="Arial" w:cs="Arial"/>
          <w:bCs/>
          <w:color w:val="000000"/>
          <w:sz w:val="24"/>
          <w:szCs w:val="24"/>
        </w:rPr>
      </w:pPr>
      <w:r>
        <w:rPr>
          <w:rFonts w:ascii="Arial" w:hAnsi="Arial" w:cs="Arial"/>
          <w:bCs/>
          <w:color w:val="000000"/>
          <w:sz w:val="24"/>
          <w:szCs w:val="24"/>
        </w:rPr>
        <w:t>En caso de que exista saldo a cargo del proveedor, una vez transcurrido el término fijado en el artículo 8</w:t>
      </w:r>
      <w:r w:rsidR="003A369B">
        <w:rPr>
          <w:rFonts w:ascii="Arial" w:hAnsi="Arial" w:cs="Arial"/>
          <w:bCs/>
          <w:color w:val="000000"/>
          <w:sz w:val="24"/>
          <w:szCs w:val="24"/>
        </w:rPr>
        <w:t>7</w:t>
      </w:r>
      <w:r>
        <w:rPr>
          <w:rFonts w:ascii="Arial" w:hAnsi="Arial" w:cs="Arial"/>
          <w:bCs/>
          <w:color w:val="000000"/>
          <w:sz w:val="24"/>
          <w:szCs w:val="24"/>
        </w:rPr>
        <w:t xml:space="preserve">, párrafo primero, de la Ley, el Organismo </w:t>
      </w:r>
      <w:r w:rsidR="003A369B">
        <w:rPr>
          <w:rFonts w:ascii="Arial" w:hAnsi="Arial" w:cs="Arial"/>
          <w:bCs/>
          <w:color w:val="000000"/>
          <w:sz w:val="24"/>
          <w:szCs w:val="24"/>
        </w:rPr>
        <w:t xml:space="preserve">Garante </w:t>
      </w:r>
      <w:r>
        <w:rPr>
          <w:rFonts w:ascii="Arial" w:hAnsi="Arial" w:cs="Arial"/>
          <w:bCs/>
          <w:color w:val="000000"/>
          <w:sz w:val="24"/>
          <w:szCs w:val="24"/>
        </w:rPr>
        <w:t>procederá a la ejecución de las garantías recibidas.</w:t>
      </w:r>
    </w:p>
    <w:p w14:paraId="0682DB85" w14:textId="77777777" w:rsidR="00473375" w:rsidRDefault="00473375" w:rsidP="00885717">
      <w:pPr>
        <w:pStyle w:val="Sinespaciado"/>
      </w:pPr>
    </w:p>
    <w:p w14:paraId="652C416D" w14:textId="5D6B42FD" w:rsidR="00473375" w:rsidRDefault="00473375" w:rsidP="00885717">
      <w:pPr>
        <w:spacing w:after="0" w:line="240" w:lineRule="auto"/>
        <w:ind w:right="-6"/>
        <w:jc w:val="both"/>
        <w:rPr>
          <w:rFonts w:ascii="Arial" w:hAnsi="Arial" w:cs="Arial"/>
          <w:bCs/>
          <w:color w:val="000000"/>
          <w:sz w:val="24"/>
          <w:szCs w:val="24"/>
        </w:rPr>
      </w:pPr>
      <w:r w:rsidRPr="004F6B40">
        <w:rPr>
          <w:rFonts w:ascii="Arial" w:hAnsi="Arial" w:cs="Arial"/>
          <w:bCs/>
          <w:color w:val="000000"/>
          <w:sz w:val="24"/>
          <w:szCs w:val="24"/>
        </w:rPr>
        <w:t xml:space="preserve">Si el proveedor ejerce su derecho </w:t>
      </w:r>
      <w:r>
        <w:rPr>
          <w:rFonts w:ascii="Arial" w:hAnsi="Arial" w:cs="Arial"/>
          <w:bCs/>
          <w:color w:val="000000"/>
          <w:sz w:val="24"/>
          <w:szCs w:val="24"/>
        </w:rPr>
        <w:t xml:space="preserve">de audiencia </w:t>
      </w:r>
      <w:r w:rsidRPr="004F6B40">
        <w:rPr>
          <w:rFonts w:ascii="Arial" w:hAnsi="Arial" w:cs="Arial"/>
          <w:bCs/>
          <w:color w:val="000000"/>
          <w:sz w:val="24"/>
          <w:szCs w:val="24"/>
        </w:rPr>
        <w:t>y no está de acuerdo con el finiquito generado, se procederá a solicitar conciliación ante al Órgano Interno de Control para dirimir la controversia</w:t>
      </w:r>
      <w:r>
        <w:rPr>
          <w:rFonts w:ascii="Arial" w:hAnsi="Arial" w:cs="Arial"/>
          <w:bCs/>
          <w:color w:val="000000"/>
          <w:sz w:val="24"/>
          <w:szCs w:val="24"/>
        </w:rPr>
        <w:t xml:space="preserve"> en términos del artículo 125 de la Ley</w:t>
      </w:r>
      <w:r w:rsidRPr="004F6B40">
        <w:rPr>
          <w:rFonts w:ascii="Arial" w:hAnsi="Arial" w:cs="Arial"/>
          <w:bCs/>
          <w:color w:val="000000"/>
          <w:sz w:val="24"/>
          <w:szCs w:val="24"/>
        </w:rPr>
        <w:t>.</w:t>
      </w:r>
    </w:p>
    <w:p w14:paraId="6DD6D0B5" w14:textId="77777777" w:rsidR="00473375" w:rsidRDefault="00473375" w:rsidP="00885717">
      <w:pPr>
        <w:spacing w:after="0" w:line="240" w:lineRule="auto"/>
        <w:jc w:val="both"/>
        <w:rPr>
          <w:rFonts w:ascii="Arial" w:hAnsi="Arial" w:cs="Arial"/>
          <w:b/>
          <w:color w:val="000000"/>
          <w:sz w:val="24"/>
          <w:szCs w:val="24"/>
        </w:rPr>
      </w:pPr>
    </w:p>
    <w:p w14:paraId="65118EFC" w14:textId="6A0C6039" w:rsidR="00473375" w:rsidRPr="004F6B40" w:rsidRDefault="00B27320" w:rsidP="00885717">
      <w:pPr>
        <w:spacing w:after="0" w:line="240" w:lineRule="auto"/>
        <w:jc w:val="both"/>
        <w:rPr>
          <w:rFonts w:ascii="Arial" w:hAnsi="Arial" w:cs="Arial"/>
          <w:bCs/>
          <w:color w:val="000000"/>
          <w:sz w:val="24"/>
          <w:szCs w:val="24"/>
        </w:rPr>
      </w:pPr>
      <w:r>
        <w:rPr>
          <w:rFonts w:ascii="Arial" w:hAnsi="Arial" w:cs="Arial"/>
          <w:b/>
          <w:color w:val="000000"/>
          <w:sz w:val="24"/>
          <w:szCs w:val="24"/>
        </w:rPr>
        <w:t>TRIGÉSIMO NOVENO</w:t>
      </w:r>
      <w:r w:rsidR="00473375" w:rsidRPr="00D411D8">
        <w:rPr>
          <w:rFonts w:ascii="Arial" w:hAnsi="Arial" w:cs="Arial"/>
          <w:b/>
          <w:color w:val="000000"/>
          <w:sz w:val="24"/>
          <w:szCs w:val="24"/>
        </w:rPr>
        <w:t>.</w:t>
      </w:r>
      <w:r w:rsidR="00473375" w:rsidRPr="00B27EE0">
        <w:rPr>
          <w:rFonts w:ascii="Arial" w:hAnsi="Arial" w:cs="Arial"/>
          <w:b/>
          <w:color w:val="000000"/>
          <w:sz w:val="24"/>
          <w:szCs w:val="24"/>
        </w:rPr>
        <w:t xml:space="preserve"> </w:t>
      </w:r>
      <w:r w:rsidR="00473375">
        <w:rPr>
          <w:rFonts w:ascii="Arial" w:hAnsi="Arial" w:cs="Arial"/>
          <w:b/>
          <w:color w:val="000000"/>
          <w:sz w:val="24"/>
          <w:szCs w:val="24"/>
        </w:rPr>
        <w:t>Terminación anticipada</w:t>
      </w:r>
      <w:r w:rsidR="00473375" w:rsidRPr="00D411D8">
        <w:rPr>
          <w:rFonts w:ascii="Arial" w:hAnsi="Arial" w:cs="Arial"/>
          <w:b/>
          <w:color w:val="000000"/>
          <w:sz w:val="24"/>
          <w:szCs w:val="24"/>
        </w:rPr>
        <w:t xml:space="preserve"> de contratos o pedidos.</w:t>
      </w:r>
      <w:r w:rsidR="00473375">
        <w:rPr>
          <w:rFonts w:ascii="Arial" w:hAnsi="Arial" w:cs="Arial"/>
          <w:b/>
          <w:color w:val="000000"/>
          <w:sz w:val="24"/>
          <w:szCs w:val="24"/>
        </w:rPr>
        <w:t xml:space="preserve"> </w:t>
      </w:r>
      <w:r w:rsidR="00473375">
        <w:rPr>
          <w:rFonts w:ascii="Arial" w:hAnsi="Arial" w:cs="Arial"/>
          <w:bCs/>
          <w:color w:val="000000"/>
          <w:sz w:val="24"/>
          <w:szCs w:val="24"/>
        </w:rPr>
        <w:t>La terminación anticipada de contratos o pedidos únicamente será procedente en los supuestos previstos en el artículo 91 de la Ley.</w:t>
      </w:r>
    </w:p>
    <w:p w14:paraId="6DA754A7" w14:textId="77777777" w:rsidR="00473375" w:rsidRDefault="00473375" w:rsidP="00885717">
      <w:pPr>
        <w:spacing w:after="0" w:line="240" w:lineRule="auto"/>
        <w:jc w:val="both"/>
        <w:rPr>
          <w:rFonts w:ascii="Arial" w:eastAsia="Calibri" w:hAnsi="Arial" w:cs="Arial"/>
          <w:sz w:val="24"/>
          <w:szCs w:val="24"/>
        </w:rPr>
      </w:pPr>
    </w:p>
    <w:p w14:paraId="47677537" w14:textId="7C19EEC1" w:rsidR="00473375" w:rsidRDefault="00473375" w:rsidP="00885717">
      <w:pPr>
        <w:spacing w:after="0" w:line="240" w:lineRule="auto"/>
        <w:jc w:val="both"/>
        <w:rPr>
          <w:rFonts w:ascii="Arial" w:eastAsia="Calibri" w:hAnsi="Arial" w:cs="Arial"/>
          <w:sz w:val="24"/>
          <w:szCs w:val="24"/>
        </w:rPr>
      </w:pPr>
      <w:r>
        <w:rPr>
          <w:rFonts w:ascii="Arial" w:eastAsia="Calibri" w:hAnsi="Arial" w:cs="Arial"/>
          <w:sz w:val="24"/>
          <w:szCs w:val="24"/>
        </w:rPr>
        <w:t xml:space="preserve">Corresponde </w:t>
      </w:r>
      <w:r w:rsidR="003A369B">
        <w:rPr>
          <w:rFonts w:ascii="Arial" w:hAnsi="Arial" w:cs="Arial"/>
          <w:bCs/>
          <w:color w:val="000000"/>
          <w:sz w:val="24"/>
          <w:szCs w:val="24"/>
        </w:rPr>
        <w:t>a</w:t>
      </w:r>
      <w:r w:rsidR="003A369B" w:rsidRPr="004F6B40">
        <w:rPr>
          <w:rFonts w:ascii="Arial" w:hAnsi="Arial" w:cs="Arial"/>
          <w:bCs/>
          <w:color w:val="000000"/>
          <w:sz w:val="24"/>
          <w:szCs w:val="24"/>
        </w:rPr>
        <w:t xml:space="preserve"> la persona </w:t>
      </w:r>
      <w:r w:rsidR="003A369B" w:rsidRPr="00BB7A3F">
        <w:rPr>
          <w:rFonts w:ascii="Arial" w:hAnsi="Arial" w:cs="Arial"/>
          <w:bCs/>
          <w:color w:val="000000"/>
          <w:sz w:val="24"/>
          <w:szCs w:val="24"/>
        </w:rPr>
        <w:t>servidor</w:t>
      </w:r>
      <w:r w:rsidR="003A369B">
        <w:rPr>
          <w:rFonts w:ascii="Arial" w:hAnsi="Arial" w:cs="Arial"/>
          <w:bCs/>
          <w:color w:val="000000"/>
          <w:sz w:val="24"/>
          <w:szCs w:val="24"/>
        </w:rPr>
        <w:t>a</w:t>
      </w:r>
      <w:r w:rsidR="003A369B" w:rsidRPr="00BB7A3F">
        <w:rPr>
          <w:rFonts w:ascii="Arial" w:hAnsi="Arial" w:cs="Arial"/>
          <w:bCs/>
          <w:color w:val="000000"/>
          <w:sz w:val="24"/>
          <w:szCs w:val="24"/>
        </w:rPr>
        <w:t xml:space="preserve"> públic</w:t>
      </w:r>
      <w:r w:rsidR="003A369B">
        <w:rPr>
          <w:rFonts w:ascii="Arial" w:hAnsi="Arial" w:cs="Arial"/>
          <w:bCs/>
          <w:color w:val="000000"/>
          <w:sz w:val="24"/>
          <w:szCs w:val="24"/>
        </w:rPr>
        <w:t>a</w:t>
      </w:r>
      <w:r w:rsidR="003A369B" w:rsidRPr="00BB7A3F">
        <w:rPr>
          <w:rFonts w:ascii="Arial" w:hAnsi="Arial" w:cs="Arial"/>
          <w:bCs/>
          <w:color w:val="000000"/>
          <w:sz w:val="24"/>
          <w:szCs w:val="24"/>
        </w:rPr>
        <w:t xml:space="preserve"> facultad</w:t>
      </w:r>
      <w:r w:rsidR="003A369B">
        <w:rPr>
          <w:rFonts w:ascii="Arial" w:hAnsi="Arial" w:cs="Arial"/>
          <w:bCs/>
          <w:color w:val="000000"/>
          <w:sz w:val="24"/>
          <w:szCs w:val="24"/>
        </w:rPr>
        <w:t>a</w:t>
      </w:r>
      <w:r w:rsidR="003A369B" w:rsidRPr="00BB7A3F">
        <w:rPr>
          <w:rFonts w:ascii="Arial" w:hAnsi="Arial" w:cs="Arial"/>
          <w:bCs/>
          <w:color w:val="000000"/>
          <w:sz w:val="24"/>
          <w:szCs w:val="24"/>
        </w:rPr>
        <w:t xml:space="preserve"> para formalizar los contratos</w:t>
      </w:r>
      <w:r w:rsidR="003A369B">
        <w:rPr>
          <w:rFonts w:ascii="Arial" w:eastAsia="Calibri" w:hAnsi="Arial" w:cs="Arial"/>
          <w:sz w:val="24"/>
          <w:szCs w:val="24"/>
        </w:rPr>
        <w:t xml:space="preserve"> </w:t>
      </w:r>
      <w:r>
        <w:rPr>
          <w:rFonts w:ascii="Arial" w:eastAsia="Calibri" w:hAnsi="Arial" w:cs="Arial"/>
          <w:sz w:val="24"/>
          <w:szCs w:val="24"/>
        </w:rPr>
        <w:t>emitir el dictamen de terminación anticipada, en el cual se indiquen las causas y razones específicas conforme a las cuales se sustenta la determinación.</w:t>
      </w:r>
    </w:p>
    <w:p w14:paraId="6708A435" w14:textId="77777777" w:rsidR="00473375" w:rsidRDefault="00473375" w:rsidP="00885717">
      <w:pPr>
        <w:spacing w:after="0" w:line="240" w:lineRule="auto"/>
        <w:jc w:val="both"/>
        <w:rPr>
          <w:rFonts w:ascii="Arial" w:eastAsia="Calibri" w:hAnsi="Arial" w:cs="Arial"/>
          <w:sz w:val="24"/>
          <w:szCs w:val="24"/>
        </w:rPr>
      </w:pPr>
    </w:p>
    <w:p w14:paraId="51906E4D" w14:textId="72B1AB5C" w:rsidR="00473375" w:rsidRPr="008772F1" w:rsidRDefault="00473375" w:rsidP="00885717">
      <w:pPr>
        <w:spacing w:after="0" w:line="240" w:lineRule="auto"/>
        <w:jc w:val="both"/>
        <w:rPr>
          <w:rFonts w:ascii="Arial" w:eastAsia="Calibri" w:hAnsi="Arial" w:cs="Arial"/>
          <w:sz w:val="24"/>
          <w:szCs w:val="24"/>
        </w:rPr>
      </w:pPr>
      <w:r>
        <w:rPr>
          <w:rFonts w:ascii="Arial" w:eastAsia="Calibri" w:hAnsi="Arial" w:cs="Arial"/>
          <w:sz w:val="24"/>
          <w:szCs w:val="24"/>
        </w:rPr>
        <w:lastRenderedPageBreak/>
        <w:t xml:space="preserve">El proyecto de dictamen de terminación anticipada será elaborado por la Dirección Jurídica del Organismo </w:t>
      </w:r>
      <w:r w:rsidR="003A369B">
        <w:rPr>
          <w:rFonts w:ascii="Arial" w:eastAsia="Calibri" w:hAnsi="Arial" w:cs="Arial"/>
          <w:sz w:val="24"/>
          <w:szCs w:val="24"/>
        </w:rPr>
        <w:t xml:space="preserve">Garante, </w:t>
      </w:r>
      <w:r>
        <w:rPr>
          <w:rFonts w:ascii="Arial" w:eastAsia="Calibri" w:hAnsi="Arial" w:cs="Arial"/>
          <w:sz w:val="24"/>
          <w:szCs w:val="24"/>
        </w:rPr>
        <w:t xml:space="preserve">con base en la información proporcionada por la Dirección Administrativa y el </w:t>
      </w:r>
      <w:r w:rsidR="003A369B">
        <w:rPr>
          <w:rFonts w:ascii="Arial" w:eastAsia="Calibri" w:hAnsi="Arial" w:cs="Arial"/>
          <w:sz w:val="24"/>
          <w:szCs w:val="24"/>
        </w:rPr>
        <w:t>administrador del contrato</w:t>
      </w:r>
      <w:r w:rsidRPr="008772F1">
        <w:rPr>
          <w:rFonts w:ascii="Arial" w:eastAsia="Calibri" w:hAnsi="Arial" w:cs="Arial"/>
          <w:sz w:val="24"/>
          <w:szCs w:val="24"/>
        </w:rPr>
        <w:t>.</w:t>
      </w:r>
    </w:p>
    <w:p w14:paraId="2CE47324" w14:textId="77777777" w:rsidR="00473375" w:rsidRDefault="00473375" w:rsidP="00885717">
      <w:pPr>
        <w:spacing w:after="0" w:line="240" w:lineRule="auto"/>
        <w:jc w:val="both"/>
        <w:rPr>
          <w:rFonts w:ascii="Arial" w:eastAsia="Calibri" w:hAnsi="Arial" w:cs="Arial"/>
          <w:sz w:val="24"/>
          <w:szCs w:val="24"/>
        </w:rPr>
      </w:pPr>
    </w:p>
    <w:p w14:paraId="5321E685" w14:textId="77777777" w:rsidR="00473375" w:rsidRDefault="00473375" w:rsidP="00885717">
      <w:pPr>
        <w:spacing w:after="0" w:line="240" w:lineRule="auto"/>
        <w:jc w:val="both"/>
        <w:rPr>
          <w:rFonts w:ascii="Arial" w:eastAsia="Calibri" w:hAnsi="Arial" w:cs="Arial"/>
          <w:sz w:val="24"/>
          <w:szCs w:val="24"/>
        </w:rPr>
      </w:pPr>
      <w:r w:rsidRPr="008772F1">
        <w:rPr>
          <w:rFonts w:ascii="Arial" w:eastAsia="Calibri" w:hAnsi="Arial" w:cs="Arial"/>
          <w:sz w:val="24"/>
          <w:szCs w:val="24"/>
        </w:rPr>
        <w:t>La notificación del dictamen se realizará por la Dirección Jurídica</w:t>
      </w:r>
      <w:r>
        <w:rPr>
          <w:rFonts w:ascii="Arial" w:eastAsia="Calibri" w:hAnsi="Arial" w:cs="Arial"/>
          <w:sz w:val="24"/>
          <w:szCs w:val="24"/>
        </w:rPr>
        <w:t>, de conformidad con los artículos 63 a 66 de la Ley de Procedimiento Administrativo del Estado de Chihuahua.</w:t>
      </w:r>
    </w:p>
    <w:p w14:paraId="5695703B" w14:textId="77777777" w:rsidR="00473375" w:rsidRDefault="00473375" w:rsidP="00885717">
      <w:pPr>
        <w:spacing w:after="0" w:line="240" w:lineRule="auto"/>
        <w:jc w:val="both"/>
        <w:rPr>
          <w:rFonts w:ascii="Arial" w:eastAsia="Calibri" w:hAnsi="Arial" w:cs="Arial"/>
          <w:sz w:val="24"/>
          <w:szCs w:val="24"/>
        </w:rPr>
      </w:pPr>
    </w:p>
    <w:p w14:paraId="3DFF6133" w14:textId="77777777" w:rsidR="00473375" w:rsidRPr="008772F1" w:rsidRDefault="00473375" w:rsidP="00885717">
      <w:pPr>
        <w:spacing w:after="0" w:line="240" w:lineRule="auto"/>
        <w:jc w:val="both"/>
        <w:rPr>
          <w:rFonts w:ascii="Arial" w:eastAsia="Calibri" w:hAnsi="Arial" w:cs="Arial"/>
          <w:sz w:val="24"/>
          <w:szCs w:val="24"/>
        </w:rPr>
      </w:pPr>
      <w:r>
        <w:rPr>
          <w:rFonts w:ascii="Arial" w:eastAsia="Calibri" w:hAnsi="Arial" w:cs="Arial"/>
          <w:sz w:val="24"/>
          <w:szCs w:val="24"/>
        </w:rPr>
        <w:t>El único pago procedente en favor del proveedor serán los gastos no recuperables previstos en el artículo 91 de la Ley y 102 de su Reglamento, siempre y cuando sea solicitado dentro del término establecido para ello en los citados preceptos.</w:t>
      </w:r>
    </w:p>
    <w:p w14:paraId="0940AC3C" w14:textId="77777777" w:rsidR="00473375" w:rsidRPr="008772F1" w:rsidRDefault="00473375" w:rsidP="00885717">
      <w:pPr>
        <w:spacing w:after="0" w:line="240" w:lineRule="auto"/>
        <w:jc w:val="both"/>
        <w:rPr>
          <w:rFonts w:ascii="Arial" w:eastAsia="Calibri" w:hAnsi="Arial" w:cs="Arial"/>
          <w:sz w:val="24"/>
          <w:szCs w:val="24"/>
        </w:rPr>
      </w:pPr>
    </w:p>
    <w:p w14:paraId="111C30F3" w14:textId="1174BAE8" w:rsidR="00473375" w:rsidRDefault="00473375" w:rsidP="00885717">
      <w:pPr>
        <w:spacing w:after="0" w:line="240" w:lineRule="auto"/>
        <w:jc w:val="both"/>
        <w:rPr>
          <w:rFonts w:ascii="Arial" w:eastAsia="Calibri" w:hAnsi="Arial" w:cs="Arial"/>
          <w:sz w:val="24"/>
          <w:szCs w:val="24"/>
        </w:rPr>
      </w:pPr>
      <w:r>
        <w:rPr>
          <w:rFonts w:ascii="Arial" w:hAnsi="Arial" w:cs="Arial"/>
          <w:b/>
          <w:color w:val="000000"/>
          <w:sz w:val="24"/>
          <w:szCs w:val="24"/>
        </w:rPr>
        <w:t>CUADRÁGESIMO</w:t>
      </w:r>
      <w:r w:rsidRPr="004F6B40">
        <w:rPr>
          <w:rFonts w:ascii="Arial" w:eastAsia="Calibri" w:hAnsi="Arial" w:cs="Arial"/>
          <w:b/>
          <w:bCs/>
          <w:sz w:val="24"/>
          <w:szCs w:val="24"/>
        </w:rPr>
        <w:t>. Ejecución de garantías.</w:t>
      </w:r>
      <w:r>
        <w:rPr>
          <w:rFonts w:ascii="Arial" w:eastAsia="Calibri" w:hAnsi="Arial" w:cs="Arial"/>
          <w:b/>
          <w:bCs/>
          <w:sz w:val="24"/>
          <w:szCs w:val="24"/>
        </w:rPr>
        <w:t xml:space="preserve"> </w:t>
      </w:r>
      <w:r>
        <w:rPr>
          <w:rFonts w:ascii="Arial" w:eastAsia="Calibri" w:hAnsi="Arial" w:cs="Arial"/>
          <w:sz w:val="24"/>
          <w:szCs w:val="24"/>
        </w:rPr>
        <w:t>La ejecución de garantías será procedente en los siguientes supuestos:</w:t>
      </w:r>
    </w:p>
    <w:p w14:paraId="018E81C5" w14:textId="77777777" w:rsidR="00473375" w:rsidRDefault="00473375" w:rsidP="00885717">
      <w:pPr>
        <w:spacing w:after="0" w:line="240" w:lineRule="auto"/>
        <w:jc w:val="both"/>
        <w:rPr>
          <w:rFonts w:ascii="Arial" w:eastAsia="Calibri" w:hAnsi="Arial" w:cs="Arial"/>
          <w:sz w:val="24"/>
          <w:szCs w:val="24"/>
        </w:rPr>
      </w:pPr>
    </w:p>
    <w:p w14:paraId="53150B7A" w14:textId="7DFCC49B" w:rsidR="00473375" w:rsidRDefault="00473375" w:rsidP="002833D3">
      <w:pPr>
        <w:spacing w:after="0" w:line="240" w:lineRule="auto"/>
        <w:ind w:left="567" w:hanging="283"/>
        <w:jc w:val="both"/>
        <w:rPr>
          <w:rFonts w:ascii="Arial" w:eastAsia="Calibri" w:hAnsi="Arial" w:cs="Arial"/>
          <w:sz w:val="24"/>
          <w:szCs w:val="24"/>
        </w:rPr>
      </w:pPr>
      <w:r w:rsidRPr="004F6B40">
        <w:rPr>
          <w:rFonts w:ascii="Arial" w:eastAsia="Calibri" w:hAnsi="Arial" w:cs="Arial"/>
          <w:b/>
          <w:bCs/>
          <w:sz w:val="24"/>
          <w:szCs w:val="24"/>
        </w:rPr>
        <w:t>I. Garantía de anticipo</w:t>
      </w:r>
      <w:r>
        <w:rPr>
          <w:rFonts w:ascii="Arial" w:eastAsia="Calibri" w:hAnsi="Arial" w:cs="Arial"/>
          <w:b/>
          <w:bCs/>
          <w:sz w:val="24"/>
          <w:szCs w:val="24"/>
        </w:rPr>
        <w:t xml:space="preserve"> en contratos</w:t>
      </w:r>
      <w:r w:rsidRPr="004F6B40">
        <w:rPr>
          <w:rFonts w:ascii="Arial" w:eastAsia="Calibri" w:hAnsi="Arial" w:cs="Arial"/>
          <w:b/>
          <w:bCs/>
          <w:sz w:val="24"/>
          <w:szCs w:val="24"/>
        </w:rPr>
        <w:t>.</w:t>
      </w:r>
      <w:r>
        <w:rPr>
          <w:rFonts w:ascii="Arial" w:eastAsia="Calibri" w:hAnsi="Arial" w:cs="Arial"/>
          <w:sz w:val="24"/>
          <w:szCs w:val="24"/>
        </w:rPr>
        <w:t xml:space="preserve"> Opera únicamente en los supuestos de rescisión administrativa o terminación anticipada, en el supuesto de que el proveedor no restituya al Organismo </w:t>
      </w:r>
      <w:r w:rsidR="00B1281D">
        <w:rPr>
          <w:rFonts w:ascii="Arial" w:eastAsia="Calibri" w:hAnsi="Arial" w:cs="Arial"/>
          <w:sz w:val="24"/>
          <w:szCs w:val="24"/>
        </w:rPr>
        <w:t xml:space="preserve">Garante </w:t>
      </w:r>
      <w:r>
        <w:rPr>
          <w:rFonts w:ascii="Arial" w:eastAsia="Calibri" w:hAnsi="Arial" w:cs="Arial"/>
          <w:sz w:val="24"/>
          <w:szCs w:val="24"/>
        </w:rPr>
        <w:t>el saldo no amortizado del anticipo del contrato.</w:t>
      </w:r>
    </w:p>
    <w:p w14:paraId="696627E7" w14:textId="77777777" w:rsidR="00473375" w:rsidRDefault="00473375" w:rsidP="002833D3">
      <w:pPr>
        <w:spacing w:after="0" w:line="240" w:lineRule="auto"/>
        <w:ind w:left="567" w:hanging="283"/>
        <w:jc w:val="both"/>
        <w:rPr>
          <w:rFonts w:ascii="Arial" w:eastAsia="Calibri" w:hAnsi="Arial" w:cs="Arial"/>
          <w:sz w:val="24"/>
          <w:szCs w:val="24"/>
        </w:rPr>
      </w:pPr>
    </w:p>
    <w:p w14:paraId="0F15B365" w14:textId="77777777" w:rsidR="00473375" w:rsidRDefault="00473375" w:rsidP="002833D3">
      <w:pPr>
        <w:spacing w:after="0" w:line="240" w:lineRule="auto"/>
        <w:ind w:left="567" w:hanging="283"/>
        <w:jc w:val="both"/>
        <w:rPr>
          <w:rFonts w:ascii="Arial" w:eastAsia="Calibri" w:hAnsi="Arial" w:cs="Arial"/>
          <w:sz w:val="24"/>
          <w:szCs w:val="24"/>
        </w:rPr>
      </w:pPr>
      <w:r w:rsidRPr="004F6B40">
        <w:rPr>
          <w:rFonts w:ascii="Arial" w:eastAsia="Calibri" w:hAnsi="Arial" w:cs="Arial"/>
          <w:b/>
          <w:bCs/>
          <w:sz w:val="24"/>
          <w:szCs w:val="24"/>
        </w:rPr>
        <w:t>II. Garantía de cumplimiento</w:t>
      </w:r>
      <w:r>
        <w:rPr>
          <w:rFonts w:ascii="Arial" w:eastAsia="Calibri" w:hAnsi="Arial" w:cs="Arial"/>
          <w:b/>
          <w:bCs/>
          <w:sz w:val="24"/>
          <w:szCs w:val="24"/>
        </w:rPr>
        <w:t xml:space="preserve"> y de </w:t>
      </w:r>
      <w:r w:rsidRPr="00290982">
        <w:rPr>
          <w:rFonts w:ascii="Arial" w:eastAsia="Calibri" w:hAnsi="Arial" w:cs="Arial"/>
          <w:b/>
          <w:bCs/>
          <w:sz w:val="24"/>
          <w:szCs w:val="24"/>
        </w:rPr>
        <w:t xml:space="preserve">evicción, vicios ocultos y daños y perjuicios originados con motivo de los bienes </w:t>
      </w:r>
      <w:r>
        <w:rPr>
          <w:rFonts w:ascii="Arial" w:eastAsia="Calibri" w:hAnsi="Arial" w:cs="Arial"/>
          <w:b/>
          <w:bCs/>
          <w:sz w:val="24"/>
          <w:szCs w:val="24"/>
        </w:rPr>
        <w:t xml:space="preserve">o servicios </w:t>
      </w:r>
      <w:r w:rsidRPr="00290982">
        <w:rPr>
          <w:rFonts w:ascii="Arial" w:eastAsia="Calibri" w:hAnsi="Arial" w:cs="Arial"/>
          <w:b/>
          <w:bCs/>
          <w:sz w:val="24"/>
          <w:szCs w:val="24"/>
        </w:rPr>
        <w:t>entregados.</w:t>
      </w:r>
      <w:r>
        <w:rPr>
          <w:rFonts w:ascii="Arial" w:eastAsia="Calibri" w:hAnsi="Arial" w:cs="Arial"/>
          <w:b/>
          <w:bCs/>
          <w:sz w:val="24"/>
          <w:szCs w:val="24"/>
        </w:rPr>
        <w:t xml:space="preserve"> </w:t>
      </w:r>
      <w:r>
        <w:rPr>
          <w:rFonts w:ascii="Arial" w:eastAsia="Calibri" w:hAnsi="Arial" w:cs="Arial"/>
          <w:sz w:val="24"/>
          <w:szCs w:val="24"/>
        </w:rPr>
        <w:t>Se hace exigible en los siguientes supuestos:</w:t>
      </w:r>
    </w:p>
    <w:p w14:paraId="4E8FE170" w14:textId="77777777" w:rsidR="00473375" w:rsidRDefault="00473375" w:rsidP="00885717">
      <w:pPr>
        <w:spacing w:after="0" w:line="240" w:lineRule="auto"/>
        <w:ind w:left="1134"/>
        <w:jc w:val="both"/>
        <w:rPr>
          <w:rFonts w:ascii="Arial" w:eastAsia="Calibri" w:hAnsi="Arial" w:cs="Arial"/>
          <w:sz w:val="24"/>
          <w:szCs w:val="24"/>
        </w:rPr>
      </w:pPr>
    </w:p>
    <w:p w14:paraId="00C864ED" w14:textId="77777777" w:rsidR="00473375" w:rsidRDefault="00473375" w:rsidP="002833D3">
      <w:pPr>
        <w:pStyle w:val="Prrafodelista"/>
        <w:numPr>
          <w:ilvl w:val="0"/>
          <w:numId w:val="16"/>
        </w:numPr>
        <w:spacing w:after="0" w:line="240" w:lineRule="auto"/>
        <w:ind w:left="1134" w:hanging="283"/>
        <w:jc w:val="both"/>
        <w:rPr>
          <w:rFonts w:ascii="Arial" w:eastAsia="Calibri" w:hAnsi="Arial" w:cs="Arial"/>
          <w:sz w:val="24"/>
          <w:szCs w:val="24"/>
        </w:rPr>
      </w:pPr>
      <w:r w:rsidRPr="004F6B40">
        <w:rPr>
          <w:rFonts w:ascii="Arial" w:eastAsia="Calibri" w:hAnsi="Arial" w:cs="Arial"/>
          <w:sz w:val="24"/>
          <w:szCs w:val="24"/>
        </w:rPr>
        <w:t xml:space="preserve">En caso de rescisión administrativa, por el saldo </w:t>
      </w:r>
      <w:r>
        <w:rPr>
          <w:rFonts w:ascii="Arial" w:eastAsia="Calibri" w:hAnsi="Arial" w:cs="Arial"/>
          <w:sz w:val="24"/>
          <w:szCs w:val="24"/>
        </w:rPr>
        <w:t>que resulte</w:t>
      </w:r>
      <w:r w:rsidRPr="00CB6BA5">
        <w:rPr>
          <w:rFonts w:ascii="Arial" w:eastAsia="Calibri" w:hAnsi="Arial" w:cs="Arial"/>
          <w:sz w:val="24"/>
          <w:szCs w:val="24"/>
        </w:rPr>
        <w:t xml:space="preserve"> después</w:t>
      </w:r>
      <w:r>
        <w:rPr>
          <w:rFonts w:ascii="Arial" w:eastAsia="Calibri" w:hAnsi="Arial" w:cs="Arial"/>
          <w:sz w:val="24"/>
          <w:szCs w:val="24"/>
        </w:rPr>
        <w:t xml:space="preserve"> de restar</w:t>
      </w:r>
      <w:r w:rsidRPr="00CB6BA5">
        <w:rPr>
          <w:rFonts w:ascii="Arial" w:eastAsia="Calibri" w:hAnsi="Arial" w:cs="Arial"/>
          <w:sz w:val="24"/>
          <w:szCs w:val="24"/>
        </w:rPr>
        <w:t xml:space="preserve"> </w:t>
      </w:r>
      <w:r>
        <w:rPr>
          <w:rFonts w:ascii="Arial" w:eastAsia="Calibri" w:hAnsi="Arial" w:cs="Arial"/>
          <w:sz w:val="24"/>
          <w:szCs w:val="24"/>
        </w:rPr>
        <w:t xml:space="preserve">las </w:t>
      </w:r>
      <w:r w:rsidRPr="004F6B40">
        <w:rPr>
          <w:rFonts w:ascii="Arial" w:eastAsia="Calibri" w:hAnsi="Arial" w:cs="Arial"/>
          <w:sz w:val="24"/>
          <w:szCs w:val="24"/>
        </w:rPr>
        <w:t xml:space="preserve">penas convencionales </w:t>
      </w:r>
      <w:r>
        <w:rPr>
          <w:rFonts w:ascii="Arial" w:eastAsia="Calibri" w:hAnsi="Arial" w:cs="Arial"/>
          <w:sz w:val="24"/>
          <w:szCs w:val="24"/>
        </w:rPr>
        <w:t>aplicadas al proveedor durante la vigencia del contrato.</w:t>
      </w:r>
    </w:p>
    <w:p w14:paraId="4E350100" w14:textId="77777777" w:rsidR="00473375" w:rsidRDefault="00473375" w:rsidP="002833D3">
      <w:pPr>
        <w:pStyle w:val="Prrafodelista"/>
        <w:numPr>
          <w:ilvl w:val="0"/>
          <w:numId w:val="16"/>
        </w:numPr>
        <w:spacing w:after="0" w:line="240" w:lineRule="auto"/>
        <w:ind w:left="1134" w:hanging="283"/>
        <w:jc w:val="both"/>
        <w:rPr>
          <w:rFonts w:ascii="Arial" w:eastAsia="Calibri" w:hAnsi="Arial" w:cs="Arial"/>
          <w:sz w:val="24"/>
          <w:szCs w:val="24"/>
        </w:rPr>
      </w:pPr>
      <w:r w:rsidRPr="001C6368">
        <w:rPr>
          <w:rFonts w:ascii="Arial" w:eastAsia="Calibri" w:hAnsi="Arial" w:cs="Arial"/>
          <w:sz w:val="24"/>
          <w:szCs w:val="24"/>
        </w:rPr>
        <w:t xml:space="preserve">En </w:t>
      </w:r>
      <w:r w:rsidRPr="004F6B40">
        <w:rPr>
          <w:rFonts w:ascii="Arial" w:eastAsia="Calibri" w:hAnsi="Arial" w:cs="Arial"/>
          <w:sz w:val="24"/>
          <w:szCs w:val="24"/>
        </w:rPr>
        <w:t xml:space="preserve">evicción, vicios ocultos y daños y perjuicios originados con motivo de los bienes </w:t>
      </w:r>
      <w:r w:rsidRPr="001C6368">
        <w:rPr>
          <w:rFonts w:ascii="Arial" w:eastAsia="Calibri" w:hAnsi="Arial" w:cs="Arial"/>
          <w:sz w:val="24"/>
          <w:szCs w:val="24"/>
        </w:rPr>
        <w:t xml:space="preserve">o servicios entregados por el proveedor. Únicamente en caso de que el proveedor no repare los daños </w:t>
      </w:r>
      <w:r>
        <w:rPr>
          <w:rFonts w:ascii="Arial" w:eastAsia="Calibri" w:hAnsi="Arial" w:cs="Arial"/>
          <w:sz w:val="24"/>
          <w:szCs w:val="24"/>
        </w:rPr>
        <w:t xml:space="preserve">y perjuicios </w:t>
      </w:r>
      <w:r w:rsidRPr="001C6368">
        <w:rPr>
          <w:rFonts w:ascii="Arial" w:eastAsia="Calibri" w:hAnsi="Arial" w:cs="Arial"/>
          <w:sz w:val="24"/>
          <w:szCs w:val="24"/>
        </w:rPr>
        <w:t>causados con motivo de la actualización de esos supuestos</w:t>
      </w:r>
      <w:r>
        <w:rPr>
          <w:rFonts w:ascii="Arial" w:eastAsia="Calibri" w:hAnsi="Arial" w:cs="Arial"/>
          <w:sz w:val="24"/>
          <w:szCs w:val="24"/>
        </w:rPr>
        <w:t>, además de sustituir el bien que presenta el vicio oculto</w:t>
      </w:r>
      <w:r w:rsidRPr="001C6368">
        <w:rPr>
          <w:rFonts w:ascii="Arial" w:eastAsia="Calibri" w:hAnsi="Arial" w:cs="Arial"/>
          <w:sz w:val="24"/>
          <w:szCs w:val="24"/>
        </w:rPr>
        <w:t>.</w:t>
      </w:r>
    </w:p>
    <w:p w14:paraId="62742B56" w14:textId="77777777" w:rsidR="00473375" w:rsidRPr="004F6B40" w:rsidRDefault="00473375" w:rsidP="002833D3">
      <w:pPr>
        <w:pStyle w:val="Prrafodelista"/>
        <w:spacing w:after="0" w:line="240" w:lineRule="auto"/>
        <w:ind w:left="1134" w:hanging="283"/>
        <w:rPr>
          <w:rFonts w:ascii="Arial" w:eastAsia="Calibri" w:hAnsi="Arial" w:cs="Arial"/>
          <w:sz w:val="24"/>
          <w:szCs w:val="24"/>
        </w:rPr>
      </w:pPr>
    </w:p>
    <w:p w14:paraId="1DAF6B98" w14:textId="77777777" w:rsidR="00473375" w:rsidRDefault="00473375" w:rsidP="002833D3">
      <w:pPr>
        <w:pStyle w:val="Prrafodelista"/>
        <w:spacing w:after="0" w:line="240" w:lineRule="auto"/>
        <w:ind w:left="1134"/>
        <w:jc w:val="both"/>
        <w:rPr>
          <w:rFonts w:ascii="Arial" w:eastAsia="Calibri" w:hAnsi="Arial" w:cs="Arial"/>
          <w:sz w:val="24"/>
          <w:szCs w:val="24"/>
        </w:rPr>
      </w:pPr>
      <w:r>
        <w:rPr>
          <w:rFonts w:ascii="Arial" w:eastAsia="Calibri" w:hAnsi="Arial" w:cs="Arial"/>
          <w:sz w:val="24"/>
          <w:szCs w:val="24"/>
        </w:rPr>
        <w:t xml:space="preserve">Para lo anterior, el administrador del contrato deberá requerir al proveedor mediante oficio notificado en forma personal o al correo electrónico señalado por el proveedor en el contrato, la reparación de los daños y perjuicios adicionalmente a la sustitución del bien defectuoso. </w:t>
      </w:r>
    </w:p>
    <w:p w14:paraId="6DBF6887" w14:textId="77777777" w:rsidR="00473375" w:rsidRDefault="00473375" w:rsidP="002833D3">
      <w:pPr>
        <w:pStyle w:val="Prrafodelista"/>
        <w:spacing w:after="0" w:line="240" w:lineRule="auto"/>
        <w:ind w:left="1134" w:hanging="283"/>
        <w:jc w:val="both"/>
        <w:rPr>
          <w:rFonts w:ascii="Arial" w:eastAsia="Calibri" w:hAnsi="Arial" w:cs="Arial"/>
          <w:sz w:val="24"/>
          <w:szCs w:val="24"/>
        </w:rPr>
      </w:pPr>
    </w:p>
    <w:p w14:paraId="6319F9BA" w14:textId="77777777" w:rsidR="00473375" w:rsidRDefault="00473375" w:rsidP="002833D3">
      <w:pPr>
        <w:pStyle w:val="Prrafodelista"/>
        <w:spacing w:after="0" w:line="240" w:lineRule="auto"/>
        <w:ind w:left="1134"/>
        <w:jc w:val="both"/>
        <w:rPr>
          <w:rFonts w:ascii="Arial" w:eastAsia="Calibri" w:hAnsi="Arial" w:cs="Arial"/>
          <w:sz w:val="24"/>
          <w:szCs w:val="24"/>
        </w:rPr>
      </w:pPr>
      <w:r>
        <w:rPr>
          <w:rFonts w:ascii="Arial" w:eastAsia="Calibri" w:hAnsi="Arial" w:cs="Arial"/>
          <w:sz w:val="24"/>
          <w:szCs w:val="24"/>
        </w:rPr>
        <w:t xml:space="preserve">Dicha notificación se efectuará </w:t>
      </w:r>
      <w:r w:rsidRPr="00566975">
        <w:rPr>
          <w:rFonts w:ascii="Arial" w:eastAsia="Calibri" w:hAnsi="Arial" w:cs="Arial"/>
          <w:sz w:val="24"/>
          <w:szCs w:val="24"/>
        </w:rPr>
        <w:t>por la Dirección Jurídica, de conformidad con los artículos 63 a 66 de la Ley de Procedimiento Administrativo del Estado de Chihuahua.</w:t>
      </w:r>
    </w:p>
    <w:p w14:paraId="768E49FB" w14:textId="77777777" w:rsidR="00473375" w:rsidRDefault="00473375" w:rsidP="002833D3">
      <w:pPr>
        <w:pStyle w:val="Prrafodelista"/>
        <w:spacing w:after="0" w:line="240" w:lineRule="auto"/>
        <w:ind w:left="1134" w:hanging="283"/>
        <w:jc w:val="both"/>
        <w:rPr>
          <w:rFonts w:ascii="Arial" w:eastAsia="Calibri" w:hAnsi="Arial" w:cs="Arial"/>
          <w:sz w:val="24"/>
          <w:szCs w:val="24"/>
        </w:rPr>
      </w:pPr>
    </w:p>
    <w:p w14:paraId="4BB91439" w14:textId="650F5D20" w:rsidR="00473375" w:rsidRDefault="00473375" w:rsidP="002833D3">
      <w:pPr>
        <w:pStyle w:val="Prrafodelista"/>
        <w:spacing w:after="0" w:line="240" w:lineRule="auto"/>
        <w:ind w:left="1134"/>
        <w:jc w:val="both"/>
        <w:rPr>
          <w:rFonts w:ascii="Arial" w:eastAsia="Calibri" w:hAnsi="Arial" w:cs="Arial"/>
          <w:sz w:val="24"/>
          <w:szCs w:val="24"/>
        </w:rPr>
      </w:pPr>
      <w:r>
        <w:rPr>
          <w:rFonts w:ascii="Arial" w:eastAsia="Calibri" w:hAnsi="Arial" w:cs="Arial"/>
          <w:sz w:val="24"/>
          <w:szCs w:val="24"/>
        </w:rPr>
        <w:t>Una vez efectuada la notificación el proveedor contará con cinco días hábiles para alegar lo que su interés convenga y aportar elementos que soporten su postura. De igual forma</w:t>
      </w:r>
      <w:r w:rsidR="00B1281D">
        <w:rPr>
          <w:rFonts w:ascii="Arial" w:eastAsia="Calibri" w:hAnsi="Arial" w:cs="Arial"/>
          <w:sz w:val="24"/>
          <w:szCs w:val="24"/>
        </w:rPr>
        <w:t>,</w:t>
      </w:r>
      <w:r>
        <w:rPr>
          <w:rFonts w:ascii="Arial" w:eastAsia="Calibri" w:hAnsi="Arial" w:cs="Arial"/>
          <w:sz w:val="24"/>
          <w:szCs w:val="24"/>
        </w:rPr>
        <w:t xml:space="preserve"> en ese mismo término podrá atender </w:t>
      </w:r>
      <w:r>
        <w:rPr>
          <w:rFonts w:ascii="Arial" w:eastAsia="Calibri" w:hAnsi="Arial" w:cs="Arial"/>
          <w:sz w:val="24"/>
          <w:szCs w:val="24"/>
        </w:rPr>
        <w:lastRenderedPageBreak/>
        <w:t>el reclamo del administrador del contrato o proponer un plazo para ello, el cual deberá formalizarse mediante convenio respectivo.</w:t>
      </w:r>
    </w:p>
    <w:p w14:paraId="1649BA3B" w14:textId="77777777" w:rsidR="00473375" w:rsidRDefault="00473375" w:rsidP="002833D3">
      <w:pPr>
        <w:pStyle w:val="Prrafodelista"/>
        <w:spacing w:after="0" w:line="240" w:lineRule="auto"/>
        <w:ind w:left="1134" w:hanging="283"/>
        <w:jc w:val="both"/>
        <w:rPr>
          <w:rFonts w:ascii="Arial" w:eastAsia="Calibri" w:hAnsi="Arial" w:cs="Arial"/>
          <w:sz w:val="24"/>
          <w:szCs w:val="24"/>
        </w:rPr>
      </w:pPr>
    </w:p>
    <w:p w14:paraId="257A3603" w14:textId="40644EBE" w:rsidR="00473375" w:rsidRDefault="00695CEB" w:rsidP="002833D3">
      <w:pPr>
        <w:pStyle w:val="Prrafodelista"/>
        <w:spacing w:after="0" w:line="240" w:lineRule="auto"/>
        <w:ind w:left="1134"/>
        <w:jc w:val="both"/>
        <w:rPr>
          <w:rFonts w:ascii="Arial" w:eastAsia="Calibri" w:hAnsi="Arial" w:cs="Arial"/>
          <w:sz w:val="24"/>
          <w:szCs w:val="24"/>
        </w:rPr>
      </w:pPr>
      <w:r>
        <w:rPr>
          <w:rFonts w:ascii="Arial" w:eastAsia="Calibri" w:hAnsi="Arial" w:cs="Arial"/>
          <w:sz w:val="24"/>
          <w:szCs w:val="24"/>
        </w:rPr>
        <w:t>T</w:t>
      </w:r>
      <w:r w:rsidR="00473375">
        <w:rPr>
          <w:rFonts w:ascii="Arial" w:eastAsia="Calibri" w:hAnsi="Arial" w:cs="Arial"/>
          <w:sz w:val="24"/>
          <w:szCs w:val="24"/>
        </w:rPr>
        <w:t xml:space="preserve">ranscurrido </w:t>
      </w:r>
      <w:r>
        <w:rPr>
          <w:rFonts w:ascii="Arial" w:eastAsia="Calibri" w:hAnsi="Arial" w:cs="Arial"/>
          <w:sz w:val="24"/>
          <w:szCs w:val="24"/>
        </w:rPr>
        <w:t>el</w:t>
      </w:r>
      <w:r w:rsidR="00473375">
        <w:rPr>
          <w:rFonts w:ascii="Arial" w:eastAsia="Calibri" w:hAnsi="Arial" w:cs="Arial"/>
          <w:sz w:val="24"/>
          <w:szCs w:val="24"/>
        </w:rPr>
        <w:t xml:space="preserve"> plazo </w:t>
      </w:r>
      <w:r>
        <w:rPr>
          <w:rFonts w:ascii="Arial" w:eastAsia="Calibri" w:hAnsi="Arial" w:cs="Arial"/>
          <w:sz w:val="24"/>
          <w:szCs w:val="24"/>
        </w:rPr>
        <w:t xml:space="preserve">previsto en el párrafo anterior, sin que </w:t>
      </w:r>
      <w:r w:rsidR="00473375">
        <w:rPr>
          <w:rFonts w:ascii="Arial" w:eastAsia="Calibri" w:hAnsi="Arial" w:cs="Arial"/>
          <w:sz w:val="24"/>
          <w:szCs w:val="24"/>
        </w:rPr>
        <w:t>el proveedor atienda el requerimiento</w:t>
      </w:r>
      <w:r w:rsidR="00B1281D">
        <w:rPr>
          <w:rFonts w:ascii="Arial" w:eastAsia="Calibri" w:hAnsi="Arial" w:cs="Arial"/>
          <w:sz w:val="24"/>
          <w:szCs w:val="24"/>
        </w:rPr>
        <w:t>,</w:t>
      </w:r>
      <w:r w:rsidR="00473375">
        <w:rPr>
          <w:rFonts w:ascii="Arial" w:eastAsia="Calibri" w:hAnsi="Arial" w:cs="Arial"/>
          <w:sz w:val="24"/>
          <w:szCs w:val="24"/>
        </w:rPr>
        <w:t xml:space="preserve"> o bien</w:t>
      </w:r>
      <w:r w:rsidR="00B1281D">
        <w:rPr>
          <w:rFonts w:ascii="Arial" w:eastAsia="Calibri" w:hAnsi="Arial" w:cs="Arial"/>
          <w:sz w:val="24"/>
          <w:szCs w:val="24"/>
        </w:rPr>
        <w:t>,</w:t>
      </w:r>
      <w:r w:rsidR="00473375">
        <w:rPr>
          <w:rFonts w:ascii="Arial" w:eastAsia="Calibri" w:hAnsi="Arial" w:cs="Arial"/>
          <w:sz w:val="24"/>
          <w:szCs w:val="24"/>
        </w:rPr>
        <w:t xml:space="preserve"> </w:t>
      </w:r>
      <w:r w:rsidR="00B1281D">
        <w:rPr>
          <w:rFonts w:ascii="Arial" w:eastAsia="Calibri" w:hAnsi="Arial" w:cs="Arial"/>
          <w:sz w:val="24"/>
          <w:szCs w:val="24"/>
        </w:rPr>
        <w:t xml:space="preserve">haya </w:t>
      </w:r>
      <w:r w:rsidR="00473375">
        <w:rPr>
          <w:rFonts w:ascii="Arial" w:eastAsia="Calibri" w:hAnsi="Arial" w:cs="Arial"/>
          <w:sz w:val="24"/>
          <w:szCs w:val="24"/>
        </w:rPr>
        <w:t xml:space="preserve">transcurrido el término de cumplimiento en el convenio </w:t>
      </w:r>
      <w:r>
        <w:rPr>
          <w:rFonts w:ascii="Arial" w:eastAsia="Calibri" w:hAnsi="Arial" w:cs="Arial"/>
          <w:sz w:val="24"/>
          <w:szCs w:val="24"/>
        </w:rPr>
        <w:t>otorgado</w:t>
      </w:r>
      <w:r w:rsidR="00473375">
        <w:rPr>
          <w:rFonts w:ascii="Arial" w:eastAsia="Calibri" w:hAnsi="Arial" w:cs="Arial"/>
          <w:sz w:val="24"/>
          <w:szCs w:val="24"/>
        </w:rPr>
        <w:t xml:space="preserve"> para atender el reclamo, se procederá a la ejecución de la garantía o bien </w:t>
      </w:r>
      <w:r>
        <w:rPr>
          <w:rFonts w:ascii="Arial" w:eastAsia="Calibri" w:hAnsi="Arial" w:cs="Arial"/>
          <w:sz w:val="24"/>
          <w:szCs w:val="24"/>
        </w:rPr>
        <w:t xml:space="preserve">reclamar el pago </w:t>
      </w:r>
      <w:r w:rsidR="00473375">
        <w:rPr>
          <w:rFonts w:ascii="Arial" w:eastAsia="Calibri" w:hAnsi="Arial" w:cs="Arial"/>
          <w:sz w:val="24"/>
          <w:szCs w:val="24"/>
        </w:rPr>
        <w:t>de daños o perjuicios, de conformidad con el artículo 89, párrafo</w:t>
      </w:r>
      <w:r>
        <w:rPr>
          <w:rFonts w:ascii="Arial" w:eastAsia="Calibri" w:hAnsi="Arial" w:cs="Arial"/>
          <w:sz w:val="24"/>
          <w:szCs w:val="24"/>
        </w:rPr>
        <w:t xml:space="preserve"> último</w:t>
      </w:r>
      <w:r w:rsidR="00473375">
        <w:rPr>
          <w:rFonts w:ascii="Arial" w:eastAsia="Calibri" w:hAnsi="Arial" w:cs="Arial"/>
          <w:sz w:val="24"/>
          <w:szCs w:val="24"/>
        </w:rPr>
        <w:t xml:space="preserve"> de la Ley.</w:t>
      </w:r>
    </w:p>
    <w:p w14:paraId="5C76DCFE" w14:textId="77777777" w:rsidR="00473375" w:rsidRDefault="00473375" w:rsidP="00885717">
      <w:pPr>
        <w:pStyle w:val="Sinespaciado"/>
      </w:pPr>
    </w:p>
    <w:p w14:paraId="5708D630" w14:textId="632DB8AC" w:rsidR="00473375" w:rsidRPr="004F6B40" w:rsidRDefault="00473375" w:rsidP="002833D3">
      <w:pPr>
        <w:spacing w:after="0" w:line="240" w:lineRule="auto"/>
        <w:ind w:left="567" w:hanging="283"/>
        <w:jc w:val="both"/>
        <w:rPr>
          <w:rFonts w:ascii="Arial" w:eastAsia="Calibri" w:hAnsi="Arial" w:cs="Arial"/>
          <w:sz w:val="24"/>
          <w:szCs w:val="24"/>
        </w:rPr>
      </w:pPr>
      <w:r>
        <w:rPr>
          <w:rFonts w:ascii="Arial" w:eastAsia="Calibri" w:hAnsi="Arial" w:cs="Arial"/>
          <w:b/>
          <w:bCs/>
          <w:sz w:val="24"/>
          <w:szCs w:val="24"/>
        </w:rPr>
        <w:t xml:space="preserve">III. </w:t>
      </w:r>
      <w:r>
        <w:rPr>
          <w:rFonts w:ascii="Arial" w:eastAsia="Calibri" w:hAnsi="Arial" w:cs="Arial"/>
          <w:b/>
          <w:bCs/>
          <w:sz w:val="24"/>
          <w:szCs w:val="24"/>
        </w:rPr>
        <w:tab/>
        <w:t>Informe de ejecución de garantías</w:t>
      </w:r>
      <w:r w:rsidRPr="004F6B40">
        <w:rPr>
          <w:rFonts w:ascii="Arial" w:eastAsia="Calibri" w:hAnsi="Arial" w:cs="Arial"/>
          <w:b/>
          <w:bCs/>
          <w:sz w:val="24"/>
          <w:szCs w:val="24"/>
        </w:rPr>
        <w:t xml:space="preserve">. </w:t>
      </w:r>
      <w:r w:rsidRPr="004F6B40">
        <w:rPr>
          <w:rFonts w:ascii="Arial" w:eastAsia="Calibri" w:hAnsi="Arial" w:cs="Arial"/>
          <w:sz w:val="24"/>
          <w:szCs w:val="24"/>
        </w:rPr>
        <w:t>La Dirección Administrativa recabará la información necesaria para promover la ejecución de las garantías en conjunto con el administrador del contrato.</w:t>
      </w:r>
    </w:p>
    <w:p w14:paraId="090DC815" w14:textId="77777777" w:rsidR="00473375" w:rsidRDefault="00473375" w:rsidP="00885717">
      <w:pPr>
        <w:spacing w:after="0" w:line="240" w:lineRule="auto"/>
        <w:jc w:val="both"/>
        <w:rPr>
          <w:rFonts w:ascii="Arial" w:eastAsia="Calibri" w:hAnsi="Arial" w:cs="Arial"/>
          <w:sz w:val="24"/>
          <w:szCs w:val="24"/>
        </w:rPr>
      </w:pPr>
    </w:p>
    <w:p w14:paraId="70C17C88" w14:textId="1B781CD3" w:rsidR="00473375" w:rsidRDefault="00695CEB" w:rsidP="002833D3">
      <w:pPr>
        <w:spacing w:after="0" w:line="240" w:lineRule="auto"/>
        <w:ind w:left="567"/>
        <w:jc w:val="both"/>
        <w:rPr>
          <w:rFonts w:ascii="Arial" w:eastAsia="Calibri" w:hAnsi="Arial" w:cs="Arial"/>
          <w:sz w:val="24"/>
          <w:szCs w:val="24"/>
        </w:rPr>
      </w:pPr>
      <w:r>
        <w:rPr>
          <w:rFonts w:ascii="Arial" w:eastAsia="Calibri" w:hAnsi="Arial" w:cs="Arial"/>
          <w:sz w:val="24"/>
          <w:szCs w:val="24"/>
        </w:rPr>
        <w:t>E</w:t>
      </w:r>
      <w:r w:rsidR="00473375">
        <w:rPr>
          <w:rFonts w:ascii="Arial" w:eastAsia="Calibri" w:hAnsi="Arial" w:cs="Arial"/>
          <w:sz w:val="24"/>
          <w:szCs w:val="24"/>
        </w:rPr>
        <w:t>fectuado lo anterior</w:t>
      </w:r>
      <w:r>
        <w:rPr>
          <w:rFonts w:ascii="Arial" w:eastAsia="Calibri" w:hAnsi="Arial" w:cs="Arial"/>
          <w:sz w:val="24"/>
          <w:szCs w:val="24"/>
        </w:rPr>
        <w:t>,</w:t>
      </w:r>
      <w:r w:rsidR="00473375">
        <w:rPr>
          <w:rFonts w:ascii="Arial" w:eastAsia="Calibri" w:hAnsi="Arial" w:cs="Arial"/>
          <w:sz w:val="24"/>
          <w:szCs w:val="24"/>
        </w:rPr>
        <w:t xml:space="preserve"> remitirá un informe de ejecución </w:t>
      </w:r>
      <w:r>
        <w:rPr>
          <w:rFonts w:ascii="Arial" w:eastAsia="Calibri" w:hAnsi="Arial" w:cs="Arial"/>
          <w:sz w:val="24"/>
          <w:szCs w:val="24"/>
        </w:rPr>
        <w:t xml:space="preserve">de </w:t>
      </w:r>
      <w:r w:rsidR="00473375">
        <w:rPr>
          <w:rFonts w:ascii="Arial" w:eastAsia="Calibri" w:hAnsi="Arial" w:cs="Arial"/>
          <w:sz w:val="24"/>
          <w:szCs w:val="24"/>
        </w:rPr>
        <w:t>garantías que</w:t>
      </w:r>
      <w:r w:rsidR="00306056">
        <w:rPr>
          <w:rFonts w:ascii="Arial" w:eastAsia="Calibri" w:hAnsi="Arial" w:cs="Arial"/>
          <w:sz w:val="24"/>
          <w:szCs w:val="24"/>
        </w:rPr>
        <w:t>,</w:t>
      </w:r>
      <w:r w:rsidR="00473375">
        <w:rPr>
          <w:rFonts w:ascii="Arial" w:eastAsia="Calibri" w:hAnsi="Arial" w:cs="Arial"/>
          <w:sz w:val="24"/>
          <w:szCs w:val="24"/>
        </w:rPr>
        <w:t xml:space="preserve"> será enviado a la Dirección Jurídica, para la promoción del reclamo respectivo. El informe deberá contener los siguientes elementos mínimos:</w:t>
      </w:r>
    </w:p>
    <w:p w14:paraId="49D3625E" w14:textId="77777777" w:rsidR="00473375" w:rsidRDefault="00473375" w:rsidP="00885717">
      <w:pPr>
        <w:spacing w:after="0" w:line="240" w:lineRule="auto"/>
        <w:ind w:left="993"/>
        <w:jc w:val="both"/>
        <w:rPr>
          <w:rFonts w:ascii="Arial" w:eastAsia="Calibri" w:hAnsi="Arial" w:cs="Arial"/>
          <w:sz w:val="24"/>
          <w:szCs w:val="24"/>
        </w:rPr>
      </w:pPr>
    </w:p>
    <w:p w14:paraId="4D719ED1" w14:textId="37D55F5A" w:rsidR="00473375" w:rsidRPr="004F6B40" w:rsidRDefault="00473375" w:rsidP="002833D3">
      <w:pPr>
        <w:pStyle w:val="Prrafodelista"/>
        <w:numPr>
          <w:ilvl w:val="0"/>
          <w:numId w:val="18"/>
        </w:numPr>
        <w:spacing w:after="0" w:line="240" w:lineRule="auto"/>
        <w:ind w:left="1134" w:hanging="283"/>
        <w:jc w:val="both"/>
        <w:rPr>
          <w:rFonts w:ascii="Arial" w:eastAsia="Calibri" w:hAnsi="Arial" w:cs="Arial"/>
          <w:sz w:val="24"/>
          <w:szCs w:val="24"/>
        </w:rPr>
      </w:pPr>
      <w:r w:rsidRPr="004F6B40">
        <w:rPr>
          <w:rFonts w:ascii="Arial" w:eastAsia="Calibri" w:hAnsi="Arial" w:cs="Arial"/>
          <w:sz w:val="24"/>
          <w:szCs w:val="24"/>
        </w:rPr>
        <w:t xml:space="preserve">Datos generales del contrato o pedido: objeto, importe, fecha de firma, </w:t>
      </w:r>
      <w:r w:rsidR="00306056">
        <w:rPr>
          <w:rFonts w:ascii="Arial" w:eastAsia="Calibri" w:hAnsi="Arial" w:cs="Arial"/>
          <w:sz w:val="24"/>
          <w:szCs w:val="24"/>
        </w:rPr>
        <w:t>y</w:t>
      </w:r>
      <w:r w:rsidRPr="004F6B40">
        <w:rPr>
          <w:rFonts w:ascii="Arial" w:eastAsia="Calibri" w:hAnsi="Arial" w:cs="Arial"/>
          <w:sz w:val="24"/>
          <w:szCs w:val="24"/>
        </w:rPr>
        <w:t xml:space="preserve"> aquellos necesarios</w:t>
      </w:r>
      <w:r w:rsidR="00306056">
        <w:rPr>
          <w:rFonts w:ascii="Arial" w:eastAsia="Calibri" w:hAnsi="Arial" w:cs="Arial"/>
          <w:sz w:val="24"/>
          <w:szCs w:val="24"/>
        </w:rPr>
        <w:t xml:space="preserve"> para su identificación.</w:t>
      </w:r>
    </w:p>
    <w:p w14:paraId="1C13AB20" w14:textId="7817B8B6" w:rsidR="00473375" w:rsidRDefault="00473375" w:rsidP="002833D3">
      <w:pPr>
        <w:pStyle w:val="Prrafodelista"/>
        <w:numPr>
          <w:ilvl w:val="0"/>
          <w:numId w:val="18"/>
        </w:numPr>
        <w:spacing w:after="0" w:line="240" w:lineRule="auto"/>
        <w:ind w:left="1134" w:hanging="283"/>
        <w:jc w:val="both"/>
        <w:rPr>
          <w:rFonts w:ascii="Arial" w:eastAsia="Calibri" w:hAnsi="Arial" w:cs="Arial"/>
          <w:sz w:val="24"/>
          <w:szCs w:val="24"/>
        </w:rPr>
      </w:pPr>
      <w:r w:rsidRPr="004F6B40">
        <w:rPr>
          <w:rFonts w:ascii="Arial" w:eastAsia="Calibri" w:hAnsi="Arial" w:cs="Arial"/>
          <w:sz w:val="24"/>
          <w:szCs w:val="24"/>
        </w:rPr>
        <w:t>Datos generales del proveedor</w:t>
      </w:r>
      <w:r w:rsidR="00306056">
        <w:rPr>
          <w:rFonts w:ascii="Arial" w:eastAsia="Calibri" w:hAnsi="Arial" w:cs="Arial"/>
          <w:sz w:val="24"/>
          <w:szCs w:val="24"/>
        </w:rPr>
        <w:t>.</w:t>
      </w:r>
    </w:p>
    <w:p w14:paraId="3154A1D5" w14:textId="0936FA4C" w:rsidR="00473375" w:rsidRPr="004F6B40" w:rsidRDefault="00473375" w:rsidP="002833D3">
      <w:pPr>
        <w:pStyle w:val="Prrafodelista"/>
        <w:numPr>
          <w:ilvl w:val="0"/>
          <w:numId w:val="18"/>
        </w:numPr>
        <w:spacing w:after="0" w:line="240" w:lineRule="auto"/>
        <w:ind w:left="1134" w:hanging="283"/>
        <w:jc w:val="both"/>
        <w:rPr>
          <w:rFonts w:ascii="Arial" w:eastAsia="Calibri" w:hAnsi="Arial" w:cs="Arial"/>
          <w:sz w:val="24"/>
          <w:szCs w:val="24"/>
        </w:rPr>
      </w:pPr>
      <w:r w:rsidRPr="004F6B40">
        <w:rPr>
          <w:rFonts w:ascii="Arial" w:eastAsia="Calibri" w:hAnsi="Arial" w:cs="Arial"/>
          <w:sz w:val="24"/>
          <w:szCs w:val="24"/>
        </w:rPr>
        <w:t>Relatoría de hechos en los que se base la petición de ejecución de garantía</w:t>
      </w:r>
      <w:r w:rsidR="00306056">
        <w:rPr>
          <w:rFonts w:ascii="Arial" w:eastAsia="Calibri" w:hAnsi="Arial" w:cs="Arial"/>
          <w:sz w:val="24"/>
          <w:szCs w:val="24"/>
        </w:rPr>
        <w:t>.</w:t>
      </w:r>
      <w:r w:rsidRPr="004F6B40">
        <w:rPr>
          <w:rFonts w:ascii="Arial" w:eastAsia="Calibri" w:hAnsi="Arial" w:cs="Arial"/>
          <w:sz w:val="24"/>
          <w:szCs w:val="24"/>
        </w:rPr>
        <w:t xml:space="preserve"> </w:t>
      </w:r>
    </w:p>
    <w:p w14:paraId="7100BCE4" w14:textId="77777777" w:rsidR="00473375" w:rsidRPr="004F6B40" w:rsidRDefault="00473375" w:rsidP="002833D3">
      <w:pPr>
        <w:pStyle w:val="Prrafodelista"/>
        <w:numPr>
          <w:ilvl w:val="0"/>
          <w:numId w:val="18"/>
        </w:numPr>
        <w:spacing w:after="0" w:line="240" w:lineRule="auto"/>
        <w:ind w:left="1134" w:hanging="283"/>
        <w:jc w:val="both"/>
        <w:rPr>
          <w:rFonts w:ascii="Arial" w:eastAsia="Calibri" w:hAnsi="Arial" w:cs="Arial"/>
          <w:sz w:val="24"/>
          <w:szCs w:val="24"/>
        </w:rPr>
      </w:pPr>
      <w:r>
        <w:rPr>
          <w:rFonts w:ascii="Arial" w:eastAsia="Calibri" w:hAnsi="Arial" w:cs="Arial"/>
          <w:sz w:val="24"/>
          <w:szCs w:val="24"/>
        </w:rPr>
        <w:t>Monto</w:t>
      </w:r>
      <w:r w:rsidRPr="004F6B40">
        <w:rPr>
          <w:rFonts w:ascii="Arial" w:eastAsia="Calibri" w:hAnsi="Arial" w:cs="Arial"/>
          <w:sz w:val="24"/>
          <w:szCs w:val="24"/>
        </w:rPr>
        <w:t xml:space="preserve"> del reclamo al proveedor.</w:t>
      </w:r>
    </w:p>
    <w:p w14:paraId="445B5AC8" w14:textId="77777777" w:rsidR="00473375" w:rsidRDefault="00473375" w:rsidP="00885717">
      <w:pPr>
        <w:spacing w:after="0" w:line="240" w:lineRule="auto"/>
        <w:ind w:right="23"/>
        <w:jc w:val="both"/>
        <w:rPr>
          <w:rFonts w:ascii="Arial" w:eastAsia="Calibri" w:hAnsi="Arial" w:cs="Arial"/>
          <w:sz w:val="24"/>
          <w:szCs w:val="24"/>
          <w:highlight w:val="green"/>
        </w:rPr>
      </w:pPr>
    </w:p>
    <w:p w14:paraId="7FB6907B" w14:textId="635ED2CB" w:rsidR="00473375" w:rsidRDefault="00473375" w:rsidP="00885717">
      <w:pPr>
        <w:spacing w:after="0" w:line="240" w:lineRule="auto"/>
        <w:ind w:right="23"/>
        <w:jc w:val="both"/>
        <w:rPr>
          <w:rFonts w:ascii="Arial" w:hAnsi="Arial" w:cs="Arial"/>
          <w:sz w:val="24"/>
          <w:szCs w:val="24"/>
        </w:rPr>
      </w:pPr>
      <w:r>
        <w:rPr>
          <w:rFonts w:ascii="Arial" w:hAnsi="Arial" w:cs="Arial"/>
          <w:b/>
          <w:bCs/>
          <w:sz w:val="24"/>
          <w:szCs w:val="24"/>
        </w:rPr>
        <w:t xml:space="preserve">CUADRAGÉSIMO </w:t>
      </w:r>
      <w:r w:rsidR="00B27320">
        <w:rPr>
          <w:rFonts w:ascii="Arial" w:hAnsi="Arial" w:cs="Arial"/>
          <w:b/>
          <w:bCs/>
          <w:sz w:val="24"/>
          <w:szCs w:val="24"/>
        </w:rPr>
        <w:t>PRIMERA</w:t>
      </w:r>
      <w:r>
        <w:rPr>
          <w:rFonts w:ascii="Arial" w:hAnsi="Arial" w:cs="Arial"/>
          <w:b/>
          <w:bCs/>
          <w:sz w:val="24"/>
          <w:szCs w:val="24"/>
        </w:rPr>
        <w:t xml:space="preserve">. Autoridad encargada de hacer constar el cumplimiento de obligaciones derivadas del contrato, pedido o compra por monto menor. </w:t>
      </w:r>
      <w:r w:rsidR="00982AD9">
        <w:rPr>
          <w:rFonts w:ascii="Arial" w:hAnsi="Arial" w:cs="Arial"/>
          <w:sz w:val="24"/>
          <w:szCs w:val="24"/>
        </w:rPr>
        <w:t>El</w:t>
      </w:r>
      <w:r>
        <w:rPr>
          <w:rFonts w:ascii="Arial" w:hAnsi="Arial" w:cs="Arial"/>
          <w:sz w:val="24"/>
          <w:szCs w:val="24"/>
        </w:rPr>
        <w:t xml:space="preserve"> </w:t>
      </w:r>
      <w:r w:rsidR="00982AD9">
        <w:rPr>
          <w:rFonts w:ascii="Arial" w:hAnsi="Arial" w:cs="Arial"/>
          <w:sz w:val="24"/>
          <w:szCs w:val="24"/>
        </w:rPr>
        <w:t>administrador del contrato</w:t>
      </w:r>
      <w:r>
        <w:rPr>
          <w:rFonts w:ascii="Arial" w:hAnsi="Arial" w:cs="Arial"/>
          <w:sz w:val="24"/>
          <w:szCs w:val="24"/>
        </w:rPr>
        <w:t xml:space="preserve"> </w:t>
      </w:r>
      <w:r w:rsidR="00982AD9">
        <w:rPr>
          <w:rFonts w:ascii="Arial" w:hAnsi="Arial" w:cs="Arial"/>
          <w:sz w:val="24"/>
          <w:szCs w:val="24"/>
        </w:rPr>
        <w:t xml:space="preserve">en cuanto se verifique el cumplimiento de aquel, lo hará </w:t>
      </w:r>
      <w:r>
        <w:rPr>
          <w:rFonts w:ascii="Arial" w:hAnsi="Arial" w:cs="Arial"/>
          <w:sz w:val="24"/>
          <w:szCs w:val="24"/>
        </w:rPr>
        <w:t xml:space="preserve">constar </w:t>
      </w:r>
      <w:r w:rsidR="00982AD9">
        <w:rPr>
          <w:rFonts w:ascii="Arial" w:hAnsi="Arial" w:cs="Arial"/>
          <w:sz w:val="24"/>
          <w:szCs w:val="24"/>
        </w:rPr>
        <w:t>a</w:t>
      </w:r>
      <w:r>
        <w:rPr>
          <w:rFonts w:ascii="Arial" w:hAnsi="Arial" w:cs="Arial"/>
          <w:sz w:val="24"/>
          <w:szCs w:val="24"/>
        </w:rPr>
        <w:t xml:space="preserve"> efecto de proceder a</w:t>
      </w:r>
      <w:r w:rsidR="00982AD9">
        <w:rPr>
          <w:rFonts w:ascii="Arial" w:hAnsi="Arial" w:cs="Arial"/>
          <w:sz w:val="24"/>
          <w:szCs w:val="24"/>
        </w:rPr>
        <w:t xml:space="preserve">l </w:t>
      </w:r>
      <w:r>
        <w:rPr>
          <w:rFonts w:ascii="Arial" w:hAnsi="Arial" w:cs="Arial"/>
          <w:sz w:val="24"/>
          <w:szCs w:val="24"/>
        </w:rPr>
        <w:t>trámite de pago y cancelación de garantía</w:t>
      </w:r>
      <w:r w:rsidR="00982AD9">
        <w:rPr>
          <w:rFonts w:ascii="Arial" w:hAnsi="Arial" w:cs="Arial"/>
          <w:sz w:val="24"/>
          <w:szCs w:val="24"/>
        </w:rPr>
        <w:t>,</w:t>
      </w:r>
      <w:r>
        <w:rPr>
          <w:rFonts w:ascii="Arial" w:hAnsi="Arial" w:cs="Arial"/>
          <w:sz w:val="24"/>
          <w:szCs w:val="24"/>
        </w:rPr>
        <w:t xml:space="preserve"> </w:t>
      </w:r>
      <w:r w:rsidR="00982AD9">
        <w:rPr>
          <w:rFonts w:ascii="Arial" w:hAnsi="Arial" w:cs="Arial"/>
          <w:sz w:val="24"/>
          <w:szCs w:val="24"/>
        </w:rPr>
        <w:t>debiendo</w:t>
      </w:r>
      <w:r>
        <w:rPr>
          <w:rFonts w:ascii="Arial" w:hAnsi="Arial" w:cs="Arial"/>
          <w:sz w:val="24"/>
          <w:szCs w:val="24"/>
        </w:rPr>
        <w:t xml:space="preserve"> comunicarlo a la Dirección Administrativa.</w:t>
      </w:r>
    </w:p>
    <w:p w14:paraId="19D1B91E" w14:textId="77777777" w:rsidR="00473375" w:rsidRDefault="00473375" w:rsidP="00885717">
      <w:pPr>
        <w:spacing w:after="0" w:line="240" w:lineRule="auto"/>
        <w:ind w:right="23"/>
        <w:jc w:val="both"/>
        <w:rPr>
          <w:rFonts w:ascii="Arial" w:hAnsi="Arial" w:cs="Arial"/>
          <w:sz w:val="24"/>
          <w:szCs w:val="24"/>
        </w:rPr>
      </w:pPr>
    </w:p>
    <w:p w14:paraId="1DB7863F" w14:textId="1C1E26BF" w:rsidR="00473375" w:rsidRPr="004F6B40" w:rsidRDefault="00580350" w:rsidP="00885717">
      <w:pPr>
        <w:spacing w:after="0" w:line="240" w:lineRule="auto"/>
        <w:ind w:right="23"/>
        <w:jc w:val="both"/>
        <w:rPr>
          <w:rFonts w:ascii="Arial" w:hAnsi="Arial" w:cs="Arial"/>
          <w:sz w:val="24"/>
          <w:szCs w:val="24"/>
        </w:rPr>
      </w:pPr>
      <w:r>
        <w:rPr>
          <w:rFonts w:ascii="Arial" w:hAnsi="Arial" w:cs="Arial"/>
          <w:sz w:val="24"/>
          <w:szCs w:val="24"/>
        </w:rPr>
        <w:t>T</w:t>
      </w:r>
      <w:r w:rsidR="00473375">
        <w:rPr>
          <w:rFonts w:ascii="Arial" w:hAnsi="Arial" w:cs="Arial"/>
          <w:sz w:val="24"/>
          <w:szCs w:val="24"/>
        </w:rPr>
        <w:t>ratándose de contratos o pedidos</w:t>
      </w:r>
      <w:r>
        <w:rPr>
          <w:rFonts w:ascii="Arial" w:hAnsi="Arial" w:cs="Arial"/>
          <w:sz w:val="24"/>
          <w:szCs w:val="24"/>
        </w:rPr>
        <w:t>, el comunicado se realizará mediante oficio;</w:t>
      </w:r>
      <w:r w:rsidR="00473375">
        <w:rPr>
          <w:rFonts w:ascii="Arial" w:hAnsi="Arial" w:cs="Arial"/>
          <w:sz w:val="24"/>
          <w:szCs w:val="24"/>
        </w:rPr>
        <w:t xml:space="preserve"> </w:t>
      </w:r>
      <w:r>
        <w:rPr>
          <w:rFonts w:ascii="Arial" w:hAnsi="Arial" w:cs="Arial"/>
          <w:sz w:val="24"/>
          <w:szCs w:val="24"/>
        </w:rPr>
        <w:t>para</w:t>
      </w:r>
      <w:r w:rsidR="00473375">
        <w:rPr>
          <w:rFonts w:ascii="Arial" w:hAnsi="Arial" w:cs="Arial"/>
          <w:sz w:val="24"/>
          <w:szCs w:val="24"/>
        </w:rPr>
        <w:t xml:space="preserve"> el caso de compras por monto </w:t>
      </w:r>
      <w:r w:rsidR="00306056">
        <w:rPr>
          <w:rFonts w:ascii="Arial" w:hAnsi="Arial" w:cs="Arial"/>
          <w:sz w:val="24"/>
          <w:szCs w:val="24"/>
        </w:rPr>
        <w:t>menor</w:t>
      </w:r>
      <w:r w:rsidR="00473375">
        <w:rPr>
          <w:rFonts w:ascii="Arial" w:hAnsi="Arial" w:cs="Arial"/>
          <w:sz w:val="24"/>
          <w:szCs w:val="24"/>
        </w:rPr>
        <w:t xml:space="preserve"> será a través de correo electrónico oficial.</w:t>
      </w:r>
    </w:p>
    <w:p w14:paraId="24A5EA44" w14:textId="77777777" w:rsidR="00473375" w:rsidRDefault="00473375" w:rsidP="00885717">
      <w:pPr>
        <w:spacing w:after="0" w:line="240" w:lineRule="auto"/>
        <w:ind w:right="23"/>
        <w:jc w:val="both"/>
        <w:rPr>
          <w:rFonts w:ascii="Arial" w:eastAsia="Calibri" w:hAnsi="Arial" w:cs="Arial"/>
          <w:sz w:val="24"/>
          <w:szCs w:val="24"/>
        </w:rPr>
      </w:pPr>
    </w:p>
    <w:p w14:paraId="2746D2FD" w14:textId="77777777" w:rsidR="00EE7D5A" w:rsidRDefault="00EE7D5A" w:rsidP="00885717">
      <w:pPr>
        <w:spacing w:after="0" w:line="240" w:lineRule="auto"/>
        <w:jc w:val="center"/>
        <w:rPr>
          <w:rFonts w:ascii="Arial" w:hAnsi="Arial" w:cs="Arial"/>
          <w:b/>
          <w:bCs/>
          <w:sz w:val="24"/>
          <w:szCs w:val="24"/>
        </w:rPr>
      </w:pPr>
    </w:p>
    <w:p w14:paraId="0C190235" w14:textId="45BAB88D" w:rsidR="00473375" w:rsidRPr="00473E49" w:rsidRDefault="00473375" w:rsidP="00885717">
      <w:pPr>
        <w:spacing w:after="0" w:line="240" w:lineRule="auto"/>
        <w:jc w:val="center"/>
        <w:rPr>
          <w:rFonts w:ascii="Arial" w:hAnsi="Arial" w:cs="Arial"/>
          <w:b/>
          <w:bCs/>
          <w:sz w:val="24"/>
          <w:szCs w:val="24"/>
        </w:rPr>
      </w:pPr>
      <w:r w:rsidRPr="00473E49">
        <w:rPr>
          <w:rFonts w:ascii="Arial" w:hAnsi="Arial" w:cs="Arial"/>
          <w:b/>
          <w:bCs/>
          <w:sz w:val="24"/>
          <w:szCs w:val="24"/>
        </w:rPr>
        <w:t xml:space="preserve">TÍTULO </w:t>
      </w:r>
      <w:r>
        <w:rPr>
          <w:rFonts w:ascii="Arial" w:hAnsi="Arial" w:cs="Arial"/>
          <w:b/>
          <w:bCs/>
          <w:sz w:val="24"/>
          <w:szCs w:val="24"/>
        </w:rPr>
        <w:t>QUINTO</w:t>
      </w:r>
    </w:p>
    <w:p w14:paraId="7481F019" w14:textId="77777777" w:rsidR="00473375" w:rsidRDefault="00473375" w:rsidP="00885717">
      <w:pPr>
        <w:spacing w:after="0" w:line="240" w:lineRule="auto"/>
        <w:jc w:val="center"/>
        <w:rPr>
          <w:rFonts w:ascii="Arial" w:hAnsi="Arial" w:cs="Arial"/>
          <w:b/>
          <w:bCs/>
          <w:sz w:val="24"/>
          <w:szCs w:val="24"/>
        </w:rPr>
      </w:pPr>
      <w:r w:rsidRPr="00473E49">
        <w:rPr>
          <w:rFonts w:ascii="Arial" w:hAnsi="Arial" w:cs="Arial"/>
          <w:b/>
          <w:bCs/>
          <w:sz w:val="24"/>
          <w:szCs w:val="24"/>
        </w:rPr>
        <w:t>RESPONSABILIDADES ADMINISTRATIVAS</w:t>
      </w:r>
    </w:p>
    <w:p w14:paraId="37E4D656" w14:textId="77777777" w:rsidR="00473375" w:rsidRDefault="00473375" w:rsidP="00885717">
      <w:pPr>
        <w:spacing w:after="0" w:line="240" w:lineRule="auto"/>
        <w:jc w:val="center"/>
        <w:rPr>
          <w:rFonts w:ascii="Arial" w:hAnsi="Arial" w:cs="Arial"/>
          <w:b/>
          <w:bCs/>
          <w:sz w:val="24"/>
          <w:szCs w:val="24"/>
        </w:rPr>
      </w:pPr>
    </w:p>
    <w:p w14:paraId="60FF6068" w14:textId="77777777" w:rsidR="00473375" w:rsidRDefault="00473375" w:rsidP="00885717">
      <w:pPr>
        <w:spacing w:after="0" w:line="240" w:lineRule="auto"/>
        <w:jc w:val="center"/>
        <w:rPr>
          <w:rFonts w:ascii="Arial" w:hAnsi="Arial" w:cs="Arial"/>
          <w:b/>
          <w:bCs/>
          <w:sz w:val="24"/>
          <w:szCs w:val="24"/>
        </w:rPr>
      </w:pPr>
      <w:r>
        <w:rPr>
          <w:rFonts w:ascii="Arial" w:hAnsi="Arial" w:cs="Arial"/>
          <w:b/>
          <w:bCs/>
          <w:sz w:val="24"/>
          <w:szCs w:val="24"/>
        </w:rPr>
        <w:t>CAPÍTULO ÚNICO</w:t>
      </w:r>
    </w:p>
    <w:p w14:paraId="40225457" w14:textId="77777777" w:rsidR="00473375" w:rsidRPr="00473E49" w:rsidRDefault="00473375" w:rsidP="00885717">
      <w:pPr>
        <w:spacing w:after="0" w:line="240" w:lineRule="auto"/>
        <w:jc w:val="center"/>
        <w:rPr>
          <w:rFonts w:ascii="Arial" w:hAnsi="Arial" w:cs="Arial"/>
          <w:b/>
          <w:bCs/>
          <w:sz w:val="24"/>
          <w:szCs w:val="24"/>
        </w:rPr>
      </w:pPr>
      <w:r>
        <w:rPr>
          <w:rFonts w:ascii="Arial" w:hAnsi="Arial" w:cs="Arial"/>
          <w:b/>
          <w:bCs/>
          <w:sz w:val="24"/>
          <w:szCs w:val="24"/>
        </w:rPr>
        <w:t>DISPOSICIONES GENERALES</w:t>
      </w:r>
    </w:p>
    <w:p w14:paraId="000A704A" w14:textId="77777777" w:rsidR="00473375" w:rsidRPr="00473E49" w:rsidRDefault="00473375" w:rsidP="00885717">
      <w:pPr>
        <w:spacing w:after="0" w:line="240" w:lineRule="auto"/>
        <w:jc w:val="both"/>
        <w:rPr>
          <w:rFonts w:ascii="Arial" w:hAnsi="Arial" w:cs="Arial"/>
          <w:b/>
          <w:bCs/>
          <w:sz w:val="24"/>
          <w:szCs w:val="24"/>
        </w:rPr>
      </w:pPr>
    </w:p>
    <w:p w14:paraId="2B8282D4" w14:textId="28337F8E" w:rsidR="00473375" w:rsidRPr="00473E49" w:rsidRDefault="00473375" w:rsidP="00885717">
      <w:pPr>
        <w:spacing w:after="0" w:line="240" w:lineRule="auto"/>
        <w:jc w:val="both"/>
        <w:rPr>
          <w:rFonts w:ascii="Arial" w:hAnsi="Arial" w:cs="Arial"/>
          <w:sz w:val="24"/>
          <w:szCs w:val="24"/>
        </w:rPr>
      </w:pPr>
      <w:r>
        <w:rPr>
          <w:rFonts w:ascii="Arial" w:hAnsi="Arial" w:cs="Arial"/>
          <w:b/>
          <w:bCs/>
          <w:sz w:val="24"/>
          <w:szCs w:val="24"/>
        </w:rPr>
        <w:t xml:space="preserve">CUADRAGÉSIMO </w:t>
      </w:r>
      <w:r w:rsidR="00B27320">
        <w:rPr>
          <w:rFonts w:ascii="Arial" w:hAnsi="Arial" w:cs="Arial"/>
          <w:b/>
          <w:bCs/>
          <w:sz w:val="24"/>
          <w:szCs w:val="24"/>
        </w:rPr>
        <w:t>SEGUNDO</w:t>
      </w:r>
      <w:r w:rsidRPr="00473E49">
        <w:rPr>
          <w:rFonts w:ascii="Arial" w:hAnsi="Arial" w:cs="Arial"/>
          <w:b/>
          <w:bCs/>
          <w:sz w:val="24"/>
          <w:szCs w:val="24"/>
        </w:rPr>
        <w:t>.</w:t>
      </w:r>
      <w:r w:rsidRPr="00473E49">
        <w:rPr>
          <w:rFonts w:ascii="Arial" w:hAnsi="Arial" w:cs="Arial"/>
          <w:sz w:val="24"/>
          <w:szCs w:val="24"/>
        </w:rPr>
        <w:t xml:space="preserve"> El Órgano Interno de Control, en el ámbito de su competencia verificará la estricta observancia de las disposiciones legales y administrativas aplicables, relacionadas con la actuación del Comité respecto a la Ley</w:t>
      </w:r>
      <w:r>
        <w:rPr>
          <w:rFonts w:ascii="Arial" w:hAnsi="Arial" w:cs="Arial"/>
          <w:sz w:val="24"/>
          <w:szCs w:val="24"/>
        </w:rPr>
        <w:t>, su Reglamento y los presentes Lineamientos.</w:t>
      </w:r>
    </w:p>
    <w:p w14:paraId="3FE00EC6" w14:textId="77777777" w:rsidR="00473375" w:rsidRPr="00473E49" w:rsidRDefault="00473375" w:rsidP="00885717">
      <w:pPr>
        <w:spacing w:after="0" w:line="240" w:lineRule="auto"/>
        <w:jc w:val="both"/>
        <w:rPr>
          <w:rFonts w:ascii="Arial" w:hAnsi="Arial" w:cs="Arial"/>
          <w:sz w:val="24"/>
          <w:szCs w:val="24"/>
        </w:rPr>
      </w:pPr>
    </w:p>
    <w:p w14:paraId="4AEF5982" w14:textId="77777777" w:rsidR="00473375" w:rsidRDefault="00473375" w:rsidP="00885717">
      <w:pPr>
        <w:spacing w:after="0" w:line="240" w:lineRule="auto"/>
        <w:jc w:val="center"/>
        <w:rPr>
          <w:rFonts w:ascii="Arial" w:hAnsi="Arial" w:cs="Arial"/>
          <w:b/>
          <w:bCs/>
          <w:sz w:val="24"/>
          <w:szCs w:val="24"/>
        </w:rPr>
      </w:pPr>
      <w:r>
        <w:rPr>
          <w:rFonts w:ascii="Arial" w:hAnsi="Arial" w:cs="Arial"/>
          <w:b/>
          <w:bCs/>
          <w:sz w:val="24"/>
          <w:szCs w:val="24"/>
        </w:rPr>
        <w:lastRenderedPageBreak/>
        <w:t>TRANSITORIOS</w:t>
      </w:r>
    </w:p>
    <w:p w14:paraId="5B49A9D7" w14:textId="77777777" w:rsidR="00473375" w:rsidRDefault="00473375" w:rsidP="00885717">
      <w:pPr>
        <w:spacing w:after="0" w:line="240" w:lineRule="auto"/>
        <w:jc w:val="center"/>
        <w:rPr>
          <w:rFonts w:ascii="Arial" w:hAnsi="Arial" w:cs="Arial"/>
          <w:b/>
          <w:bCs/>
          <w:sz w:val="24"/>
          <w:szCs w:val="24"/>
        </w:rPr>
      </w:pPr>
    </w:p>
    <w:p w14:paraId="3405803D" w14:textId="77777777" w:rsidR="00473375" w:rsidRDefault="00473375" w:rsidP="00885717">
      <w:pPr>
        <w:pStyle w:val="artculado"/>
        <w:spacing w:before="0" w:after="0"/>
        <w:rPr>
          <w:rFonts w:cs="Arial"/>
          <w:sz w:val="24"/>
          <w:szCs w:val="24"/>
        </w:rPr>
      </w:pPr>
      <w:r>
        <w:rPr>
          <w:rFonts w:cs="Arial"/>
          <w:b/>
          <w:sz w:val="24"/>
          <w:szCs w:val="24"/>
        </w:rPr>
        <w:t xml:space="preserve">PRIMERO. </w:t>
      </w:r>
      <w:r>
        <w:rPr>
          <w:rFonts w:cs="Arial"/>
          <w:sz w:val="24"/>
          <w:szCs w:val="24"/>
        </w:rPr>
        <w:t>Los presentes Lineamientos entrarán en vigor al día hábil siguiente de su publicación en el Periódico Oficial del Estado de Chihuahua.</w:t>
      </w:r>
    </w:p>
    <w:p w14:paraId="5215638C" w14:textId="77777777" w:rsidR="00473375" w:rsidRDefault="00473375" w:rsidP="00885717">
      <w:pPr>
        <w:spacing w:after="0" w:line="240" w:lineRule="auto"/>
        <w:rPr>
          <w:lang w:eastAsia="es-MX"/>
        </w:rPr>
      </w:pPr>
    </w:p>
    <w:p w14:paraId="1998E554" w14:textId="77777777" w:rsidR="00473375" w:rsidRDefault="00473375" w:rsidP="00885717">
      <w:pPr>
        <w:autoSpaceDE w:val="0"/>
        <w:autoSpaceDN w:val="0"/>
        <w:adjustRightInd w:val="0"/>
        <w:spacing w:after="0" w:line="240" w:lineRule="auto"/>
        <w:jc w:val="both"/>
        <w:rPr>
          <w:rFonts w:ascii="Arial" w:hAnsi="Arial" w:cs="Arial"/>
          <w:bCs/>
          <w:color w:val="000000"/>
          <w:sz w:val="24"/>
          <w:szCs w:val="24"/>
        </w:rPr>
      </w:pPr>
      <w:r>
        <w:rPr>
          <w:rFonts w:ascii="Arial" w:hAnsi="Arial" w:cs="Arial"/>
          <w:b/>
          <w:bCs/>
          <w:color w:val="000000"/>
          <w:sz w:val="24"/>
          <w:szCs w:val="24"/>
        </w:rPr>
        <w:t>SEGUNDO.</w:t>
      </w:r>
      <w:r>
        <w:rPr>
          <w:rFonts w:ascii="Arial" w:hAnsi="Arial" w:cs="Arial"/>
          <w:bCs/>
          <w:color w:val="000000"/>
          <w:sz w:val="24"/>
          <w:szCs w:val="24"/>
        </w:rPr>
        <w:t xml:space="preserve"> Se instruye a la Secretaría Ejecutiva del Organismo Garante, a efecto de que realice las gestiones necesarias para la publicación del presente acuerdo en el Periódico Oficial del Estado de Chihuahua y en el portal de internet institucional.</w:t>
      </w:r>
    </w:p>
    <w:p w14:paraId="19A27779" w14:textId="77777777" w:rsidR="00473375" w:rsidRDefault="00473375" w:rsidP="00885717">
      <w:pPr>
        <w:autoSpaceDE w:val="0"/>
        <w:autoSpaceDN w:val="0"/>
        <w:adjustRightInd w:val="0"/>
        <w:spacing w:after="0" w:line="240" w:lineRule="auto"/>
        <w:jc w:val="both"/>
        <w:rPr>
          <w:rFonts w:ascii="Arial" w:hAnsi="Arial" w:cs="Arial"/>
          <w:bCs/>
          <w:color w:val="000000"/>
          <w:sz w:val="24"/>
          <w:szCs w:val="24"/>
        </w:rPr>
      </w:pPr>
    </w:p>
    <w:p w14:paraId="64AF5FB8" w14:textId="2B249577" w:rsidR="00473375" w:rsidRPr="00143D91" w:rsidRDefault="00473375" w:rsidP="00143D91">
      <w:pPr>
        <w:autoSpaceDE w:val="0"/>
        <w:autoSpaceDN w:val="0"/>
        <w:adjustRightInd w:val="0"/>
        <w:spacing w:after="0" w:line="240" w:lineRule="auto"/>
        <w:jc w:val="both"/>
        <w:rPr>
          <w:rFonts w:ascii="Arial" w:hAnsi="Arial" w:cs="Arial"/>
          <w:bCs/>
          <w:color w:val="000000"/>
          <w:sz w:val="24"/>
          <w:szCs w:val="24"/>
        </w:rPr>
      </w:pPr>
      <w:r>
        <w:rPr>
          <w:rFonts w:ascii="Arial" w:hAnsi="Arial" w:cs="Arial"/>
          <w:b/>
          <w:color w:val="000000"/>
          <w:sz w:val="24"/>
          <w:szCs w:val="24"/>
        </w:rPr>
        <w:t>TERCERO.</w:t>
      </w:r>
      <w:r>
        <w:rPr>
          <w:rFonts w:ascii="Arial" w:hAnsi="Arial" w:cs="Arial"/>
          <w:bCs/>
          <w:color w:val="000000"/>
          <w:sz w:val="24"/>
          <w:szCs w:val="24"/>
        </w:rPr>
        <w:t xml:space="preserve"> Se dejan sin efectos todas las disposiciones administrativas que se opongan a los presente Lineamientos.</w:t>
      </w:r>
    </w:p>
    <w:bookmarkEnd w:id="0"/>
    <w:p w14:paraId="36F8118D" w14:textId="77777777" w:rsidR="00473375" w:rsidRPr="00473E49" w:rsidRDefault="00473375" w:rsidP="00885717">
      <w:pPr>
        <w:spacing w:after="0" w:line="240" w:lineRule="auto"/>
        <w:jc w:val="both"/>
        <w:rPr>
          <w:rFonts w:ascii="Arial" w:hAnsi="Arial" w:cs="Arial"/>
          <w:sz w:val="24"/>
          <w:szCs w:val="24"/>
        </w:rPr>
      </w:pPr>
    </w:p>
    <w:p w14:paraId="57B1EFEE" w14:textId="77777777" w:rsidR="00001857" w:rsidRDefault="00001857" w:rsidP="00EE7D5A">
      <w:pPr>
        <w:spacing w:after="0" w:line="276" w:lineRule="auto"/>
        <w:jc w:val="both"/>
        <w:rPr>
          <w:rFonts w:ascii="Arial" w:hAnsi="Arial" w:cs="Arial"/>
        </w:rPr>
      </w:pPr>
    </w:p>
    <w:p w14:paraId="74D97C21" w14:textId="1E6D9BC1" w:rsidR="00001857" w:rsidRPr="00001857" w:rsidRDefault="00001857" w:rsidP="00001857">
      <w:pPr>
        <w:spacing w:line="276" w:lineRule="auto"/>
        <w:jc w:val="both"/>
        <w:rPr>
          <w:rFonts w:ascii="Arial" w:hAnsi="Arial" w:cs="Arial"/>
          <w:sz w:val="24"/>
          <w:szCs w:val="24"/>
        </w:rPr>
      </w:pPr>
      <w:r w:rsidRPr="00001857">
        <w:rPr>
          <w:rFonts w:ascii="Arial" w:hAnsi="Arial" w:cs="Arial"/>
          <w:sz w:val="24"/>
          <w:szCs w:val="24"/>
        </w:rPr>
        <w:t xml:space="preserve">Así lo acordó, por unanimidad de votos del Pleno del Instituto Chihuahuense para la Transparencia y Acceso a la Información Pública, en Sesión Extraordinaria del </w:t>
      </w:r>
      <w:r w:rsidRPr="00001857">
        <w:rPr>
          <w:rFonts w:ascii="Arial" w:hAnsi="Arial" w:cs="Arial"/>
          <w:sz w:val="24"/>
          <w:szCs w:val="24"/>
        </w:rPr>
        <w:t xml:space="preserve">veintinueve </w:t>
      </w:r>
      <w:r w:rsidRPr="00001857">
        <w:rPr>
          <w:rFonts w:ascii="Arial" w:hAnsi="Arial" w:cs="Arial"/>
          <w:sz w:val="24"/>
          <w:szCs w:val="24"/>
        </w:rPr>
        <w:t>de noviembre de dos mil veintitrés, ante la fe del secretario ejecutivo Dr. Jesús Manuel Guerrero Rodríguez, con fundamento en el artículo 12 fracción XIX del Reglamento Interior de este Instituto.</w:t>
      </w:r>
    </w:p>
    <w:p w14:paraId="567BFCA7" w14:textId="77777777" w:rsidR="00001857" w:rsidRDefault="00001857" w:rsidP="00EE7D5A">
      <w:pPr>
        <w:spacing w:after="0" w:line="276" w:lineRule="auto"/>
        <w:jc w:val="both"/>
        <w:rPr>
          <w:rFonts w:ascii="Arial" w:hAnsi="Arial" w:cs="Arial"/>
        </w:rPr>
      </w:pPr>
    </w:p>
    <w:p w14:paraId="45BE7AB5" w14:textId="77777777" w:rsidR="00EE7D5A" w:rsidRDefault="00EE7D5A" w:rsidP="00EE7D5A">
      <w:pPr>
        <w:spacing w:after="0" w:line="276" w:lineRule="auto"/>
        <w:jc w:val="both"/>
        <w:rPr>
          <w:rFonts w:ascii="Arial" w:hAnsi="Arial" w:cs="Arial"/>
        </w:rPr>
      </w:pPr>
    </w:p>
    <w:p w14:paraId="50D73109" w14:textId="77777777" w:rsidR="00EE7D5A" w:rsidRDefault="00EE7D5A" w:rsidP="00EE7D5A">
      <w:pPr>
        <w:spacing w:after="0" w:line="276" w:lineRule="auto"/>
        <w:jc w:val="both"/>
        <w:rPr>
          <w:rFonts w:ascii="Arial" w:hAnsi="Arial" w:cs="Arial"/>
        </w:rPr>
      </w:pPr>
    </w:p>
    <w:p w14:paraId="73A01050" w14:textId="77777777" w:rsidR="00EE7D5A" w:rsidRDefault="00EE7D5A" w:rsidP="00EE7D5A">
      <w:pPr>
        <w:spacing w:after="0" w:line="276" w:lineRule="auto"/>
        <w:jc w:val="both"/>
        <w:rPr>
          <w:rFonts w:ascii="Arial" w:hAnsi="Arial" w:cs="Arial"/>
        </w:rPr>
      </w:pPr>
    </w:p>
    <w:p w14:paraId="0BDF6AC5" w14:textId="77777777" w:rsidR="00EE7D5A" w:rsidRDefault="00EE7D5A" w:rsidP="00EE7D5A">
      <w:pPr>
        <w:spacing w:after="0" w:line="276" w:lineRule="auto"/>
        <w:jc w:val="both"/>
        <w:rPr>
          <w:rFonts w:ascii="Arial" w:hAnsi="Arial" w:cs="Arial"/>
        </w:rPr>
      </w:pPr>
    </w:p>
    <w:p w14:paraId="163715CD" w14:textId="77777777" w:rsidR="00EE7D5A" w:rsidRDefault="00EE7D5A" w:rsidP="00EE7D5A">
      <w:pPr>
        <w:spacing w:after="0" w:line="276" w:lineRule="auto"/>
        <w:jc w:val="both"/>
        <w:rPr>
          <w:rFonts w:ascii="Arial" w:hAnsi="Arial" w:cs="Arial"/>
        </w:rPr>
      </w:pPr>
    </w:p>
    <w:p w14:paraId="082CC451" w14:textId="77777777" w:rsidR="00EE7D5A" w:rsidRDefault="00EE7D5A" w:rsidP="00EE7D5A">
      <w:pPr>
        <w:spacing w:after="0" w:line="276" w:lineRule="auto"/>
        <w:jc w:val="both"/>
        <w:rPr>
          <w:rFonts w:ascii="Arial" w:hAnsi="Arial" w:cs="Arial"/>
        </w:rPr>
      </w:pPr>
    </w:p>
    <w:p w14:paraId="3B68B3FC" w14:textId="77777777" w:rsidR="00EE7D5A" w:rsidRDefault="00EE7D5A" w:rsidP="00EE7D5A">
      <w:pPr>
        <w:spacing w:after="0" w:line="276" w:lineRule="auto"/>
        <w:jc w:val="both"/>
        <w:rPr>
          <w:rFonts w:ascii="Arial" w:hAnsi="Arial" w:cs="Arial"/>
        </w:rPr>
      </w:pPr>
    </w:p>
    <w:p w14:paraId="7C81AEA5" w14:textId="77777777" w:rsidR="00EE7D5A" w:rsidRDefault="00EE7D5A" w:rsidP="00EE7D5A">
      <w:pPr>
        <w:spacing w:after="0" w:line="276" w:lineRule="auto"/>
        <w:jc w:val="both"/>
        <w:rPr>
          <w:rFonts w:ascii="Arial" w:hAnsi="Arial" w:cs="Arial"/>
        </w:rPr>
      </w:pPr>
    </w:p>
    <w:p w14:paraId="6165BBE0" w14:textId="77777777" w:rsidR="00EE7D5A" w:rsidRPr="00177B32" w:rsidRDefault="00EE7D5A" w:rsidP="00EE7D5A">
      <w:pPr>
        <w:spacing w:after="0" w:line="276" w:lineRule="auto"/>
        <w:jc w:val="both"/>
        <w:rPr>
          <w:rFonts w:ascii="Arial" w:hAnsi="Arial" w:cs="Arial"/>
        </w:rPr>
      </w:pPr>
    </w:p>
    <w:p w14:paraId="44BA97BF" w14:textId="77777777" w:rsidR="00EE7D5A" w:rsidRDefault="00EE7D5A" w:rsidP="00EE7D5A">
      <w:pPr>
        <w:widowControl w:val="0"/>
        <w:autoSpaceDE w:val="0"/>
        <w:autoSpaceDN w:val="0"/>
        <w:adjustRightInd w:val="0"/>
        <w:spacing w:after="0" w:line="276" w:lineRule="auto"/>
        <w:jc w:val="center"/>
        <w:rPr>
          <w:rFonts w:ascii="Arial" w:hAnsi="Arial" w:cs="Arial"/>
          <w:b/>
        </w:rPr>
      </w:pPr>
      <w:r w:rsidRPr="00001857">
        <w:rPr>
          <w:rFonts w:ascii="Arial" w:hAnsi="Arial" w:cs="Arial"/>
          <w:b/>
          <w:sz w:val="20"/>
          <w:szCs w:val="20"/>
        </w:rPr>
        <w:t>MTRA. AMELIA LUCÍA MARTÍNEZ PORTILLO</w:t>
      </w:r>
    </w:p>
    <w:p w14:paraId="6D98823C" w14:textId="41F08F69" w:rsidR="00001857" w:rsidRPr="00EE7D5A" w:rsidRDefault="00EE7D5A" w:rsidP="00EE7D5A">
      <w:pPr>
        <w:widowControl w:val="0"/>
        <w:autoSpaceDE w:val="0"/>
        <w:autoSpaceDN w:val="0"/>
        <w:adjustRightInd w:val="0"/>
        <w:spacing w:after="0" w:line="276" w:lineRule="auto"/>
        <w:jc w:val="center"/>
        <w:rPr>
          <w:rFonts w:ascii="Arial" w:hAnsi="Arial" w:cs="Arial"/>
          <w:b/>
          <w:sz w:val="20"/>
          <w:szCs w:val="20"/>
        </w:rPr>
      </w:pPr>
      <w:r w:rsidRPr="00001857">
        <w:rPr>
          <w:rFonts w:ascii="Arial" w:hAnsi="Arial" w:cs="Arial"/>
          <w:b/>
          <w:sz w:val="20"/>
          <w:szCs w:val="20"/>
        </w:rPr>
        <w:t>COMISIONADA PRESIDENTA</w:t>
      </w:r>
    </w:p>
    <w:p w14:paraId="0EC92366" w14:textId="77777777" w:rsidR="00001857" w:rsidRDefault="00001857" w:rsidP="00EE7D5A">
      <w:pPr>
        <w:spacing w:after="0" w:line="276" w:lineRule="auto"/>
        <w:jc w:val="both"/>
        <w:rPr>
          <w:rFonts w:ascii="Arial" w:hAnsi="Arial" w:cs="Arial"/>
        </w:rPr>
      </w:pPr>
    </w:p>
    <w:p w14:paraId="54407C4F" w14:textId="77777777" w:rsidR="00EE7D5A" w:rsidRDefault="00EE7D5A" w:rsidP="00EE7D5A">
      <w:pPr>
        <w:spacing w:after="0" w:line="276" w:lineRule="auto"/>
        <w:jc w:val="both"/>
        <w:rPr>
          <w:rFonts w:ascii="Arial" w:hAnsi="Arial" w:cs="Arial"/>
        </w:rPr>
      </w:pPr>
    </w:p>
    <w:p w14:paraId="7A944130" w14:textId="77777777" w:rsidR="00EE7D5A" w:rsidRDefault="00EE7D5A" w:rsidP="00EE7D5A">
      <w:pPr>
        <w:spacing w:after="0" w:line="276" w:lineRule="auto"/>
        <w:jc w:val="both"/>
        <w:rPr>
          <w:rFonts w:ascii="Arial" w:hAnsi="Arial" w:cs="Arial"/>
        </w:rPr>
      </w:pPr>
    </w:p>
    <w:p w14:paraId="224A9992" w14:textId="77777777" w:rsidR="00EE7D5A" w:rsidRDefault="00EE7D5A" w:rsidP="00EE7D5A">
      <w:pPr>
        <w:spacing w:after="0" w:line="276" w:lineRule="auto"/>
        <w:jc w:val="both"/>
        <w:rPr>
          <w:rFonts w:ascii="Arial" w:hAnsi="Arial" w:cs="Arial"/>
        </w:rPr>
      </w:pPr>
    </w:p>
    <w:p w14:paraId="42967770" w14:textId="77777777" w:rsidR="00EE7D5A" w:rsidRDefault="00EE7D5A" w:rsidP="00EE7D5A">
      <w:pPr>
        <w:spacing w:after="0" w:line="276" w:lineRule="auto"/>
        <w:jc w:val="both"/>
        <w:rPr>
          <w:rFonts w:ascii="Arial" w:hAnsi="Arial" w:cs="Arial"/>
        </w:rPr>
      </w:pPr>
    </w:p>
    <w:p w14:paraId="0476189F" w14:textId="77777777" w:rsidR="00EE7D5A" w:rsidRDefault="00EE7D5A" w:rsidP="00EE7D5A">
      <w:pPr>
        <w:spacing w:after="0" w:line="276" w:lineRule="auto"/>
        <w:jc w:val="both"/>
        <w:rPr>
          <w:rFonts w:ascii="Arial" w:hAnsi="Arial" w:cs="Arial"/>
        </w:rPr>
      </w:pPr>
    </w:p>
    <w:p w14:paraId="7ACA84DB" w14:textId="77777777" w:rsidR="00EE7D5A" w:rsidRDefault="00EE7D5A" w:rsidP="00EE7D5A">
      <w:pPr>
        <w:spacing w:after="0" w:line="276" w:lineRule="auto"/>
        <w:jc w:val="both"/>
        <w:rPr>
          <w:rFonts w:ascii="Arial" w:hAnsi="Arial" w:cs="Arial"/>
        </w:rPr>
      </w:pPr>
    </w:p>
    <w:p w14:paraId="302AFCF0" w14:textId="77777777" w:rsidR="00EE7D5A" w:rsidRDefault="00EE7D5A" w:rsidP="00EE7D5A">
      <w:pPr>
        <w:spacing w:after="0" w:line="276" w:lineRule="auto"/>
        <w:jc w:val="both"/>
        <w:rPr>
          <w:rFonts w:ascii="Arial" w:hAnsi="Arial" w:cs="Arial"/>
        </w:rPr>
      </w:pPr>
    </w:p>
    <w:p w14:paraId="47D5FE2E" w14:textId="77777777" w:rsidR="00EE7D5A" w:rsidRDefault="00EE7D5A" w:rsidP="00EE7D5A">
      <w:pPr>
        <w:spacing w:after="0" w:line="276" w:lineRule="auto"/>
        <w:jc w:val="both"/>
        <w:rPr>
          <w:rFonts w:ascii="Arial" w:hAnsi="Arial" w:cs="Arial"/>
        </w:rPr>
      </w:pPr>
    </w:p>
    <w:p w14:paraId="43013E6F" w14:textId="77777777" w:rsidR="00EE7D5A" w:rsidRPr="00177B32" w:rsidRDefault="00EE7D5A" w:rsidP="00EE7D5A">
      <w:pPr>
        <w:spacing w:after="0" w:line="276" w:lineRule="auto"/>
        <w:jc w:val="both"/>
        <w:rPr>
          <w:rFonts w:ascii="Arial" w:hAnsi="Arial" w:cs="Arial"/>
        </w:rPr>
      </w:pPr>
    </w:p>
    <w:p w14:paraId="264332C4" w14:textId="77777777" w:rsidR="00EE7D5A" w:rsidRDefault="00EE7D5A" w:rsidP="00EE7D5A">
      <w:pPr>
        <w:widowControl w:val="0"/>
        <w:autoSpaceDE w:val="0"/>
        <w:autoSpaceDN w:val="0"/>
        <w:adjustRightInd w:val="0"/>
        <w:spacing w:after="0" w:line="276" w:lineRule="auto"/>
        <w:jc w:val="center"/>
        <w:rPr>
          <w:rFonts w:ascii="Arial" w:hAnsi="Arial" w:cs="Arial"/>
          <w:b/>
        </w:rPr>
      </w:pPr>
      <w:r w:rsidRPr="00001857">
        <w:rPr>
          <w:rFonts w:ascii="Arial" w:hAnsi="Arial" w:cs="Arial"/>
          <w:b/>
          <w:sz w:val="20"/>
          <w:szCs w:val="20"/>
        </w:rPr>
        <w:t>DR. JESÚS MANUEL GUERRERO RODRÍGUEZ</w:t>
      </w:r>
    </w:p>
    <w:p w14:paraId="555FAD3C" w14:textId="1F915A55" w:rsidR="00001857" w:rsidRPr="00EE7D5A" w:rsidRDefault="00EE7D5A" w:rsidP="00EE7D5A">
      <w:pPr>
        <w:widowControl w:val="0"/>
        <w:autoSpaceDE w:val="0"/>
        <w:autoSpaceDN w:val="0"/>
        <w:adjustRightInd w:val="0"/>
        <w:spacing w:after="0" w:line="276" w:lineRule="auto"/>
        <w:jc w:val="center"/>
        <w:rPr>
          <w:rFonts w:ascii="Arial" w:hAnsi="Arial" w:cs="Arial"/>
          <w:b/>
          <w:sz w:val="20"/>
          <w:szCs w:val="20"/>
        </w:rPr>
      </w:pPr>
      <w:r w:rsidRPr="00001857">
        <w:rPr>
          <w:rFonts w:ascii="Arial" w:hAnsi="Arial" w:cs="Arial"/>
          <w:b/>
          <w:sz w:val="20"/>
          <w:szCs w:val="20"/>
        </w:rPr>
        <w:t>SECRETARIO EJECUTIVO</w:t>
      </w:r>
    </w:p>
    <w:p w14:paraId="24752658" w14:textId="1608FD8A" w:rsidR="009371AD" w:rsidRPr="00001857" w:rsidRDefault="009371AD" w:rsidP="00001857">
      <w:pPr>
        <w:autoSpaceDE w:val="0"/>
        <w:autoSpaceDN w:val="0"/>
        <w:adjustRightInd w:val="0"/>
        <w:spacing w:line="276" w:lineRule="auto"/>
        <w:rPr>
          <w:rFonts w:ascii="Arial" w:hAnsi="Arial" w:cs="Arial"/>
          <w:b/>
        </w:rPr>
      </w:pPr>
    </w:p>
    <w:sectPr w:rsidR="009371AD" w:rsidRPr="00001857" w:rsidSect="00EE7D5A">
      <w:headerReference w:type="default" r:id="rId8"/>
      <w:footerReference w:type="default" r:id="rId9"/>
      <w:pgSz w:w="12240" w:h="15840"/>
      <w:pgMar w:top="1417" w:right="1701" w:bottom="1417" w:left="1701" w:header="142" w:footer="2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BC8A" w14:textId="77777777" w:rsidR="002957F5" w:rsidRDefault="002957F5" w:rsidP="005273FD">
      <w:pPr>
        <w:spacing w:after="0" w:line="240" w:lineRule="auto"/>
      </w:pPr>
      <w:r>
        <w:separator/>
      </w:r>
    </w:p>
  </w:endnote>
  <w:endnote w:type="continuationSeparator" w:id="0">
    <w:p w14:paraId="77442746" w14:textId="77777777" w:rsidR="002957F5" w:rsidRDefault="002957F5" w:rsidP="0052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030418"/>
      <w:docPartObj>
        <w:docPartGallery w:val="Page Numbers (Bottom of Page)"/>
        <w:docPartUnique/>
      </w:docPartObj>
    </w:sdtPr>
    <w:sdtEndPr>
      <w:rPr>
        <w:b/>
      </w:rPr>
    </w:sdtEndPr>
    <w:sdtContent>
      <w:p w14:paraId="46D5572F" w14:textId="77777777" w:rsidR="00001857" w:rsidRDefault="00001857" w:rsidP="00001857">
        <w:pPr>
          <w:spacing w:after="0" w:line="240" w:lineRule="auto"/>
          <w:jc w:val="center"/>
          <w:rPr>
            <w:rFonts w:ascii="Arial" w:hAnsi="Arial" w:cs="Arial"/>
            <w:b/>
            <w:bCs/>
            <w:sz w:val="16"/>
            <w:szCs w:val="16"/>
            <w:lang w:val="es-ES"/>
          </w:rPr>
        </w:pPr>
        <w:r w:rsidRPr="00F3085E">
          <w:rPr>
            <w:rFonts w:ascii="Calibri" w:hAnsi="Calibri"/>
            <w:noProof/>
            <w:sz w:val="16"/>
            <w:szCs w:val="16"/>
            <w:lang w:eastAsia="es-MX"/>
          </w:rPr>
          <mc:AlternateContent>
            <mc:Choice Requires="wps">
              <w:drawing>
                <wp:anchor distT="0" distB="0" distL="114300" distR="114300" simplePos="0" relativeHeight="251661312" behindDoc="0" locked="0" layoutInCell="1" allowOverlap="1" wp14:anchorId="1591EEFD" wp14:editId="1A8A20A7">
                  <wp:simplePos x="0" y="0"/>
                  <wp:positionH relativeFrom="margin">
                    <wp:posOffset>-76835</wp:posOffset>
                  </wp:positionH>
                  <wp:positionV relativeFrom="paragraph">
                    <wp:posOffset>-43180</wp:posOffset>
                  </wp:positionV>
                  <wp:extent cx="5708650" cy="6350"/>
                  <wp:effectExtent l="19050" t="19050" r="25400" b="31750"/>
                  <wp:wrapNone/>
                  <wp:docPr id="23977896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8650" cy="635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018EC" id="Line 1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05pt,-3.4pt" to="443.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" strokecolor="maroon" strokeweight="2.25pt">
                  <w10:wrap anchorx="margin"/>
                </v:line>
              </w:pict>
            </mc:Fallback>
          </mc:AlternateContent>
        </w:r>
        <w:r w:rsidRPr="00F3085E">
          <w:rPr>
            <w:rFonts w:ascii="Arial" w:hAnsi="Arial" w:cs="Arial"/>
            <w:b/>
            <w:sz w:val="16"/>
            <w:szCs w:val="16"/>
          </w:rPr>
          <w:t>“</w:t>
        </w:r>
        <w:r w:rsidRPr="00F3085E">
          <w:rPr>
            <w:rFonts w:ascii="Arial" w:hAnsi="Arial" w:cs="Arial"/>
            <w:b/>
            <w:bCs/>
            <w:sz w:val="16"/>
            <w:szCs w:val="16"/>
            <w:lang w:val="es-ES"/>
          </w:rPr>
          <w:t xml:space="preserve">2023, Centenario de la muerte del General Francisco Villa”, “2023, Cien años del </w:t>
        </w:r>
        <w:proofErr w:type="spellStart"/>
        <w:r w:rsidRPr="00F3085E">
          <w:rPr>
            <w:rFonts w:ascii="Arial" w:hAnsi="Arial" w:cs="Arial"/>
            <w:b/>
            <w:bCs/>
            <w:sz w:val="16"/>
            <w:szCs w:val="16"/>
            <w:lang w:val="es-ES"/>
          </w:rPr>
          <w:t>Rotarismo</w:t>
        </w:r>
        <w:proofErr w:type="spellEnd"/>
        <w:r w:rsidRPr="00F3085E">
          <w:rPr>
            <w:rFonts w:ascii="Arial" w:hAnsi="Arial" w:cs="Arial"/>
            <w:b/>
            <w:bCs/>
            <w:sz w:val="16"/>
            <w:szCs w:val="16"/>
            <w:lang w:val="es-ES"/>
          </w:rPr>
          <w:t xml:space="preserve"> en Chihuahua”</w:t>
        </w:r>
      </w:p>
      <w:p w14:paraId="017E7727" w14:textId="77777777" w:rsidR="00001857" w:rsidRPr="00F3085E" w:rsidRDefault="00001857" w:rsidP="00001857">
        <w:pPr>
          <w:spacing w:after="0" w:line="240" w:lineRule="auto"/>
          <w:jc w:val="center"/>
          <w:rPr>
            <w:rFonts w:ascii="Arial" w:hAnsi="Arial" w:cs="Arial"/>
            <w:b/>
            <w:color w:val="333333"/>
            <w:sz w:val="16"/>
            <w:szCs w:val="16"/>
            <w:shd w:val="clear" w:color="auto" w:fill="FFFFFF"/>
          </w:rPr>
        </w:pPr>
        <w:r w:rsidRPr="00F3085E">
          <w:rPr>
            <w:rFonts w:ascii="Arial" w:hAnsi="Arial" w:cs="Arial"/>
            <w:b/>
            <w:color w:val="333333"/>
            <w:sz w:val="16"/>
            <w:szCs w:val="16"/>
            <w:shd w:val="clear" w:color="auto" w:fill="FFFFFF"/>
          </w:rPr>
          <w:t xml:space="preserve">Av. Teófilo Borunda </w:t>
        </w:r>
        <w:proofErr w:type="spellStart"/>
        <w:r w:rsidRPr="00F3085E">
          <w:rPr>
            <w:rFonts w:ascii="Arial" w:hAnsi="Arial" w:cs="Arial"/>
            <w:b/>
            <w:color w:val="333333"/>
            <w:sz w:val="16"/>
            <w:szCs w:val="16"/>
            <w:shd w:val="clear" w:color="auto" w:fill="FFFFFF"/>
          </w:rPr>
          <w:t>n°</w:t>
        </w:r>
        <w:proofErr w:type="spellEnd"/>
        <w:r w:rsidRPr="00F3085E">
          <w:rPr>
            <w:rFonts w:ascii="Arial" w:hAnsi="Arial" w:cs="Arial"/>
            <w:b/>
            <w:color w:val="333333"/>
            <w:sz w:val="16"/>
            <w:szCs w:val="16"/>
            <w:shd w:val="clear" w:color="auto" w:fill="FFFFFF"/>
          </w:rPr>
          <w:t>. 2009 col. Arquitos, Chihuahua, Chih., México, C. P. 31205  </w:t>
        </w:r>
      </w:p>
      <w:p w14:paraId="6BADB4CF" w14:textId="77777777" w:rsidR="00001857" w:rsidRPr="004C69E7" w:rsidRDefault="00001857" w:rsidP="00001857">
        <w:pPr>
          <w:pStyle w:val="Piedepgina"/>
          <w:jc w:val="center"/>
          <w:rPr>
            <w:rFonts w:ascii="Lucida Sans" w:hAnsi="Lucida Sans"/>
            <w:b/>
            <w:sz w:val="16"/>
            <w:szCs w:val="16"/>
          </w:rPr>
        </w:pPr>
        <w:r w:rsidRPr="00F3085E">
          <w:rPr>
            <w:rFonts w:ascii="Arial" w:hAnsi="Arial" w:cs="Arial"/>
            <w:b/>
            <w:color w:val="333333"/>
            <w:sz w:val="16"/>
            <w:szCs w:val="16"/>
            <w:shd w:val="clear" w:color="auto" w:fill="FFFFFF"/>
          </w:rPr>
          <w:t>Conmutador: (614) 201 33 00</w:t>
        </w:r>
        <w:r>
          <w:rPr>
            <w:rFonts w:ascii="Arial" w:hAnsi="Arial" w:cs="Arial"/>
            <w:b/>
            <w:color w:val="333333"/>
            <w:sz w:val="16"/>
            <w:szCs w:val="16"/>
            <w:shd w:val="clear" w:color="auto" w:fill="FFFFFF"/>
          </w:rPr>
          <w:t xml:space="preserve">, </w:t>
        </w:r>
        <w:r w:rsidRPr="00F3085E">
          <w:rPr>
            <w:rFonts w:ascii="Arial" w:hAnsi="Arial" w:cs="Arial"/>
            <w:b/>
            <w:color w:val="333333"/>
            <w:sz w:val="16"/>
            <w:szCs w:val="16"/>
            <w:shd w:val="clear" w:color="auto" w:fill="FFFFFF"/>
          </w:rPr>
          <w:t>www.ichitaip.org.mx</w:t>
        </w:r>
      </w:p>
    </w:sdtContent>
  </w:sdt>
  <w:p w14:paraId="01FE5866" w14:textId="77777777" w:rsidR="00001857" w:rsidRPr="0043658A" w:rsidRDefault="00001857" w:rsidP="00001857">
    <w:pPr>
      <w:pStyle w:val="Piedepgina"/>
      <w:jc w:val="center"/>
      <w:rPr>
        <w:rStyle w:val="Nmerodepgina"/>
        <w:rFonts w:ascii="Arial" w:hAnsi="Arial" w:cs="Arial"/>
        <w:b/>
        <w:sz w:val="20"/>
        <w:szCs w:val="20"/>
      </w:rPr>
    </w:pPr>
    <w:r w:rsidRPr="00875D6A">
      <w:rPr>
        <w:rStyle w:val="Nmerodepgina"/>
        <w:rFonts w:ascii="Arial" w:hAnsi="Arial" w:cs="Arial"/>
        <w:b/>
        <w:sz w:val="20"/>
        <w:szCs w:val="20"/>
      </w:rPr>
      <w:t>Página</w:t>
    </w:r>
    <w:r w:rsidRPr="00875D6A">
      <w:rPr>
        <w:rStyle w:val="Nmerodepgina"/>
        <w:b/>
        <w:sz w:val="20"/>
        <w:szCs w:val="20"/>
      </w:rPr>
      <w:t xml:space="preserve"> </w:t>
    </w:r>
    <w:r w:rsidRPr="0043658A">
      <w:rPr>
        <w:rStyle w:val="Nmerodepgina"/>
        <w:rFonts w:ascii="Arial" w:hAnsi="Arial" w:cs="Arial"/>
        <w:b/>
        <w:sz w:val="20"/>
        <w:szCs w:val="20"/>
      </w:rPr>
      <w:fldChar w:fldCharType="begin"/>
    </w:r>
    <w:r w:rsidRPr="0043658A">
      <w:rPr>
        <w:rStyle w:val="Nmerodepgina"/>
        <w:rFonts w:ascii="Arial" w:hAnsi="Arial" w:cs="Arial"/>
        <w:b/>
        <w:sz w:val="20"/>
        <w:szCs w:val="20"/>
      </w:rPr>
      <w:instrText xml:space="preserve"> PAGE </w:instrText>
    </w:r>
    <w:r w:rsidRPr="0043658A">
      <w:rPr>
        <w:rStyle w:val="Nmerodepgina"/>
        <w:rFonts w:ascii="Arial" w:hAnsi="Arial" w:cs="Arial"/>
        <w:b/>
        <w:sz w:val="20"/>
        <w:szCs w:val="20"/>
      </w:rPr>
      <w:fldChar w:fldCharType="separate"/>
    </w:r>
    <w:r>
      <w:rPr>
        <w:rStyle w:val="Nmerodepgina"/>
        <w:rFonts w:ascii="Arial" w:hAnsi="Arial" w:cs="Arial"/>
        <w:b/>
        <w:sz w:val="20"/>
        <w:szCs w:val="20"/>
      </w:rPr>
      <w:t>1</w:t>
    </w:r>
    <w:r w:rsidRPr="0043658A">
      <w:rPr>
        <w:rStyle w:val="Nmerodepgina"/>
        <w:rFonts w:ascii="Arial" w:hAnsi="Arial" w:cs="Arial"/>
        <w:b/>
        <w:sz w:val="20"/>
        <w:szCs w:val="20"/>
      </w:rPr>
      <w:fldChar w:fldCharType="end"/>
    </w:r>
    <w:r w:rsidRPr="0043658A">
      <w:rPr>
        <w:rStyle w:val="Nmerodepgina"/>
        <w:rFonts w:ascii="Arial" w:hAnsi="Arial" w:cs="Arial"/>
        <w:b/>
        <w:sz w:val="20"/>
        <w:szCs w:val="20"/>
      </w:rPr>
      <w:t xml:space="preserve"> de </w:t>
    </w:r>
    <w:r w:rsidRPr="0043658A">
      <w:rPr>
        <w:rStyle w:val="Nmerodepgina"/>
        <w:rFonts w:ascii="Arial" w:hAnsi="Arial" w:cs="Arial"/>
        <w:b/>
        <w:sz w:val="20"/>
        <w:szCs w:val="20"/>
      </w:rPr>
      <w:fldChar w:fldCharType="begin"/>
    </w:r>
    <w:r w:rsidRPr="0043658A">
      <w:rPr>
        <w:rStyle w:val="Nmerodepgina"/>
        <w:rFonts w:ascii="Arial" w:hAnsi="Arial" w:cs="Arial"/>
        <w:b/>
        <w:sz w:val="20"/>
        <w:szCs w:val="20"/>
      </w:rPr>
      <w:instrText xml:space="preserve"> NUMPAGES </w:instrText>
    </w:r>
    <w:r w:rsidRPr="0043658A">
      <w:rPr>
        <w:rStyle w:val="Nmerodepgina"/>
        <w:rFonts w:ascii="Arial" w:hAnsi="Arial" w:cs="Arial"/>
        <w:b/>
        <w:sz w:val="20"/>
        <w:szCs w:val="20"/>
      </w:rPr>
      <w:fldChar w:fldCharType="separate"/>
    </w:r>
    <w:r>
      <w:rPr>
        <w:rStyle w:val="Nmerodepgina"/>
        <w:rFonts w:ascii="Arial" w:hAnsi="Arial" w:cs="Arial"/>
        <w:b/>
        <w:sz w:val="20"/>
        <w:szCs w:val="20"/>
      </w:rPr>
      <w:t>4</w:t>
    </w:r>
    <w:r w:rsidRPr="0043658A">
      <w:rPr>
        <w:rStyle w:val="Nmerodepgina"/>
        <w:rFonts w:ascii="Arial" w:hAnsi="Arial" w:cs="Arial"/>
        <w:b/>
        <w:sz w:val="20"/>
        <w:szCs w:val="20"/>
      </w:rPr>
      <w:fldChar w:fldCharType="end"/>
    </w:r>
  </w:p>
  <w:p w14:paraId="3E61F92C" w14:textId="141D65C1" w:rsidR="005273FD" w:rsidRDefault="005273FD" w:rsidP="00001857">
    <w:pPr>
      <w:pStyle w:val="Piedepgina"/>
      <w:jc w:val="center"/>
    </w:pPr>
  </w:p>
  <w:p w14:paraId="35354466" w14:textId="77777777" w:rsidR="005273FD" w:rsidRDefault="005273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053B" w14:textId="77777777" w:rsidR="002957F5" w:rsidRDefault="002957F5" w:rsidP="005273FD">
      <w:pPr>
        <w:spacing w:after="0" w:line="240" w:lineRule="auto"/>
      </w:pPr>
      <w:r>
        <w:separator/>
      </w:r>
    </w:p>
  </w:footnote>
  <w:footnote w:type="continuationSeparator" w:id="0">
    <w:p w14:paraId="667382C7" w14:textId="77777777" w:rsidR="002957F5" w:rsidRDefault="002957F5" w:rsidP="00527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1"/>
      <w:gridCol w:w="5497"/>
    </w:tblGrid>
    <w:tr w:rsidR="00001857" w14:paraId="6A4030FF" w14:textId="77777777" w:rsidTr="00FB73C3">
      <w:tc>
        <w:tcPr>
          <w:tcW w:w="3402" w:type="dxa"/>
        </w:tcPr>
        <w:p w14:paraId="11ADFFB1" w14:textId="77777777" w:rsidR="00001857" w:rsidRDefault="00001857" w:rsidP="00001857">
          <w:pPr>
            <w:pStyle w:val="Encabezado"/>
          </w:pPr>
          <w:r>
            <w:rPr>
              <w:noProof/>
            </w:rPr>
            <w:drawing>
              <wp:inline distT="0" distB="0" distL="0" distR="0" wp14:anchorId="321AEBE6" wp14:editId="4DD894BF">
                <wp:extent cx="1849120" cy="882394"/>
                <wp:effectExtent l="0" t="0" r="0" b="0"/>
                <wp:docPr id="943881123" name="Imagen 94388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54680" cy="885047"/>
                        </a:xfrm>
                        <a:prstGeom prst="rect">
                          <a:avLst/>
                        </a:prstGeom>
                        <a:noFill/>
                        <a:ln w="9525">
                          <a:noFill/>
                          <a:miter lim="800000"/>
                          <a:headEnd/>
                          <a:tailEnd/>
                        </a:ln>
                      </pic:spPr>
                    </pic:pic>
                  </a:graphicData>
                </a:graphic>
              </wp:inline>
            </w:drawing>
          </w:r>
        </w:p>
      </w:tc>
      <w:tc>
        <w:tcPr>
          <w:tcW w:w="6521" w:type="dxa"/>
        </w:tcPr>
        <w:p w14:paraId="5B36E94A" w14:textId="77777777" w:rsidR="00001857" w:rsidRDefault="00001857" w:rsidP="00001857">
          <w:pPr>
            <w:pStyle w:val="Encabezado"/>
          </w:pPr>
        </w:p>
        <w:p w14:paraId="64A09A5E" w14:textId="77777777" w:rsidR="00001857" w:rsidRDefault="00001857" w:rsidP="00001857">
          <w:pPr>
            <w:pStyle w:val="Encabezado"/>
          </w:pPr>
        </w:p>
        <w:p w14:paraId="004EE3DD" w14:textId="77777777" w:rsidR="00001857" w:rsidRDefault="00001857" w:rsidP="00001857">
          <w:pPr>
            <w:pStyle w:val="Encabezado"/>
          </w:pPr>
        </w:p>
        <w:p w14:paraId="6D885559" w14:textId="7B427374" w:rsidR="00001857" w:rsidRPr="004C69E7" w:rsidRDefault="00001857" w:rsidP="00001857">
          <w:pPr>
            <w:pStyle w:val="Encabezado"/>
            <w:jc w:val="right"/>
            <w:rPr>
              <w:rFonts w:ascii="Arial" w:hAnsi="Arial" w:cs="Arial"/>
              <w:b/>
            </w:rPr>
          </w:pPr>
          <w:r w:rsidRPr="004C69E7">
            <w:rPr>
              <w:rFonts w:ascii="Arial" w:hAnsi="Arial" w:cs="Arial"/>
              <w:b/>
            </w:rPr>
            <w:t>ACUERDO ICHITAIP/PLENO-</w:t>
          </w:r>
          <w:r>
            <w:rPr>
              <w:rFonts w:ascii="Arial" w:hAnsi="Arial" w:cs="Arial"/>
              <w:b/>
            </w:rPr>
            <w:t>2</w:t>
          </w:r>
          <w:r>
            <w:rPr>
              <w:rFonts w:ascii="Arial" w:hAnsi="Arial" w:cs="Arial"/>
              <w:b/>
            </w:rPr>
            <w:t>3</w:t>
          </w:r>
          <w:r w:rsidRPr="004C69E7">
            <w:rPr>
              <w:rFonts w:ascii="Arial" w:hAnsi="Arial" w:cs="Arial"/>
              <w:b/>
            </w:rPr>
            <w:t>/2023</w:t>
          </w:r>
        </w:p>
        <w:p w14:paraId="223F1CCA" w14:textId="7F9FBBEE" w:rsidR="00001857" w:rsidRPr="00E4244D" w:rsidRDefault="00001857" w:rsidP="00001857">
          <w:pPr>
            <w:pStyle w:val="Encabezado"/>
            <w:jc w:val="right"/>
            <w:rPr>
              <w:sz w:val="28"/>
              <w:szCs w:val="28"/>
            </w:rPr>
          </w:pPr>
          <w:r w:rsidRPr="004C69E7">
            <w:rPr>
              <w:rFonts w:ascii="Arial" w:hAnsi="Arial" w:cs="Arial"/>
              <w:b/>
              <w:iCs/>
              <w:sz w:val="18"/>
              <w:szCs w:val="18"/>
            </w:rPr>
            <w:t xml:space="preserve">APROBADO EN SESION </w:t>
          </w:r>
          <w:r>
            <w:rPr>
              <w:rFonts w:ascii="Arial" w:hAnsi="Arial" w:cs="Arial"/>
              <w:b/>
              <w:iCs/>
              <w:sz w:val="18"/>
              <w:szCs w:val="18"/>
            </w:rPr>
            <w:t>EXTRA</w:t>
          </w:r>
          <w:r w:rsidRPr="004C69E7">
            <w:rPr>
              <w:rFonts w:ascii="Arial" w:hAnsi="Arial" w:cs="Arial"/>
              <w:b/>
              <w:iCs/>
              <w:sz w:val="18"/>
              <w:szCs w:val="18"/>
            </w:rPr>
            <w:t xml:space="preserve">ORDINARIA DEL </w:t>
          </w:r>
          <w:r>
            <w:rPr>
              <w:rFonts w:ascii="Arial" w:hAnsi="Arial" w:cs="Arial"/>
              <w:b/>
              <w:iCs/>
              <w:sz w:val="18"/>
              <w:szCs w:val="18"/>
            </w:rPr>
            <w:t>29</w:t>
          </w:r>
          <w:r w:rsidRPr="004C69E7">
            <w:rPr>
              <w:rFonts w:ascii="Arial" w:hAnsi="Arial" w:cs="Arial"/>
              <w:b/>
              <w:iCs/>
              <w:sz w:val="18"/>
              <w:szCs w:val="18"/>
            </w:rPr>
            <w:t>-11-2023</w:t>
          </w:r>
        </w:p>
      </w:tc>
    </w:tr>
  </w:tbl>
  <w:p w14:paraId="3BA488A5" w14:textId="77777777" w:rsidR="00001857" w:rsidRPr="00B25813" w:rsidRDefault="00001857" w:rsidP="00001857">
    <w:pPr>
      <w:pStyle w:val="Encabezado"/>
    </w:pPr>
    <w:r>
      <w:rPr>
        <w:noProof/>
        <w:lang w:eastAsia="es-MX"/>
      </w:rPr>
      <mc:AlternateContent>
        <mc:Choice Requires="wps">
          <w:drawing>
            <wp:anchor distT="0" distB="0" distL="114300" distR="114300" simplePos="0" relativeHeight="251659264" behindDoc="0" locked="0" layoutInCell="1" allowOverlap="1" wp14:anchorId="08CF3417" wp14:editId="100DFB86">
              <wp:simplePos x="0" y="0"/>
              <wp:positionH relativeFrom="margin">
                <wp:posOffset>-634</wp:posOffset>
              </wp:positionH>
              <wp:positionV relativeFrom="paragraph">
                <wp:posOffset>75565</wp:posOffset>
              </wp:positionV>
              <wp:extent cx="5607050" cy="17780"/>
              <wp:effectExtent l="19050" t="19050" r="31750" b="203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7050" cy="1778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467A6"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pt,5.95pt" to="441.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" strokecolor="maroon" strokeweight="2.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EC7"/>
    <w:multiLevelType w:val="multilevel"/>
    <w:tmpl w:val="4CC8157A"/>
    <w:lvl w:ilvl="0">
      <w:start w:val="1"/>
      <w:numFmt w:val="upperRoman"/>
      <w:lvlText w:val="%1."/>
      <w:lvlJc w:val="right"/>
      <w:pPr>
        <w:ind w:left="3549" w:hanging="360"/>
      </w:pPr>
      <w:rPr>
        <w:color w:val="000000"/>
        <w:sz w:val="24"/>
        <w:szCs w:val="24"/>
        <w:vertAlign w:val="baseline"/>
      </w:rPr>
    </w:lvl>
    <w:lvl w:ilvl="1">
      <w:start w:val="1"/>
      <w:numFmt w:val="bullet"/>
      <w:lvlText w:val="o"/>
      <w:lvlJc w:val="left"/>
      <w:pPr>
        <w:ind w:left="3637" w:hanging="360"/>
      </w:pPr>
      <w:rPr>
        <w:rFonts w:ascii="Courier New" w:eastAsia="Courier New" w:hAnsi="Courier New" w:cs="Courier New"/>
        <w:vertAlign w:val="baseline"/>
      </w:rPr>
    </w:lvl>
    <w:lvl w:ilvl="2">
      <w:start w:val="1"/>
      <w:numFmt w:val="bullet"/>
      <w:lvlText w:val="●"/>
      <w:lvlJc w:val="left"/>
      <w:pPr>
        <w:ind w:left="3549" w:hanging="360"/>
      </w:pPr>
      <w:rPr>
        <w:rFonts w:ascii="Noto Sans Symbols" w:eastAsia="Noto Sans Symbols" w:hAnsi="Noto Sans Symbols" w:cs="Noto Sans Symbols"/>
        <w:color w:val="000000"/>
        <w:vertAlign w:val="baseline"/>
      </w:rPr>
    </w:lvl>
    <w:lvl w:ilvl="3">
      <w:start w:val="1"/>
      <w:numFmt w:val="bullet"/>
      <w:lvlText w:val="●"/>
      <w:lvlJc w:val="left"/>
      <w:pPr>
        <w:ind w:left="5077" w:hanging="360"/>
      </w:pPr>
      <w:rPr>
        <w:rFonts w:ascii="Noto Sans Symbols" w:eastAsia="Noto Sans Symbols" w:hAnsi="Noto Sans Symbols" w:cs="Noto Sans Symbols"/>
        <w:vertAlign w:val="baseline"/>
      </w:rPr>
    </w:lvl>
    <w:lvl w:ilvl="4">
      <w:start w:val="1"/>
      <w:numFmt w:val="bullet"/>
      <w:lvlText w:val="o"/>
      <w:lvlJc w:val="left"/>
      <w:pPr>
        <w:ind w:left="5797" w:hanging="360"/>
      </w:pPr>
      <w:rPr>
        <w:rFonts w:ascii="Courier New" w:eastAsia="Courier New" w:hAnsi="Courier New" w:cs="Courier New"/>
        <w:vertAlign w:val="baseline"/>
      </w:rPr>
    </w:lvl>
    <w:lvl w:ilvl="5">
      <w:start w:val="1"/>
      <w:numFmt w:val="bullet"/>
      <w:lvlText w:val="▪"/>
      <w:lvlJc w:val="left"/>
      <w:pPr>
        <w:ind w:left="6517" w:hanging="360"/>
      </w:pPr>
      <w:rPr>
        <w:rFonts w:ascii="Noto Sans Symbols" w:eastAsia="Noto Sans Symbols" w:hAnsi="Noto Sans Symbols" w:cs="Noto Sans Symbols"/>
        <w:vertAlign w:val="baseline"/>
      </w:rPr>
    </w:lvl>
    <w:lvl w:ilvl="6">
      <w:start w:val="1"/>
      <w:numFmt w:val="bullet"/>
      <w:lvlText w:val="●"/>
      <w:lvlJc w:val="left"/>
      <w:pPr>
        <w:ind w:left="7237" w:hanging="360"/>
      </w:pPr>
      <w:rPr>
        <w:rFonts w:ascii="Noto Sans Symbols" w:eastAsia="Noto Sans Symbols" w:hAnsi="Noto Sans Symbols" w:cs="Noto Sans Symbols"/>
        <w:vertAlign w:val="baseline"/>
      </w:rPr>
    </w:lvl>
    <w:lvl w:ilvl="7">
      <w:start w:val="1"/>
      <w:numFmt w:val="bullet"/>
      <w:lvlText w:val="o"/>
      <w:lvlJc w:val="left"/>
      <w:pPr>
        <w:ind w:left="7957" w:hanging="360"/>
      </w:pPr>
      <w:rPr>
        <w:rFonts w:ascii="Courier New" w:eastAsia="Courier New" w:hAnsi="Courier New" w:cs="Courier New"/>
        <w:vertAlign w:val="baseline"/>
      </w:rPr>
    </w:lvl>
    <w:lvl w:ilvl="8">
      <w:start w:val="1"/>
      <w:numFmt w:val="bullet"/>
      <w:lvlText w:val="▪"/>
      <w:lvlJc w:val="left"/>
      <w:pPr>
        <w:ind w:left="8677" w:hanging="360"/>
      </w:pPr>
      <w:rPr>
        <w:rFonts w:ascii="Noto Sans Symbols" w:eastAsia="Noto Sans Symbols" w:hAnsi="Noto Sans Symbols" w:cs="Noto Sans Symbols"/>
        <w:vertAlign w:val="baseline"/>
      </w:rPr>
    </w:lvl>
  </w:abstractNum>
  <w:abstractNum w:abstractNumId="1" w15:restartNumberingAfterBreak="0">
    <w:nsid w:val="09676B60"/>
    <w:multiLevelType w:val="hybridMultilevel"/>
    <w:tmpl w:val="191A7D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DB2E0B"/>
    <w:multiLevelType w:val="hybridMultilevel"/>
    <w:tmpl w:val="2D18366A"/>
    <w:lvl w:ilvl="0" w:tplc="0358BA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004197"/>
    <w:multiLevelType w:val="hybridMultilevel"/>
    <w:tmpl w:val="1CE84EBC"/>
    <w:lvl w:ilvl="0" w:tplc="E0E668A2">
      <w:start w:val="1"/>
      <w:numFmt w:val="lowerLetter"/>
      <w:lvlText w:val="%1."/>
      <w:lvlJc w:val="left"/>
      <w:pPr>
        <w:ind w:left="1854" w:hanging="360"/>
      </w:pPr>
      <w:rPr>
        <w:b/>
        <w:bCs/>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0ED12BCD"/>
    <w:multiLevelType w:val="hybridMultilevel"/>
    <w:tmpl w:val="427AC41E"/>
    <w:lvl w:ilvl="0" w:tplc="2EAE12A0">
      <w:start w:val="1"/>
      <w:numFmt w:val="upperRoman"/>
      <w:lvlText w:val="%1."/>
      <w:lvlJc w:val="left"/>
      <w:pPr>
        <w:ind w:left="3905"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E576F2"/>
    <w:multiLevelType w:val="hybridMultilevel"/>
    <w:tmpl w:val="7B4A4C88"/>
    <w:lvl w:ilvl="0" w:tplc="04F0B9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755A36"/>
    <w:multiLevelType w:val="hybridMultilevel"/>
    <w:tmpl w:val="139ED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5F2CEB"/>
    <w:multiLevelType w:val="hybridMultilevel"/>
    <w:tmpl w:val="F2B8070E"/>
    <w:lvl w:ilvl="0" w:tplc="080A001B">
      <w:start w:val="1"/>
      <w:numFmt w:val="low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26122C37"/>
    <w:multiLevelType w:val="hybridMultilevel"/>
    <w:tmpl w:val="BD8AF4FA"/>
    <w:lvl w:ilvl="0" w:tplc="FE4A2050">
      <w:start w:val="9"/>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7A77632"/>
    <w:multiLevelType w:val="hybridMultilevel"/>
    <w:tmpl w:val="C728D346"/>
    <w:lvl w:ilvl="0" w:tplc="9C086E5E">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F56540"/>
    <w:multiLevelType w:val="hybridMultilevel"/>
    <w:tmpl w:val="2FCE6472"/>
    <w:lvl w:ilvl="0" w:tplc="437079D4">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382B03E1"/>
    <w:multiLevelType w:val="hybridMultilevel"/>
    <w:tmpl w:val="5C6871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106137"/>
    <w:multiLevelType w:val="hybridMultilevel"/>
    <w:tmpl w:val="B23AF660"/>
    <w:lvl w:ilvl="0" w:tplc="70E8E9CA">
      <w:start w:val="1"/>
      <w:numFmt w:val="upperRoman"/>
      <w:lvlText w:val="%1."/>
      <w:lvlJc w:val="right"/>
      <w:pPr>
        <w:ind w:left="1429" w:hanging="360"/>
      </w:pPr>
      <w:rPr>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3DB768D2"/>
    <w:multiLevelType w:val="hybridMultilevel"/>
    <w:tmpl w:val="1CC875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813B53"/>
    <w:multiLevelType w:val="hybridMultilevel"/>
    <w:tmpl w:val="928C75E4"/>
    <w:lvl w:ilvl="0" w:tplc="438CDD0C">
      <w:start w:val="1"/>
      <w:numFmt w:val="upperRoman"/>
      <w:lvlText w:val="%1."/>
      <w:lvlJc w:val="right"/>
      <w:pPr>
        <w:ind w:left="1146" w:hanging="360"/>
      </w:pPr>
      <w:rPr>
        <w:b/>
        <w:bCs/>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15:restartNumberingAfterBreak="0">
    <w:nsid w:val="44500299"/>
    <w:multiLevelType w:val="hybridMultilevel"/>
    <w:tmpl w:val="B11E6FFA"/>
    <w:lvl w:ilvl="0" w:tplc="080A0013">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970908"/>
    <w:multiLevelType w:val="multilevel"/>
    <w:tmpl w:val="6ACED680"/>
    <w:lvl w:ilvl="0">
      <w:start w:val="1"/>
      <w:numFmt w:val="bullet"/>
      <w:lvlText w:val="●"/>
      <w:lvlJc w:val="left"/>
      <w:pPr>
        <w:ind w:left="1428" w:hanging="360"/>
      </w:pPr>
      <w:rPr>
        <w:rFonts w:ascii="Noto Sans Symbols" w:eastAsia="Noto Sans Symbols" w:hAnsi="Noto Sans Symbols" w:cs="Noto Sans Symbols"/>
        <w:color w:val="000000"/>
        <w:sz w:val="18"/>
        <w:szCs w:val="18"/>
        <w:vertAlign w:val="baseline"/>
      </w:rPr>
    </w:lvl>
    <w:lvl w:ilvl="1">
      <w:start w:val="1"/>
      <w:numFmt w:val="bullet"/>
      <w:lvlText w:val="o"/>
      <w:lvlJc w:val="left"/>
      <w:pPr>
        <w:ind w:left="1516" w:hanging="360"/>
      </w:pPr>
      <w:rPr>
        <w:rFonts w:ascii="Courier New" w:eastAsia="Courier New" w:hAnsi="Courier New" w:cs="Courier New"/>
        <w:vertAlign w:val="baseline"/>
      </w:rPr>
    </w:lvl>
    <w:lvl w:ilvl="2">
      <w:start w:val="1"/>
      <w:numFmt w:val="bullet"/>
      <w:lvlText w:val="●"/>
      <w:lvlJc w:val="left"/>
      <w:pPr>
        <w:ind w:left="1428" w:hanging="360"/>
      </w:pPr>
      <w:rPr>
        <w:rFonts w:ascii="Noto Sans Symbols" w:eastAsia="Noto Sans Symbols" w:hAnsi="Noto Sans Symbols" w:cs="Noto Sans Symbols"/>
        <w:color w:val="000000"/>
        <w:vertAlign w:val="baseline"/>
      </w:rPr>
    </w:lvl>
    <w:lvl w:ilvl="3">
      <w:start w:val="1"/>
      <w:numFmt w:val="bullet"/>
      <w:lvlText w:val="●"/>
      <w:lvlJc w:val="left"/>
      <w:pPr>
        <w:ind w:left="2956" w:hanging="360"/>
      </w:pPr>
      <w:rPr>
        <w:rFonts w:ascii="Noto Sans Symbols" w:eastAsia="Noto Sans Symbols" w:hAnsi="Noto Sans Symbols" w:cs="Noto Sans Symbols"/>
        <w:vertAlign w:val="baseline"/>
      </w:rPr>
    </w:lvl>
    <w:lvl w:ilvl="4">
      <w:start w:val="1"/>
      <w:numFmt w:val="bullet"/>
      <w:lvlText w:val="o"/>
      <w:lvlJc w:val="left"/>
      <w:pPr>
        <w:ind w:left="3676" w:hanging="360"/>
      </w:pPr>
      <w:rPr>
        <w:rFonts w:ascii="Courier New" w:eastAsia="Courier New" w:hAnsi="Courier New" w:cs="Courier New"/>
        <w:vertAlign w:val="baseline"/>
      </w:rPr>
    </w:lvl>
    <w:lvl w:ilvl="5">
      <w:start w:val="1"/>
      <w:numFmt w:val="bullet"/>
      <w:lvlText w:val="▪"/>
      <w:lvlJc w:val="left"/>
      <w:pPr>
        <w:ind w:left="4396" w:hanging="360"/>
      </w:pPr>
      <w:rPr>
        <w:rFonts w:ascii="Noto Sans Symbols" w:eastAsia="Noto Sans Symbols" w:hAnsi="Noto Sans Symbols" w:cs="Noto Sans Symbols"/>
        <w:vertAlign w:val="baseline"/>
      </w:rPr>
    </w:lvl>
    <w:lvl w:ilvl="6">
      <w:start w:val="1"/>
      <w:numFmt w:val="bullet"/>
      <w:lvlText w:val="●"/>
      <w:lvlJc w:val="left"/>
      <w:pPr>
        <w:ind w:left="5116" w:hanging="360"/>
      </w:pPr>
      <w:rPr>
        <w:rFonts w:ascii="Noto Sans Symbols" w:eastAsia="Noto Sans Symbols" w:hAnsi="Noto Sans Symbols" w:cs="Noto Sans Symbols"/>
        <w:vertAlign w:val="baseline"/>
      </w:rPr>
    </w:lvl>
    <w:lvl w:ilvl="7">
      <w:start w:val="1"/>
      <w:numFmt w:val="bullet"/>
      <w:lvlText w:val="o"/>
      <w:lvlJc w:val="left"/>
      <w:pPr>
        <w:ind w:left="5836" w:hanging="360"/>
      </w:pPr>
      <w:rPr>
        <w:rFonts w:ascii="Courier New" w:eastAsia="Courier New" w:hAnsi="Courier New" w:cs="Courier New"/>
        <w:vertAlign w:val="baseline"/>
      </w:rPr>
    </w:lvl>
    <w:lvl w:ilvl="8">
      <w:start w:val="1"/>
      <w:numFmt w:val="bullet"/>
      <w:lvlText w:val="▪"/>
      <w:lvlJc w:val="left"/>
      <w:pPr>
        <w:ind w:left="6556" w:hanging="360"/>
      </w:pPr>
      <w:rPr>
        <w:rFonts w:ascii="Noto Sans Symbols" w:eastAsia="Noto Sans Symbols" w:hAnsi="Noto Sans Symbols" w:cs="Noto Sans Symbols"/>
        <w:vertAlign w:val="baseline"/>
      </w:rPr>
    </w:lvl>
  </w:abstractNum>
  <w:abstractNum w:abstractNumId="17" w15:restartNumberingAfterBreak="0">
    <w:nsid w:val="48FC26D5"/>
    <w:multiLevelType w:val="hybridMultilevel"/>
    <w:tmpl w:val="1D4ADF10"/>
    <w:lvl w:ilvl="0" w:tplc="05EC8684">
      <w:start w:val="1"/>
      <w:numFmt w:val="upperRoman"/>
      <w:lvlText w:val="%1."/>
      <w:lvlJc w:val="right"/>
      <w:pPr>
        <w:ind w:left="1429" w:hanging="360"/>
      </w:pPr>
      <w:rPr>
        <w:b/>
        <w:bCs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4A14175A"/>
    <w:multiLevelType w:val="hybridMultilevel"/>
    <w:tmpl w:val="554A707A"/>
    <w:lvl w:ilvl="0" w:tplc="080A0017">
      <w:start w:val="1"/>
      <w:numFmt w:val="lowerLetter"/>
      <w:lvlText w:val="%1)"/>
      <w:lvlJc w:val="left"/>
      <w:pPr>
        <w:ind w:left="720" w:hanging="360"/>
      </w:pPr>
    </w:lvl>
    <w:lvl w:ilvl="1" w:tplc="9B825646">
      <w:start w:val="1"/>
      <w:numFmt w:val="lowerLetter"/>
      <w:lvlText w:val="%2."/>
      <w:lvlJc w:val="left"/>
      <w:pPr>
        <w:ind w:left="1440" w:hanging="360"/>
      </w:pPr>
      <w:rPr>
        <w:b/>
        <w:bCs/>
      </w:rPr>
    </w:lvl>
    <w:lvl w:ilvl="2" w:tplc="862E0788">
      <w:start w:val="1"/>
      <w:numFmt w:val="upperRoman"/>
      <w:lvlText w:val="%3."/>
      <w:lvlJc w:val="left"/>
      <w:pPr>
        <w:ind w:left="2700" w:hanging="720"/>
      </w:pPr>
      <w:rPr>
        <w:rFonts w:hint="default"/>
        <w:b/>
        <w:bCs/>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A71151"/>
    <w:multiLevelType w:val="multilevel"/>
    <w:tmpl w:val="FDEE36E6"/>
    <w:lvl w:ilvl="0">
      <w:start w:val="1"/>
      <w:numFmt w:val="upperRoman"/>
      <w:lvlText w:val="%1."/>
      <w:lvlJc w:val="right"/>
      <w:pPr>
        <w:ind w:left="3549" w:hanging="360"/>
      </w:pPr>
      <w:rPr>
        <w:b/>
        <w:bCs/>
        <w:color w:val="000000"/>
        <w:sz w:val="24"/>
        <w:szCs w:val="24"/>
        <w:vertAlign w:val="baseline"/>
      </w:rPr>
    </w:lvl>
    <w:lvl w:ilvl="1">
      <w:start w:val="1"/>
      <w:numFmt w:val="bullet"/>
      <w:lvlText w:val="o"/>
      <w:lvlJc w:val="left"/>
      <w:pPr>
        <w:ind w:left="3637" w:hanging="360"/>
      </w:pPr>
      <w:rPr>
        <w:rFonts w:ascii="Courier New" w:eastAsia="Courier New" w:hAnsi="Courier New" w:cs="Courier New"/>
        <w:vertAlign w:val="baseline"/>
      </w:rPr>
    </w:lvl>
    <w:lvl w:ilvl="2">
      <w:start w:val="1"/>
      <w:numFmt w:val="bullet"/>
      <w:lvlText w:val="●"/>
      <w:lvlJc w:val="left"/>
      <w:pPr>
        <w:ind w:left="3549" w:hanging="360"/>
      </w:pPr>
      <w:rPr>
        <w:rFonts w:ascii="Noto Sans Symbols" w:eastAsia="Noto Sans Symbols" w:hAnsi="Noto Sans Symbols" w:cs="Noto Sans Symbols"/>
        <w:color w:val="000000"/>
        <w:vertAlign w:val="baseline"/>
      </w:rPr>
    </w:lvl>
    <w:lvl w:ilvl="3">
      <w:start w:val="1"/>
      <w:numFmt w:val="bullet"/>
      <w:lvlText w:val="●"/>
      <w:lvlJc w:val="left"/>
      <w:pPr>
        <w:ind w:left="5077" w:hanging="360"/>
      </w:pPr>
      <w:rPr>
        <w:rFonts w:ascii="Noto Sans Symbols" w:eastAsia="Noto Sans Symbols" w:hAnsi="Noto Sans Symbols" w:cs="Noto Sans Symbols"/>
        <w:vertAlign w:val="baseline"/>
      </w:rPr>
    </w:lvl>
    <w:lvl w:ilvl="4">
      <w:start w:val="1"/>
      <w:numFmt w:val="bullet"/>
      <w:lvlText w:val="o"/>
      <w:lvlJc w:val="left"/>
      <w:pPr>
        <w:ind w:left="5797" w:hanging="360"/>
      </w:pPr>
      <w:rPr>
        <w:rFonts w:ascii="Courier New" w:eastAsia="Courier New" w:hAnsi="Courier New" w:cs="Courier New"/>
        <w:vertAlign w:val="baseline"/>
      </w:rPr>
    </w:lvl>
    <w:lvl w:ilvl="5">
      <w:start w:val="1"/>
      <w:numFmt w:val="bullet"/>
      <w:lvlText w:val="▪"/>
      <w:lvlJc w:val="left"/>
      <w:pPr>
        <w:ind w:left="6517" w:hanging="360"/>
      </w:pPr>
      <w:rPr>
        <w:rFonts w:ascii="Noto Sans Symbols" w:eastAsia="Noto Sans Symbols" w:hAnsi="Noto Sans Symbols" w:cs="Noto Sans Symbols"/>
        <w:vertAlign w:val="baseline"/>
      </w:rPr>
    </w:lvl>
    <w:lvl w:ilvl="6">
      <w:start w:val="1"/>
      <w:numFmt w:val="bullet"/>
      <w:lvlText w:val="●"/>
      <w:lvlJc w:val="left"/>
      <w:pPr>
        <w:ind w:left="7237" w:hanging="360"/>
      </w:pPr>
      <w:rPr>
        <w:rFonts w:ascii="Noto Sans Symbols" w:eastAsia="Noto Sans Symbols" w:hAnsi="Noto Sans Symbols" w:cs="Noto Sans Symbols"/>
        <w:vertAlign w:val="baseline"/>
      </w:rPr>
    </w:lvl>
    <w:lvl w:ilvl="7">
      <w:start w:val="1"/>
      <w:numFmt w:val="bullet"/>
      <w:lvlText w:val="o"/>
      <w:lvlJc w:val="left"/>
      <w:pPr>
        <w:ind w:left="7957" w:hanging="360"/>
      </w:pPr>
      <w:rPr>
        <w:rFonts w:ascii="Courier New" w:eastAsia="Courier New" w:hAnsi="Courier New" w:cs="Courier New"/>
        <w:vertAlign w:val="baseline"/>
      </w:rPr>
    </w:lvl>
    <w:lvl w:ilvl="8">
      <w:start w:val="1"/>
      <w:numFmt w:val="bullet"/>
      <w:lvlText w:val="▪"/>
      <w:lvlJc w:val="left"/>
      <w:pPr>
        <w:ind w:left="8677" w:hanging="360"/>
      </w:pPr>
      <w:rPr>
        <w:rFonts w:ascii="Noto Sans Symbols" w:eastAsia="Noto Sans Symbols" w:hAnsi="Noto Sans Symbols" w:cs="Noto Sans Symbols"/>
        <w:vertAlign w:val="baseline"/>
      </w:rPr>
    </w:lvl>
  </w:abstractNum>
  <w:abstractNum w:abstractNumId="20" w15:restartNumberingAfterBreak="0">
    <w:nsid w:val="4DC37E8E"/>
    <w:multiLevelType w:val="hybridMultilevel"/>
    <w:tmpl w:val="C21C26F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2F03A1"/>
    <w:multiLevelType w:val="hybridMultilevel"/>
    <w:tmpl w:val="AD5C2F8E"/>
    <w:lvl w:ilvl="0" w:tplc="080A0019">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954CEC"/>
    <w:multiLevelType w:val="hybridMultilevel"/>
    <w:tmpl w:val="8C4CD44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C85976"/>
    <w:multiLevelType w:val="hybridMultilevel"/>
    <w:tmpl w:val="277AFB42"/>
    <w:lvl w:ilvl="0" w:tplc="B6FC77D2">
      <w:start w:val="1"/>
      <w:numFmt w:val="upperRoman"/>
      <w:lvlText w:val="%1."/>
      <w:lvlJc w:val="right"/>
      <w:pPr>
        <w:ind w:left="720" w:hanging="360"/>
      </w:pPr>
      <w:rPr>
        <w:b/>
        <w:bCs/>
      </w:rPr>
    </w:lvl>
    <w:lvl w:ilvl="1" w:tplc="AC76D9E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8C5740"/>
    <w:multiLevelType w:val="hybridMultilevel"/>
    <w:tmpl w:val="37C60930"/>
    <w:lvl w:ilvl="0" w:tplc="150A8E14">
      <w:start w:val="1"/>
      <w:numFmt w:val="upperRoman"/>
      <w:lvlText w:val="%1."/>
      <w:lvlJc w:val="left"/>
      <w:pPr>
        <w:ind w:left="1287" w:hanging="720"/>
      </w:pPr>
      <w:rPr>
        <w:rFonts w:hint="default"/>
        <w:b/>
      </w:rPr>
    </w:lvl>
    <w:lvl w:ilvl="1" w:tplc="AA0ADFC6">
      <w:start w:val="1"/>
      <w:numFmt w:val="lowerLetter"/>
      <w:lvlText w:val="%2."/>
      <w:lvlJc w:val="left"/>
      <w:pPr>
        <w:ind w:left="1647" w:hanging="360"/>
      </w:pPr>
      <w:rPr>
        <w:b/>
        <w:bCs/>
      </w:r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66DA7DF1"/>
    <w:multiLevelType w:val="hybridMultilevel"/>
    <w:tmpl w:val="AA806BA0"/>
    <w:lvl w:ilvl="0" w:tplc="4D76247C">
      <w:start w:val="1"/>
      <w:numFmt w:val="upperRoman"/>
      <w:lvlText w:val="%1."/>
      <w:lvlJc w:val="right"/>
      <w:pPr>
        <w:ind w:left="1429" w:hanging="360"/>
      </w:pPr>
      <w:rPr>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69524E5A"/>
    <w:multiLevelType w:val="hybridMultilevel"/>
    <w:tmpl w:val="80CC78E4"/>
    <w:lvl w:ilvl="0" w:tplc="080A0019">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B749B"/>
    <w:multiLevelType w:val="hybridMultilevel"/>
    <w:tmpl w:val="48CE881A"/>
    <w:lvl w:ilvl="0" w:tplc="B056470C">
      <w:start w:val="1"/>
      <w:numFmt w:val="upperRoman"/>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2E5EAC"/>
    <w:multiLevelType w:val="hybridMultilevel"/>
    <w:tmpl w:val="A8648B26"/>
    <w:lvl w:ilvl="0" w:tplc="AAFC0FD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AF2A35"/>
    <w:multiLevelType w:val="hybridMultilevel"/>
    <w:tmpl w:val="D6CCF542"/>
    <w:lvl w:ilvl="0" w:tplc="6E5AD458">
      <w:start w:val="1"/>
      <w:numFmt w:val="upperRoman"/>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16cid:durableId="638219804">
    <w:abstractNumId w:val="15"/>
  </w:num>
  <w:num w:numId="2" w16cid:durableId="1432511498">
    <w:abstractNumId w:val="1"/>
  </w:num>
  <w:num w:numId="3" w16cid:durableId="374932955">
    <w:abstractNumId w:val="16"/>
  </w:num>
  <w:num w:numId="4" w16cid:durableId="1657999021">
    <w:abstractNumId w:val="0"/>
  </w:num>
  <w:num w:numId="5" w16cid:durableId="680010367">
    <w:abstractNumId w:val="19"/>
  </w:num>
  <w:num w:numId="6" w16cid:durableId="420755236">
    <w:abstractNumId w:val="13"/>
  </w:num>
  <w:num w:numId="7" w16cid:durableId="580607018">
    <w:abstractNumId w:val="11"/>
  </w:num>
  <w:num w:numId="8" w16cid:durableId="1904291459">
    <w:abstractNumId w:val="6"/>
  </w:num>
  <w:num w:numId="9" w16cid:durableId="70472854">
    <w:abstractNumId w:val="9"/>
  </w:num>
  <w:num w:numId="10" w16cid:durableId="1251501481">
    <w:abstractNumId w:val="22"/>
  </w:num>
  <w:num w:numId="11" w16cid:durableId="1195116026">
    <w:abstractNumId w:val="5"/>
  </w:num>
  <w:num w:numId="12" w16cid:durableId="1716077145">
    <w:abstractNumId w:val="4"/>
  </w:num>
  <w:num w:numId="13" w16cid:durableId="303004377">
    <w:abstractNumId w:val="2"/>
  </w:num>
  <w:num w:numId="14" w16cid:durableId="424572234">
    <w:abstractNumId w:val="27"/>
  </w:num>
  <w:num w:numId="15" w16cid:durableId="1612516926">
    <w:abstractNumId w:val="10"/>
  </w:num>
  <w:num w:numId="16" w16cid:durableId="239143562">
    <w:abstractNumId w:val="26"/>
  </w:num>
  <w:num w:numId="17" w16cid:durableId="148911116">
    <w:abstractNumId w:val="7"/>
  </w:num>
  <w:num w:numId="18" w16cid:durableId="1763721016">
    <w:abstractNumId w:val="21"/>
  </w:num>
  <w:num w:numId="19" w16cid:durableId="1361198067">
    <w:abstractNumId w:val="29"/>
  </w:num>
  <w:num w:numId="20" w16cid:durableId="2118139952">
    <w:abstractNumId w:val="23"/>
  </w:num>
  <w:num w:numId="21" w16cid:durableId="1025443918">
    <w:abstractNumId w:val="20"/>
  </w:num>
  <w:num w:numId="22" w16cid:durableId="1233275172">
    <w:abstractNumId w:val="18"/>
  </w:num>
  <w:num w:numId="23" w16cid:durableId="721825407">
    <w:abstractNumId w:val="12"/>
  </w:num>
  <w:num w:numId="24" w16cid:durableId="1876233861">
    <w:abstractNumId w:val="28"/>
  </w:num>
  <w:num w:numId="25" w16cid:durableId="1092164674">
    <w:abstractNumId w:val="14"/>
  </w:num>
  <w:num w:numId="26" w16cid:durableId="1348017204">
    <w:abstractNumId w:val="25"/>
  </w:num>
  <w:num w:numId="27" w16cid:durableId="942566949">
    <w:abstractNumId w:val="17"/>
  </w:num>
  <w:num w:numId="28" w16cid:durableId="1139109561">
    <w:abstractNumId w:val="8"/>
  </w:num>
  <w:num w:numId="29" w16cid:durableId="1633712940">
    <w:abstractNumId w:val="24"/>
  </w:num>
  <w:num w:numId="30" w16cid:durableId="510920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74"/>
    <w:rsid w:val="00001857"/>
    <w:rsid w:val="00074A80"/>
    <w:rsid w:val="000820D0"/>
    <w:rsid w:val="0009574E"/>
    <w:rsid w:val="000B4403"/>
    <w:rsid w:val="00143D91"/>
    <w:rsid w:val="001A2073"/>
    <w:rsid w:val="001D0D21"/>
    <w:rsid w:val="002833D3"/>
    <w:rsid w:val="002957F5"/>
    <w:rsid w:val="002D25C4"/>
    <w:rsid w:val="00306056"/>
    <w:rsid w:val="003A369B"/>
    <w:rsid w:val="003C7393"/>
    <w:rsid w:val="003F4F1E"/>
    <w:rsid w:val="0043371A"/>
    <w:rsid w:val="0047091E"/>
    <w:rsid w:val="00473375"/>
    <w:rsid w:val="00482F74"/>
    <w:rsid w:val="004B1A23"/>
    <w:rsid w:val="004B3C21"/>
    <w:rsid w:val="004D121E"/>
    <w:rsid w:val="005273FD"/>
    <w:rsid w:val="0053151A"/>
    <w:rsid w:val="00532B38"/>
    <w:rsid w:val="00533D8D"/>
    <w:rsid w:val="00580350"/>
    <w:rsid w:val="00596FF6"/>
    <w:rsid w:val="005B4BAF"/>
    <w:rsid w:val="005B650A"/>
    <w:rsid w:val="005C3850"/>
    <w:rsid w:val="005C414D"/>
    <w:rsid w:val="005D199D"/>
    <w:rsid w:val="00600606"/>
    <w:rsid w:val="00607038"/>
    <w:rsid w:val="00610BFE"/>
    <w:rsid w:val="00633451"/>
    <w:rsid w:val="00676C74"/>
    <w:rsid w:val="00695CEB"/>
    <w:rsid w:val="006D22BE"/>
    <w:rsid w:val="006F1D82"/>
    <w:rsid w:val="00787585"/>
    <w:rsid w:val="007D0682"/>
    <w:rsid w:val="007E2E24"/>
    <w:rsid w:val="007E7F7E"/>
    <w:rsid w:val="007F63D4"/>
    <w:rsid w:val="00811435"/>
    <w:rsid w:val="008139E5"/>
    <w:rsid w:val="008144E6"/>
    <w:rsid w:val="008433F1"/>
    <w:rsid w:val="00857A04"/>
    <w:rsid w:val="00873C1A"/>
    <w:rsid w:val="00885717"/>
    <w:rsid w:val="008879F9"/>
    <w:rsid w:val="00894AEA"/>
    <w:rsid w:val="008C2888"/>
    <w:rsid w:val="008D1D6C"/>
    <w:rsid w:val="00916FFC"/>
    <w:rsid w:val="00917B9C"/>
    <w:rsid w:val="0092697B"/>
    <w:rsid w:val="009371AD"/>
    <w:rsid w:val="009479B6"/>
    <w:rsid w:val="00980A36"/>
    <w:rsid w:val="00982AD9"/>
    <w:rsid w:val="009B1827"/>
    <w:rsid w:val="009E1424"/>
    <w:rsid w:val="00A33CE8"/>
    <w:rsid w:val="00A373BA"/>
    <w:rsid w:val="00A46701"/>
    <w:rsid w:val="00A732F7"/>
    <w:rsid w:val="00AA1025"/>
    <w:rsid w:val="00AA6D1E"/>
    <w:rsid w:val="00AD2D2E"/>
    <w:rsid w:val="00B1281D"/>
    <w:rsid w:val="00B25CE8"/>
    <w:rsid w:val="00B27320"/>
    <w:rsid w:val="00BB7A3F"/>
    <w:rsid w:val="00BC1AFE"/>
    <w:rsid w:val="00BC2CC5"/>
    <w:rsid w:val="00C01D7C"/>
    <w:rsid w:val="00C403FD"/>
    <w:rsid w:val="00C54755"/>
    <w:rsid w:val="00C55DB0"/>
    <w:rsid w:val="00C83E00"/>
    <w:rsid w:val="00CF1678"/>
    <w:rsid w:val="00D02DF8"/>
    <w:rsid w:val="00D45759"/>
    <w:rsid w:val="00D80A8A"/>
    <w:rsid w:val="00DC278B"/>
    <w:rsid w:val="00DD00B9"/>
    <w:rsid w:val="00DF09B3"/>
    <w:rsid w:val="00E11BBE"/>
    <w:rsid w:val="00E12F5B"/>
    <w:rsid w:val="00E41636"/>
    <w:rsid w:val="00E42527"/>
    <w:rsid w:val="00E47C2E"/>
    <w:rsid w:val="00E621C7"/>
    <w:rsid w:val="00EE3748"/>
    <w:rsid w:val="00EE7D5A"/>
    <w:rsid w:val="00F34EFD"/>
    <w:rsid w:val="00F4742B"/>
    <w:rsid w:val="00F65C4C"/>
    <w:rsid w:val="00F77FB3"/>
    <w:rsid w:val="00F932C2"/>
    <w:rsid w:val="00F95A5D"/>
    <w:rsid w:val="00FE01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8004D"/>
  <w15:chartTrackingRefBased/>
  <w15:docId w15:val="{F1002127-381B-466A-A2AD-46A98474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3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6C74"/>
    <w:pPr>
      <w:ind w:left="720"/>
      <w:contextualSpacing/>
    </w:pPr>
  </w:style>
  <w:style w:type="character" w:styleId="Hipervnculo">
    <w:name w:val="Hyperlink"/>
    <w:basedOn w:val="Fuentedeprrafopredeter"/>
    <w:uiPriority w:val="99"/>
    <w:unhideWhenUsed/>
    <w:rsid w:val="00676C74"/>
    <w:rPr>
      <w:color w:val="0563C1" w:themeColor="hyperlink"/>
      <w:u w:val="single"/>
    </w:rPr>
  </w:style>
  <w:style w:type="character" w:styleId="Mencinsinresolver">
    <w:name w:val="Unresolved Mention"/>
    <w:basedOn w:val="Fuentedeprrafopredeter"/>
    <w:uiPriority w:val="99"/>
    <w:semiHidden/>
    <w:unhideWhenUsed/>
    <w:rsid w:val="00676C74"/>
    <w:rPr>
      <w:color w:val="605E5C"/>
      <w:shd w:val="clear" w:color="auto" w:fill="E1DFDD"/>
    </w:rPr>
  </w:style>
  <w:style w:type="paragraph" w:styleId="Encabezado">
    <w:name w:val="header"/>
    <w:basedOn w:val="Normal"/>
    <w:link w:val="EncabezadoCar"/>
    <w:uiPriority w:val="99"/>
    <w:unhideWhenUsed/>
    <w:rsid w:val="00676C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6C74"/>
  </w:style>
  <w:style w:type="paragraph" w:styleId="Piedepgina">
    <w:name w:val="footer"/>
    <w:basedOn w:val="Normal"/>
    <w:link w:val="PiedepginaCar"/>
    <w:uiPriority w:val="99"/>
    <w:unhideWhenUsed/>
    <w:rsid w:val="00676C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6C74"/>
  </w:style>
  <w:style w:type="paragraph" w:customStyle="1" w:styleId="Default">
    <w:name w:val="Default"/>
    <w:link w:val="DefaultChar"/>
    <w:rsid w:val="00676C74"/>
    <w:pPr>
      <w:autoSpaceDE w:val="0"/>
      <w:autoSpaceDN w:val="0"/>
      <w:adjustRightInd w:val="0"/>
      <w:spacing w:after="0" w:line="240" w:lineRule="auto"/>
    </w:pPr>
    <w:rPr>
      <w:rFonts w:ascii="Tahoma" w:hAnsi="Tahoma" w:cs="Tahoma"/>
      <w:color w:val="000000"/>
      <w:sz w:val="24"/>
      <w:szCs w:val="24"/>
    </w:rPr>
  </w:style>
  <w:style w:type="character" w:customStyle="1" w:styleId="DefaultChar">
    <w:name w:val="Default Char"/>
    <w:link w:val="Default"/>
    <w:locked/>
    <w:rsid w:val="00676C74"/>
    <w:rPr>
      <w:rFonts w:ascii="Tahoma" w:hAnsi="Tahoma" w:cs="Tahoma"/>
      <w:color w:val="000000"/>
      <w:sz w:val="24"/>
      <w:szCs w:val="24"/>
    </w:rPr>
  </w:style>
  <w:style w:type="paragraph" w:styleId="Textoindependiente">
    <w:name w:val="Body Text"/>
    <w:basedOn w:val="Normal"/>
    <w:link w:val="TextoindependienteCar"/>
    <w:uiPriority w:val="1"/>
    <w:qFormat/>
    <w:rsid w:val="00676C74"/>
    <w:pPr>
      <w:widowControl w:val="0"/>
      <w:autoSpaceDE w:val="0"/>
      <w:autoSpaceDN w:val="0"/>
      <w:adjustRightInd w:val="0"/>
      <w:spacing w:after="0" w:line="240" w:lineRule="auto"/>
    </w:pPr>
    <w:rPr>
      <w:rFonts w:ascii="Helvetica" w:eastAsiaTheme="minorEastAsia" w:hAnsi="Helvetica" w:cs="Helvetica"/>
      <w:lang w:eastAsia="es-MX"/>
    </w:rPr>
  </w:style>
  <w:style w:type="character" w:customStyle="1" w:styleId="TextoindependienteCar">
    <w:name w:val="Texto independiente Car"/>
    <w:basedOn w:val="Fuentedeprrafopredeter"/>
    <w:link w:val="Textoindependiente"/>
    <w:uiPriority w:val="1"/>
    <w:rsid w:val="00676C74"/>
    <w:rPr>
      <w:rFonts w:ascii="Helvetica" w:eastAsiaTheme="minorEastAsia" w:hAnsi="Helvetica" w:cs="Helvetica"/>
      <w:lang w:eastAsia="es-MX"/>
    </w:rPr>
  </w:style>
  <w:style w:type="paragraph" w:styleId="Revisin">
    <w:name w:val="Revision"/>
    <w:hidden/>
    <w:uiPriority w:val="99"/>
    <w:semiHidden/>
    <w:rsid w:val="00676C74"/>
    <w:pPr>
      <w:spacing w:after="0" w:line="240" w:lineRule="auto"/>
    </w:pPr>
  </w:style>
  <w:style w:type="character" w:styleId="Refdecomentario">
    <w:name w:val="annotation reference"/>
    <w:basedOn w:val="Fuentedeprrafopredeter"/>
    <w:uiPriority w:val="99"/>
    <w:semiHidden/>
    <w:unhideWhenUsed/>
    <w:rsid w:val="00676C74"/>
    <w:rPr>
      <w:sz w:val="16"/>
      <w:szCs w:val="16"/>
    </w:rPr>
  </w:style>
  <w:style w:type="paragraph" w:styleId="Textocomentario">
    <w:name w:val="annotation text"/>
    <w:basedOn w:val="Normal"/>
    <w:link w:val="TextocomentarioCar"/>
    <w:uiPriority w:val="99"/>
    <w:unhideWhenUsed/>
    <w:rsid w:val="00676C74"/>
    <w:pPr>
      <w:spacing w:line="240" w:lineRule="auto"/>
    </w:pPr>
    <w:rPr>
      <w:sz w:val="20"/>
      <w:szCs w:val="20"/>
    </w:rPr>
  </w:style>
  <w:style w:type="character" w:customStyle="1" w:styleId="TextocomentarioCar">
    <w:name w:val="Texto comentario Car"/>
    <w:basedOn w:val="Fuentedeprrafopredeter"/>
    <w:link w:val="Textocomentario"/>
    <w:uiPriority w:val="99"/>
    <w:rsid w:val="00676C74"/>
    <w:rPr>
      <w:sz w:val="20"/>
      <w:szCs w:val="20"/>
    </w:rPr>
  </w:style>
  <w:style w:type="paragraph" w:styleId="Asuntodelcomentario">
    <w:name w:val="annotation subject"/>
    <w:basedOn w:val="Textocomentario"/>
    <w:next w:val="Textocomentario"/>
    <w:link w:val="AsuntodelcomentarioCar"/>
    <w:uiPriority w:val="99"/>
    <w:semiHidden/>
    <w:unhideWhenUsed/>
    <w:rsid w:val="00676C74"/>
    <w:rPr>
      <w:b/>
      <w:bCs/>
    </w:rPr>
  </w:style>
  <w:style w:type="character" w:customStyle="1" w:styleId="AsuntodelcomentarioCar">
    <w:name w:val="Asunto del comentario Car"/>
    <w:basedOn w:val="TextocomentarioCar"/>
    <w:link w:val="Asuntodelcomentario"/>
    <w:uiPriority w:val="99"/>
    <w:semiHidden/>
    <w:rsid w:val="00676C74"/>
    <w:rPr>
      <w:b/>
      <w:bCs/>
      <w:sz w:val="20"/>
      <w:szCs w:val="20"/>
    </w:rPr>
  </w:style>
  <w:style w:type="paragraph" w:styleId="Sinespaciado">
    <w:name w:val="No Spacing"/>
    <w:uiPriority w:val="1"/>
    <w:qFormat/>
    <w:rsid w:val="00676C74"/>
    <w:pPr>
      <w:spacing w:after="0" w:line="240" w:lineRule="auto"/>
    </w:pPr>
  </w:style>
  <w:style w:type="paragraph" w:customStyle="1" w:styleId="Texto">
    <w:name w:val="Texto"/>
    <w:basedOn w:val="Normal"/>
    <w:link w:val="TextoCar"/>
    <w:rsid w:val="00676C74"/>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676C74"/>
    <w:rPr>
      <w:rFonts w:ascii="Arial" w:eastAsia="Times New Roman" w:hAnsi="Arial" w:cs="Arial"/>
      <w:sz w:val="18"/>
      <w:szCs w:val="20"/>
      <w:lang w:eastAsia="es-ES"/>
    </w:rPr>
  </w:style>
  <w:style w:type="paragraph" w:customStyle="1" w:styleId="artculado">
    <w:name w:val="artículado"/>
    <w:basedOn w:val="Normal"/>
    <w:next w:val="Normal"/>
    <w:qFormat/>
    <w:rsid w:val="00676C74"/>
    <w:pPr>
      <w:spacing w:before="240" w:after="120" w:line="240" w:lineRule="auto"/>
      <w:jc w:val="both"/>
      <w:outlineLvl w:val="3"/>
    </w:pPr>
    <w:rPr>
      <w:rFonts w:ascii="Arial" w:hAnsi="Arial"/>
      <w:sz w:val="20"/>
      <w:lang w:eastAsia="es-MX"/>
    </w:rPr>
  </w:style>
  <w:style w:type="table" w:styleId="Tablaconcuadrcula">
    <w:name w:val="Table Grid"/>
    <w:basedOn w:val="Tablanormal"/>
    <w:rsid w:val="000018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0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FD452-C41D-4D3A-9AC9-4F4F4828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7390</Words>
  <Characters>40650</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Irene Rosales  Estrada</dc:creator>
  <cp:keywords/>
  <dc:description/>
  <cp:lastModifiedBy>Margarita Sanchez</cp:lastModifiedBy>
  <cp:revision>6</cp:revision>
  <cp:lastPrinted>2023-11-29T18:33:00Z</cp:lastPrinted>
  <dcterms:created xsi:type="dcterms:W3CDTF">2023-11-15T21:40:00Z</dcterms:created>
  <dcterms:modified xsi:type="dcterms:W3CDTF">2023-11-29T18:50:00Z</dcterms:modified>
</cp:coreProperties>
</file>