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39D4" w14:textId="070F5E9F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 xml:space="preserve">UNA </w:t>
      </w:r>
      <w:r w:rsidR="00D90AF3">
        <w:rPr>
          <w:rFonts w:ascii="Arial" w:hAnsi="Arial" w:cs="Arial"/>
          <w:b/>
        </w:rPr>
        <w:t>REASIGNACIÓN PRESUPUESTAL</w:t>
      </w:r>
      <w:r w:rsidR="005F6F54" w:rsidRPr="001B33A2">
        <w:rPr>
          <w:rFonts w:ascii="Arial" w:hAnsi="Arial" w:cs="Arial"/>
          <w:b/>
        </w:rPr>
        <w:t xml:space="preserve"> DE LOS RECURSOS </w:t>
      </w:r>
      <w:r w:rsidR="00D90AF3">
        <w:rPr>
          <w:rFonts w:ascii="Arial" w:hAnsi="Arial" w:cs="Arial"/>
          <w:b/>
        </w:rPr>
        <w:t>FINANCIEROS</w:t>
      </w:r>
      <w:r w:rsidR="005F6F54" w:rsidRPr="001B33A2">
        <w:rPr>
          <w:rFonts w:ascii="Arial" w:hAnsi="Arial" w:cs="Arial"/>
          <w:b/>
        </w:rPr>
        <w:t xml:space="preserve">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488194DD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</w:t>
      </w:r>
      <w:r w:rsidR="0096685D">
        <w:rPr>
          <w:rFonts w:cs="Arial"/>
          <w:szCs w:val="22"/>
        </w:rPr>
        <w:t xml:space="preserve"> apartado B</w:t>
      </w:r>
      <w:r w:rsidR="0023732C" w:rsidRPr="001B33A2">
        <w:rPr>
          <w:rFonts w:cs="Arial"/>
          <w:szCs w:val="22"/>
        </w:rPr>
        <w:t xml:space="preserve">, fracción IX </w:t>
      </w:r>
      <w:r w:rsidR="00425FDE" w:rsidRPr="001B33A2">
        <w:rPr>
          <w:rFonts w:cs="Arial"/>
          <w:szCs w:val="22"/>
        </w:rPr>
        <w:t>incisos k</w:t>
      </w:r>
      <w:r w:rsidR="0023732C" w:rsidRPr="001B33A2">
        <w:rPr>
          <w:rFonts w:cs="Arial"/>
          <w:szCs w:val="22"/>
        </w:rPr>
        <w:t>) y m</w:t>
      </w:r>
      <w:proofErr w:type="gramStart"/>
      <w:r w:rsidR="0023732C" w:rsidRPr="001B33A2">
        <w:rPr>
          <w:rFonts w:cs="Arial"/>
          <w:szCs w:val="22"/>
        </w:rPr>
        <w:t>)  de</w:t>
      </w:r>
      <w:r w:rsidRPr="001B33A2">
        <w:rPr>
          <w:rFonts w:cs="Arial"/>
          <w:szCs w:val="22"/>
        </w:rPr>
        <w:t>l</w:t>
      </w:r>
      <w:proofErr w:type="gramEnd"/>
      <w:r w:rsidRPr="001B33A2">
        <w:rPr>
          <w:rFonts w:cs="Arial"/>
          <w:szCs w:val="22"/>
        </w:rPr>
        <w:t xml:space="preserve">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004D6BE6" w:rsidR="00FD07E8" w:rsidRPr="001B33A2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día </w:t>
      </w:r>
      <w:r w:rsidR="008724FC" w:rsidRPr="001B33A2">
        <w:rPr>
          <w:rFonts w:cs="Arial"/>
          <w:bCs/>
          <w:szCs w:val="22"/>
        </w:rPr>
        <w:t>09</w:t>
      </w:r>
      <w:r w:rsidRPr="001B33A2">
        <w:rPr>
          <w:rFonts w:cs="Arial"/>
          <w:bCs/>
          <w:szCs w:val="22"/>
        </w:rPr>
        <w:t xml:space="preserve"> de octubre del 202</w:t>
      </w:r>
      <w:r w:rsidR="008724FC" w:rsidRPr="001B33A2">
        <w:rPr>
          <w:rFonts w:cs="Arial"/>
          <w:bCs/>
          <w:szCs w:val="22"/>
        </w:rPr>
        <w:t>3</w:t>
      </w:r>
      <w:r w:rsidRPr="001B33A2">
        <w:rPr>
          <w:rFonts w:cs="Arial"/>
          <w:bCs/>
          <w:szCs w:val="22"/>
        </w:rPr>
        <w:t xml:space="preserve"> por unanimidad de votos, el proyecto Presupuesto de Egresos del Instituto Chihuahuense para la Transparencia y Acceso a la Información Pública</w:t>
      </w:r>
      <w:r w:rsidR="008724FC" w:rsidRPr="001B33A2">
        <w:rPr>
          <w:rFonts w:cs="Arial"/>
          <w:bCs/>
          <w:szCs w:val="22"/>
        </w:rPr>
        <w:t xml:space="preserve"> para el ejercicio fiscal 2024.</w:t>
      </w:r>
    </w:p>
    <w:p w14:paraId="39D1934D" w14:textId="77777777" w:rsidR="00EB701F" w:rsidRPr="001B33A2" w:rsidRDefault="00EB701F" w:rsidP="001B33A2">
      <w:pPr>
        <w:pStyle w:val="Prrafodelista"/>
        <w:spacing w:after="0"/>
        <w:rPr>
          <w:rFonts w:cs="Arial"/>
        </w:rPr>
      </w:pPr>
    </w:p>
    <w:p w14:paraId="72F33263" w14:textId="052E57A0" w:rsidR="00FD07E8" w:rsidRPr="001B33A2" w:rsidRDefault="005F6F54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 xml:space="preserve">Que </w:t>
      </w:r>
      <w:r w:rsidR="00FD07E8" w:rsidRPr="001B33A2">
        <w:rPr>
          <w:rFonts w:cs="Arial"/>
          <w:szCs w:val="22"/>
        </w:rPr>
        <w:t xml:space="preserve">la Sexagésima Séptima Legislatura del H. Congreso del Estado de </w:t>
      </w:r>
      <w:r w:rsidR="001C2659" w:rsidRPr="001B33A2">
        <w:rPr>
          <w:rFonts w:cs="Arial"/>
          <w:szCs w:val="22"/>
        </w:rPr>
        <w:t>Chihuahua, mediante</w:t>
      </w:r>
      <w:r w:rsidR="00FD07E8" w:rsidRPr="001B33A2">
        <w:rPr>
          <w:rFonts w:cs="Arial"/>
          <w:szCs w:val="22"/>
        </w:rPr>
        <w:t xml:space="preserve"> el</w:t>
      </w:r>
      <w:r w:rsidRPr="001B33A2">
        <w:rPr>
          <w:rFonts w:cs="Arial"/>
          <w:szCs w:val="22"/>
        </w:rPr>
        <w:t xml:space="preserve"> </w:t>
      </w:r>
      <w:bookmarkStart w:id="0" w:name="_Hlk139448553"/>
      <w:r w:rsidRPr="001B33A2">
        <w:rPr>
          <w:rFonts w:cs="Arial"/>
          <w:szCs w:val="22"/>
        </w:rPr>
        <w:t xml:space="preserve">Decreto </w:t>
      </w:r>
      <w:bookmarkEnd w:id="0"/>
      <w:proofErr w:type="spellStart"/>
      <w:r w:rsidR="008724FC" w:rsidRPr="001B33A2">
        <w:rPr>
          <w:rFonts w:cs="Arial"/>
          <w:szCs w:val="22"/>
        </w:rPr>
        <w:t>Nº</w:t>
      </w:r>
      <w:proofErr w:type="spellEnd"/>
      <w:r w:rsidR="008724FC" w:rsidRPr="001B33A2">
        <w:rPr>
          <w:rFonts w:cs="Arial"/>
          <w:szCs w:val="22"/>
        </w:rPr>
        <w:t xml:space="preserve"> LXVII/APPEE/0803/2023 I P.O.</w:t>
      </w:r>
      <w:r w:rsidRPr="001B33A2">
        <w:rPr>
          <w:rFonts w:cs="Arial"/>
          <w:szCs w:val="22"/>
        </w:rPr>
        <w:t xml:space="preserve">, aprobó la cantidad de </w:t>
      </w:r>
      <w:r w:rsidRPr="001B33A2">
        <w:rPr>
          <w:rFonts w:cs="Arial"/>
          <w:b/>
          <w:bCs/>
          <w:szCs w:val="22"/>
        </w:rPr>
        <w:t>$</w:t>
      </w:r>
      <w:r w:rsidR="008724FC"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b/>
          <w:bCs/>
          <w:szCs w:val="22"/>
        </w:rPr>
        <w:t>7</w:t>
      </w:r>
      <w:r w:rsidR="008724FC" w:rsidRPr="001B33A2">
        <w:rPr>
          <w:rFonts w:cs="Arial"/>
          <w:b/>
          <w:bCs/>
          <w:szCs w:val="22"/>
        </w:rPr>
        <w:t>9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891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893</w:t>
      </w:r>
      <w:r w:rsidRPr="001B33A2">
        <w:rPr>
          <w:rFonts w:cs="Arial"/>
          <w:b/>
          <w:bCs/>
          <w:szCs w:val="22"/>
        </w:rPr>
        <w:t xml:space="preserve">.00 (SETENTA Y </w:t>
      </w:r>
      <w:r w:rsidR="008724FC" w:rsidRPr="001B33A2">
        <w:rPr>
          <w:rFonts w:cs="Arial"/>
          <w:b/>
          <w:bCs/>
          <w:szCs w:val="22"/>
        </w:rPr>
        <w:t>NUEVE</w:t>
      </w:r>
      <w:r w:rsidRPr="001B33A2">
        <w:rPr>
          <w:rFonts w:cs="Arial"/>
          <w:b/>
          <w:bCs/>
          <w:szCs w:val="22"/>
        </w:rPr>
        <w:t xml:space="preserve"> MILLONES </w:t>
      </w:r>
      <w:r w:rsidR="008724FC" w:rsidRPr="001B33A2">
        <w:rPr>
          <w:rFonts w:cs="Arial"/>
          <w:b/>
          <w:bCs/>
          <w:szCs w:val="22"/>
        </w:rPr>
        <w:t>OCHOCIENTOS NOVENTA Y UN MIL OCHOCIENTOS NOVENTA Y TRES</w:t>
      </w:r>
      <w:r w:rsidRPr="001B33A2">
        <w:rPr>
          <w:rFonts w:cs="Arial"/>
          <w:b/>
          <w:bCs/>
          <w:szCs w:val="22"/>
        </w:rPr>
        <w:t xml:space="preserve"> PESOS 00/100 M.N.)</w:t>
      </w:r>
      <w:r w:rsidRPr="001B33A2">
        <w:rPr>
          <w:rFonts w:cs="Arial"/>
          <w:szCs w:val="22"/>
        </w:rPr>
        <w:t xml:space="preserve"> como presupuesto </w:t>
      </w:r>
      <w:r w:rsidR="00FD07E8" w:rsidRPr="001B33A2">
        <w:rPr>
          <w:rFonts w:cs="Arial"/>
          <w:szCs w:val="22"/>
        </w:rPr>
        <w:t>para el</w:t>
      </w:r>
      <w:r w:rsidRPr="001B33A2">
        <w:rPr>
          <w:rFonts w:cs="Arial"/>
          <w:szCs w:val="22"/>
        </w:rPr>
        <w:t xml:space="preserve"> ejercicio fiscal 202</w:t>
      </w:r>
      <w:r w:rsidR="008724FC" w:rsidRPr="001B33A2">
        <w:rPr>
          <w:rFonts w:cs="Arial"/>
          <w:szCs w:val="22"/>
        </w:rPr>
        <w:t>4</w:t>
      </w:r>
      <w:r w:rsidR="00FD07E8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</w:t>
      </w:r>
      <w:r w:rsidRPr="001B33A2">
        <w:rPr>
          <w:rFonts w:cs="Arial"/>
          <w:bCs/>
          <w:szCs w:val="22"/>
        </w:rPr>
        <w:lastRenderedPageBreak/>
        <w:t xml:space="preserve">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>nterior, y demás disposiciones 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0E8B6445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</w:t>
      </w:r>
      <w:r w:rsidR="00BC175B">
        <w:rPr>
          <w:rFonts w:cs="Arial"/>
          <w:bCs/>
          <w:szCs w:val="22"/>
        </w:rPr>
        <w:t>reasignación presupuestal</w:t>
      </w:r>
      <w:r w:rsidR="00FF5110" w:rsidRPr="001B33A2">
        <w:rPr>
          <w:rFonts w:cs="Arial"/>
          <w:bCs/>
          <w:szCs w:val="22"/>
        </w:rPr>
        <w:t xml:space="preserve"> </w:t>
      </w:r>
      <w:r w:rsidR="00F43A72" w:rsidRPr="001B33A2">
        <w:rPr>
          <w:rFonts w:cs="Arial"/>
          <w:bCs/>
          <w:szCs w:val="22"/>
        </w:rPr>
        <w:t xml:space="preserve">acorde a las necesidades y </w:t>
      </w:r>
      <w:r w:rsidR="00BC175B">
        <w:rPr>
          <w:rFonts w:cs="Arial"/>
          <w:bCs/>
          <w:szCs w:val="22"/>
        </w:rPr>
        <w:t>objetivos</w:t>
      </w:r>
      <w:r w:rsidR="00F43A72" w:rsidRPr="001B33A2">
        <w:rPr>
          <w:rFonts w:cs="Arial"/>
          <w:bCs/>
          <w:szCs w:val="22"/>
        </w:rPr>
        <w:t xml:space="preserve">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1FDEDCD8" w14:textId="2BC96A64" w:rsidR="000E319D" w:rsidRDefault="000E319D" w:rsidP="00F43A72">
      <w:pPr>
        <w:pStyle w:val="Prrafodelista"/>
        <w:rPr>
          <w:rFonts w:ascii="Arial" w:hAnsi="Arial" w:cs="Arial"/>
          <w:bCs/>
        </w:rPr>
      </w:pPr>
      <w:r w:rsidRPr="001B33A2">
        <w:rPr>
          <w:rFonts w:ascii="Arial" w:hAnsi="Arial" w:cs="Arial"/>
          <w:bCs/>
        </w:rPr>
        <w:t xml:space="preserve">Por tal motivo se propone </w:t>
      </w:r>
      <w:r w:rsidR="00BC175B">
        <w:rPr>
          <w:rFonts w:ascii="Arial" w:hAnsi="Arial" w:cs="Arial"/>
          <w:bCs/>
        </w:rPr>
        <w:t xml:space="preserve">una reasignación presupuestal </w:t>
      </w:r>
      <w:r w:rsidRPr="001B33A2">
        <w:rPr>
          <w:rFonts w:ascii="Arial" w:hAnsi="Arial" w:cs="Arial"/>
          <w:bCs/>
        </w:rPr>
        <w:t>en los términos que se describen en la siguiente tabla:</w:t>
      </w:r>
    </w:p>
    <w:p w14:paraId="5805B574" w14:textId="77777777" w:rsidR="003E2B0B" w:rsidRDefault="003E2B0B" w:rsidP="00F43A72">
      <w:pPr>
        <w:pStyle w:val="Prrafodelista"/>
        <w:rPr>
          <w:rFonts w:ascii="Arial" w:hAnsi="Arial" w:cs="Arial"/>
          <w:bCs/>
        </w:rPr>
      </w:pPr>
    </w:p>
    <w:tbl>
      <w:tblPr>
        <w:tblStyle w:val="Tablaconcuadrcula"/>
        <w:tblW w:w="10774" w:type="dxa"/>
        <w:tblInd w:w="-97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1843"/>
        <w:gridCol w:w="1843"/>
        <w:gridCol w:w="1843"/>
        <w:gridCol w:w="1843"/>
      </w:tblGrid>
      <w:tr w:rsidR="003E2B0B" w:rsidRPr="001B33A2" w14:paraId="10E069A9" w14:textId="1E1BFEB3" w:rsidTr="003E2B0B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6D75C09" w14:textId="77777777" w:rsidR="003E2B0B" w:rsidRPr="006524D1" w:rsidRDefault="003E2B0B" w:rsidP="003E2B0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EF2CB04" w14:textId="77777777" w:rsidR="003E2B0B" w:rsidRPr="006524D1" w:rsidRDefault="003E2B0B" w:rsidP="003E2B0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CAPÍTULO DEL GASTO Y CLAVE PRESUPUESTAL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3633B23" w14:textId="77777777" w:rsidR="003E2B0B" w:rsidRPr="006524D1" w:rsidRDefault="003E2B0B" w:rsidP="003E2B0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DISMINUCIÓN ($)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306E229" w14:textId="1B8F1B6B" w:rsidR="003E2B0B" w:rsidRPr="006524D1" w:rsidRDefault="003E2B0B" w:rsidP="003E2B0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A1EFD29" w14:textId="5C1B9DED" w:rsidR="003E2B0B" w:rsidRPr="006524D1" w:rsidRDefault="003E2B0B" w:rsidP="003E2B0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CAPÍTULO DEL GASTO Y CLAVE PRESUPUESTAL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1E2E591" w14:textId="2A8686EF" w:rsidR="003E2B0B" w:rsidRPr="006524D1" w:rsidRDefault="003E2B0B" w:rsidP="003E2B0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AUMENTO ($)</w:t>
            </w:r>
          </w:p>
        </w:tc>
      </w:tr>
      <w:tr w:rsidR="003E2B0B" w:rsidRPr="001B33A2" w14:paraId="77953344" w14:textId="788D8CB7" w:rsidTr="003E2B0B">
        <w:tc>
          <w:tcPr>
            <w:tcW w:w="1417" w:type="dxa"/>
            <w:vAlign w:val="center"/>
          </w:tcPr>
          <w:p w14:paraId="39E773CC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Material Impreso e Información Digital</w:t>
            </w:r>
          </w:p>
        </w:tc>
        <w:tc>
          <w:tcPr>
            <w:tcW w:w="1985" w:type="dxa"/>
            <w:vAlign w:val="center"/>
          </w:tcPr>
          <w:p w14:paraId="7F52278E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2000-Materiales y Suministros</w:t>
            </w:r>
          </w:p>
          <w:p w14:paraId="0DC4799C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21511</w:t>
            </w:r>
          </w:p>
        </w:tc>
        <w:tc>
          <w:tcPr>
            <w:tcW w:w="1843" w:type="dxa"/>
            <w:vAlign w:val="center"/>
          </w:tcPr>
          <w:p w14:paraId="457A1570" w14:textId="77777777" w:rsidR="003E2B0B" w:rsidRPr="00C34463" w:rsidRDefault="003E2B0B" w:rsidP="003E2B0B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($ 195,000.00)</w:t>
            </w:r>
          </w:p>
        </w:tc>
        <w:tc>
          <w:tcPr>
            <w:tcW w:w="1843" w:type="dxa"/>
            <w:vAlign w:val="center"/>
          </w:tcPr>
          <w:p w14:paraId="695C4CA7" w14:textId="05F33FA4" w:rsidR="003E2B0B" w:rsidRDefault="003E2B0B" w:rsidP="003E2B0B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Materiales, Útiles y Equipos Menores de Oficina</w:t>
            </w:r>
          </w:p>
        </w:tc>
        <w:tc>
          <w:tcPr>
            <w:tcW w:w="1843" w:type="dxa"/>
            <w:vAlign w:val="center"/>
          </w:tcPr>
          <w:p w14:paraId="5FDD2E9F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2000-Materiales y Suministros</w:t>
            </w:r>
          </w:p>
          <w:p w14:paraId="14F5A379" w14:textId="435284DE" w:rsidR="003E2B0B" w:rsidRDefault="003E2B0B" w:rsidP="003E2B0B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21111</w:t>
            </w:r>
          </w:p>
        </w:tc>
        <w:tc>
          <w:tcPr>
            <w:tcW w:w="1843" w:type="dxa"/>
            <w:vAlign w:val="center"/>
          </w:tcPr>
          <w:p w14:paraId="2E8D15A6" w14:textId="4FC02332" w:rsidR="003E2B0B" w:rsidRDefault="003E2B0B" w:rsidP="003E2B0B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$ 195,000.00</w:t>
            </w:r>
          </w:p>
        </w:tc>
      </w:tr>
      <w:tr w:rsidR="003E2B0B" w:rsidRPr="001B33A2" w14:paraId="3E8CA302" w14:textId="75846016" w:rsidTr="003E2B0B">
        <w:trPr>
          <w:trHeight w:val="184"/>
        </w:trPr>
        <w:tc>
          <w:tcPr>
            <w:tcW w:w="1417" w:type="dxa"/>
            <w:vMerge w:val="restart"/>
            <w:vAlign w:val="center"/>
          </w:tcPr>
          <w:p w14:paraId="01823692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Materiales y Útiles de Enseñanza</w:t>
            </w:r>
          </w:p>
        </w:tc>
        <w:tc>
          <w:tcPr>
            <w:tcW w:w="1985" w:type="dxa"/>
            <w:vMerge w:val="restart"/>
            <w:vAlign w:val="center"/>
          </w:tcPr>
          <w:p w14:paraId="7B742639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2000-Materiales y Suministros</w:t>
            </w:r>
          </w:p>
          <w:p w14:paraId="31EB58D6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21711</w:t>
            </w:r>
          </w:p>
        </w:tc>
        <w:tc>
          <w:tcPr>
            <w:tcW w:w="1843" w:type="dxa"/>
            <w:vMerge w:val="restart"/>
            <w:vAlign w:val="center"/>
          </w:tcPr>
          <w:p w14:paraId="2CBBDFFC" w14:textId="77777777" w:rsidR="003E2B0B" w:rsidRPr="00C34463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($ 116,000.00)</w:t>
            </w:r>
          </w:p>
        </w:tc>
        <w:tc>
          <w:tcPr>
            <w:tcW w:w="1843" w:type="dxa"/>
            <w:vAlign w:val="center"/>
          </w:tcPr>
          <w:p w14:paraId="72672393" w14:textId="19131A3F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Materiales, Útiles y Equipos Menores de Tecnologías de la Información y Comunicaciones</w:t>
            </w:r>
          </w:p>
        </w:tc>
        <w:tc>
          <w:tcPr>
            <w:tcW w:w="1843" w:type="dxa"/>
            <w:vAlign w:val="center"/>
          </w:tcPr>
          <w:p w14:paraId="0CE297A4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2000-Materiales y Suministros</w:t>
            </w:r>
          </w:p>
          <w:p w14:paraId="79CCBAB5" w14:textId="6BE01D42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21211</w:t>
            </w:r>
          </w:p>
        </w:tc>
        <w:tc>
          <w:tcPr>
            <w:tcW w:w="1843" w:type="dxa"/>
            <w:vAlign w:val="center"/>
          </w:tcPr>
          <w:p w14:paraId="3E2398C8" w14:textId="0FCF4D0A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$ 38,000.00</w:t>
            </w:r>
          </w:p>
        </w:tc>
      </w:tr>
      <w:tr w:rsidR="003E2B0B" w:rsidRPr="001B33A2" w14:paraId="068E6CFC" w14:textId="76A90133" w:rsidTr="003E2B0B">
        <w:trPr>
          <w:trHeight w:val="184"/>
        </w:trPr>
        <w:tc>
          <w:tcPr>
            <w:tcW w:w="1417" w:type="dxa"/>
            <w:vMerge/>
            <w:vAlign w:val="center"/>
          </w:tcPr>
          <w:p w14:paraId="179D2A42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36AD137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3E8D70A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CA00BD8" w14:textId="1ECB2704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Productos Alimenticios para Personas</w:t>
            </w:r>
          </w:p>
        </w:tc>
        <w:tc>
          <w:tcPr>
            <w:tcW w:w="1843" w:type="dxa"/>
            <w:vAlign w:val="center"/>
          </w:tcPr>
          <w:p w14:paraId="72A488A3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2000-Materiales y Suministros</w:t>
            </w:r>
          </w:p>
          <w:p w14:paraId="32F3434C" w14:textId="2D1ABA4B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22111</w:t>
            </w:r>
          </w:p>
        </w:tc>
        <w:tc>
          <w:tcPr>
            <w:tcW w:w="1843" w:type="dxa"/>
            <w:vAlign w:val="center"/>
          </w:tcPr>
          <w:p w14:paraId="39698EAE" w14:textId="7569AA6E" w:rsidR="003E2B0B" w:rsidRPr="00C34463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$ 78,000.00</w:t>
            </w:r>
          </w:p>
        </w:tc>
      </w:tr>
      <w:tr w:rsidR="003E2B0B" w:rsidRPr="001B33A2" w14:paraId="41EC2C38" w14:textId="21937B69" w:rsidTr="003E2B0B">
        <w:trPr>
          <w:trHeight w:val="184"/>
        </w:trPr>
        <w:tc>
          <w:tcPr>
            <w:tcW w:w="1417" w:type="dxa"/>
            <w:vMerge w:val="restart"/>
            <w:vAlign w:val="center"/>
          </w:tcPr>
          <w:p w14:paraId="28128262" w14:textId="77777777" w:rsidR="003E2B0B" w:rsidRPr="00C34463" w:rsidRDefault="003E2B0B" w:rsidP="003E2B0B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Servicios Profesionales, Científicos, Técnicos y Otros Servicios</w:t>
            </w:r>
          </w:p>
        </w:tc>
        <w:tc>
          <w:tcPr>
            <w:tcW w:w="1985" w:type="dxa"/>
            <w:vMerge w:val="restart"/>
            <w:vAlign w:val="center"/>
          </w:tcPr>
          <w:p w14:paraId="6920A89D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24F18606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044F3">
              <w:rPr>
                <w:rFonts w:ascii="Arial Narrow" w:hAnsi="Arial Narrow" w:cs="Arial"/>
                <w:bCs/>
                <w:sz w:val="16"/>
                <w:szCs w:val="16"/>
              </w:rPr>
              <w:t>Clave 339111</w:t>
            </w:r>
          </w:p>
        </w:tc>
        <w:tc>
          <w:tcPr>
            <w:tcW w:w="1843" w:type="dxa"/>
            <w:vMerge w:val="restart"/>
            <w:vAlign w:val="center"/>
          </w:tcPr>
          <w:p w14:paraId="60AF58BD" w14:textId="77777777" w:rsidR="003E2B0B" w:rsidRPr="00C34463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($ 47,000.00)</w:t>
            </w:r>
          </w:p>
        </w:tc>
        <w:tc>
          <w:tcPr>
            <w:tcW w:w="1843" w:type="dxa"/>
            <w:vAlign w:val="center"/>
          </w:tcPr>
          <w:p w14:paraId="31F22896" w14:textId="71BC4055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Servicios Legales de Contabilidad, Auditoría y Relacionados </w:t>
            </w:r>
          </w:p>
        </w:tc>
        <w:tc>
          <w:tcPr>
            <w:tcW w:w="1843" w:type="dxa"/>
            <w:vAlign w:val="center"/>
          </w:tcPr>
          <w:p w14:paraId="5DFCFF2D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320BDA3C" w14:textId="4DD65CC1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33111</w:t>
            </w:r>
          </w:p>
        </w:tc>
        <w:tc>
          <w:tcPr>
            <w:tcW w:w="1843" w:type="dxa"/>
            <w:vAlign w:val="center"/>
          </w:tcPr>
          <w:p w14:paraId="0BBFFE2D" w14:textId="33B1382C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$ 20,000.00</w:t>
            </w:r>
          </w:p>
        </w:tc>
      </w:tr>
      <w:tr w:rsidR="003E2B0B" w:rsidRPr="001B33A2" w14:paraId="0E8097FF" w14:textId="5F86B7AC" w:rsidTr="003E2B0B">
        <w:trPr>
          <w:trHeight w:val="184"/>
        </w:trPr>
        <w:tc>
          <w:tcPr>
            <w:tcW w:w="1417" w:type="dxa"/>
            <w:vMerge/>
            <w:vAlign w:val="center"/>
          </w:tcPr>
          <w:p w14:paraId="3FECAADE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563E8BA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E41EDC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412B95" w14:textId="30C4C494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Reparación y Mantenimiento de Equipo de Transporte </w:t>
            </w:r>
          </w:p>
        </w:tc>
        <w:tc>
          <w:tcPr>
            <w:tcW w:w="1843" w:type="dxa"/>
            <w:vAlign w:val="center"/>
          </w:tcPr>
          <w:p w14:paraId="07B63E61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3531D4C3" w14:textId="7583D631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35111</w:t>
            </w:r>
          </w:p>
        </w:tc>
        <w:tc>
          <w:tcPr>
            <w:tcW w:w="1843" w:type="dxa"/>
            <w:vAlign w:val="center"/>
          </w:tcPr>
          <w:p w14:paraId="53BC0A51" w14:textId="5DBD1687" w:rsidR="003E2B0B" w:rsidRPr="00C34463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$ 27,000.00</w:t>
            </w:r>
          </w:p>
        </w:tc>
      </w:tr>
      <w:tr w:rsidR="003E2B0B" w:rsidRPr="001B33A2" w14:paraId="69BEED78" w14:textId="6FE49838" w:rsidTr="003E2B0B">
        <w:tc>
          <w:tcPr>
            <w:tcW w:w="1417" w:type="dxa"/>
            <w:vAlign w:val="center"/>
          </w:tcPr>
          <w:p w14:paraId="3FEAE218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Servicios de Consultoría Administrativa, Procesos, Técnica y en Tecnologías de la Información</w:t>
            </w:r>
          </w:p>
        </w:tc>
        <w:tc>
          <w:tcPr>
            <w:tcW w:w="1985" w:type="dxa"/>
            <w:vAlign w:val="center"/>
          </w:tcPr>
          <w:p w14:paraId="30F07901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145EDD61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333111</w:t>
            </w:r>
          </w:p>
        </w:tc>
        <w:tc>
          <w:tcPr>
            <w:tcW w:w="1843" w:type="dxa"/>
            <w:vAlign w:val="center"/>
          </w:tcPr>
          <w:p w14:paraId="165F86B1" w14:textId="77777777" w:rsidR="003E2B0B" w:rsidRPr="00C34463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($ 160,000.00)</w:t>
            </w:r>
          </w:p>
        </w:tc>
        <w:tc>
          <w:tcPr>
            <w:tcW w:w="1843" w:type="dxa"/>
            <w:vAlign w:val="center"/>
          </w:tcPr>
          <w:p w14:paraId="2FB09188" w14:textId="3A161548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Pasajes Aéreos</w:t>
            </w:r>
          </w:p>
        </w:tc>
        <w:tc>
          <w:tcPr>
            <w:tcW w:w="1843" w:type="dxa"/>
            <w:vAlign w:val="center"/>
          </w:tcPr>
          <w:p w14:paraId="7C3B35A2" w14:textId="77777777" w:rsidR="003E2B0B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23CBEB8B" w14:textId="068576D3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37111</w:t>
            </w:r>
          </w:p>
        </w:tc>
        <w:tc>
          <w:tcPr>
            <w:tcW w:w="1843" w:type="dxa"/>
            <w:vAlign w:val="center"/>
          </w:tcPr>
          <w:p w14:paraId="611804DE" w14:textId="492C3094" w:rsidR="003E2B0B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$ 160,000.00</w:t>
            </w:r>
          </w:p>
        </w:tc>
      </w:tr>
      <w:tr w:rsidR="003E2B0B" w:rsidRPr="001B33A2" w14:paraId="7B46EFE2" w14:textId="717F9C86" w:rsidTr="003E2B0B">
        <w:tc>
          <w:tcPr>
            <w:tcW w:w="1417" w:type="dxa"/>
            <w:vAlign w:val="center"/>
          </w:tcPr>
          <w:p w14:paraId="40908935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3EC8921" w14:textId="77777777" w:rsidR="003E2B0B" w:rsidRPr="00C34463" w:rsidRDefault="003E2B0B" w:rsidP="003E2B0B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55666B" w14:textId="77777777" w:rsidR="003E2B0B" w:rsidRPr="006524D1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($ 518,000.00)</w:t>
            </w:r>
          </w:p>
        </w:tc>
        <w:tc>
          <w:tcPr>
            <w:tcW w:w="1843" w:type="dxa"/>
            <w:vAlign w:val="center"/>
          </w:tcPr>
          <w:p w14:paraId="47A4C5C1" w14:textId="3F5072E2" w:rsidR="003E2B0B" w:rsidRPr="006524D1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TOTALES</w:t>
            </w:r>
          </w:p>
        </w:tc>
        <w:tc>
          <w:tcPr>
            <w:tcW w:w="1843" w:type="dxa"/>
            <w:vAlign w:val="center"/>
          </w:tcPr>
          <w:p w14:paraId="1743475F" w14:textId="77777777" w:rsidR="003E2B0B" w:rsidRPr="006524D1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B15BB37" w14:textId="0C542F22" w:rsidR="003E2B0B" w:rsidRPr="006524D1" w:rsidRDefault="003E2B0B" w:rsidP="003E2B0B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$ 518,000.00</w:t>
            </w:r>
          </w:p>
        </w:tc>
      </w:tr>
    </w:tbl>
    <w:p w14:paraId="53EE8E1C" w14:textId="77777777" w:rsidR="003E2B0B" w:rsidRDefault="003E2B0B" w:rsidP="00F43A72">
      <w:pPr>
        <w:pStyle w:val="Prrafodelista"/>
        <w:rPr>
          <w:rFonts w:ascii="Arial" w:hAnsi="Arial" w:cs="Arial"/>
          <w:bCs/>
        </w:rPr>
      </w:pPr>
    </w:p>
    <w:bookmarkEnd w:id="1"/>
    <w:p w14:paraId="4FC8C4C8" w14:textId="36B7AFFE" w:rsidR="00EF3D03" w:rsidRDefault="00645687" w:rsidP="003F601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45687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reasignacion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presupuestal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y modificacion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planteada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no implica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un aumento o gasto extraordinario ni adicional, dado que la suficiencia presupuestal para la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reasignacion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presupuestal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que antecede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proviene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de los recursos financieros ya contemplados y aprobados mediante </w:t>
      </w:r>
      <w:bookmarkStart w:id="2" w:name="_Hlk157780806"/>
      <w:r w:rsidRPr="00645687">
        <w:rPr>
          <w:rFonts w:ascii="Arial" w:hAnsi="Arial" w:cs="Arial"/>
        </w:rPr>
        <w:t xml:space="preserve">Decreto </w:t>
      </w:r>
      <w:proofErr w:type="spellStart"/>
      <w:r w:rsidRPr="00645687">
        <w:rPr>
          <w:rFonts w:ascii="Arial" w:hAnsi="Arial" w:cs="Arial"/>
        </w:rPr>
        <w:t>Nº</w:t>
      </w:r>
      <w:proofErr w:type="spellEnd"/>
      <w:r w:rsidRPr="00645687">
        <w:rPr>
          <w:rFonts w:ascii="Arial" w:hAnsi="Arial" w:cs="Arial"/>
        </w:rPr>
        <w:t xml:space="preserve"> LXVII/APPEE/0803/2023 I P.O., la Sexagésima Séptima Legislatura del H. Congreso del Estado de Chihuahua</w:t>
      </w:r>
      <w:bookmarkEnd w:id="2"/>
      <w:r w:rsidRPr="00645687">
        <w:rPr>
          <w:rFonts w:ascii="Arial" w:hAnsi="Arial" w:cs="Arial"/>
        </w:rPr>
        <w:t>.</w:t>
      </w:r>
    </w:p>
    <w:p w14:paraId="5DBA7017" w14:textId="77777777" w:rsidR="00645687" w:rsidRPr="00645687" w:rsidRDefault="00645687" w:rsidP="00645687">
      <w:pPr>
        <w:pStyle w:val="Prrafodelista"/>
        <w:jc w:val="both"/>
        <w:rPr>
          <w:rFonts w:ascii="Arial" w:hAnsi="Arial" w:cs="Arial"/>
        </w:rPr>
      </w:pPr>
    </w:p>
    <w:p w14:paraId="5C039B0D" w14:textId="4F312061" w:rsidR="00EB701F" w:rsidRPr="001B33A2" w:rsidRDefault="004B5072" w:rsidP="003A673C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lastRenderedPageBreak/>
        <w:t>Por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 xml:space="preserve">3 fracciones I, II, III, V, VI, XI y XII 4, 7, </w:t>
      </w:r>
      <w:r w:rsidR="003779EC" w:rsidRPr="001B33A2">
        <w:rPr>
          <w:rFonts w:ascii="Arial" w:hAnsi="Arial" w:cs="Arial"/>
        </w:rPr>
        <w:t xml:space="preserve">12, </w:t>
      </w:r>
      <w:r w:rsidR="00B37122" w:rsidRPr="001B33A2">
        <w:rPr>
          <w:rFonts w:ascii="Arial" w:hAnsi="Arial" w:cs="Arial"/>
        </w:rPr>
        <w:t xml:space="preserve">15 fracciones I y II, </w:t>
      </w:r>
      <w:r w:rsidR="003779EC" w:rsidRPr="001B33A2">
        <w:rPr>
          <w:rFonts w:ascii="Arial" w:hAnsi="Arial" w:cs="Arial"/>
        </w:rPr>
        <w:t xml:space="preserve">17, </w:t>
      </w:r>
      <w:r w:rsidR="00B37122" w:rsidRPr="001B33A2">
        <w:rPr>
          <w:rFonts w:ascii="Arial" w:hAnsi="Arial" w:cs="Arial"/>
        </w:rPr>
        <w:t xml:space="preserve">19 inciso A fracciones de la I a la IX, </w:t>
      </w:r>
      <w:r w:rsidR="003779EC" w:rsidRPr="001B33A2">
        <w:rPr>
          <w:rFonts w:ascii="Arial" w:hAnsi="Arial" w:cs="Arial"/>
        </w:rPr>
        <w:t>apartado B fracción IX, inciso</w:t>
      </w:r>
      <w:r w:rsidR="006524D1">
        <w:rPr>
          <w:rFonts w:ascii="Arial" w:hAnsi="Arial" w:cs="Arial"/>
        </w:rPr>
        <w:t>s</w:t>
      </w:r>
      <w:r w:rsidR="003779EC" w:rsidRPr="001B33A2">
        <w:rPr>
          <w:rFonts w:ascii="Arial" w:hAnsi="Arial" w:cs="Arial"/>
        </w:rPr>
        <w:t xml:space="preserve">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 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Pública,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>3 fracción I, 9 y 11 fracción X</w:t>
      </w:r>
      <w:r w:rsidR="0047355E">
        <w:rPr>
          <w:rFonts w:ascii="Arial" w:hAnsi="Arial" w:cs="Arial"/>
        </w:rPr>
        <w:t>II</w:t>
      </w:r>
      <w:r w:rsidR="001C0EA5" w:rsidRPr="001B33A2">
        <w:rPr>
          <w:rFonts w:ascii="Arial" w:hAnsi="Arial" w:cs="Arial"/>
        </w:rPr>
        <w:t xml:space="preserve">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782997CB" w14:textId="0012B8BB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ACUERDO</w:t>
      </w:r>
    </w:p>
    <w:p w14:paraId="6EB14F1D" w14:textId="194A0882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D558A8">
        <w:rPr>
          <w:rFonts w:ascii="Arial" w:hAnsi="Arial" w:cs="Arial"/>
          <w:b/>
        </w:rPr>
        <w:t>PRIMERO.-</w:t>
      </w:r>
      <w:proofErr w:type="gramEnd"/>
      <w:r w:rsidR="00B91E93" w:rsidRPr="00D558A8">
        <w:rPr>
          <w:rFonts w:ascii="Arial" w:hAnsi="Arial" w:cs="Arial"/>
        </w:rPr>
        <w:t xml:space="preserve"> </w:t>
      </w:r>
      <w:r w:rsidR="00E6731D" w:rsidRPr="00D558A8">
        <w:rPr>
          <w:rFonts w:ascii="Arial" w:hAnsi="Arial" w:cs="Arial"/>
        </w:rPr>
        <w:t xml:space="preserve">Se </w:t>
      </w:r>
      <w:r w:rsidR="006900D4" w:rsidRPr="00D558A8">
        <w:rPr>
          <w:rFonts w:ascii="Arial" w:hAnsi="Arial" w:cs="Arial"/>
        </w:rPr>
        <w:t xml:space="preserve">aprueba </w:t>
      </w:r>
      <w:r w:rsidR="0047355E" w:rsidRPr="00D558A8">
        <w:rPr>
          <w:rFonts w:ascii="Arial" w:hAnsi="Arial" w:cs="Arial"/>
        </w:rPr>
        <w:t>la reasignación presupuestal</w:t>
      </w:r>
      <w:r w:rsidR="003E2B0B" w:rsidRPr="00D558A8">
        <w:rPr>
          <w:rFonts w:ascii="Arial" w:hAnsi="Arial" w:cs="Arial"/>
        </w:rPr>
        <w:t xml:space="preserve"> entre </w:t>
      </w:r>
      <w:r w:rsidR="00436F87" w:rsidRPr="00D558A8">
        <w:rPr>
          <w:rFonts w:ascii="Arial" w:hAnsi="Arial" w:cs="Arial"/>
        </w:rPr>
        <w:t xml:space="preserve">los capítulos por objeto del gasto y </w:t>
      </w:r>
      <w:r w:rsidR="003E2B0B" w:rsidRPr="00D558A8">
        <w:rPr>
          <w:rFonts w:ascii="Arial" w:hAnsi="Arial" w:cs="Arial"/>
        </w:rPr>
        <w:t>partidas establecidas</w:t>
      </w:r>
      <w:r w:rsidR="00A77B91" w:rsidRPr="00D558A8">
        <w:rPr>
          <w:rFonts w:ascii="Arial" w:hAnsi="Arial" w:cs="Arial"/>
        </w:rPr>
        <w:t xml:space="preserve"> en el considerando VII </w:t>
      </w:r>
      <w:r w:rsidR="00882566" w:rsidRPr="00D558A8">
        <w:rPr>
          <w:rFonts w:ascii="Arial" w:hAnsi="Arial" w:cs="Arial"/>
        </w:rPr>
        <w:t xml:space="preserve">y VIII </w:t>
      </w:r>
      <w:r w:rsidR="00A77B91" w:rsidRPr="00D558A8">
        <w:rPr>
          <w:rFonts w:ascii="Arial" w:hAnsi="Arial" w:cs="Arial"/>
        </w:rPr>
        <w:t>del presente acuerdo</w:t>
      </w:r>
      <w:r w:rsidR="004B5072" w:rsidRPr="00D558A8">
        <w:rPr>
          <w:rFonts w:ascii="Arial" w:hAnsi="Arial" w:cs="Arial"/>
        </w:rPr>
        <w:t xml:space="preserve">, </w:t>
      </w:r>
      <w:r w:rsidRPr="00D558A8">
        <w:rPr>
          <w:rFonts w:ascii="Arial" w:hAnsi="Arial" w:cs="Arial"/>
        </w:rPr>
        <w:t>en</w:t>
      </w:r>
      <w:r w:rsidR="00A77B91" w:rsidRPr="00D558A8">
        <w:rPr>
          <w:rFonts w:ascii="Arial" w:hAnsi="Arial" w:cs="Arial"/>
        </w:rPr>
        <w:t xml:space="preserve"> los</w:t>
      </w:r>
      <w:r w:rsidR="00A77B91" w:rsidRPr="001B33A2">
        <w:rPr>
          <w:rFonts w:ascii="Arial" w:hAnsi="Arial" w:cs="Arial"/>
        </w:rPr>
        <w:t xml:space="preserve">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48CA8623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que realice e impacte los </w:t>
      </w:r>
      <w:r w:rsidR="00A77B91" w:rsidRPr="001513F0">
        <w:rPr>
          <w:rFonts w:ascii="Arial" w:hAnsi="Arial" w:cs="Arial"/>
        </w:rPr>
        <w:t xml:space="preserve">ajustes </w:t>
      </w:r>
      <w:r w:rsidR="00032314" w:rsidRPr="001513F0">
        <w:rPr>
          <w:rFonts w:ascii="Arial" w:hAnsi="Arial" w:cs="Arial"/>
        </w:rPr>
        <w:t>correspondientes</w:t>
      </w:r>
      <w:r w:rsidR="00A77B91" w:rsidRPr="001513F0">
        <w:rPr>
          <w:rFonts w:ascii="Arial" w:hAnsi="Arial" w:cs="Arial"/>
        </w:rPr>
        <w:t xml:space="preserve"> en la</w:t>
      </w:r>
      <w:r w:rsidR="0047355E" w:rsidRPr="001513F0">
        <w:rPr>
          <w:rFonts w:ascii="Arial" w:hAnsi="Arial" w:cs="Arial"/>
        </w:rPr>
        <w:t>s</w:t>
      </w:r>
      <w:r w:rsidR="00A77B91" w:rsidRPr="001513F0">
        <w:rPr>
          <w:rFonts w:ascii="Arial" w:hAnsi="Arial" w:cs="Arial"/>
        </w:rPr>
        <w:t xml:space="preserve"> </w:t>
      </w:r>
      <w:r w:rsidR="0047355E" w:rsidRPr="001513F0">
        <w:rPr>
          <w:rFonts w:ascii="Arial" w:hAnsi="Arial" w:cs="Arial"/>
        </w:rPr>
        <w:t>partidas presupuestales correspondientes</w:t>
      </w:r>
      <w:r w:rsidR="003E2B0B" w:rsidRPr="001513F0">
        <w:rPr>
          <w:rFonts w:ascii="Arial" w:hAnsi="Arial" w:cs="Arial"/>
        </w:rPr>
        <w:t xml:space="preserve">, así como en los estados financieros y contables, </w:t>
      </w:r>
      <w:r w:rsidR="00A77B91" w:rsidRPr="001513F0">
        <w:rPr>
          <w:rFonts w:ascii="Arial" w:hAnsi="Arial" w:cs="Arial"/>
        </w:rPr>
        <w:t xml:space="preserve">de los recursos </w:t>
      </w:r>
      <w:r w:rsidR="0047355E" w:rsidRPr="001513F0">
        <w:rPr>
          <w:rFonts w:ascii="Arial" w:hAnsi="Arial" w:cs="Arial"/>
        </w:rPr>
        <w:t>financieros</w:t>
      </w:r>
      <w:r w:rsidR="00A77B91" w:rsidRPr="001513F0">
        <w:rPr>
          <w:rFonts w:ascii="Arial" w:hAnsi="Arial" w:cs="Arial"/>
        </w:rPr>
        <w:t xml:space="preserve">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A7A476B" w14:textId="77777777" w:rsidR="001B33A2" w:rsidRDefault="001B33A2" w:rsidP="00B91E93">
      <w:pPr>
        <w:jc w:val="center"/>
        <w:rPr>
          <w:rFonts w:ascii="Arial" w:hAnsi="Arial" w:cs="Arial"/>
          <w:b/>
        </w:rPr>
      </w:pP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77777777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737E0E2E" w14:textId="4C177FA5" w:rsidR="00C97571" w:rsidRDefault="00C97571" w:rsidP="00C97571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 xml:space="preserve">Así lo acordó, por </w:t>
      </w:r>
      <w:r w:rsidR="000A196A">
        <w:rPr>
          <w:rFonts w:ascii="Arial" w:hAnsi="Arial" w:cs="Arial"/>
          <w:sz w:val="24"/>
          <w:szCs w:val="24"/>
        </w:rPr>
        <w:t>unanimidad</w:t>
      </w:r>
      <w:r w:rsidR="000A196A" w:rsidRPr="001B33A2">
        <w:rPr>
          <w:rFonts w:ascii="Arial" w:hAnsi="Arial" w:cs="Arial"/>
        </w:rPr>
        <w:t xml:space="preserve"> </w:t>
      </w:r>
      <w:r w:rsidRPr="001B33A2">
        <w:rPr>
          <w:rFonts w:ascii="Arial" w:hAnsi="Arial" w:cs="Arial"/>
        </w:rPr>
        <w:t>de votos del Pleno del Instituto Chihua</w:t>
      </w:r>
      <w:r w:rsidR="00B41521" w:rsidRPr="001B33A2">
        <w:rPr>
          <w:rFonts w:ascii="Arial" w:hAnsi="Arial" w:cs="Arial"/>
        </w:rPr>
        <w:t>huense para la Transparencia y A</w:t>
      </w:r>
      <w:r w:rsidRPr="001B33A2">
        <w:rPr>
          <w:rFonts w:ascii="Arial" w:hAnsi="Arial" w:cs="Arial"/>
        </w:rPr>
        <w:t xml:space="preserve">cceso a la Información Pública, en </w:t>
      </w:r>
      <w:r w:rsidR="00B41521" w:rsidRPr="001B33A2">
        <w:rPr>
          <w:rFonts w:ascii="Arial" w:hAnsi="Arial" w:cs="Arial"/>
        </w:rPr>
        <w:t>S</w:t>
      </w:r>
      <w:r w:rsidRPr="001B33A2">
        <w:rPr>
          <w:rFonts w:ascii="Arial" w:hAnsi="Arial" w:cs="Arial"/>
        </w:rPr>
        <w:t xml:space="preserve">esión </w:t>
      </w:r>
      <w:r w:rsidR="000A196A">
        <w:rPr>
          <w:rFonts w:ascii="Arial" w:hAnsi="Arial" w:cs="Arial"/>
          <w:sz w:val="24"/>
          <w:szCs w:val="24"/>
        </w:rPr>
        <w:t xml:space="preserve">Ordinaria </w:t>
      </w:r>
      <w:r w:rsidRPr="001B33A2">
        <w:rPr>
          <w:rFonts w:ascii="Arial" w:hAnsi="Arial" w:cs="Arial"/>
        </w:rPr>
        <w:t xml:space="preserve">del </w:t>
      </w:r>
      <w:r w:rsidR="000A196A">
        <w:rPr>
          <w:rFonts w:ascii="Arial" w:hAnsi="Arial" w:cs="Arial"/>
        </w:rPr>
        <w:t xml:space="preserve">once </w:t>
      </w:r>
      <w:r w:rsidRPr="001B33A2">
        <w:rPr>
          <w:rFonts w:ascii="Arial" w:hAnsi="Arial" w:cs="Arial"/>
        </w:rPr>
        <w:t xml:space="preserve">de </w:t>
      </w:r>
      <w:r w:rsidR="000A196A">
        <w:rPr>
          <w:rFonts w:ascii="Arial" w:hAnsi="Arial" w:cs="Arial"/>
        </w:rPr>
        <w:t xml:space="preserve">septiembre </w:t>
      </w:r>
      <w:r w:rsidRPr="001B33A2">
        <w:rPr>
          <w:rFonts w:ascii="Arial" w:hAnsi="Arial" w:cs="Arial"/>
        </w:rPr>
        <w:t xml:space="preserve">de dos mil </w:t>
      </w:r>
      <w:r w:rsidR="004B5072" w:rsidRPr="001B33A2">
        <w:rPr>
          <w:rFonts w:ascii="Arial" w:hAnsi="Arial" w:cs="Arial"/>
        </w:rPr>
        <w:t>veinti</w:t>
      </w:r>
      <w:r w:rsidR="002F7F47" w:rsidRPr="001B33A2">
        <w:rPr>
          <w:rFonts w:ascii="Arial" w:hAnsi="Arial" w:cs="Arial"/>
        </w:rPr>
        <w:t>cuatro</w:t>
      </w:r>
      <w:r w:rsidRPr="001B33A2">
        <w:rPr>
          <w:rFonts w:ascii="Arial" w:hAnsi="Arial" w:cs="Arial"/>
        </w:rPr>
        <w:t>, ante la fe de</w:t>
      </w:r>
      <w:r w:rsidR="00C75BCA" w:rsidRPr="001B33A2">
        <w:rPr>
          <w:rFonts w:ascii="Arial" w:hAnsi="Arial" w:cs="Arial"/>
        </w:rPr>
        <w:t xml:space="preserve"> </w:t>
      </w:r>
      <w:r w:rsidRPr="001B33A2">
        <w:rPr>
          <w:rFonts w:ascii="Arial" w:hAnsi="Arial" w:cs="Arial"/>
        </w:rPr>
        <w:t>l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secretari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ejecutiv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</w:t>
      </w:r>
      <w:r w:rsidR="00C75BCA" w:rsidRPr="001B33A2">
        <w:rPr>
          <w:rFonts w:ascii="Arial" w:hAnsi="Arial" w:cs="Arial"/>
        </w:rPr>
        <w:t>Mtra. Blanca Gabriela Gonzalez Chávez</w:t>
      </w:r>
      <w:r w:rsidRPr="001B33A2">
        <w:rPr>
          <w:rFonts w:ascii="Arial" w:hAnsi="Arial" w:cs="Arial"/>
        </w:rPr>
        <w:t>, con fundamento en el artículo 1</w:t>
      </w:r>
      <w:r w:rsidR="000A196A">
        <w:rPr>
          <w:rFonts w:ascii="Arial" w:hAnsi="Arial" w:cs="Arial"/>
        </w:rPr>
        <w:t>3</w:t>
      </w:r>
      <w:r w:rsidRPr="001B33A2">
        <w:rPr>
          <w:rFonts w:ascii="Arial" w:hAnsi="Arial" w:cs="Arial"/>
        </w:rPr>
        <w:t xml:space="preserve"> fracción XI</w:t>
      </w:r>
      <w:r w:rsidR="000E24D6" w:rsidRPr="001B33A2">
        <w:rPr>
          <w:rFonts w:ascii="Arial" w:hAnsi="Arial" w:cs="Arial"/>
        </w:rPr>
        <w:t>V</w:t>
      </w:r>
      <w:r w:rsidRPr="001B33A2">
        <w:rPr>
          <w:rFonts w:ascii="Arial" w:hAnsi="Arial" w:cs="Arial"/>
        </w:rPr>
        <w:t xml:space="preserve"> del Reglamento Interior de este Instituto.</w:t>
      </w:r>
    </w:p>
    <w:p w14:paraId="2E0E1BC4" w14:textId="77777777" w:rsidR="000A196A" w:rsidRDefault="000A196A" w:rsidP="00C97571">
      <w:pPr>
        <w:jc w:val="both"/>
        <w:rPr>
          <w:rFonts w:ascii="Arial" w:hAnsi="Arial" w:cs="Arial"/>
        </w:rPr>
      </w:pPr>
    </w:p>
    <w:p w14:paraId="2ED042FD" w14:textId="77777777" w:rsidR="000A196A" w:rsidRDefault="000A196A" w:rsidP="00C97571">
      <w:pPr>
        <w:jc w:val="both"/>
        <w:rPr>
          <w:rFonts w:ascii="Arial" w:hAnsi="Arial" w:cs="Arial"/>
        </w:rPr>
      </w:pPr>
    </w:p>
    <w:p w14:paraId="417A7215" w14:textId="77777777" w:rsidR="000A196A" w:rsidRDefault="000A196A" w:rsidP="00C97571">
      <w:pPr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0A196A" w:rsidRPr="001F1B38" w14:paraId="7E61AA17" w14:textId="77777777" w:rsidTr="001916D2">
        <w:tc>
          <w:tcPr>
            <w:tcW w:w="4253" w:type="dxa"/>
          </w:tcPr>
          <w:p w14:paraId="41106C68" w14:textId="77777777" w:rsidR="000A196A" w:rsidRPr="001F1B38" w:rsidRDefault="000A196A" w:rsidP="00191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2E1B9E6F" w14:textId="77777777" w:rsidR="000A196A" w:rsidRPr="001F1B38" w:rsidRDefault="000A196A" w:rsidP="001916D2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7499DB31" w14:textId="77777777" w:rsidR="000A196A" w:rsidRPr="001F1B38" w:rsidRDefault="000A196A" w:rsidP="00191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CHAVEZ</w:t>
            </w:r>
          </w:p>
          <w:p w14:paraId="4D7AE2F5" w14:textId="77777777" w:rsidR="000A196A" w:rsidRPr="001F1B38" w:rsidRDefault="000A196A" w:rsidP="001916D2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SECRETARIA EJECUTIVA</w:t>
            </w:r>
          </w:p>
        </w:tc>
      </w:tr>
    </w:tbl>
    <w:p w14:paraId="743F724A" w14:textId="77777777" w:rsidR="000A196A" w:rsidRDefault="000A196A" w:rsidP="00C97571">
      <w:pPr>
        <w:jc w:val="both"/>
        <w:rPr>
          <w:rFonts w:ascii="Arial" w:hAnsi="Arial" w:cs="Arial"/>
        </w:rPr>
      </w:pPr>
    </w:p>
    <w:sectPr w:rsidR="000A196A" w:rsidSect="001B33A2">
      <w:headerReference w:type="default" r:id="rId8"/>
      <w:footerReference w:type="default" r:id="rId9"/>
      <w:pgSz w:w="12240" w:h="15840" w:code="1"/>
      <w:pgMar w:top="1985" w:right="1701" w:bottom="1418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BD11" w14:textId="77777777" w:rsidR="00596EA1" w:rsidRDefault="00596EA1" w:rsidP="00295E9F">
      <w:pPr>
        <w:spacing w:after="0" w:line="240" w:lineRule="auto"/>
      </w:pPr>
      <w:r>
        <w:separator/>
      </w:r>
    </w:p>
  </w:endnote>
  <w:endnote w:type="continuationSeparator" w:id="0">
    <w:p w14:paraId="2940FAFC" w14:textId="77777777" w:rsidR="00596EA1" w:rsidRDefault="00596EA1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389467"/>
      <w:docPartObj>
        <w:docPartGallery w:val="Page Numbers (Bottom of Page)"/>
        <w:docPartUnique/>
      </w:docPartObj>
    </w:sdtPr>
    <w:sdtContent>
      <w:p w14:paraId="482D239E" w14:textId="77777777" w:rsidR="001B33A2" w:rsidRDefault="001B33A2" w:rsidP="001B33A2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17E225E2">
                  <wp:simplePos x="0" y="0"/>
                  <wp:positionH relativeFrom="margin">
                    <wp:posOffset>48950</wp:posOffset>
                  </wp:positionH>
                  <wp:positionV relativeFrom="paragraph">
                    <wp:posOffset>-29127</wp:posOffset>
                  </wp:positionV>
                  <wp:extent cx="5653378" cy="17449"/>
                  <wp:effectExtent l="0" t="19050" r="43180" b="40005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653378" cy="17449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49507E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85pt,-2.3pt" to="44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Pr="00C24D6E">
          <w:rPr>
            <w:rFonts w:ascii="Lucida Sans" w:hAnsi="Lucida Sans" w:cs="Aptos"/>
            <w:b/>
            <w:sz w:val="18"/>
            <w:szCs w:val="18"/>
          </w:rPr>
          <w:t>“2024, Año del Bicentenario de la fundación del Estado de Chihuahua”</w:t>
        </w:r>
      </w:p>
      <w:p w14:paraId="06BC5133" w14:textId="77777777" w:rsidR="001B33A2" w:rsidRDefault="001B33A2" w:rsidP="001B33A2">
        <w:pPr>
          <w:pStyle w:val="Piedepgina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7760" w14:textId="77777777" w:rsidR="00596EA1" w:rsidRDefault="00596EA1" w:rsidP="00295E9F">
      <w:pPr>
        <w:spacing w:after="0" w:line="240" w:lineRule="auto"/>
      </w:pPr>
      <w:r>
        <w:separator/>
      </w:r>
    </w:p>
  </w:footnote>
  <w:footnote w:type="continuationSeparator" w:id="0">
    <w:p w14:paraId="23404AAC" w14:textId="77777777" w:rsidR="00596EA1" w:rsidRDefault="00596EA1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1B33A2" w14:paraId="136B5E40" w14:textId="77777777" w:rsidTr="00C9401C">
      <w:tc>
        <w:tcPr>
          <w:tcW w:w="3456" w:type="dxa"/>
        </w:tcPr>
        <w:p w14:paraId="4077D238" w14:textId="77777777" w:rsidR="001B33A2" w:rsidRDefault="001B33A2" w:rsidP="001B33A2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78B9A42" wp14:editId="71A9B702">
                <wp:extent cx="2057400" cy="876300"/>
                <wp:effectExtent l="0" t="0" r="0" b="0"/>
                <wp:docPr id="151517996" name="Imagen 15151799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4FC88064" w14:textId="77777777" w:rsidR="001B33A2" w:rsidRDefault="001B33A2" w:rsidP="001B33A2">
          <w:pPr>
            <w:pStyle w:val="Encabezado"/>
          </w:pPr>
        </w:p>
        <w:p w14:paraId="59F25232" w14:textId="77777777" w:rsidR="001B33A2" w:rsidRDefault="001B33A2" w:rsidP="001B33A2">
          <w:pPr>
            <w:pStyle w:val="Encabezado"/>
          </w:pPr>
        </w:p>
        <w:p w14:paraId="40482826" w14:textId="77777777" w:rsidR="001B33A2" w:rsidRDefault="001B33A2" w:rsidP="001B33A2">
          <w:pPr>
            <w:pStyle w:val="Encabezado"/>
          </w:pPr>
        </w:p>
        <w:p w14:paraId="77CC4BCF" w14:textId="77AE7A52" w:rsidR="000A196A" w:rsidRDefault="000A196A" w:rsidP="000A196A">
          <w:pPr>
            <w:pStyle w:val="Encabezad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ACUERDO ICHITAIP/PLENO-21/2024</w:t>
          </w:r>
        </w:p>
        <w:p w14:paraId="45DEE7B1" w14:textId="73852EAB" w:rsidR="001B33A2" w:rsidRPr="00E4244D" w:rsidRDefault="000A196A" w:rsidP="000A196A">
          <w:pPr>
            <w:pStyle w:val="Encabezado"/>
            <w:jc w:val="right"/>
            <w:rPr>
              <w:sz w:val="28"/>
              <w:szCs w:val="28"/>
            </w:rPr>
          </w:pP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11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09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-202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4</w:t>
          </w:r>
        </w:p>
      </w:tc>
    </w:tr>
  </w:tbl>
  <w:p w14:paraId="190B74C6" w14:textId="77777777" w:rsidR="001B33A2" w:rsidRPr="00AC7870" w:rsidRDefault="001B33A2" w:rsidP="001B33A2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DEAA2F" wp14:editId="6EE5BAC3">
              <wp:simplePos x="0" y="0"/>
              <wp:positionH relativeFrom="margin">
                <wp:posOffset>-30562</wp:posOffset>
              </wp:positionH>
              <wp:positionV relativeFrom="paragraph">
                <wp:posOffset>41082</wp:posOffset>
              </wp:positionV>
              <wp:extent cx="5653378" cy="0"/>
              <wp:effectExtent l="0" t="19050" r="43180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53378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EC31D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3.25pt" to="442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02C26"/>
    <w:multiLevelType w:val="hybridMultilevel"/>
    <w:tmpl w:val="8CAAE2B6"/>
    <w:lvl w:ilvl="0" w:tplc="03D0B1B2">
      <w:start w:val="3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2"/>
  </w:num>
  <w:num w:numId="2" w16cid:durableId="1375037594">
    <w:abstractNumId w:val="5"/>
  </w:num>
  <w:num w:numId="3" w16cid:durableId="252591691">
    <w:abstractNumId w:val="3"/>
  </w:num>
  <w:num w:numId="4" w16cid:durableId="1107312361">
    <w:abstractNumId w:val="6"/>
  </w:num>
  <w:num w:numId="5" w16cid:durableId="1101101111">
    <w:abstractNumId w:val="8"/>
  </w:num>
  <w:num w:numId="6" w16cid:durableId="1667053902">
    <w:abstractNumId w:val="9"/>
  </w:num>
  <w:num w:numId="7" w16cid:durableId="1337264963">
    <w:abstractNumId w:val="9"/>
  </w:num>
  <w:num w:numId="8" w16cid:durableId="1837571671">
    <w:abstractNumId w:val="4"/>
  </w:num>
  <w:num w:numId="9" w16cid:durableId="183055987">
    <w:abstractNumId w:val="0"/>
  </w:num>
  <w:num w:numId="10" w16cid:durableId="1339385619">
    <w:abstractNumId w:val="1"/>
  </w:num>
  <w:num w:numId="11" w16cid:durableId="321198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A1427"/>
    <w:rsid w:val="000A196A"/>
    <w:rsid w:val="000A4EFD"/>
    <w:rsid w:val="000A6EB6"/>
    <w:rsid w:val="000B728F"/>
    <w:rsid w:val="000C38F8"/>
    <w:rsid w:val="000C44F1"/>
    <w:rsid w:val="000D3B32"/>
    <w:rsid w:val="000D43B1"/>
    <w:rsid w:val="000D74BF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254A0"/>
    <w:rsid w:val="00131EBC"/>
    <w:rsid w:val="00140A13"/>
    <w:rsid w:val="001513F0"/>
    <w:rsid w:val="001613FE"/>
    <w:rsid w:val="00162F48"/>
    <w:rsid w:val="00163E1F"/>
    <w:rsid w:val="001736C6"/>
    <w:rsid w:val="00184485"/>
    <w:rsid w:val="0018541D"/>
    <w:rsid w:val="001A64C6"/>
    <w:rsid w:val="001B17AE"/>
    <w:rsid w:val="001B33A2"/>
    <w:rsid w:val="001B3E16"/>
    <w:rsid w:val="001B4ACC"/>
    <w:rsid w:val="001C0EA5"/>
    <w:rsid w:val="001C2659"/>
    <w:rsid w:val="001D0995"/>
    <w:rsid w:val="001D19A0"/>
    <w:rsid w:val="001D3387"/>
    <w:rsid w:val="001E7E13"/>
    <w:rsid w:val="0020066C"/>
    <w:rsid w:val="002175F7"/>
    <w:rsid w:val="002228C6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37CF"/>
    <w:rsid w:val="002A449C"/>
    <w:rsid w:val="002A4C31"/>
    <w:rsid w:val="002C6EE6"/>
    <w:rsid w:val="002D181C"/>
    <w:rsid w:val="002D4236"/>
    <w:rsid w:val="002E1DD3"/>
    <w:rsid w:val="002E3F4B"/>
    <w:rsid w:val="002E6E40"/>
    <w:rsid w:val="002F7F47"/>
    <w:rsid w:val="0030432C"/>
    <w:rsid w:val="00311C7A"/>
    <w:rsid w:val="00332E60"/>
    <w:rsid w:val="00333531"/>
    <w:rsid w:val="003341ED"/>
    <w:rsid w:val="00365AB7"/>
    <w:rsid w:val="00376583"/>
    <w:rsid w:val="003779EC"/>
    <w:rsid w:val="00386701"/>
    <w:rsid w:val="00391232"/>
    <w:rsid w:val="003A2D25"/>
    <w:rsid w:val="003A3396"/>
    <w:rsid w:val="003A673C"/>
    <w:rsid w:val="003A73F6"/>
    <w:rsid w:val="003B5D88"/>
    <w:rsid w:val="003C7848"/>
    <w:rsid w:val="003D55C3"/>
    <w:rsid w:val="003E2B0B"/>
    <w:rsid w:val="003E5245"/>
    <w:rsid w:val="003E71A3"/>
    <w:rsid w:val="003F29D1"/>
    <w:rsid w:val="003F7E98"/>
    <w:rsid w:val="004228D5"/>
    <w:rsid w:val="00425FDE"/>
    <w:rsid w:val="0042679D"/>
    <w:rsid w:val="00436F87"/>
    <w:rsid w:val="00443FB6"/>
    <w:rsid w:val="00444886"/>
    <w:rsid w:val="0046233F"/>
    <w:rsid w:val="004635B3"/>
    <w:rsid w:val="004674F9"/>
    <w:rsid w:val="0047355E"/>
    <w:rsid w:val="00474655"/>
    <w:rsid w:val="0049356B"/>
    <w:rsid w:val="004B3E7E"/>
    <w:rsid w:val="004B4978"/>
    <w:rsid w:val="004B5072"/>
    <w:rsid w:val="004B66CF"/>
    <w:rsid w:val="004C42E4"/>
    <w:rsid w:val="004D1775"/>
    <w:rsid w:val="004D6976"/>
    <w:rsid w:val="004E4779"/>
    <w:rsid w:val="004E4CA3"/>
    <w:rsid w:val="004F2F64"/>
    <w:rsid w:val="005069A5"/>
    <w:rsid w:val="00531D39"/>
    <w:rsid w:val="00536409"/>
    <w:rsid w:val="00540031"/>
    <w:rsid w:val="005529EF"/>
    <w:rsid w:val="00577F50"/>
    <w:rsid w:val="005811EE"/>
    <w:rsid w:val="00596EA1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44D81"/>
    <w:rsid w:val="00645687"/>
    <w:rsid w:val="00647FF1"/>
    <w:rsid w:val="006524D1"/>
    <w:rsid w:val="00670EB6"/>
    <w:rsid w:val="006822D8"/>
    <w:rsid w:val="0068611A"/>
    <w:rsid w:val="006900D4"/>
    <w:rsid w:val="006924CE"/>
    <w:rsid w:val="006A2B81"/>
    <w:rsid w:val="006C3A80"/>
    <w:rsid w:val="006D75FE"/>
    <w:rsid w:val="006E5C79"/>
    <w:rsid w:val="006F1D70"/>
    <w:rsid w:val="006F36BA"/>
    <w:rsid w:val="0070037D"/>
    <w:rsid w:val="00714E00"/>
    <w:rsid w:val="00715596"/>
    <w:rsid w:val="007365C6"/>
    <w:rsid w:val="00737162"/>
    <w:rsid w:val="0074172D"/>
    <w:rsid w:val="00751DB6"/>
    <w:rsid w:val="00757B88"/>
    <w:rsid w:val="00760ABC"/>
    <w:rsid w:val="00766ED8"/>
    <w:rsid w:val="007800DD"/>
    <w:rsid w:val="007802BA"/>
    <w:rsid w:val="00785CCD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7F3642"/>
    <w:rsid w:val="008026BB"/>
    <w:rsid w:val="00807399"/>
    <w:rsid w:val="00813DAC"/>
    <w:rsid w:val="00813F0C"/>
    <w:rsid w:val="008724FC"/>
    <w:rsid w:val="00882566"/>
    <w:rsid w:val="008A18CD"/>
    <w:rsid w:val="008C0CA1"/>
    <w:rsid w:val="008C3308"/>
    <w:rsid w:val="008C4800"/>
    <w:rsid w:val="008D1655"/>
    <w:rsid w:val="008E3603"/>
    <w:rsid w:val="008E6973"/>
    <w:rsid w:val="008F3178"/>
    <w:rsid w:val="009052F4"/>
    <w:rsid w:val="00926FBA"/>
    <w:rsid w:val="009273AC"/>
    <w:rsid w:val="00927C5B"/>
    <w:rsid w:val="00934FB4"/>
    <w:rsid w:val="009511E1"/>
    <w:rsid w:val="00964055"/>
    <w:rsid w:val="0096685D"/>
    <w:rsid w:val="00973F2F"/>
    <w:rsid w:val="00983093"/>
    <w:rsid w:val="00994A48"/>
    <w:rsid w:val="009D6CAE"/>
    <w:rsid w:val="009E3936"/>
    <w:rsid w:val="00A27B11"/>
    <w:rsid w:val="00A342AC"/>
    <w:rsid w:val="00A37B52"/>
    <w:rsid w:val="00A425BA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7C18"/>
    <w:rsid w:val="00AC136B"/>
    <w:rsid w:val="00AC64C8"/>
    <w:rsid w:val="00AD01F0"/>
    <w:rsid w:val="00AD52BF"/>
    <w:rsid w:val="00AE017B"/>
    <w:rsid w:val="00AE0AA0"/>
    <w:rsid w:val="00AE7C82"/>
    <w:rsid w:val="00AF22A5"/>
    <w:rsid w:val="00B00FAC"/>
    <w:rsid w:val="00B3632E"/>
    <w:rsid w:val="00B37122"/>
    <w:rsid w:val="00B410FD"/>
    <w:rsid w:val="00B41521"/>
    <w:rsid w:val="00B42E14"/>
    <w:rsid w:val="00B46671"/>
    <w:rsid w:val="00B46ADF"/>
    <w:rsid w:val="00B54513"/>
    <w:rsid w:val="00B65235"/>
    <w:rsid w:val="00B83512"/>
    <w:rsid w:val="00B900C9"/>
    <w:rsid w:val="00B911F5"/>
    <w:rsid w:val="00B91E93"/>
    <w:rsid w:val="00B93A5C"/>
    <w:rsid w:val="00BA2CF2"/>
    <w:rsid w:val="00BA5BFE"/>
    <w:rsid w:val="00BA7279"/>
    <w:rsid w:val="00BB3381"/>
    <w:rsid w:val="00BC175B"/>
    <w:rsid w:val="00BC5D67"/>
    <w:rsid w:val="00BD6BF7"/>
    <w:rsid w:val="00BE6C2A"/>
    <w:rsid w:val="00C07322"/>
    <w:rsid w:val="00C0780F"/>
    <w:rsid w:val="00C152F4"/>
    <w:rsid w:val="00C166B1"/>
    <w:rsid w:val="00C34463"/>
    <w:rsid w:val="00C356C3"/>
    <w:rsid w:val="00C362A7"/>
    <w:rsid w:val="00C42461"/>
    <w:rsid w:val="00C54622"/>
    <w:rsid w:val="00C75BCA"/>
    <w:rsid w:val="00C94408"/>
    <w:rsid w:val="00C97571"/>
    <w:rsid w:val="00CA0DE7"/>
    <w:rsid w:val="00CB0869"/>
    <w:rsid w:val="00CB1B15"/>
    <w:rsid w:val="00CD5E0C"/>
    <w:rsid w:val="00CE10C6"/>
    <w:rsid w:val="00CF182B"/>
    <w:rsid w:val="00CF1D33"/>
    <w:rsid w:val="00D059DA"/>
    <w:rsid w:val="00D06386"/>
    <w:rsid w:val="00D06460"/>
    <w:rsid w:val="00D125F3"/>
    <w:rsid w:val="00D14AEF"/>
    <w:rsid w:val="00D221CB"/>
    <w:rsid w:val="00D23D5A"/>
    <w:rsid w:val="00D42DFD"/>
    <w:rsid w:val="00D558A8"/>
    <w:rsid w:val="00D561E2"/>
    <w:rsid w:val="00D618B7"/>
    <w:rsid w:val="00D663D4"/>
    <w:rsid w:val="00D754FE"/>
    <w:rsid w:val="00D76A4D"/>
    <w:rsid w:val="00D76E29"/>
    <w:rsid w:val="00D82A9E"/>
    <w:rsid w:val="00D84EBB"/>
    <w:rsid w:val="00D8541E"/>
    <w:rsid w:val="00D90AF3"/>
    <w:rsid w:val="00D94DDE"/>
    <w:rsid w:val="00D94F6F"/>
    <w:rsid w:val="00DA1727"/>
    <w:rsid w:val="00DB20B2"/>
    <w:rsid w:val="00DB772E"/>
    <w:rsid w:val="00DC61D2"/>
    <w:rsid w:val="00DD1F2C"/>
    <w:rsid w:val="00DD4116"/>
    <w:rsid w:val="00DE6244"/>
    <w:rsid w:val="00DF5183"/>
    <w:rsid w:val="00E03648"/>
    <w:rsid w:val="00E23B90"/>
    <w:rsid w:val="00E25D15"/>
    <w:rsid w:val="00E30332"/>
    <w:rsid w:val="00E30D3D"/>
    <w:rsid w:val="00E3377A"/>
    <w:rsid w:val="00E4244D"/>
    <w:rsid w:val="00E47716"/>
    <w:rsid w:val="00E56698"/>
    <w:rsid w:val="00E5778E"/>
    <w:rsid w:val="00E61144"/>
    <w:rsid w:val="00E6680E"/>
    <w:rsid w:val="00E6731D"/>
    <w:rsid w:val="00E73CAC"/>
    <w:rsid w:val="00E74365"/>
    <w:rsid w:val="00E93A9F"/>
    <w:rsid w:val="00E95AFF"/>
    <w:rsid w:val="00EA161B"/>
    <w:rsid w:val="00EA1A91"/>
    <w:rsid w:val="00EA1AE5"/>
    <w:rsid w:val="00EB0462"/>
    <w:rsid w:val="00EB0D96"/>
    <w:rsid w:val="00EB567E"/>
    <w:rsid w:val="00EB701F"/>
    <w:rsid w:val="00EC3322"/>
    <w:rsid w:val="00ED43B7"/>
    <w:rsid w:val="00ED4CE8"/>
    <w:rsid w:val="00ED51A2"/>
    <w:rsid w:val="00ED51D4"/>
    <w:rsid w:val="00ED69FA"/>
    <w:rsid w:val="00EE37EF"/>
    <w:rsid w:val="00EE7A5F"/>
    <w:rsid w:val="00EF33CF"/>
    <w:rsid w:val="00EF3D03"/>
    <w:rsid w:val="00F044F3"/>
    <w:rsid w:val="00F138DB"/>
    <w:rsid w:val="00F413D1"/>
    <w:rsid w:val="00F41893"/>
    <w:rsid w:val="00F43A72"/>
    <w:rsid w:val="00F51132"/>
    <w:rsid w:val="00F56022"/>
    <w:rsid w:val="00F615F0"/>
    <w:rsid w:val="00F661B3"/>
    <w:rsid w:val="00F70FCF"/>
    <w:rsid w:val="00F80F7D"/>
    <w:rsid w:val="00F84292"/>
    <w:rsid w:val="00F864F3"/>
    <w:rsid w:val="00F909CC"/>
    <w:rsid w:val="00FA0F16"/>
    <w:rsid w:val="00FA3B96"/>
    <w:rsid w:val="00FB2F0F"/>
    <w:rsid w:val="00FB5573"/>
    <w:rsid w:val="00FD07E8"/>
    <w:rsid w:val="00FD378B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5</cp:revision>
  <cp:lastPrinted>2024-09-05T20:49:00Z</cp:lastPrinted>
  <dcterms:created xsi:type="dcterms:W3CDTF">2024-09-10T21:34:00Z</dcterms:created>
  <dcterms:modified xsi:type="dcterms:W3CDTF">2024-09-20T20:21:00Z</dcterms:modified>
</cp:coreProperties>
</file>