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9D4" w14:textId="0B127B12" w:rsidR="0027703A" w:rsidRPr="00CB1B15" w:rsidRDefault="00B91E93" w:rsidP="00B91E93">
      <w:pPr>
        <w:jc w:val="both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 xml:space="preserve">ACUERDO MEDIANTE EL CUAL SE </w:t>
      </w:r>
      <w:r w:rsidR="008C3308" w:rsidRPr="00CB1B15">
        <w:rPr>
          <w:rFonts w:ascii="Arial" w:hAnsi="Arial" w:cs="Arial"/>
          <w:b/>
          <w:sz w:val="24"/>
          <w:szCs w:val="28"/>
        </w:rPr>
        <w:t xml:space="preserve">APRUEBA </w:t>
      </w:r>
      <w:r w:rsidR="0087618F">
        <w:rPr>
          <w:rFonts w:ascii="Arial" w:hAnsi="Arial" w:cs="Arial"/>
          <w:b/>
          <w:sz w:val="24"/>
          <w:szCs w:val="28"/>
        </w:rPr>
        <w:t>LA AMPLIACIÓN DE PLAZO PARA LA RECEPCIÓN DE TRABAJOS EN LOS CONCURSOS DE VIDEO Y ENSAYO UNIVERSITARIO CONVOCADOS POR EL</w:t>
      </w:r>
      <w:r w:rsidR="00E359E1">
        <w:rPr>
          <w:rFonts w:ascii="Arial" w:hAnsi="Arial" w:cs="Arial"/>
          <w:b/>
          <w:sz w:val="24"/>
          <w:szCs w:val="28"/>
        </w:rPr>
        <w:t xml:space="preserve"> </w:t>
      </w:r>
      <w:r w:rsidR="002E1DD3" w:rsidRPr="00CB1B15">
        <w:rPr>
          <w:rFonts w:ascii="Arial" w:hAnsi="Arial" w:cs="Arial"/>
          <w:b/>
          <w:sz w:val="24"/>
          <w:szCs w:val="28"/>
        </w:rPr>
        <w:t>INSTITUTO CHIHUAHUENSE PARA LA TRANSPARENCIA Y ACCESO A LA INFORMACIÓN PÚBLICA</w:t>
      </w:r>
      <w:r w:rsidRPr="00CB1B15">
        <w:rPr>
          <w:rFonts w:ascii="Arial" w:hAnsi="Arial" w:cs="Arial"/>
          <w:b/>
          <w:sz w:val="24"/>
          <w:szCs w:val="28"/>
        </w:rPr>
        <w:t>, CONFORME A LAS SIGUIENTES</w:t>
      </w:r>
      <w:r w:rsidR="00D561E2" w:rsidRPr="00CB1B15">
        <w:rPr>
          <w:rFonts w:ascii="Arial" w:hAnsi="Arial" w:cs="Arial"/>
          <w:b/>
          <w:sz w:val="24"/>
          <w:szCs w:val="28"/>
        </w:rPr>
        <w:t>:</w:t>
      </w:r>
    </w:p>
    <w:p w14:paraId="541F2380" w14:textId="49A1CC9A" w:rsidR="0027703A" w:rsidRPr="00CB1B15" w:rsidRDefault="00B91E93" w:rsidP="0027703A">
      <w:pPr>
        <w:jc w:val="center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>CONSIDERACIONES</w:t>
      </w:r>
    </w:p>
    <w:p w14:paraId="20DBC283" w14:textId="77777777" w:rsidR="00E359E1" w:rsidRPr="00E359E1" w:rsidRDefault="00E359E1" w:rsidP="00E359E1">
      <w:pPr>
        <w:pStyle w:val="Textoindependiente"/>
        <w:spacing w:line="276" w:lineRule="auto"/>
        <w:rPr>
          <w:rFonts w:cs="Arial"/>
          <w:bCs/>
          <w:sz w:val="24"/>
          <w:szCs w:val="24"/>
        </w:rPr>
      </w:pPr>
    </w:p>
    <w:p w14:paraId="69B5DCA0" w14:textId="5F8F9930" w:rsidR="00DD2D2A" w:rsidRDefault="0023732C" w:rsidP="00DD2D2A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bCs/>
          <w:sz w:val="24"/>
          <w:szCs w:val="24"/>
        </w:rPr>
        <w:t>Que el Consejo General</w:t>
      </w:r>
      <w:r w:rsidR="007C7C44">
        <w:rPr>
          <w:rFonts w:cs="Arial"/>
          <w:bCs/>
          <w:sz w:val="24"/>
          <w:szCs w:val="24"/>
        </w:rPr>
        <w:t xml:space="preserve"> del Instituto Chihuahuense para la Transparencia y Acceso a la Información Pública</w:t>
      </w:r>
      <w:r w:rsidR="005903C2">
        <w:rPr>
          <w:rFonts w:cs="Arial"/>
          <w:bCs/>
          <w:sz w:val="24"/>
          <w:szCs w:val="24"/>
        </w:rPr>
        <w:t>,</w:t>
      </w:r>
      <w:r w:rsidRPr="00FD07E8">
        <w:rPr>
          <w:rFonts w:cs="Arial"/>
          <w:bCs/>
          <w:sz w:val="24"/>
          <w:szCs w:val="24"/>
        </w:rPr>
        <w:t xml:space="preserve"> en Sesión </w:t>
      </w:r>
      <w:r w:rsidR="00DD2D2A">
        <w:rPr>
          <w:rFonts w:cs="Arial"/>
          <w:bCs/>
          <w:sz w:val="24"/>
          <w:szCs w:val="24"/>
        </w:rPr>
        <w:t>Ordinaria</w:t>
      </w:r>
      <w:r w:rsidRPr="00FD07E8">
        <w:rPr>
          <w:rFonts w:cs="Arial"/>
          <w:bCs/>
          <w:sz w:val="24"/>
          <w:szCs w:val="24"/>
        </w:rPr>
        <w:t xml:space="preserve"> día </w:t>
      </w:r>
      <w:r w:rsidR="00DD2D2A">
        <w:rPr>
          <w:rFonts w:cs="Arial"/>
          <w:bCs/>
          <w:sz w:val="24"/>
          <w:szCs w:val="24"/>
        </w:rPr>
        <w:t>25 de enero de 2022</w:t>
      </w:r>
      <w:r w:rsidR="005903C2">
        <w:rPr>
          <w:rFonts w:cs="Arial"/>
          <w:bCs/>
          <w:sz w:val="24"/>
          <w:szCs w:val="24"/>
        </w:rPr>
        <w:t>,</w:t>
      </w:r>
      <w:r w:rsidRPr="00FD07E8">
        <w:rPr>
          <w:rFonts w:cs="Arial"/>
          <w:bCs/>
          <w:sz w:val="24"/>
          <w:szCs w:val="24"/>
        </w:rPr>
        <w:t xml:space="preserve"> </w:t>
      </w:r>
      <w:r w:rsidR="007C7C44" w:rsidRPr="00FD07E8">
        <w:rPr>
          <w:rFonts w:cs="Arial"/>
          <w:bCs/>
          <w:sz w:val="24"/>
          <w:szCs w:val="24"/>
        </w:rPr>
        <w:t xml:space="preserve">aprobó </w:t>
      </w:r>
      <w:r w:rsidRPr="00FD07E8">
        <w:rPr>
          <w:rFonts w:cs="Arial"/>
          <w:bCs/>
          <w:sz w:val="24"/>
          <w:szCs w:val="24"/>
        </w:rPr>
        <w:t xml:space="preserve">por unanimidad de votos, </w:t>
      </w:r>
      <w:r w:rsidR="00DD2D2A">
        <w:rPr>
          <w:rFonts w:cs="Arial"/>
          <w:bCs/>
          <w:sz w:val="24"/>
          <w:szCs w:val="24"/>
        </w:rPr>
        <w:t xml:space="preserve">las Convocatorias para el Primer Concurso de Historieta, Séptimo Concurso de Dibujo para ser Comisionada o Comisionado Infantil y formar parte del Pleno de </w:t>
      </w:r>
      <w:proofErr w:type="gramStart"/>
      <w:r w:rsidR="00DD2D2A">
        <w:rPr>
          <w:rFonts w:cs="Arial"/>
          <w:bCs/>
          <w:sz w:val="24"/>
          <w:szCs w:val="24"/>
        </w:rPr>
        <w:t>niños y niñas</w:t>
      </w:r>
      <w:proofErr w:type="gramEnd"/>
      <w:r w:rsidR="00DD2D2A">
        <w:rPr>
          <w:rFonts w:cs="Arial"/>
          <w:bCs/>
          <w:sz w:val="24"/>
          <w:szCs w:val="24"/>
        </w:rPr>
        <w:t xml:space="preserve"> 2023, el Sexto Concurso de Video y Sexto Concurso de Ensayo Universitario “Participación Ciudadana como medio para el Gobierno Abierto”.</w:t>
      </w:r>
    </w:p>
    <w:p w14:paraId="00DDC3CA" w14:textId="77777777" w:rsidR="00DD2D2A" w:rsidRDefault="00DD2D2A" w:rsidP="00DD2D2A">
      <w:pPr>
        <w:pStyle w:val="Prrafodelista"/>
        <w:rPr>
          <w:rFonts w:cs="Arial"/>
          <w:bCs/>
          <w:sz w:val="24"/>
          <w:szCs w:val="24"/>
        </w:rPr>
      </w:pPr>
    </w:p>
    <w:p w14:paraId="63AB221B" w14:textId="22F4B58F" w:rsidR="00301E0A" w:rsidRDefault="0070037D" w:rsidP="00301E0A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DD2D2A">
        <w:rPr>
          <w:rFonts w:cs="Arial"/>
          <w:bCs/>
          <w:sz w:val="24"/>
          <w:szCs w:val="24"/>
        </w:rPr>
        <w:t>Que</w:t>
      </w:r>
      <w:r w:rsidR="00DD2D2A">
        <w:rPr>
          <w:rFonts w:cs="Arial"/>
          <w:bCs/>
          <w:sz w:val="24"/>
          <w:szCs w:val="24"/>
        </w:rPr>
        <w:t xml:space="preserve"> en </w:t>
      </w:r>
      <w:r w:rsidR="007C7C44">
        <w:rPr>
          <w:rFonts w:cs="Arial"/>
          <w:bCs/>
          <w:sz w:val="24"/>
          <w:szCs w:val="24"/>
        </w:rPr>
        <w:t>la base 7</w:t>
      </w:r>
      <w:r w:rsidR="00DD2D2A">
        <w:rPr>
          <w:rFonts w:cs="Arial"/>
          <w:bCs/>
          <w:sz w:val="24"/>
          <w:szCs w:val="24"/>
        </w:rPr>
        <w:t xml:space="preserve"> del Sexto Concurso de Video</w:t>
      </w:r>
      <w:r w:rsidR="005903C2">
        <w:rPr>
          <w:rFonts w:cs="Arial"/>
          <w:bCs/>
          <w:sz w:val="24"/>
          <w:szCs w:val="24"/>
        </w:rPr>
        <w:t>,</w:t>
      </w:r>
      <w:r w:rsidR="00DD2D2A">
        <w:rPr>
          <w:rFonts w:cs="Arial"/>
          <w:bCs/>
          <w:sz w:val="24"/>
          <w:szCs w:val="24"/>
        </w:rPr>
        <w:t xml:space="preserve"> y</w:t>
      </w:r>
      <w:r w:rsidR="007C7C44">
        <w:rPr>
          <w:rFonts w:cs="Arial"/>
          <w:bCs/>
          <w:sz w:val="24"/>
          <w:szCs w:val="24"/>
        </w:rPr>
        <w:t xml:space="preserve"> en la base 4 del</w:t>
      </w:r>
      <w:r w:rsidR="00DD2D2A">
        <w:rPr>
          <w:rFonts w:cs="Arial"/>
          <w:bCs/>
          <w:sz w:val="24"/>
          <w:szCs w:val="24"/>
        </w:rPr>
        <w:t xml:space="preserve"> Sexto Concurso de Ensayo Universitario “Participación Ciudadana como medio para el Gobierno Abierto”, se estableció </w:t>
      </w:r>
      <w:r w:rsidR="00DD542A">
        <w:rPr>
          <w:rFonts w:cs="Arial"/>
          <w:bCs/>
          <w:sz w:val="24"/>
          <w:szCs w:val="24"/>
        </w:rPr>
        <w:t>como plazo</w:t>
      </w:r>
      <w:r w:rsidR="00301E0A">
        <w:rPr>
          <w:rFonts w:cs="Arial"/>
          <w:bCs/>
          <w:sz w:val="24"/>
          <w:szCs w:val="24"/>
        </w:rPr>
        <w:t xml:space="preserve"> límite para el registro de videos y de ensayos el</w:t>
      </w:r>
      <w:r w:rsidR="007C7C44">
        <w:rPr>
          <w:rFonts w:cs="Arial"/>
          <w:bCs/>
          <w:sz w:val="24"/>
          <w:szCs w:val="24"/>
        </w:rPr>
        <w:t xml:space="preserve"> día</w:t>
      </w:r>
      <w:r w:rsidR="00301E0A">
        <w:rPr>
          <w:rFonts w:cs="Arial"/>
          <w:bCs/>
          <w:sz w:val="24"/>
          <w:szCs w:val="24"/>
        </w:rPr>
        <w:t xml:space="preserve"> 22 de </w:t>
      </w:r>
      <w:proofErr w:type="gramStart"/>
      <w:r w:rsidR="00301E0A">
        <w:rPr>
          <w:rFonts w:cs="Arial"/>
          <w:bCs/>
          <w:sz w:val="24"/>
          <w:szCs w:val="24"/>
        </w:rPr>
        <w:t>Octubre</w:t>
      </w:r>
      <w:proofErr w:type="gramEnd"/>
      <w:r w:rsidR="00301E0A">
        <w:rPr>
          <w:rFonts w:cs="Arial"/>
          <w:bCs/>
          <w:sz w:val="24"/>
          <w:szCs w:val="24"/>
        </w:rPr>
        <w:t xml:space="preserve"> de 2023.</w:t>
      </w:r>
    </w:p>
    <w:p w14:paraId="3748403F" w14:textId="77777777" w:rsidR="00301E0A" w:rsidRDefault="00301E0A" w:rsidP="00301E0A">
      <w:pPr>
        <w:pStyle w:val="Prrafodelista"/>
        <w:rPr>
          <w:rFonts w:cs="Arial"/>
          <w:bCs/>
          <w:sz w:val="24"/>
          <w:szCs w:val="24"/>
        </w:rPr>
      </w:pPr>
    </w:p>
    <w:p w14:paraId="1A9C9D4C" w14:textId="30DF161B" w:rsidR="003A673C" w:rsidRPr="00301E0A" w:rsidRDefault="00301E0A" w:rsidP="00B70700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301E0A">
        <w:rPr>
          <w:rFonts w:cs="Arial"/>
          <w:bCs/>
          <w:sz w:val="24"/>
          <w:szCs w:val="24"/>
          <w:lang w:val="es-MX"/>
        </w:rPr>
        <w:t xml:space="preserve">Con la finalidad de </w:t>
      </w:r>
      <w:r>
        <w:rPr>
          <w:rFonts w:cs="Arial"/>
          <w:bCs/>
          <w:sz w:val="24"/>
          <w:szCs w:val="24"/>
          <w:lang w:val="es-MX"/>
        </w:rPr>
        <w:t xml:space="preserve">fomentar una mayor participación entre la comunidad estudiantil y de promover entre </w:t>
      </w:r>
      <w:r w:rsidR="003C52B5">
        <w:rPr>
          <w:rFonts w:cs="Arial"/>
          <w:bCs/>
          <w:sz w:val="24"/>
          <w:szCs w:val="24"/>
          <w:lang w:val="es-MX"/>
        </w:rPr>
        <w:t>un mayor número de</w:t>
      </w:r>
      <w:r>
        <w:rPr>
          <w:rFonts w:cs="Arial"/>
          <w:bCs/>
          <w:sz w:val="24"/>
          <w:szCs w:val="24"/>
          <w:lang w:val="es-MX"/>
        </w:rPr>
        <w:t xml:space="preserve"> personas los derechos de acceso a la información, de protección de datos personales, la cultura de la transparencia e impulsar mecanismos de gobierno abierto</w:t>
      </w:r>
      <w:r w:rsidR="003C52B5">
        <w:rPr>
          <w:rFonts w:cs="Arial"/>
          <w:bCs/>
          <w:sz w:val="24"/>
          <w:szCs w:val="24"/>
          <w:lang w:val="es-MX"/>
        </w:rPr>
        <w:t xml:space="preserve"> y </w:t>
      </w:r>
      <w:r>
        <w:rPr>
          <w:rFonts w:cs="Arial"/>
          <w:bCs/>
          <w:sz w:val="24"/>
          <w:szCs w:val="24"/>
          <w:lang w:val="es-MX"/>
        </w:rPr>
        <w:t>rendición de cuentas</w:t>
      </w:r>
      <w:r w:rsidR="003C52B5">
        <w:rPr>
          <w:rFonts w:cs="Arial"/>
          <w:bCs/>
          <w:sz w:val="24"/>
          <w:szCs w:val="24"/>
          <w:lang w:val="es-MX"/>
        </w:rPr>
        <w:t xml:space="preserve">, </w:t>
      </w:r>
      <w:r w:rsidR="006E53FE">
        <w:rPr>
          <w:rFonts w:cs="Arial"/>
          <w:bCs/>
          <w:sz w:val="24"/>
          <w:szCs w:val="24"/>
          <w:lang w:val="es-MX"/>
        </w:rPr>
        <w:t xml:space="preserve">y con ello incidir de manera positiva en la educación cívica de los jóvenes de preparatoria y universitarios, </w:t>
      </w:r>
      <w:r w:rsidR="003C52B5">
        <w:rPr>
          <w:rFonts w:cs="Arial"/>
          <w:bCs/>
          <w:sz w:val="24"/>
          <w:szCs w:val="24"/>
          <w:lang w:val="es-MX"/>
        </w:rPr>
        <w:t>se estima pertinente ampliar el plazo para el registro de trabajos hasta el viernes 3 de noviembre de 2023.</w:t>
      </w:r>
    </w:p>
    <w:p w14:paraId="40CF2CDA" w14:textId="77777777" w:rsidR="00EB701F" w:rsidRDefault="00EB701F" w:rsidP="003A673C">
      <w:pPr>
        <w:jc w:val="both"/>
        <w:rPr>
          <w:rFonts w:ascii="Arial" w:hAnsi="Arial" w:cs="Arial"/>
          <w:sz w:val="24"/>
          <w:szCs w:val="24"/>
        </w:rPr>
      </w:pPr>
    </w:p>
    <w:p w14:paraId="5C039B0D" w14:textId="704085C6" w:rsidR="00EB701F" w:rsidRPr="004B5072" w:rsidRDefault="004B5072" w:rsidP="003A673C">
      <w:pPr>
        <w:jc w:val="both"/>
        <w:rPr>
          <w:rFonts w:ascii="Arial" w:hAnsi="Arial" w:cs="Arial"/>
          <w:sz w:val="24"/>
          <w:szCs w:val="24"/>
        </w:rPr>
      </w:pPr>
      <w:r w:rsidRPr="003A2D25">
        <w:rPr>
          <w:rFonts w:ascii="Arial" w:hAnsi="Arial" w:cs="Arial"/>
          <w:sz w:val="24"/>
          <w:szCs w:val="24"/>
        </w:rPr>
        <w:t>Por lo</w:t>
      </w:r>
      <w:r w:rsidR="00B37122" w:rsidRPr="003A2D25">
        <w:rPr>
          <w:rFonts w:ascii="Arial" w:hAnsi="Arial" w:cs="Arial"/>
          <w:sz w:val="24"/>
          <w:szCs w:val="24"/>
        </w:rPr>
        <w:t xml:space="preserve"> anterior, con fundamento en los </w:t>
      </w:r>
      <w:r w:rsidR="001C0EA5" w:rsidRPr="003A2D25">
        <w:rPr>
          <w:rFonts w:ascii="Arial" w:hAnsi="Arial" w:cs="Arial"/>
          <w:bCs/>
          <w:sz w:val="24"/>
          <w:szCs w:val="24"/>
        </w:rPr>
        <w:t xml:space="preserve">artículos 6°, Apartado A, último párrafo de la Constitución Política de los Estados Unidos Mexicanos; 4°, fracción II, de la Constitución Política del Estado de </w:t>
      </w:r>
      <w:r w:rsidR="003C52B5" w:rsidRPr="003A2D25">
        <w:rPr>
          <w:rFonts w:ascii="Arial" w:hAnsi="Arial" w:cs="Arial"/>
          <w:bCs/>
          <w:sz w:val="24"/>
          <w:szCs w:val="24"/>
        </w:rPr>
        <w:t xml:space="preserve">Chihuahua; </w:t>
      </w:r>
      <w:r w:rsidR="003C52B5" w:rsidRPr="003A2D25">
        <w:rPr>
          <w:rFonts w:ascii="Arial" w:hAnsi="Arial" w:cs="Arial"/>
          <w:sz w:val="24"/>
          <w:szCs w:val="24"/>
        </w:rPr>
        <w:t>12</w:t>
      </w:r>
      <w:r w:rsidR="003779EC" w:rsidRPr="003A2D25">
        <w:rPr>
          <w:rFonts w:ascii="Arial" w:hAnsi="Arial" w:cs="Arial"/>
          <w:sz w:val="24"/>
          <w:szCs w:val="24"/>
        </w:rPr>
        <w:t xml:space="preserve">, 17, </w:t>
      </w:r>
      <w:r w:rsidR="003C52B5" w:rsidRPr="003C52B5">
        <w:rPr>
          <w:rFonts w:ascii="Arial" w:hAnsi="Arial" w:cs="Arial"/>
          <w:sz w:val="24"/>
          <w:szCs w:val="24"/>
        </w:rPr>
        <w:t>19, fracción VII, incisos a) y s)</w:t>
      </w:r>
      <w:r w:rsidR="003779EC" w:rsidRPr="003A2D25">
        <w:rPr>
          <w:rFonts w:ascii="Arial" w:hAnsi="Arial" w:cs="Arial"/>
          <w:sz w:val="24"/>
          <w:szCs w:val="24"/>
        </w:rPr>
        <w:t xml:space="preserve">, </w:t>
      </w:r>
      <w:r w:rsidRPr="003A2D25">
        <w:rPr>
          <w:rFonts w:ascii="Arial" w:hAnsi="Arial" w:cs="Arial"/>
          <w:sz w:val="24"/>
          <w:szCs w:val="24"/>
        </w:rPr>
        <w:t xml:space="preserve">se </w:t>
      </w:r>
      <w:r w:rsidR="003779EC" w:rsidRPr="003A2D25">
        <w:rPr>
          <w:rFonts w:ascii="Arial" w:hAnsi="Arial" w:cs="Arial"/>
          <w:sz w:val="24"/>
          <w:szCs w:val="24"/>
        </w:rPr>
        <w:t xml:space="preserve">emite el </w:t>
      </w:r>
      <w:r w:rsidR="003779EC" w:rsidRPr="003A2D25">
        <w:rPr>
          <w:rFonts w:ascii="Arial" w:hAnsi="Arial" w:cs="Arial"/>
          <w:sz w:val="24"/>
          <w:szCs w:val="24"/>
          <w:shd w:val="clear" w:color="auto" w:fill="FFFFFF" w:themeFill="background1"/>
        </w:rPr>
        <w:t>siguiente</w:t>
      </w:r>
      <w:r w:rsidR="00B91E93" w:rsidRPr="003A2D25">
        <w:rPr>
          <w:rFonts w:ascii="Arial" w:hAnsi="Arial" w:cs="Arial"/>
          <w:sz w:val="24"/>
          <w:szCs w:val="24"/>
        </w:rPr>
        <w:t>:</w:t>
      </w:r>
    </w:p>
    <w:p w14:paraId="70F83845" w14:textId="77777777" w:rsidR="00704369" w:rsidRDefault="00704369" w:rsidP="00B91E93">
      <w:pPr>
        <w:jc w:val="center"/>
        <w:rPr>
          <w:rFonts w:ascii="Arial" w:hAnsi="Arial" w:cs="Arial"/>
          <w:b/>
          <w:sz w:val="24"/>
          <w:szCs w:val="24"/>
        </w:rPr>
      </w:pPr>
    </w:p>
    <w:p w14:paraId="782997CB" w14:textId="41478CFA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lastRenderedPageBreak/>
        <w:t>ACUERDO</w:t>
      </w:r>
    </w:p>
    <w:p w14:paraId="6EB14F1D" w14:textId="4525591D" w:rsidR="003779EC" w:rsidRPr="0022558E" w:rsidRDefault="003A2D25" w:rsidP="003779E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PRIMERO.</w:t>
      </w:r>
      <w:r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B91E93" w:rsidRPr="0022558E">
        <w:rPr>
          <w:rFonts w:ascii="Arial" w:hAnsi="Arial" w:cs="Arial"/>
          <w:sz w:val="24"/>
          <w:szCs w:val="24"/>
        </w:rPr>
        <w:t xml:space="preserve"> </w:t>
      </w:r>
      <w:r w:rsidR="00E6731D" w:rsidRPr="0022558E">
        <w:rPr>
          <w:rFonts w:ascii="Arial" w:hAnsi="Arial" w:cs="Arial"/>
          <w:sz w:val="24"/>
          <w:szCs w:val="24"/>
        </w:rPr>
        <w:t xml:space="preserve">Se </w:t>
      </w:r>
      <w:r w:rsidR="006900D4" w:rsidRPr="0022558E">
        <w:rPr>
          <w:rFonts w:ascii="Arial" w:hAnsi="Arial" w:cs="Arial"/>
          <w:sz w:val="24"/>
          <w:szCs w:val="24"/>
        </w:rPr>
        <w:t xml:space="preserve">aprueba </w:t>
      </w:r>
      <w:r w:rsidR="00A77B91">
        <w:rPr>
          <w:rFonts w:ascii="Arial" w:hAnsi="Arial" w:cs="Arial"/>
          <w:sz w:val="24"/>
          <w:szCs w:val="24"/>
        </w:rPr>
        <w:t xml:space="preserve">la </w:t>
      </w:r>
      <w:r w:rsidR="003C52B5">
        <w:rPr>
          <w:rFonts w:ascii="Arial" w:hAnsi="Arial" w:cs="Arial"/>
          <w:sz w:val="24"/>
          <w:szCs w:val="24"/>
        </w:rPr>
        <w:t>ampliación de plazo para la recepción de trabajos en los Concursos de Video y Ensayo Universitario</w:t>
      </w:r>
      <w:r w:rsidR="004B5072">
        <w:rPr>
          <w:rFonts w:ascii="Arial" w:hAnsi="Arial" w:cs="Arial"/>
          <w:sz w:val="24"/>
          <w:szCs w:val="24"/>
        </w:rPr>
        <w:t xml:space="preserve">, </w:t>
      </w:r>
      <w:r w:rsidR="006E53FE">
        <w:rPr>
          <w:rFonts w:ascii="Arial" w:hAnsi="Arial" w:cs="Arial"/>
          <w:sz w:val="24"/>
          <w:szCs w:val="24"/>
        </w:rPr>
        <w:t>hasta el viernes 3 de noviembre de 2023.</w:t>
      </w:r>
    </w:p>
    <w:p w14:paraId="2334FBDB" w14:textId="181A5557" w:rsidR="00B83512" w:rsidRPr="0022558E" w:rsidRDefault="00D059DA" w:rsidP="00B91E9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558E">
        <w:rPr>
          <w:rFonts w:ascii="Arial" w:hAnsi="Arial" w:cs="Arial"/>
          <w:b/>
          <w:sz w:val="24"/>
          <w:szCs w:val="24"/>
        </w:rPr>
        <w:t>SEGUNDO</w:t>
      </w:r>
      <w:r w:rsidR="00B83512" w:rsidRPr="0022558E">
        <w:rPr>
          <w:rFonts w:ascii="Arial" w:hAnsi="Arial" w:cs="Arial"/>
          <w:b/>
          <w:sz w:val="24"/>
          <w:szCs w:val="24"/>
        </w:rPr>
        <w:t>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2622C8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 xml:space="preserve">Se instruye a la </w:t>
      </w:r>
      <w:r w:rsidR="006E53FE">
        <w:rPr>
          <w:rFonts w:ascii="Arial" w:hAnsi="Arial" w:cs="Arial"/>
          <w:sz w:val="24"/>
          <w:szCs w:val="24"/>
        </w:rPr>
        <w:t>Coordinación de Comunicación y Difusión Social</w:t>
      </w:r>
      <w:r w:rsidR="00A77B91">
        <w:rPr>
          <w:rFonts w:ascii="Arial" w:hAnsi="Arial" w:cs="Arial"/>
          <w:sz w:val="24"/>
          <w:szCs w:val="24"/>
        </w:rPr>
        <w:t xml:space="preserve"> para que </w:t>
      </w:r>
      <w:r w:rsidR="00032314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 xml:space="preserve">realice </w:t>
      </w:r>
      <w:r w:rsidR="006E53FE">
        <w:rPr>
          <w:rFonts w:ascii="Arial" w:hAnsi="Arial" w:cs="Arial"/>
          <w:sz w:val="24"/>
          <w:szCs w:val="24"/>
        </w:rPr>
        <w:t>la difusión en medios de comunicación, página y redes institucionales oficiales</w:t>
      </w:r>
      <w:r w:rsidR="00A77B91">
        <w:rPr>
          <w:rFonts w:ascii="Arial" w:hAnsi="Arial" w:cs="Arial"/>
          <w:sz w:val="24"/>
          <w:szCs w:val="24"/>
        </w:rPr>
        <w:t>.</w:t>
      </w:r>
    </w:p>
    <w:p w14:paraId="333D1D32" w14:textId="77777777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TRANSITORIOS</w:t>
      </w:r>
    </w:p>
    <w:p w14:paraId="4A95E4F9" w14:textId="27DE5973" w:rsidR="00C97571" w:rsidRPr="0022558E" w:rsidRDefault="007C7C44" w:rsidP="00C97571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eastAsia="Calibri" w:hAnsi="Arial" w:cs="Arial"/>
          <w:b/>
          <w:sz w:val="24"/>
          <w:szCs w:val="24"/>
        </w:rPr>
        <w:t>ÚNICO. -</w:t>
      </w:r>
      <w:r w:rsidR="00C97571" w:rsidRPr="0022558E">
        <w:rPr>
          <w:rFonts w:ascii="Arial" w:eastAsia="Calibri" w:hAnsi="Arial" w:cs="Arial"/>
          <w:sz w:val="24"/>
          <w:szCs w:val="24"/>
        </w:rPr>
        <w:t xml:space="preserve"> El presente Acuerdo entrará en vigor en el momento de su aprobación por el Consejo General del Instituto Chihuahuense para la Transparencia y Acceso a la Información Pública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37E0E2E" w14:textId="17E3FE2D" w:rsidR="00C97571" w:rsidRPr="0022558E" w:rsidRDefault="00C97571" w:rsidP="00C97571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hAnsi="Arial" w:cs="Arial"/>
          <w:sz w:val="24"/>
          <w:szCs w:val="24"/>
        </w:rPr>
        <w:t xml:space="preserve">Así lo acordó, por </w:t>
      </w:r>
      <w:r w:rsidR="00704369">
        <w:rPr>
          <w:rFonts w:ascii="Arial" w:hAnsi="Arial" w:cs="Arial"/>
          <w:sz w:val="24"/>
          <w:szCs w:val="24"/>
        </w:rPr>
        <w:t xml:space="preserve">unanimidad </w:t>
      </w:r>
      <w:r w:rsidRPr="0022558E">
        <w:rPr>
          <w:rFonts w:ascii="Arial" w:hAnsi="Arial" w:cs="Arial"/>
          <w:sz w:val="24"/>
          <w:szCs w:val="24"/>
        </w:rPr>
        <w:t>de votos del Pleno del Instituto Chihua</w:t>
      </w:r>
      <w:r w:rsidR="00B41521" w:rsidRPr="0022558E">
        <w:rPr>
          <w:rFonts w:ascii="Arial" w:hAnsi="Arial" w:cs="Arial"/>
          <w:sz w:val="24"/>
          <w:szCs w:val="24"/>
        </w:rPr>
        <w:t>huense para la Transparencia y A</w:t>
      </w:r>
      <w:r w:rsidRPr="0022558E">
        <w:rPr>
          <w:rFonts w:ascii="Arial" w:hAnsi="Arial" w:cs="Arial"/>
          <w:sz w:val="24"/>
          <w:szCs w:val="24"/>
        </w:rPr>
        <w:t xml:space="preserve">cceso a la Información Pública, en </w:t>
      </w:r>
      <w:r w:rsidR="00B41521" w:rsidRPr="0022558E">
        <w:rPr>
          <w:rFonts w:ascii="Arial" w:hAnsi="Arial" w:cs="Arial"/>
          <w:sz w:val="24"/>
          <w:szCs w:val="24"/>
        </w:rPr>
        <w:t>S</w:t>
      </w:r>
      <w:r w:rsidRPr="0022558E">
        <w:rPr>
          <w:rFonts w:ascii="Arial" w:hAnsi="Arial" w:cs="Arial"/>
          <w:sz w:val="24"/>
          <w:szCs w:val="24"/>
        </w:rPr>
        <w:t xml:space="preserve">esión </w:t>
      </w:r>
      <w:r w:rsidR="00704369">
        <w:rPr>
          <w:rFonts w:ascii="Arial" w:hAnsi="Arial" w:cs="Arial"/>
          <w:sz w:val="24"/>
          <w:szCs w:val="24"/>
        </w:rPr>
        <w:t xml:space="preserve">Ordinaria </w:t>
      </w:r>
      <w:r w:rsidRPr="0022558E">
        <w:rPr>
          <w:rFonts w:ascii="Arial" w:hAnsi="Arial" w:cs="Arial"/>
          <w:sz w:val="24"/>
          <w:szCs w:val="24"/>
        </w:rPr>
        <w:t xml:space="preserve">del </w:t>
      </w:r>
      <w:r w:rsidR="00704369">
        <w:rPr>
          <w:rFonts w:ascii="Arial" w:hAnsi="Arial" w:cs="Arial"/>
          <w:sz w:val="24"/>
          <w:szCs w:val="24"/>
        </w:rPr>
        <w:t xml:space="preserve">dieciocho </w:t>
      </w:r>
      <w:r w:rsidRPr="0022558E">
        <w:rPr>
          <w:rFonts w:ascii="Arial" w:hAnsi="Arial" w:cs="Arial"/>
          <w:sz w:val="24"/>
          <w:szCs w:val="24"/>
        </w:rPr>
        <w:t xml:space="preserve">de </w:t>
      </w:r>
      <w:r w:rsidR="00A77B91">
        <w:rPr>
          <w:rFonts w:ascii="Arial" w:hAnsi="Arial" w:cs="Arial"/>
          <w:sz w:val="24"/>
          <w:szCs w:val="24"/>
        </w:rPr>
        <w:t>octubre</w:t>
      </w:r>
      <w:r w:rsidRPr="0022558E">
        <w:rPr>
          <w:rFonts w:ascii="Arial" w:hAnsi="Arial" w:cs="Arial"/>
          <w:sz w:val="24"/>
          <w:szCs w:val="24"/>
        </w:rPr>
        <w:t xml:space="preserve"> de dos mil </w:t>
      </w:r>
      <w:r w:rsidR="004B5072" w:rsidRPr="0022558E">
        <w:rPr>
          <w:rFonts w:ascii="Arial" w:hAnsi="Arial" w:cs="Arial"/>
          <w:sz w:val="24"/>
          <w:szCs w:val="24"/>
        </w:rPr>
        <w:t>veinti</w:t>
      </w:r>
      <w:r w:rsidR="004B5072">
        <w:rPr>
          <w:rFonts w:ascii="Arial" w:hAnsi="Arial" w:cs="Arial"/>
          <w:sz w:val="24"/>
          <w:szCs w:val="24"/>
        </w:rPr>
        <w:t>trés</w:t>
      </w:r>
      <w:r w:rsidRPr="0022558E">
        <w:rPr>
          <w:rFonts w:ascii="Arial" w:hAnsi="Arial" w:cs="Arial"/>
          <w:sz w:val="24"/>
          <w:szCs w:val="24"/>
        </w:rPr>
        <w:t xml:space="preserve">, ante la fe del secretario ejecutivo </w:t>
      </w:r>
      <w:r w:rsidR="00B41521" w:rsidRPr="0022558E">
        <w:rPr>
          <w:rFonts w:ascii="Arial" w:hAnsi="Arial" w:cs="Arial"/>
          <w:sz w:val="24"/>
          <w:szCs w:val="24"/>
        </w:rPr>
        <w:t>Dr</w:t>
      </w:r>
      <w:r w:rsidRPr="0022558E">
        <w:rPr>
          <w:rFonts w:ascii="Arial" w:hAnsi="Arial" w:cs="Arial"/>
          <w:sz w:val="24"/>
          <w:szCs w:val="24"/>
        </w:rPr>
        <w:t>. Jesús Manuel Guerrero Rodríguez, con fundamento en el artículo 12 fracción XIX del Reglamento Interior de este Instituto.</w:t>
      </w:r>
    </w:p>
    <w:p w14:paraId="4087373A" w14:textId="77777777" w:rsidR="00B41521" w:rsidRDefault="00B4152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880B74" w14:textId="77777777" w:rsidR="00704369" w:rsidRDefault="00704369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C5A85" w14:textId="77777777" w:rsidR="00704369" w:rsidRDefault="00704369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9AE2D2" w14:textId="77777777" w:rsidR="00704369" w:rsidRDefault="00704369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A63006" w14:textId="77777777" w:rsidR="00704369" w:rsidRDefault="00704369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9B1CCC" w14:textId="77777777" w:rsidR="00704369" w:rsidRDefault="00704369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E61914" w14:textId="77777777" w:rsidR="00704369" w:rsidRPr="0022558E" w:rsidRDefault="00704369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5E7F9E" w14:textId="3B60705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MT</w:t>
      </w:r>
      <w:r w:rsidR="004B5072">
        <w:rPr>
          <w:rFonts w:ascii="Arial" w:hAnsi="Arial" w:cs="Arial"/>
          <w:b/>
          <w:sz w:val="24"/>
          <w:szCs w:val="24"/>
        </w:rPr>
        <w:t>RA</w:t>
      </w:r>
      <w:r w:rsidRPr="0022558E">
        <w:rPr>
          <w:rFonts w:ascii="Arial" w:hAnsi="Arial" w:cs="Arial"/>
          <w:b/>
          <w:sz w:val="24"/>
          <w:szCs w:val="24"/>
        </w:rPr>
        <w:t xml:space="preserve">. </w:t>
      </w:r>
      <w:r w:rsidR="004B5072">
        <w:rPr>
          <w:rFonts w:ascii="Arial" w:hAnsi="Arial" w:cs="Arial"/>
          <w:b/>
          <w:sz w:val="24"/>
          <w:szCs w:val="24"/>
        </w:rPr>
        <w:t>AMELIA LUCÍA MARTÍNEZ PORTILLO</w:t>
      </w:r>
    </w:p>
    <w:p w14:paraId="2A52982E" w14:textId="35C88D7E" w:rsidR="00B41521" w:rsidRPr="0022558E" w:rsidRDefault="004B5072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COMISIONADA PRESIDENTE</w:t>
      </w:r>
    </w:p>
    <w:p w14:paraId="3DA4F700" w14:textId="7777777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4B7D26" w14:textId="77777777" w:rsidR="00B41521" w:rsidRDefault="00B41521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C1FC09C" w14:textId="77777777" w:rsidR="003A673C" w:rsidRDefault="003A673C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B676A2F" w14:textId="77777777" w:rsidR="00704369" w:rsidRDefault="00704369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AA1AA93" w14:textId="77777777" w:rsidR="00704369" w:rsidRDefault="00704369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B2B745C" w14:textId="77777777" w:rsidR="00704369" w:rsidRPr="0022558E" w:rsidRDefault="00704369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750CCEE0" w14:textId="7777777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DR. JESÚS MANUEL GUERRERO RODRÍGUEZ</w:t>
      </w:r>
    </w:p>
    <w:p w14:paraId="076970CC" w14:textId="7777777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SECRETARIO EJECUTIVO</w:t>
      </w:r>
    </w:p>
    <w:sectPr w:rsidR="00B41521" w:rsidRPr="0022558E" w:rsidSect="00FF0ABE">
      <w:headerReference w:type="default" r:id="rId8"/>
      <w:footerReference w:type="default" r:id="rId9"/>
      <w:pgSz w:w="12240" w:h="15840" w:code="1"/>
      <w:pgMar w:top="2127" w:right="1701" w:bottom="1985" w:left="1701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8B54" w14:textId="77777777" w:rsidR="000225D4" w:rsidRDefault="000225D4" w:rsidP="00295E9F">
      <w:pPr>
        <w:spacing w:after="0" w:line="240" w:lineRule="auto"/>
      </w:pPr>
      <w:r>
        <w:separator/>
      </w:r>
    </w:p>
  </w:endnote>
  <w:endnote w:type="continuationSeparator" w:id="0">
    <w:p w14:paraId="41C49DE7" w14:textId="77777777" w:rsidR="000225D4" w:rsidRDefault="000225D4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374228"/>
      <w:docPartObj>
        <w:docPartGallery w:val="Page Numbers (Bottom of Page)"/>
        <w:docPartUnique/>
      </w:docPartObj>
    </w:sdtPr>
    <w:sdtContent>
      <w:sdt>
        <w:sdtPr>
          <w:id w:val="759416060"/>
          <w:docPartObj>
            <w:docPartGallery w:val="Page Numbers (Bottom of Page)"/>
            <w:docPartUnique/>
          </w:docPartObj>
        </w:sdtPr>
        <w:sdtContent>
          <w:sdt>
            <w:sdtPr>
              <w:id w:val="189664020"/>
              <w:docPartObj>
                <w:docPartGallery w:val="Page Numbers (Bottom of Page)"/>
                <w:docPartUnique/>
              </w:docPartObj>
            </w:sdtPr>
            <w:sdtContent>
              <w:bookmarkStart w:id="0" w:name="_Hlk123901250" w:displacedByCustomXml="prev"/>
              <w:p w14:paraId="2EFE5217" w14:textId="64EEF54D" w:rsidR="00FF0ABE" w:rsidRPr="00DF1BE3" w:rsidRDefault="00FF0ABE" w:rsidP="00FF0ABE">
                <w:pPr>
                  <w:spacing w:after="0" w:line="240" w:lineRule="auto"/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6F3131">
                  <w:rPr>
                    <w:rFonts w:ascii="Calibri" w:hAnsi="Calibri"/>
                    <w:noProof/>
                    <w:sz w:val="18"/>
                    <w:szCs w:val="18"/>
                    <w:lang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0ABE9224" wp14:editId="0EC10A44">
                          <wp:simplePos x="0" y="0"/>
                          <wp:positionH relativeFrom="margin">
                            <wp:align>left</wp:align>
                          </wp:positionH>
                          <wp:positionV relativeFrom="paragraph">
                            <wp:posOffset>-52285</wp:posOffset>
                          </wp:positionV>
                          <wp:extent cx="5676900" cy="25400"/>
                          <wp:effectExtent l="19050" t="19050" r="19050" b="31750"/>
                          <wp:wrapNone/>
                          <wp:docPr id="6" name="Lin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676900" cy="2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726CCDC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.1pt" to="447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" strokecolor="maroon" strokeweight="2.25pt">
                          <w10:wrap anchorx="margin"/>
                        </v:line>
                      </w:pict>
                    </mc:Fallback>
                  </mc:AlternateContent>
                </w:r>
                <w:r w:rsidRPr="00DF1BE3">
                  <w:rPr>
                    <w:rFonts w:cstheme="minorHAnsi"/>
                    <w:b/>
                    <w:bCs/>
                    <w:sz w:val="16"/>
                    <w:szCs w:val="16"/>
                  </w:rPr>
                  <w:t>“2023, Centenario de la muerte del General Francisco Villa”</w:t>
                </w: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 xml:space="preserve"> </w:t>
                </w:r>
                <w:r w:rsidRPr="00DF1BE3">
                  <w:rPr>
                    <w:rFonts w:cstheme="minorHAnsi"/>
                    <w:b/>
                    <w:bCs/>
                    <w:sz w:val="16"/>
                    <w:szCs w:val="16"/>
                  </w:rPr>
                  <w:t xml:space="preserve">“2023, Cien años del </w:t>
                </w:r>
                <w:proofErr w:type="spellStart"/>
                <w:r w:rsidRPr="00DF1BE3">
                  <w:rPr>
                    <w:rFonts w:cstheme="minorHAnsi"/>
                    <w:b/>
                    <w:bCs/>
                    <w:sz w:val="16"/>
                    <w:szCs w:val="16"/>
                  </w:rPr>
                  <w:t>Rotarismo</w:t>
                </w:r>
                <w:proofErr w:type="spellEnd"/>
                <w:r w:rsidRPr="00DF1BE3">
                  <w:rPr>
                    <w:rFonts w:cstheme="minorHAnsi"/>
                    <w:b/>
                    <w:bCs/>
                    <w:sz w:val="16"/>
                    <w:szCs w:val="16"/>
                  </w:rPr>
                  <w:t xml:space="preserve"> en Chihuahua”</w:t>
                </w:r>
              </w:p>
              <w:tbl>
                <w:tblPr>
                  <w:tblW w:w="9612" w:type="dxa"/>
                  <w:tblInd w:w="108" w:type="dxa"/>
                  <w:tblLook w:val="00A0" w:firstRow="1" w:lastRow="0" w:firstColumn="1" w:lastColumn="0" w:noHBand="0" w:noVBand="0"/>
                </w:tblPr>
                <w:tblGrid>
                  <w:gridCol w:w="2232"/>
                  <w:gridCol w:w="3580"/>
                  <w:gridCol w:w="3800"/>
                </w:tblGrid>
                <w:tr w:rsidR="00FF0ABE" w:rsidRPr="006F3131" w14:paraId="78EC448D" w14:textId="77777777" w:rsidTr="00864168">
                  <w:tc>
                    <w:tcPr>
                      <w:tcW w:w="2232" w:type="dxa"/>
                      <w:hideMark/>
                    </w:tcPr>
                    <w:bookmarkEnd w:id="0"/>
                    <w:p w14:paraId="6DA018E4" w14:textId="77777777" w:rsidR="00FF0ABE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calle Teófilo Borunda </w:t>
                      </w:r>
                    </w:p>
                    <w:p w14:paraId="31E7C92E" w14:textId="77777777" w:rsidR="00FF0ABE" w:rsidRPr="006D25A7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>No. 2009</w:t>
                      </w:r>
                    </w:p>
                  </w:tc>
                  <w:tc>
                    <w:tcPr>
                      <w:tcW w:w="3580" w:type="dxa"/>
                      <w:hideMark/>
                    </w:tcPr>
                    <w:p w14:paraId="241DC859" w14:textId="77777777" w:rsidR="00FF0ABE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>Col. Arquitos, C. P. 31205, Chihuahua, Chih., México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9BC19F" w14:textId="77777777" w:rsidR="00FF0ABE" w:rsidRPr="006D25A7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>www.ichitaip.org.mx</w:t>
                      </w:r>
                    </w:p>
                  </w:tc>
                  <w:tc>
                    <w:tcPr>
                      <w:tcW w:w="3800" w:type="dxa"/>
                      <w:hideMark/>
                    </w:tcPr>
                    <w:p w14:paraId="635FA895" w14:textId="77777777" w:rsidR="00FF0ABE" w:rsidRPr="006D25A7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>Conmutador: (614) 201 3300</w:t>
                      </w:r>
                    </w:p>
                    <w:p w14:paraId="67D34254" w14:textId="77777777" w:rsidR="00FF0ABE" w:rsidRPr="006D25A7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>Fax (614) 201 3301</w:t>
                      </w:r>
                    </w:p>
                    <w:p w14:paraId="2EA4876E" w14:textId="77777777" w:rsidR="00FF0ABE" w:rsidRPr="006D25A7" w:rsidRDefault="00FF0ABE" w:rsidP="00FF0ABE">
                      <w:pPr>
                        <w:tabs>
                          <w:tab w:val="center" w:pos="4419"/>
                          <w:tab w:val="right" w:pos="8838"/>
                        </w:tabs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6D25A7">
                        <w:rPr>
                          <w:rFonts w:ascii="Lucida Sans" w:hAnsi="Lucida Sans"/>
                          <w:sz w:val="16"/>
                          <w:szCs w:val="16"/>
                        </w:rPr>
                        <w:t>01 800 300 2525</w:t>
                      </w:r>
                    </w:p>
                  </w:tc>
                </w:tr>
              </w:tbl>
              <w:p w14:paraId="1AB4E836" w14:textId="77777777" w:rsidR="00FF0ABE" w:rsidRDefault="00FF0ABE" w:rsidP="00FF0ABE">
                <w:pPr>
                  <w:pStyle w:val="Piedepgina"/>
                  <w:ind w:right="-518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sdtContent>
          </w:sdt>
          <w:p w14:paraId="3982FA76" w14:textId="1BB7601D" w:rsidR="00C97571" w:rsidRDefault="00FF0ABE" w:rsidP="00FF0ABE">
            <w:pPr>
              <w:pStyle w:val="Piedepgina"/>
              <w:ind w:right="-518"/>
              <w:jc w:val="right"/>
            </w:pPr>
          </w:p>
        </w:sdtContent>
      </w:sdt>
    </w:sdtContent>
  </w:sdt>
  <w:p w14:paraId="70CF4473" w14:textId="77777777" w:rsidR="003E5245" w:rsidRDefault="003E5245" w:rsidP="00C9757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807" w14:textId="77777777" w:rsidR="000225D4" w:rsidRDefault="000225D4" w:rsidP="00295E9F">
      <w:pPr>
        <w:spacing w:after="0" w:line="240" w:lineRule="auto"/>
      </w:pPr>
      <w:r>
        <w:separator/>
      </w:r>
    </w:p>
  </w:footnote>
  <w:footnote w:type="continuationSeparator" w:id="0">
    <w:p w14:paraId="3DF8E50F" w14:textId="77777777" w:rsidR="000225D4" w:rsidRDefault="000225D4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426"/>
    </w:tblGrid>
    <w:tr w:rsidR="007365C6" w14:paraId="6FBC7BF1" w14:textId="77777777" w:rsidTr="00FF0ABE">
      <w:tc>
        <w:tcPr>
          <w:tcW w:w="3402" w:type="dxa"/>
        </w:tcPr>
        <w:p w14:paraId="59F05252" w14:textId="77777777" w:rsidR="007365C6" w:rsidRDefault="007365C6" w:rsidP="007365C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4C03CC8" wp14:editId="0DE8BCC5">
                <wp:extent cx="1893570" cy="903605"/>
                <wp:effectExtent l="19050" t="0" r="0" b="0"/>
                <wp:docPr id="835186017" name="Imagen 835186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</w:tcPr>
        <w:p w14:paraId="7392F917" w14:textId="77777777" w:rsidR="007365C6" w:rsidRDefault="007365C6" w:rsidP="007365C6">
          <w:pPr>
            <w:pStyle w:val="Encabezado"/>
          </w:pPr>
        </w:p>
        <w:p w14:paraId="686AD75F" w14:textId="77777777" w:rsidR="007365C6" w:rsidRDefault="007365C6" w:rsidP="007365C6">
          <w:pPr>
            <w:pStyle w:val="Encabezado"/>
          </w:pPr>
        </w:p>
        <w:p w14:paraId="65D546A1" w14:textId="77777777" w:rsidR="007365C6" w:rsidRDefault="007365C6" w:rsidP="007365C6">
          <w:pPr>
            <w:pStyle w:val="Encabezado"/>
          </w:pPr>
        </w:p>
        <w:p w14:paraId="472CB8A7" w14:textId="77777777" w:rsidR="007365C6" w:rsidRDefault="00CB1B15" w:rsidP="00FF0ABE">
          <w:pPr>
            <w:pStyle w:val="Encabezad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ACUERDO ICHITAIP/PLENO</w:t>
          </w:r>
          <w:r w:rsidR="00FF0ABE">
            <w:rPr>
              <w:b/>
              <w:sz w:val="28"/>
              <w:szCs w:val="28"/>
            </w:rPr>
            <w:t>-17</w:t>
          </w:r>
          <w:r>
            <w:rPr>
              <w:b/>
              <w:sz w:val="28"/>
              <w:szCs w:val="28"/>
            </w:rPr>
            <w:t>/2023</w:t>
          </w:r>
        </w:p>
        <w:p w14:paraId="19EB377D" w14:textId="50D61DF1" w:rsidR="00FF0ABE" w:rsidRPr="00E4244D" w:rsidRDefault="00FF0ABE" w:rsidP="00FF0ABE">
          <w:pPr>
            <w:pStyle w:val="Encabezado"/>
            <w:jc w:val="right"/>
            <w:rPr>
              <w:sz w:val="28"/>
              <w:szCs w:val="28"/>
            </w:rPr>
          </w:pP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 xml:space="preserve">APROBADO EN SESION 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O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 xml:space="preserve">RDINARIA DEL </w:t>
          </w:r>
          <w:r w:rsidR="00704369">
            <w:rPr>
              <w:rFonts w:ascii="Arial" w:hAnsi="Arial" w:cs="Arial"/>
              <w:b/>
              <w:iCs/>
              <w:sz w:val="18"/>
              <w:szCs w:val="18"/>
            </w:rPr>
            <w:t>18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-10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>-202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3</w:t>
          </w:r>
        </w:p>
      </w:tc>
    </w:tr>
  </w:tbl>
  <w:p w14:paraId="2CEBBBF8" w14:textId="77777777" w:rsidR="006C3A80" w:rsidRPr="007365C6" w:rsidRDefault="007365C6" w:rsidP="007365C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E8BA3" wp14:editId="415FBD4A">
              <wp:simplePos x="0" y="0"/>
              <wp:positionH relativeFrom="column">
                <wp:posOffset>17253</wp:posOffset>
              </wp:positionH>
              <wp:positionV relativeFrom="paragraph">
                <wp:posOffset>82610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CE3D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5pt" to="451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81"/>
    <w:multiLevelType w:val="hybridMultilevel"/>
    <w:tmpl w:val="74AA295E"/>
    <w:lvl w:ilvl="0" w:tplc="FE4E86BE">
      <w:start w:val="1"/>
      <w:numFmt w:val="upperRoman"/>
      <w:lvlText w:val="%1."/>
      <w:lvlJc w:val="right"/>
      <w:pPr>
        <w:ind w:left="720" w:hanging="360"/>
      </w:pPr>
      <w:rPr>
        <w:b/>
        <w:bCs/>
        <w:lang w:val="es-MX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5F1"/>
    <w:multiLevelType w:val="hybridMultilevel"/>
    <w:tmpl w:val="8F46D220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1A6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6F9E"/>
    <w:multiLevelType w:val="hybridMultilevel"/>
    <w:tmpl w:val="3844FA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4F10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62D3B"/>
    <w:multiLevelType w:val="hybridMultilevel"/>
    <w:tmpl w:val="FC7CA4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351B5"/>
    <w:multiLevelType w:val="hybridMultilevel"/>
    <w:tmpl w:val="A7085910"/>
    <w:lvl w:ilvl="0" w:tplc="2A369CE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823A9"/>
    <w:multiLevelType w:val="hybridMultilevel"/>
    <w:tmpl w:val="F38E5720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51247">
    <w:abstractNumId w:val="2"/>
  </w:num>
  <w:num w:numId="2" w16cid:durableId="256645618">
    <w:abstractNumId w:val="5"/>
  </w:num>
  <w:num w:numId="3" w16cid:durableId="1309358983">
    <w:abstractNumId w:val="3"/>
  </w:num>
  <w:num w:numId="4" w16cid:durableId="1907300611">
    <w:abstractNumId w:val="6"/>
  </w:num>
  <w:num w:numId="5" w16cid:durableId="1051541380">
    <w:abstractNumId w:val="7"/>
  </w:num>
  <w:num w:numId="6" w16cid:durableId="183397679">
    <w:abstractNumId w:val="8"/>
  </w:num>
  <w:num w:numId="7" w16cid:durableId="695690099">
    <w:abstractNumId w:val="8"/>
  </w:num>
  <w:num w:numId="8" w16cid:durableId="926037052">
    <w:abstractNumId w:val="4"/>
  </w:num>
  <w:num w:numId="9" w16cid:durableId="506212259">
    <w:abstractNumId w:val="0"/>
  </w:num>
  <w:num w:numId="10" w16cid:durableId="12503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88"/>
    <w:rsid w:val="00005839"/>
    <w:rsid w:val="0002163B"/>
    <w:rsid w:val="000225D4"/>
    <w:rsid w:val="00023C02"/>
    <w:rsid w:val="0002764D"/>
    <w:rsid w:val="00032314"/>
    <w:rsid w:val="000470DF"/>
    <w:rsid w:val="0005269A"/>
    <w:rsid w:val="00064149"/>
    <w:rsid w:val="000739FB"/>
    <w:rsid w:val="000740B8"/>
    <w:rsid w:val="000A4EFD"/>
    <w:rsid w:val="000A6EB6"/>
    <w:rsid w:val="000B728F"/>
    <w:rsid w:val="000C38F8"/>
    <w:rsid w:val="000D3B32"/>
    <w:rsid w:val="000D43B1"/>
    <w:rsid w:val="000D74BF"/>
    <w:rsid w:val="000E1981"/>
    <w:rsid w:val="000E28DE"/>
    <w:rsid w:val="000E786B"/>
    <w:rsid w:val="000F7467"/>
    <w:rsid w:val="001011BD"/>
    <w:rsid w:val="0010171A"/>
    <w:rsid w:val="00102749"/>
    <w:rsid w:val="001254A0"/>
    <w:rsid w:val="00131EBC"/>
    <w:rsid w:val="00162F48"/>
    <w:rsid w:val="001736C6"/>
    <w:rsid w:val="00184485"/>
    <w:rsid w:val="0019048A"/>
    <w:rsid w:val="001A64C6"/>
    <w:rsid w:val="001B3E16"/>
    <w:rsid w:val="001B4ACC"/>
    <w:rsid w:val="001C0EA5"/>
    <w:rsid w:val="001D0995"/>
    <w:rsid w:val="0022558E"/>
    <w:rsid w:val="00226BA3"/>
    <w:rsid w:val="0023732C"/>
    <w:rsid w:val="00240EBC"/>
    <w:rsid w:val="00257C52"/>
    <w:rsid w:val="002622C8"/>
    <w:rsid w:val="0026477D"/>
    <w:rsid w:val="002657B7"/>
    <w:rsid w:val="00270CD7"/>
    <w:rsid w:val="0027703A"/>
    <w:rsid w:val="00295E9F"/>
    <w:rsid w:val="002960A3"/>
    <w:rsid w:val="002A449C"/>
    <w:rsid w:val="002A4C31"/>
    <w:rsid w:val="002C6EE6"/>
    <w:rsid w:val="002D181C"/>
    <w:rsid w:val="002D4236"/>
    <w:rsid w:val="002E1DD3"/>
    <w:rsid w:val="002E3F4B"/>
    <w:rsid w:val="002E6E40"/>
    <w:rsid w:val="00301E0A"/>
    <w:rsid w:val="0030432C"/>
    <w:rsid w:val="00333531"/>
    <w:rsid w:val="003341ED"/>
    <w:rsid w:val="00376583"/>
    <w:rsid w:val="003779EC"/>
    <w:rsid w:val="00386701"/>
    <w:rsid w:val="00391232"/>
    <w:rsid w:val="003A2D25"/>
    <w:rsid w:val="003A3396"/>
    <w:rsid w:val="003A673C"/>
    <w:rsid w:val="003A73F6"/>
    <w:rsid w:val="003B5D88"/>
    <w:rsid w:val="003C52B5"/>
    <w:rsid w:val="003E5245"/>
    <w:rsid w:val="003F7E98"/>
    <w:rsid w:val="004228D5"/>
    <w:rsid w:val="00443FB6"/>
    <w:rsid w:val="0046233F"/>
    <w:rsid w:val="004635B3"/>
    <w:rsid w:val="004674F9"/>
    <w:rsid w:val="0049356B"/>
    <w:rsid w:val="004B4978"/>
    <w:rsid w:val="004B5072"/>
    <w:rsid w:val="004B66CF"/>
    <w:rsid w:val="004C42E4"/>
    <w:rsid w:val="004D1775"/>
    <w:rsid w:val="004D6976"/>
    <w:rsid w:val="004E4CA3"/>
    <w:rsid w:val="004F2F64"/>
    <w:rsid w:val="005069A5"/>
    <w:rsid w:val="00531D39"/>
    <w:rsid w:val="00536409"/>
    <w:rsid w:val="00540031"/>
    <w:rsid w:val="005811EE"/>
    <w:rsid w:val="005903C2"/>
    <w:rsid w:val="005A771E"/>
    <w:rsid w:val="005B1DF6"/>
    <w:rsid w:val="005C5C0F"/>
    <w:rsid w:val="005E54CC"/>
    <w:rsid w:val="005F0CB8"/>
    <w:rsid w:val="005F6F54"/>
    <w:rsid w:val="00600ACD"/>
    <w:rsid w:val="00605195"/>
    <w:rsid w:val="00614427"/>
    <w:rsid w:val="00620672"/>
    <w:rsid w:val="006236C7"/>
    <w:rsid w:val="006237F9"/>
    <w:rsid w:val="00647FF1"/>
    <w:rsid w:val="00670EB6"/>
    <w:rsid w:val="006822D8"/>
    <w:rsid w:val="0068611A"/>
    <w:rsid w:val="006900D4"/>
    <w:rsid w:val="006924CE"/>
    <w:rsid w:val="006A2B81"/>
    <w:rsid w:val="006C3A80"/>
    <w:rsid w:val="006E53FE"/>
    <w:rsid w:val="006E5C79"/>
    <w:rsid w:val="006F1D70"/>
    <w:rsid w:val="006F36BA"/>
    <w:rsid w:val="0070037D"/>
    <w:rsid w:val="00704369"/>
    <w:rsid w:val="00714E00"/>
    <w:rsid w:val="007365C6"/>
    <w:rsid w:val="00737162"/>
    <w:rsid w:val="0074172D"/>
    <w:rsid w:val="00757B88"/>
    <w:rsid w:val="00760ABC"/>
    <w:rsid w:val="007800DD"/>
    <w:rsid w:val="007802BA"/>
    <w:rsid w:val="007A1FCB"/>
    <w:rsid w:val="007B1B82"/>
    <w:rsid w:val="007C2D80"/>
    <w:rsid w:val="007C7C44"/>
    <w:rsid w:val="007D17F7"/>
    <w:rsid w:val="007D1A99"/>
    <w:rsid w:val="007E066B"/>
    <w:rsid w:val="007E164F"/>
    <w:rsid w:val="007E1CA6"/>
    <w:rsid w:val="007E4212"/>
    <w:rsid w:val="007E64F4"/>
    <w:rsid w:val="007F25CD"/>
    <w:rsid w:val="00807399"/>
    <w:rsid w:val="00813DAC"/>
    <w:rsid w:val="0087618F"/>
    <w:rsid w:val="008A18CD"/>
    <w:rsid w:val="008C0CA1"/>
    <w:rsid w:val="008C3308"/>
    <w:rsid w:val="008C4800"/>
    <w:rsid w:val="008E6973"/>
    <w:rsid w:val="008F3178"/>
    <w:rsid w:val="009052F4"/>
    <w:rsid w:val="00926FBA"/>
    <w:rsid w:val="009273AC"/>
    <w:rsid w:val="00927C5B"/>
    <w:rsid w:val="00934FB4"/>
    <w:rsid w:val="009511E1"/>
    <w:rsid w:val="00964055"/>
    <w:rsid w:val="00973F2F"/>
    <w:rsid w:val="00994A48"/>
    <w:rsid w:val="00A342AC"/>
    <w:rsid w:val="00A425BA"/>
    <w:rsid w:val="00A54763"/>
    <w:rsid w:val="00A608ED"/>
    <w:rsid w:val="00A62ADA"/>
    <w:rsid w:val="00A65599"/>
    <w:rsid w:val="00A7090C"/>
    <w:rsid w:val="00A73FB6"/>
    <w:rsid w:val="00A746D1"/>
    <w:rsid w:val="00A77B91"/>
    <w:rsid w:val="00A95294"/>
    <w:rsid w:val="00A97627"/>
    <w:rsid w:val="00AA2B18"/>
    <w:rsid w:val="00AA5AA5"/>
    <w:rsid w:val="00AB0858"/>
    <w:rsid w:val="00AB22F6"/>
    <w:rsid w:val="00AC64C8"/>
    <w:rsid w:val="00AD01F0"/>
    <w:rsid w:val="00AE0AA0"/>
    <w:rsid w:val="00AE7C82"/>
    <w:rsid w:val="00AF0482"/>
    <w:rsid w:val="00AF34C2"/>
    <w:rsid w:val="00B37122"/>
    <w:rsid w:val="00B41521"/>
    <w:rsid w:val="00B46671"/>
    <w:rsid w:val="00B46ADF"/>
    <w:rsid w:val="00B54513"/>
    <w:rsid w:val="00B65235"/>
    <w:rsid w:val="00B83512"/>
    <w:rsid w:val="00B911F5"/>
    <w:rsid w:val="00B91E93"/>
    <w:rsid w:val="00B93A5C"/>
    <w:rsid w:val="00BA2CF2"/>
    <w:rsid w:val="00BA5BFE"/>
    <w:rsid w:val="00BA7279"/>
    <w:rsid w:val="00BB3381"/>
    <w:rsid w:val="00BC5D67"/>
    <w:rsid w:val="00BD6BF7"/>
    <w:rsid w:val="00BE6C2A"/>
    <w:rsid w:val="00C07322"/>
    <w:rsid w:val="00C152F4"/>
    <w:rsid w:val="00C166B1"/>
    <w:rsid w:val="00C356C3"/>
    <w:rsid w:val="00C362A7"/>
    <w:rsid w:val="00C97571"/>
    <w:rsid w:val="00CA0DE7"/>
    <w:rsid w:val="00CB0869"/>
    <w:rsid w:val="00CB1B15"/>
    <w:rsid w:val="00CE10C6"/>
    <w:rsid w:val="00D059DA"/>
    <w:rsid w:val="00D06386"/>
    <w:rsid w:val="00D06460"/>
    <w:rsid w:val="00D125F3"/>
    <w:rsid w:val="00D221CB"/>
    <w:rsid w:val="00D23D5A"/>
    <w:rsid w:val="00D42DFD"/>
    <w:rsid w:val="00D561E2"/>
    <w:rsid w:val="00D663D4"/>
    <w:rsid w:val="00D76A4D"/>
    <w:rsid w:val="00D76E29"/>
    <w:rsid w:val="00D82A9E"/>
    <w:rsid w:val="00D84EBB"/>
    <w:rsid w:val="00D94DDE"/>
    <w:rsid w:val="00D94F6F"/>
    <w:rsid w:val="00DA1727"/>
    <w:rsid w:val="00DB772E"/>
    <w:rsid w:val="00DC61D2"/>
    <w:rsid w:val="00DD1F2C"/>
    <w:rsid w:val="00DD2D2A"/>
    <w:rsid w:val="00DD4116"/>
    <w:rsid w:val="00DD542A"/>
    <w:rsid w:val="00DE6244"/>
    <w:rsid w:val="00DF5183"/>
    <w:rsid w:val="00E03648"/>
    <w:rsid w:val="00E25D15"/>
    <w:rsid w:val="00E30332"/>
    <w:rsid w:val="00E3377A"/>
    <w:rsid w:val="00E359E1"/>
    <w:rsid w:val="00E4244D"/>
    <w:rsid w:val="00E6680E"/>
    <w:rsid w:val="00E6731D"/>
    <w:rsid w:val="00E73CAC"/>
    <w:rsid w:val="00E74365"/>
    <w:rsid w:val="00E93A9F"/>
    <w:rsid w:val="00E95AFF"/>
    <w:rsid w:val="00EA161B"/>
    <w:rsid w:val="00EA1A91"/>
    <w:rsid w:val="00EA1AE5"/>
    <w:rsid w:val="00EB0462"/>
    <w:rsid w:val="00EB0D96"/>
    <w:rsid w:val="00EB567E"/>
    <w:rsid w:val="00EB701F"/>
    <w:rsid w:val="00ED43B7"/>
    <w:rsid w:val="00ED4CE8"/>
    <w:rsid w:val="00ED51A2"/>
    <w:rsid w:val="00ED51D4"/>
    <w:rsid w:val="00ED69FA"/>
    <w:rsid w:val="00EE37EF"/>
    <w:rsid w:val="00EE7A5F"/>
    <w:rsid w:val="00F138DB"/>
    <w:rsid w:val="00F413D1"/>
    <w:rsid w:val="00F41893"/>
    <w:rsid w:val="00F51132"/>
    <w:rsid w:val="00F56022"/>
    <w:rsid w:val="00F615F0"/>
    <w:rsid w:val="00F661B3"/>
    <w:rsid w:val="00F80F7D"/>
    <w:rsid w:val="00F84292"/>
    <w:rsid w:val="00F909CC"/>
    <w:rsid w:val="00FA0F16"/>
    <w:rsid w:val="00FA3B96"/>
    <w:rsid w:val="00FD07E8"/>
    <w:rsid w:val="00FE1FF2"/>
    <w:rsid w:val="00FE40A9"/>
    <w:rsid w:val="00FE63F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33F5"/>
  <w15:docId w15:val="{8A7D57D9-818C-4C5D-AA49-61DAEF0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1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D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D7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B1B1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1B15"/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A770-AE13-4BDA-90C6-9DA8DB9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Margarita Sanchez</cp:lastModifiedBy>
  <cp:revision>6</cp:revision>
  <cp:lastPrinted>2023-10-18T15:17:00Z</cp:lastPrinted>
  <dcterms:created xsi:type="dcterms:W3CDTF">2023-10-18T15:12:00Z</dcterms:created>
  <dcterms:modified xsi:type="dcterms:W3CDTF">2023-10-19T19:09:00Z</dcterms:modified>
</cp:coreProperties>
</file>