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88467" w14:textId="6564A325" w:rsidR="008E6D9D" w:rsidRPr="008E6D9D" w:rsidRDefault="008E6D9D" w:rsidP="00807E26">
      <w:pPr>
        <w:spacing w:after="0" w:line="240" w:lineRule="auto"/>
        <w:ind w:right="310"/>
        <w:jc w:val="both"/>
        <w:rPr>
          <w:rFonts w:ascii="Arial" w:hAnsi="Arial" w:cs="Arial"/>
          <w:b/>
          <w:lang w:val="es-MX" w:eastAsia="es-ES"/>
        </w:rPr>
      </w:pPr>
      <w:r w:rsidRPr="008E6D9D">
        <w:rPr>
          <w:rFonts w:ascii="Arial" w:hAnsi="Arial" w:cs="Arial"/>
          <w:b/>
          <w:lang w:val="es-MX" w:eastAsia="es-ES"/>
        </w:rPr>
        <w:t xml:space="preserve">ACUERDO DEL PLENO DEL INSTITUTO CHIHUAHUENSE PARA LA TRANSPARENCIA Y ACCESO A LA INFORMACIÓN PÚBLICA QUE APRUEBA PROGRAMA </w:t>
      </w:r>
      <w:r w:rsidR="00611E8C" w:rsidRPr="00461005">
        <w:rPr>
          <w:rFonts w:ascii="Arial" w:hAnsi="Arial" w:cs="Arial"/>
          <w:b/>
          <w:lang w:val="es-MX" w:eastAsia="es-ES"/>
        </w:rPr>
        <w:t>ADICIONAL</w:t>
      </w:r>
      <w:r w:rsidR="00611E8C">
        <w:rPr>
          <w:rFonts w:ascii="Arial" w:hAnsi="Arial" w:cs="Arial"/>
          <w:b/>
          <w:lang w:val="es-MX" w:eastAsia="es-ES"/>
        </w:rPr>
        <w:t xml:space="preserve"> </w:t>
      </w:r>
      <w:r w:rsidRPr="008E6D9D">
        <w:rPr>
          <w:rFonts w:ascii="Arial" w:hAnsi="Arial" w:cs="Arial"/>
          <w:b/>
          <w:lang w:val="es-MX" w:eastAsia="es-ES"/>
        </w:rPr>
        <w:t>DE VERIFICACIÓN Y VIGILANCIA DE PUBLICACIÓN DE LAS OBLIGACIONES DE TRANSPARENCIA POR SUJETOS OBLIGADOS DEL ESTADO DE CHIHUAHUA PARA EL EJERCICIO 202</w:t>
      </w:r>
      <w:r>
        <w:rPr>
          <w:rFonts w:ascii="Arial" w:hAnsi="Arial" w:cs="Arial"/>
          <w:b/>
          <w:lang w:val="es-MX" w:eastAsia="es-ES"/>
        </w:rPr>
        <w:t>5</w:t>
      </w:r>
      <w:r w:rsidRPr="008E6D9D">
        <w:rPr>
          <w:rFonts w:ascii="Arial" w:hAnsi="Arial" w:cs="Arial"/>
          <w:b/>
          <w:lang w:val="es-MX" w:eastAsia="es-ES"/>
        </w:rPr>
        <w:t>.</w:t>
      </w:r>
    </w:p>
    <w:p w14:paraId="5FDC4772" w14:textId="77777777" w:rsidR="008E6D9D" w:rsidRPr="008E6D9D" w:rsidRDefault="008E6D9D" w:rsidP="00807E26">
      <w:pPr>
        <w:spacing w:before="240" w:after="0" w:line="240" w:lineRule="auto"/>
        <w:ind w:right="310"/>
        <w:jc w:val="both"/>
        <w:rPr>
          <w:rFonts w:ascii="Arial" w:hAnsi="Arial" w:cs="Arial"/>
          <w:lang w:val="es-MX" w:eastAsia="es-ES"/>
        </w:rPr>
      </w:pPr>
      <w:r w:rsidRPr="008E6D9D">
        <w:rPr>
          <w:rFonts w:ascii="Arial" w:hAnsi="Arial" w:cs="Arial"/>
          <w:lang w:val="es-MX" w:eastAsia="es-ES"/>
        </w:rPr>
        <w:t>En ejercicio de las facultades que le confiere la Ley de Transparencia y Acceso a la Información Pública del Estado de Chihuahua en su artículo 19 base B fracciones V, inciso b) y VIII inciso c), en relación con sus artículos 78 último párrafo, 96 y 97, y.</w:t>
      </w:r>
    </w:p>
    <w:p w14:paraId="20ADCD23" w14:textId="77777777" w:rsidR="008E6D9D" w:rsidRPr="008E6D9D" w:rsidRDefault="008E6D9D" w:rsidP="00807E26">
      <w:pPr>
        <w:spacing w:before="240" w:after="0" w:line="240" w:lineRule="auto"/>
        <w:ind w:right="310"/>
        <w:jc w:val="center"/>
        <w:rPr>
          <w:rFonts w:ascii="Arial" w:hAnsi="Arial" w:cs="Arial"/>
          <w:b/>
          <w:bCs/>
          <w:lang w:val="es-MX" w:eastAsia="es-ES"/>
        </w:rPr>
      </w:pPr>
      <w:r w:rsidRPr="008E6D9D">
        <w:rPr>
          <w:rFonts w:ascii="Arial" w:hAnsi="Arial" w:cs="Arial"/>
          <w:b/>
          <w:bCs/>
          <w:lang w:val="es-MX" w:eastAsia="es-ES"/>
        </w:rPr>
        <w:t>CONSIDERANDO</w:t>
      </w:r>
    </w:p>
    <w:p w14:paraId="46A380B2" w14:textId="77777777" w:rsidR="008E6D9D" w:rsidRPr="008E6D9D" w:rsidRDefault="008E6D9D" w:rsidP="00807E26">
      <w:pPr>
        <w:spacing w:before="240" w:after="0" w:line="240" w:lineRule="auto"/>
        <w:ind w:right="310"/>
        <w:jc w:val="both"/>
        <w:rPr>
          <w:rFonts w:ascii="Arial" w:hAnsi="Arial" w:cs="Arial"/>
          <w:lang w:val="es-MX" w:eastAsia="es-ES"/>
        </w:rPr>
      </w:pPr>
      <w:r w:rsidRPr="008E6D9D">
        <w:rPr>
          <w:rFonts w:ascii="Arial" w:hAnsi="Arial" w:cs="Arial"/>
          <w:b/>
          <w:lang w:val="es-MX" w:eastAsia="es-ES"/>
        </w:rPr>
        <w:t>I.</w:t>
      </w:r>
      <w:r w:rsidRPr="008E6D9D">
        <w:rPr>
          <w:rFonts w:ascii="Arial" w:hAnsi="Arial" w:cs="Arial"/>
          <w:lang w:val="es-MX" w:eastAsia="es-ES"/>
        </w:rPr>
        <w:t xml:space="preserve"> Que la Sexagésima Cuarta Legislatura del Honorable Congreso del Estado de Chihuahua, reunida en su Octavo Periodo Extraordinario de Sesiones, expidió mediante el Decreto 935/2015 VIII P.E, la Ley </w:t>
      </w:r>
      <w:bookmarkStart w:id="0" w:name="_Hlk132804845"/>
      <w:r w:rsidRPr="008E6D9D">
        <w:rPr>
          <w:rFonts w:ascii="Arial" w:hAnsi="Arial" w:cs="Arial"/>
          <w:lang w:val="es-MX" w:eastAsia="es-ES"/>
        </w:rPr>
        <w:t>de Transparencia y Acceso a la Información Pública del Estado de Chihuahua</w:t>
      </w:r>
      <w:bookmarkEnd w:id="0"/>
      <w:r w:rsidRPr="008E6D9D">
        <w:rPr>
          <w:rFonts w:ascii="Arial" w:hAnsi="Arial" w:cs="Arial"/>
          <w:lang w:val="es-MX" w:eastAsia="es-ES"/>
        </w:rPr>
        <w:t>, publicada en el Periódico Oficial del Estado número 69 del veintinueve de agosto de dos mil quince, con vigencia a partir del día cuatro de mayo del año dos mil dieciséis, según lo dispuesto en su artículo Transitorio Primero, (en lo subsecuente Ley de Transparencia Local)</w:t>
      </w:r>
      <w:r w:rsidR="00377C8C">
        <w:rPr>
          <w:rFonts w:ascii="Arial" w:hAnsi="Arial" w:cs="Arial"/>
          <w:lang w:val="es-MX" w:eastAsia="es-ES"/>
        </w:rPr>
        <w:t xml:space="preserve"> </w:t>
      </w:r>
      <w:r w:rsidR="00377C8C" w:rsidRPr="00377C8C">
        <w:rPr>
          <w:rFonts w:ascii="Arial" w:hAnsi="Arial" w:cs="Arial"/>
          <w:lang w:val="es-MX" w:eastAsia="es-ES"/>
        </w:rPr>
        <w:t xml:space="preserve">cuya más reciente modificación, se publicó en el Periódico Oficial del Estado No. </w:t>
      </w:r>
      <w:r w:rsidR="00377C8C">
        <w:rPr>
          <w:rFonts w:ascii="Arial" w:hAnsi="Arial" w:cs="Arial"/>
          <w:lang w:val="es-MX" w:eastAsia="es-ES"/>
        </w:rPr>
        <w:t>03</w:t>
      </w:r>
      <w:r w:rsidR="00377C8C" w:rsidRPr="00377C8C">
        <w:rPr>
          <w:rFonts w:ascii="Arial" w:hAnsi="Arial" w:cs="Arial"/>
          <w:lang w:val="es-MX" w:eastAsia="es-ES"/>
        </w:rPr>
        <w:t xml:space="preserve">, de fecha </w:t>
      </w:r>
      <w:r w:rsidR="00377C8C">
        <w:rPr>
          <w:rFonts w:ascii="Arial" w:hAnsi="Arial" w:cs="Arial"/>
          <w:lang w:val="es-MX" w:eastAsia="es-ES"/>
        </w:rPr>
        <w:t>primero</w:t>
      </w:r>
      <w:r w:rsidR="00377C8C" w:rsidRPr="00377C8C">
        <w:rPr>
          <w:rFonts w:ascii="Arial" w:hAnsi="Arial" w:cs="Arial"/>
          <w:lang w:val="es-MX" w:eastAsia="es-ES"/>
        </w:rPr>
        <w:t xml:space="preserve"> de </w:t>
      </w:r>
      <w:r w:rsidR="00377C8C">
        <w:rPr>
          <w:rFonts w:ascii="Arial" w:hAnsi="Arial" w:cs="Arial"/>
          <w:lang w:val="es-MX" w:eastAsia="es-ES"/>
        </w:rPr>
        <w:t>octubre</w:t>
      </w:r>
      <w:r w:rsidR="00377C8C" w:rsidRPr="00377C8C">
        <w:rPr>
          <w:rFonts w:ascii="Arial" w:hAnsi="Arial" w:cs="Arial"/>
          <w:lang w:val="es-MX" w:eastAsia="es-ES"/>
        </w:rPr>
        <w:t xml:space="preserve"> de dos mil veinticuatro.</w:t>
      </w:r>
    </w:p>
    <w:p w14:paraId="098D035C" w14:textId="77777777" w:rsidR="008E6D9D" w:rsidRPr="008E6D9D" w:rsidRDefault="008E6D9D" w:rsidP="00807E26">
      <w:pPr>
        <w:spacing w:before="240" w:after="0" w:line="240" w:lineRule="auto"/>
        <w:ind w:right="310"/>
        <w:jc w:val="both"/>
        <w:rPr>
          <w:rFonts w:ascii="Arial" w:hAnsi="Arial" w:cs="Arial"/>
          <w:lang w:val="es-MX" w:eastAsia="es-ES"/>
        </w:rPr>
      </w:pPr>
      <w:r w:rsidRPr="008E6D9D">
        <w:rPr>
          <w:rFonts w:ascii="Arial" w:hAnsi="Arial" w:cs="Arial"/>
          <w:b/>
          <w:lang w:val="es-MX" w:eastAsia="es-ES"/>
        </w:rPr>
        <w:t>II.</w:t>
      </w:r>
      <w:r w:rsidRPr="008E6D9D">
        <w:rPr>
          <w:rFonts w:ascii="Arial" w:hAnsi="Arial" w:cs="Arial"/>
          <w:lang w:val="es-MX" w:eastAsia="es-ES"/>
        </w:rPr>
        <w:t xml:space="preserve"> Que la Ley de Transparencia de Chihuahua, en su artículo 71, dispone que los Sujetos Obligados deberán difundir de manera permanente la información a que se refiere el artículo 77 en sus portales de internet y a través de la Plataforma Nacional, de acuerdo a los Lineamientos que, para tal efecto, emita el Sistema Nacional, o a través de publicaciones escritas u otros medios accesibles a cualquier persona; luego, en el artículo 78, el citado cuerpo normativo establece que los Sujetos Obligados comunicarán al organismo garante la relación de la información a que se refiere el artículo 77 que le sea aplicable, de conformidad con sus atribuciones, a efecto de que este último la verifique y apruebe. Imponiendo además el deber para el Organismo Garante de verificar que los Sujetos Obligados publiquen en sus portales de internet y, en la Plataforma Nacional, la información que les resulte aplicable.</w:t>
      </w:r>
    </w:p>
    <w:p w14:paraId="01C699F9" w14:textId="3F1C7443" w:rsidR="008E6D9D" w:rsidRPr="008E6D9D" w:rsidRDefault="008E6D9D" w:rsidP="009E054F">
      <w:pPr>
        <w:spacing w:before="240" w:after="0" w:line="240" w:lineRule="auto"/>
        <w:ind w:right="310"/>
        <w:jc w:val="both"/>
        <w:rPr>
          <w:rFonts w:ascii="Arial" w:hAnsi="Arial" w:cs="Arial"/>
          <w:lang w:val="es-MX" w:eastAsia="es-ES"/>
        </w:rPr>
      </w:pPr>
      <w:r w:rsidRPr="008E6D9D">
        <w:rPr>
          <w:rFonts w:ascii="Arial" w:hAnsi="Arial" w:cs="Arial"/>
          <w:b/>
          <w:lang w:val="es-MX" w:eastAsia="es-ES"/>
        </w:rPr>
        <w:t>III.</w:t>
      </w:r>
      <w:r w:rsidRPr="008E6D9D">
        <w:rPr>
          <w:rFonts w:ascii="Arial" w:hAnsi="Arial" w:cs="Arial"/>
          <w:lang w:val="es-MX" w:eastAsia="es-ES"/>
        </w:rPr>
        <w:t xml:space="preserve"> Que el trece de abril de dos mil dieciséis, el Pleno del Consejo Nacional del Sistema Nacional de Transparencia, Acceso a la Información Pública y Protección de Datos Personales (en lo sucesivo Sistema Nacional), emitió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(en adelante Lineamientos Técnicos Generales), que fueron publicados en el Diario Oficial de la Federación el cuatro de mayo de dos mil dieciséis y que entraron en vigor al día siguiente de su publicación, cuya más reciente modificación </w:t>
      </w:r>
      <w:r w:rsidRPr="00840249">
        <w:rPr>
          <w:rFonts w:ascii="Arial" w:hAnsi="Arial" w:cs="Arial"/>
          <w:lang w:val="es-MX" w:eastAsia="es-ES"/>
        </w:rPr>
        <w:t>se publicó en el Diario Oficial de la Federación DOF 2</w:t>
      </w:r>
      <w:r w:rsidR="002401A0" w:rsidRPr="00840249">
        <w:rPr>
          <w:rFonts w:ascii="Arial" w:hAnsi="Arial" w:cs="Arial"/>
          <w:lang w:val="es-MX" w:eastAsia="es-ES"/>
        </w:rPr>
        <w:t>8</w:t>
      </w:r>
      <w:r w:rsidRPr="00840249">
        <w:rPr>
          <w:rFonts w:ascii="Arial" w:hAnsi="Arial" w:cs="Arial"/>
          <w:lang w:val="es-MX" w:eastAsia="es-ES"/>
        </w:rPr>
        <w:t>/0</w:t>
      </w:r>
      <w:r w:rsidR="002401A0" w:rsidRPr="00840249">
        <w:rPr>
          <w:rFonts w:ascii="Arial" w:hAnsi="Arial" w:cs="Arial"/>
          <w:lang w:val="es-MX" w:eastAsia="es-ES"/>
        </w:rPr>
        <w:t>2</w:t>
      </w:r>
      <w:r w:rsidRPr="00840249">
        <w:rPr>
          <w:rFonts w:ascii="Arial" w:hAnsi="Arial" w:cs="Arial"/>
          <w:lang w:val="es-MX" w:eastAsia="es-ES"/>
        </w:rPr>
        <w:t>/202</w:t>
      </w:r>
      <w:r w:rsidR="002401A0" w:rsidRPr="00840249">
        <w:rPr>
          <w:rFonts w:ascii="Arial" w:hAnsi="Arial" w:cs="Arial"/>
          <w:lang w:val="es-MX" w:eastAsia="es-ES"/>
        </w:rPr>
        <w:t>4</w:t>
      </w:r>
      <w:r w:rsidR="00A46B27" w:rsidRPr="00840249">
        <w:rPr>
          <w:rFonts w:ascii="Arial" w:hAnsi="Arial" w:cs="Arial"/>
          <w:lang w:val="es-MX" w:eastAsia="es-ES"/>
        </w:rPr>
        <w:t>, los cuales continúan vigentes por disposición transitoria de las reformas efectuadas</w:t>
      </w:r>
      <w:r w:rsidR="009E054F" w:rsidRPr="00840249">
        <w:rPr>
          <w:rFonts w:ascii="Arial" w:hAnsi="Arial" w:cs="Arial"/>
          <w:lang w:val="es-MX" w:eastAsia="es-ES"/>
        </w:rPr>
        <w:t xml:space="preserve"> mediante el Decreto por el que se reforman, adicionan y derogan diversas disposiciones de la Constitución Política de los Estados Unidos Mexicanos, en materia de simplificación orgánica”, publicado en el Diario Oficial de la Federación el 20 de diciembre de 2024 y materializado mediante el decreto mediante el cual se expidió la Ley General de Transparencia y Acceso a la Información Pública, publicado en el Diario Oficial de la Federación el 20 de marzo de 2025</w:t>
      </w:r>
      <w:r w:rsidR="00A46B27" w:rsidRPr="00840249">
        <w:rPr>
          <w:rFonts w:ascii="Arial" w:hAnsi="Arial" w:cs="Arial"/>
          <w:lang w:val="es-MX" w:eastAsia="es-ES"/>
        </w:rPr>
        <w:t>.</w:t>
      </w:r>
      <w:r w:rsidR="00A46B27">
        <w:rPr>
          <w:rFonts w:ascii="Arial" w:hAnsi="Arial" w:cs="Arial"/>
          <w:lang w:val="es-MX" w:eastAsia="es-ES"/>
        </w:rPr>
        <w:t xml:space="preserve"> </w:t>
      </w:r>
    </w:p>
    <w:p w14:paraId="3B0D85C0" w14:textId="77777777" w:rsidR="008E6D9D" w:rsidRPr="008E6D9D" w:rsidRDefault="008E6D9D" w:rsidP="00807E26">
      <w:pPr>
        <w:spacing w:before="240" w:after="0" w:line="240" w:lineRule="auto"/>
        <w:ind w:right="310"/>
        <w:jc w:val="both"/>
        <w:rPr>
          <w:rFonts w:ascii="Arial" w:hAnsi="Arial" w:cs="Arial"/>
          <w:lang w:val="es-MX" w:eastAsia="es-ES"/>
        </w:rPr>
      </w:pPr>
      <w:r w:rsidRPr="008E6D9D">
        <w:rPr>
          <w:rFonts w:ascii="Arial" w:hAnsi="Arial" w:cs="Arial"/>
          <w:b/>
          <w:lang w:val="es-MX" w:eastAsia="es-ES"/>
        </w:rPr>
        <w:t>IV.</w:t>
      </w:r>
      <w:r w:rsidRPr="008E6D9D">
        <w:rPr>
          <w:rFonts w:ascii="Arial" w:hAnsi="Arial" w:cs="Arial"/>
          <w:lang w:val="es-MX" w:eastAsia="es-ES"/>
        </w:rPr>
        <w:t xml:space="preserve"> Que el Pleno del Instituto Chihuahuense para la Transparencia y Acceso a la Información Pública aprobó en fecha diecisiete de marzo de dos mil diecisiete los Lineamientos Técnicos para la publicación de las Obligaciones de Transparencia contenidas en el Título II del Capítulo V de la Ley de Transparencia Local, respecto a aquellas no contempladas en la Ley General de Transparencia y Acceso a la Información Pública (en adelante Ley General), los cuales fueron publicados en el Periódico Oficial del Estado No. 26 de fecha primero de abril del dos mil diecisiete, entrando en vigor al día siguiente del de su publicación, </w:t>
      </w:r>
      <w:bookmarkStart w:id="1" w:name="_Hlk187401066"/>
      <w:r w:rsidRPr="008E6D9D">
        <w:rPr>
          <w:rFonts w:ascii="Arial" w:hAnsi="Arial" w:cs="Arial"/>
          <w:lang w:val="es-MX" w:eastAsia="es-ES"/>
        </w:rPr>
        <w:t xml:space="preserve">cuya más reciente modificación, aprobada el </w:t>
      </w:r>
      <w:r w:rsidR="00B05D96">
        <w:rPr>
          <w:rFonts w:ascii="Arial" w:hAnsi="Arial" w:cs="Arial"/>
          <w:lang w:val="es-MX" w:eastAsia="es-ES"/>
        </w:rPr>
        <w:t>ocho</w:t>
      </w:r>
      <w:r w:rsidRPr="008E6D9D">
        <w:rPr>
          <w:rFonts w:ascii="Arial" w:hAnsi="Arial" w:cs="Arial"/>
          <w:lang w:val="es-MX" w:eastAsia="es-ES"/>
        </w:rPr>
        <w:t xml:space="preserve"> de </w:t>
      </w:r>
      <w:r w:rsidR="00B05D96">
        <w:rPr>
          <w:rFonts w:ascii="Arial" w:hAnsi="Arial" w:cs="Arial"/>
          <w:lang w:val="es-MX" w:eastAsia="es-ES"/>
        </w:rPr>
        <w:t>mayo</w:t>
      </w:r>
      <w:r w:rsidRPr="008E6D9D">
        <w:rPr>
          <w:rFonts w:ascii="Arial" w:hAnsi="Arial" w:cs="Arial"/>
          <w:lang w:val="es-MX" w:eastAsia="es-ES"/>
        </w:rPr>
        <w:t xml:space="preserve"> de dos mil veinti</w:t>
      </w:r>
      <w:r w:rsidR="00B05D96">
        <w:rPr>
          <w:rFonts w:ascii="Arial" w:hAnsi="Arial" w:cs="Arial"/>
          <w:lang w:val="es-MX" w:eastAsia="es-ES"/>
        </w:rPr>
        <w:t>cuatro</w:t>
      </w:r>
      <w:r w:rsidRPr="008E6D9D">
        <w:rPr>
          <w:rFonts w:ascii="Arial" w:hAnsi="Arial" w:cs="Arial"/>
          <w:lang w:val="es-MX" w:eastAsia="es-ES"/>
        </w:rPr>
        <w:t xml:space="preserve">, se publicó en el Periódico Oficial del Estado No. </w:t>
      </w:r>
      <w:r w:rsidR="00B05D96">
        <w:rPr>
          <w:rFonts w:ascii="Arial" w:hAnsi="Arial" w:cs="Arial"/>
          <w:lang w:val="es-MX" w:eastAsia="es-ES"/>
        </w:rPr>
        <w:t>6</w:t>
      </w:r>
      <w:r w:rsidRPr="008E6D9D">
        <w:rPr>
          <w:rFonts w:ascii="Arial" w:hAnsi="Arial" w:cs="Arial"/>
          <w:lang w:val="es-MX" w:eastAsia="es-ES"/>
        </w:rPr>
        <w:t>8, de fecha</w:t>
      </w:r>
      <w:r w:rsidRPr="008E6D9D">
        <w:rPr>
          <w:rFonts w:ascii="Times New Roman" w:hAnsi="Times New Roman"/>
          <w:sz w:val="24"/>
          <w:szCs w:val="24"/>
          <w:lang w:val="es-MX" w:eastAsia="es-ES"/>
        </w:rPr>
        <w:t xml:space="preserve"> </w:t>
      </w:r>
      <w:r w:rsidR="00B05D96">
        <w:rPr>
          <w:rFonts w:ascii="Arial" w:hAnsi="Arial" w:cs="Arial"/>
          <w:lang w:val="es-MX" w:eastAsia="es-ES"/>
        </w:rPr>
        <w:t>veinticuatro</w:t>
      </w:r>
      <w:r w:rsidRPr="008E6D9D">
        <w:rPr>
          <w:rFonts w:ascii="Arial" w:hAnsi="Arial" w:cs="Arial"/>
          <w:lang w:val="es-MX" w:eastAsia="es-ES"/>
        </w:rPr>
        <w:t xml:space="preserve"> de </w:t>
      </w:r>
      <w:r w:rsidR="00B05D96">
        <w:rPr>
          <w:rFonts w:ascii="Arial" w:hAnsi="Arial" w:cs="Arial"/>
          <w:lang w:val="es-MX" w:eastAsia="es-ES"/>
        </w:rPr>
        <w:t>agosto</w:t>
      </w:r>
      <w:r w:rsidRPr="008E6D9D">
        <w:rPr>
          <w:rFonts w:ascii="Arial" w:hAnsi="Arial" w:cs="Arial"/>
          <w:lang w:val="es-MX" w:eastAsia="es-ES"/>
        </w:rPr>
        <w:t xml:space="preserve"> de dos mil veinti</w:t>
      </w:r>
      <w:r w:rsidR="00B05D96">
        <w:rPr>
          <w:rFonts w:ascii="Arial" w:hAnsi="Arial" w:cs="Arial"/>
          <w:lang w:val="es-MX" w:eastAsia="es-ES"/>
        </w:rPr>
        <w:t>cuatro</w:t>
      </w:r>
      <w:r w:rsidRPr="008E6D9D">
        <w:rPr>
          <w:rFonts w:ascii="Arial" w:hAnsi="Arial" w:cs="Arial"/>
          <w:lang w:val="es-MX" w:eastAsia="es-ES"/>
        </w:rPr>
        <w:t>.</w:t>
      </w:r>
      <w:bookmarkEnd w:id="1"/>
    </w:p>
    <w:p w14:paraId="10D0FB9C" w14:textId="442AD448" w:rsidR="008E6D9D" w:rsidRPr="008E6D9D" w:rsidRDefault="008E6D9D" w:rsidP="00807E26">
      <w:pPr>
        <w:spacing w:before="240" w:after="0" w:line="240" w:lineRule="auto"/>
        <w:ind w:right="310"/>
        <w:jc w:val="both"/>
        <w:rPr>
          <w:rFonts w:ascii="Arial" w:hAnsi="Arial" w:cs="Arial"/>
          <w:lang w:val="es-MX" w:eastAsia="es-ES"/>
        </w:rPr>
      </w:pPr>
      <w:r w:rsidRPr="008E6D9D">
        <w:rPr>
          <w:rFonts w:ascii="Arial" w:hAnsi="Arial" w:cs="Arial"/>
          <w:b/>
          <w:lang w:val="es-MX" w:eastAsia="es-ES"/>
        </w:rPr>
        <w:lastRenderedPageBreak/>
        <w:t>V.</w:t>
      </w:r>
      <w:r w:rsidRPr="008E6D9D">
        <w:rPr>
          <w:rFonts w:ascii="Arial" w:hAnsi="Arial" w:cs="Arial"/>
          <w:lang w:val="es-MX" w:eastAsia="es-ES"/>
        </w:rPr>
        <w:t xml:space="preserve"> Que el artículo 75 de la Ley de Transparencia Local, prevé que </w:t>
      </w:r>
      <w:r w:rsidR="00CF138E">
        <w:rPr>
          <w:rFonts w:ascii="Arial" w:hAnsi="Arial" w:cs="Arial"/>
          <w:lang w:val="es-MX" w:eastAsia="es-ES"/>
        </w:rPr>
        <w:t>el</w:t>
      </w:r>
      <w:r w:rsidRPr="008E6D9D">
        <w:rPr>
          <w:rFonts w:ascii="Arial" w:hAnsi="Arial" w:cs="Arial"/>
          <w:lang w:val="es-MX" w:eastAsia="es-ES"/>
        </w:rPr>
        <w:t xml:space="preserve"> organismo garante, de oficio o a petición de los particulares, verificará el cumplimiento que los sujetos obligados den a las disposiciones previstas en </w:t>
      </w:r>
      <w:r w:rsidR="00CF138E">
        <w:rPr>
          <w:rFonts w:ascii="Arial" w:hAnsi="Arial" w:cs="Arial"/>
          <w:lang w:val="es-MX" w:eastAsia="es-ES"/>
        </w:rPr>
        <w:t>dicha Ley en su</w:t>
      </w:r>
      <w:r w:rsidRPr="008E6D9D">
        <w:rPr>
          <w:rFonts w:ascii="Arial" w:hAnsi="Arial" w:cs="Arial"/>
          <w:lang w:val="es-MX" w:eastAsia="es-ES"/>
        </w:rPr>
        <w:t xml:space="preserve"> Título Quinto.</w:t>
      </w:r>
    </w:p>
    <w:p w14:paraId="3C514685" w14:textId="7736844A" w:rsidR="008E6D9D" w:rsidRPr="008E6D9D" w:rsidRDefault="008E6D9D" w:rsidP="00807E26">
      <w:pPr>
        <w:spacing w:before="240" w:after="0" w:line="240" w:lineRule="auto"/>
        <w:ind w:right="310"/>
        <w:jc w:val="both"/>
        <w:rPr>
          <w:rFonts w:ascii="Arial" w:hAnsi="Arial" w:cs="Arial"/>
          <w:lang w:val="es-MX" w:eastAsia="es-ES"/>
        </w:rPr>
      </w:pPr>
      <w:r w:rsidRPr="008E6D9D">
        <w:rPr>
          <w:rFonts w:ascii="Arial" w:hAnsi="Arial" w:cs="Arial"/>
          <w:b/>
          <w:lang w:val="es-MX" w:eastAsia="es-ES"/>
        </w:rPr>
        <w:t>VI.</w:t>
      </w:r>
      <w:r w:rsidRPr="008E6D9D">
        <w:rPr>
          <w:rFonts w:ascii="Arial" w:hAnsi="Arial" w:cs="Arial"/>
          <w:lang w:val="es-MX" w:eastAsia="es-ES"/>
        </w:rPr>
        <w:t xml:space="preserve"> A su vez, los artículos 99 y 101 de la Ley de Transparencia Local disponen que las determinaciones y dictámenes que </w:t>
      </w:r>
      <w:r w:rsidR="00CF138E">
        <w:rPr>
          <w:rFonts w:ascii="Arial" w:hAnsi="Arial" w:cs="Arial"/>
          <w:lang w:val="es-MX" w:eastAsia="es-ES"/>
        </w:rPr>
        <w:t xml:space="preserve">se </w:t>
      </w:r>
      <w:r w:rsidRPr="008E6D9D">
        <w:rPr>
          <w:rFonts w:ascii="Arial" w:hAnsi="Arial" w:cs="Arial"/>
          <w:lang w:val="es-MX" w:eastAsia="es-ES"/>
        </w:rPr>
        <w:t>emitan deberán establecer los requerimientos, recomendaciones u observaciones que formulen y los términos y plazos en los que los sujetos obligados deberán atenderlas, previendo al efecto que, el incumplimiento a los requerimientos formulados, será motivo para aplicar las medidas de apremio, sin perjuicio de las sanciones a que haya lugar.</w:t>
      </w:r>
    </w:p>
    <w:p w14:paraId="150B34A9" w14:textId="3421644C" w:rsidR="008E6D9D" w:rsidRPr="008E6D9D" w:rsidRDefault="008E6D9D" w:rsidP="00807E26">
      <w:pPr>
        <w:widowControl w:val="0"/>
        <w:tabs>
          <w:tab w:val="left" w:pos="8505"/>
        </w:tabs>
        <w:kinsoku w:val="0"/>
        <w:overflowPunct w:val="0"/>
        <w:autoSpaceDE w:val="0"/>
        <w:autoSpaceDN w:val="0"/>
        <w:adjustRightInd w:val="0"/>
        <w:spacing w:before="240" w:after="0" w:line="240" w:lineRule="auto"/>
        <w:ind w:right="310"/>
        <w:jc w:val="both"/>
        <w:rPr>
          <w:rFonts w:ascii="Arial" w:hAnsi="Arial" w:cs="Arial"/>
          <w:lang w:val="es-MX" w:eastAsia="es-ES"/>
        </w:rPr>
      </w:pPr>
      <w:r w:rsidRPr="008E6D9D">
        <w:rPr>
          <w:rFonts w:ascii="Arial" w:hAnsi="Arial" w:cs="Arial"/>
          <w:b/>
          <w:lang w:val="es-MX" w:eastAsia="es-ES"/>
        </w:rPr>
        <w:t>VII.</w:t>
      </w:r>
      <w:r w:rsidRPr="008E6D9D">
        <w:rPr>
          <w:rFonts w:ascii="Arial" w:hAnsi="Arial" w:cs="Arial"/>
          <w:lang w:val="es-MX" w:eastAsia="es-ES"/>
        </w:rPr>
        <w:t xml:space="preserve"> Que el artículo 98</w:t>
      </w:r>
      <w:r w:rsidR="00CF138E" w:rsidRPr="00CF138E">
        <w:rPr>
          <w:rFonts w:ascii="Arial" w:hAnsi="Arial" w:cs="Arial"/>
          <w:lang w:val="es-MX" w:eastAsia="es-ES"/>
        </w:rPr>
        <w:t xml:space="preserve"> de Transparencia Local</w:t>
      </w:r>
      <w:r w:rsidRPr="008E6D9D">
        <w:rPr>
          <w:rFonts w:ascii="Arial" w:hAnsi="Arial" w:cs="Arial"/>
          <w:lang w:val="es-MX" w:eastAsia="es-ES"/>
        </w:rPr>
        <w:t>, establece la verificación del cumplimiento conforme a la propia ley y demás disposiciones aplicables.</w:t>
      </w:r>
    </w:p>
    <w:p w14:paraId="69EFF0CA" w14:textId="62F2FB9F" w:rsidR="008E6D9D" w:rsidRPr="008E6D9D" w:rsidRDefault="008E6D9D" w:rsidP="00807E26">
      <w:pPr>
        <w:widowControl w:val="0"/>
        <w:tabs>
          <w:tab w:val="left" w:pos="8505"/>
        </w:tabs>
        <w:kinsoku w:val="0"/>
        <w:overflowPunct w:val="0"/>
        <w:autoSpaceDE w:val="0"/>
        <w:autoSpaceDN w:val="0"/>
        <w:adjustRightInd w:val="0"/>
        <w:spacing w:before="240" w:after="0" w:line="240" w:lineRule="auto"/>
        <w:ind w:right="310"/>
        <w:jc w:val="both"/>
        <w:rPr>
          <w:rFonts w:ascii="Arial" w:hAnsi="Arial" w:cs="Arial"/>
          <w:lang w:val="es-MX" w:eastAsia="es-ES"/>
        </w:rPr>
      </w:pPr>
      <w:r w:rsidRPr="008E6D9D">
        <w:rPr>
          <w:rFonts w:ascii="Arial" w:hAnsi="Arial" w:cs="Arial"/>
          <w:b/>
          <w:lang w:val="es-MX" w:eastAsia="es-ES"/>
        </w:rPr>
        <w:t>VIII.</w:t>
      </w:r>
      <w:r w:rsidRPr="008E6D9D">
        <w:rPr>
          <w:rFonts w:ascii="Arial" w:hAnsi="Arial" w:cs="Arial"/>
          <w:lang w:val="es-MX" w:eastAsia="es-ES"/>
        </w:rPr>
        <w:t xml:space="preserve"> Que el artículo 97 de la Ley de Transparencia Local establece, que las acciones de vigilancia respecto a las obligaciones de transparencia se realizarán a través de la verificación virtual que se realice de manera oficiosa al portal de Internet de los sujetos obligados o de la Plataforma Nacional de Transparencia, sea de forma aleatoria o muestral y periódica.</w:t>
      </w:r>
    </w:p>
    <w:p w14:paraId="34F55478" w14:textId="5AD20FA5" w:rsidR="008E6D9D" w:rsidRPr="008E6D9D" w:rsidRDefault="008E6D9D" w:rsidP="00807E26">
      <w:pPr>
        <w:spacing w:before="240" w:after="0" w:line="240" w:lineRule="auto"/>
        <w:ind w:right="310"/>
        <w:jc w:val="both"/>
        <w:rPr>
          <w:rFonts w:ascii="Arial" w:hAnsi="Arial" w:cs="Arial"/>
          <w:lang w:val="es-MX" w:eastAsia="es-ES"/>
        </w:rPr>
      </w:pPr>
      <w:r w:rsidRPr="008E6D9D">
        <w:rPr>
          <w:rFonts w:ascii="Arial" w:hAnsi="Arial" w:cs="Arial"/>
          <w:b/>
          <w:lang w:val="es-MX" w:eastAsia="es-ES"/>
        </w:rPr>
        <w:t>IX.</w:t>
      </w:r>
      <w:r w:rsidRPr="008E6D9D">
        <w:rPr>
          <w:rFonts w:ascii="Arial" w:hAnsi="Arial" w:cs="Arial"/>
          <w:lang w:val="es-MX" w:eastAsia="es-ES"/>
        </w:rPr>
        <w:t xml:space="preserve"> Que el artículo 98 de la Ley de Transparencia Local prevé que la verificación tendrá por objeto revisar y constatar el debido cumplimiento a las obligaciones de transparencia en términos de lo previsto en </w:t>
      </w:r>
      <w:r w:rsidR="00F541DC">
        <w:rPr>
          <w:rFonts w:ascii="Arial" w:hAnsi="Arial" w:cs="Arial"/>
          <w:lang w:val="es-MX" w:eastAsia="es-ES"/>
        </w:rPr>
        <w:t>dicha</w:t>
      </w:r>
      <w:r w:rsidRPr="008E6D9D">
        <w:rPr>
          <w:rFonts w:ascii="Arial" w:hAnsi="Arial" w:cs="Arial"/>
          <w:lang w:val="es-MX" w:eastAsia="es-ES"/>
        </w:rPr>
        <w:t xml:space="preserve"> Ley y las disposiciones aplicables, según corresponda</w:t>
      </w:r>
      <w:r w:rsidR="000B103A">
        <w:rPr>
          <w:rFonts w:ascii="Arial" w:hAnsi="Arial" w:cs="Arial"/>
          <w:lang w:val="es-MX" w:eastAsia="es-ES"/>
        </w:rPr>
        <w:t>,</w:t>
      </w:r>
      <w:r w:rsidRPr="008E6D9D">
        <w:rPr>
          <w:rFonts w:ascii="Arial" w:hAnsi="Arial" w:cs="Arial"/>
          <w:lang w:val="es-MX" w:eastAsia="es-ES"/>
        </w:rPr>
        <w:t xml:space="preserve"> a cada sujeto obligado.</w:t>
      </w:r>
    </w:p>
    <w:p w14:paraId="42B64654" w14:textId="77777777" w:rsidR="008E6D9D" w:rsidRPr="008E6D9D" w:rsidRDefault="008E6D9D" w:rsidP="00807E26">
      <w:pPr>
        <w:spacing w:before="240" w:after="0" w:line="240" w:lineRule="auto"/>
        <w:ind w:right="310"/>
        <w:jc w:val="both"/>
        <w:rPr>
          <w:rFonts w:ascii="Arial" w:hAnsi="Arial" w:cs="Arial"/>
          <w:lang w:val="es-MX" w:eastAsia="es-ES"/>
        </w:rPr>
      </w:pPr>
      <w:r w:rsidRPr="008E6D9D">
        <w:rPr>
          <w:rFonts w:ascii="Arial" w:hAnsi="Arial" w:cs="Arial"/>
          <w:b/>
          <w:lang w:val="es-MX" w:eastAsia="es-ES"/>
        </w:rPr>
        <w:t>X.</w:t>
      </w:r>
      <w:r w:rsidRPr="008E6D9D">
        <w:rPr>
          <w:rFonts w:ascii="Arial" w:hAnsi="Arial" w:cs="Arial"/>
          <w:lang w:val="es-MX" w:eastAsia="es-ES"/>
        </w:rPr>
        <w:t xml:space="preserve"> Que en fecha dieciocho de mayo de dos mil diecisiete, el Pleno del Organismo Garante emitió el acuerdo por el que se aprueban los Lineamientos que establecen disposiciones complementarias al procedimiento de verificación y seguimiento del cumplimiento de las obligaciones de transparencia que deben de publicar los sujetos obligados de la Ley de Transparencia y Acceso a la Información Pública del Estado de Chihuahua, en los portales de Internet y en la Plataforma Nacional de Transparencia.</w:t>
      </w:r>
    </w:p>
    <w:p w14:paraId="65B4C9F9" w14:textId="77777777" w:rsidR="008E6D9D" w:rsidRPr="008E6D9D" w:rsidRDefault="008E6D9D" w:rsidP="00807E26">
      <w:pPr>
        <w:spacing w:before="240" w:after="0" w:line="240" w:lineRule="auto"/>
        <w:ind w:right="310"/>
        <w:jc w:val="both"/>
        <w:rPr>
          <w:rFonts w:ascii="Arial" w:hAnsi="Arial" w:cs="Arial"/>
          <w:lang w:val="es-MX" w:eastAsia="es-ES"/>
        </w:rPr>
      </w:pPr>
      <w:r w:rsidRPr="008E6D9D">
        <w:rPr>
          <w:rFonts w:ascii="Arial" w:hAnsi="Arial" w:cs="Arial"/>
          <w:b/>
          <w:lang w:val="es-MX" w:eastAsia="es-ES"/>
        </w:rPr>
        <w:t>XI.</w:t>
      </w:r>
      <w:r w:rsidRPr="008E6D9D">
        <w:rPr>
          <w:rFonts w:ascii="Arial" w:hAnsi="Arial" w:cs="Arial"/>
          <w:lang w:val="es-MX" w:eastAsia="es-ES"/>
        </w:rPr>
        <w:t xml:space="preserve"> Que en sus numerales séptimo y octavo, los referidos lineamientos establecen que el organismo garante realizará en el ámbito de sus atribuciones, acciones de verificación de cumplimiento de obligaciones de Transparencia a los Sujetos Obligados conforme se disponga en el Programa Anual de Verificación y Vigilancia de las obligaciones de Transparencia que será aprobado por el Pleno, y que los periodos de evaluación y modalidades de las acciones de verificación se establecerán en el Programa Anual de Verificación y Vigilancia de las obligaciones de Transparencia.</w:t>
      </w:r>
    </w:p>
    <w:p w14:paraId="63B53DE8" w14:textId="5F24CE3A" w:rsidR="008F23B5" w:rsidRPr="00840249" w:rsidRDefault="003016A6" w:rsidP="00807E26">
      <w:pPr>
        <w:spacing w:before="240" w:after="0" w:line="240" w:lineRule="auto"/>
        <w:ind w:right="310"/>
        <w:jc w:val="both"/>
        <w:rPr>
          <w:rFonts w:ascii="Arial" w:hAnsi="Arial" w:cs="Arial"/>
          <w:bCs/>
          <w:lang w:val="es-MX" w:eastAsia="es-ES"/>
        </w:rPr>
      </w:pPr>
      <w:r w:rsidRPr="00840249">
        <w:rPr>
          <w:rFonts w:ascii="Arial" w:hAnsi="Arial" w:cs="Arial"/>
          <w:b/>
          <w:lang w:val="es-MX" w:eastAsia="es-ES"/>
        </w:rPr>
        <w:t>XII.</w:t>
      </w:r>
      <w:r w:rsidRPr="00840249">
        <w:rPr>
          <w:rFonts w:ascii="Arial" w:hAnsi="Arial" w:cs="Arial"/>
          <w:bCs/>
          <w:lang w:val="es-MX" w:eastAsia="es-ES"/>
        </w:rPr>
        <w:t xml:space="preserve"> </w:t>
      </w:r>
      <w:r w:rsidR="00FA5E78" w:rsidRPr="00840249">
        <w:rPr>
          <w:rFonts w:ascii="Arial" w:hAnsi="Arial" w:cs="Arial"/>
          <w:bCs/>
          <w:lang w:val="es-MX" w:eastAsia="es-ES"/>
        </w:rPr>
        <w:t xml:space="preserve">Que en </w:t>
      </w:r>
      <w:r w:rsidR="00BA6123" w:rsidRPr="00840249">
        <w:rPr>
          <w:rFonts w:ascii="Arial" w:hAnsi="Arial" w:cs="Arial"/>
          <w:bCs/>
          <w:lang w:val="es-MX" w:eastAsia="es-ES"/>
        </w:rPr>
        <w:t>atención a</w:t>
      </w:r>
      <w:r w:rsidR="00FA5E78" w:rsidRPr="00840249">
        <w:rPr>
          <w:rFonts w:ascii="Arial" w:hAnsi="Arial" w:cs="Arial"/>
          <w:bCs/>
          <w:lang w:val="es-MX" w:eastAsia="es-ES"/>
        </w:rPr>
        <w:t xml:space="preserve"> la pr</w:t>
      </w:r>
      <w:r w:rsidR="00CB5E31" w:rsidRPr="00840249">
        <w:rPr>
          <w:rFonts w:ascii="Arial" w:hAnsi="Arial" w:cs="Arial"/>
          <w:bCs/>
          <w:lang w:val="es-MX" w:eastAsia="es-ES"/>
        </w:rPr>
        <w:t>evista</w:t>
      </w:r>
      <w:r w:rsidR="00FA5E78" w:rsidRPr="00840249">
        <w:rPr>
          <w:rFonts w:ascii="Arial" w:hAnsi="Arial" w:cs="Arial"/>
          <w:bCs/>
          <w:lang w:val="es-MX" w:eastAsia="es-ES"/>
        </w:rPr>
        <w:t xml:space="preserve"> conclusión de las atribuciones </w:t>
      </w:r>
      <w:r w:rsidR="003C5ACA" w:rsidRPr="00840249">
        <w:rPr>
          <w:rFonts w:ascii="Arial" w:hAnsi="Arial" w:cs="Arial"/>
          <w:bCs/>
          <w:lang w:val="es-MX" w:eastAsia="es-ES"/>
        </w:rPr>
        <w:t>del Instituto</w:t>
      </w:r>
      <w:r w:rsidR="008F23B5" w:rsidRPr="00840249">
        <w:rPr>
          <w:rFonts w:ascii="Arial" w:hAnsi="Arial" w:cs="Arial"/>
          <w:bCs/>
          <w:lang w:val="es-MX" w:eastAsia="es-ES"/>
        </w:rPr>
        <w:t>,</w:t>
      </w:r>
      <w:r w:rsidR="003C5ACA" w:rsidRPr="00840249">
        <w:rPr>
          <w:rFonts w:ascii="Arial" w:hAnsi="Arial" w:cs="Arial"/>
          <w:bCs/>
          <w:lang w:val="es-MX" w:eastAsia="es-ES"/>
        </w:rPr>
        <w:t xml:space="preserve"> </w:t>
      </w:r>
      <w:r w:rsidR="00FA5E78" w:rsidRPr="00840249">
        <w:rPr>
          <w:rFonts w:ascii="Arial" w:hAnsi="Arial" w:cs="Arial"/>
          <w:bCs/>
          <w:lang w:val="es-MX" w:eastAsia="es-ES"/>
        </w:rPr>
        <w:t xml:space="preserve">con motivo de la </w:t>
      </w:r>
      <w:r w:rsidR="003C5ACA" w:rsidRPr="00840249">
        <w:rPr>
          <w:rFonts w:ascii="Arial" w:hAnsi="Arial" w:cs="Arial"/>
          <w:bCs/>
          <w:lang w:val="es-MX" w:eastAsia="es-ES"/>
        </w:rPr>
        <w:t xml:space="preserve">publicación en el Diario Oficial de la Federación </w:t>
      </w:r>
      <w:r w:rsidR="008F23B5" w:rsidRPr="00840249">
        <w:rPr>
          <w:rFonts w:ascii="Arial" w:hAnsi="Arial" w:cs="Arial"/>
          <w:bCs/>
          <w:lang w:val="es-MX" w:eastAsia="es-ES"/>
        </w:rPr>
        <w:t>en fecha veinte de diciembre de dos mil veinticuatro</w:t>
      </w:r>
      <w:r w:rsidR="00BA6123" w:rsidRPr="00840249">
        <w:rPr>
          <w:rFonts w:ascii="Arial" w:hAnsi="Arial" w:cs="Arial"/>
          <w:bCs/>
          <w:lang w:val="es-MX" w:eastAsia="es-ES"/>
        </w:rPr>
        <w:t>,</w:t>
      </w:r>
      <w:r w:rsidR="008F23B5" w:rsidRPr="00840249">
        <w:rPr>
          <w:rFonts w:ascii="Arial" w:hAnsi="Arial" w:cs="Arial"/>
          <w:bCs/>
          <w:lang w:val="es-MX" w:eastAsia="es-ES"/>
        </w:rPr>
        <w:t xml:space="preserve"> del Decreto que reforma, adiciona y deroga diversas disposiciones de la Constitución Política de los Estados Unidos Mexicanos, </w:t>
      </w:r>
      <w:r w:rsidR="00CB5E31" w:rsidRPr="00840249">
        <w:rPr>
          <w:rFonts w:ascii="Arial" w:hAnsi="Arial" w:cs="Arial"/>
          <w:bCs/>
          <w:lang w:val="es-MX" w:eastAsia="es-ES"/>
        </w:rPr>
        <w:t>la cual</w:t>
      </w:r>
      <w:r w:rsidR="008E507F" w:rsidRPr="00840249">
        <w:rPr>
          <w:rFonts w:ascii="Arial" w:hAnsi="Arial" w:cs="Arial"/>
          <w:bCs/>
          <w:lang w:val="es-MX" w:eastAsia="es-ES"/>
        </w:rPr>
        <w:t xml:space="preserve"> dispuso, entre otras, </w:t>
      </w:r>
      <w:r w:rsidR="00BA6123" w:rsidRPr="00840249">
        <w:rPr>
          <w:rFonts w:ascii="Arial" w:hAnsi="Arial" w:cs="Arial"/>
          <w:bCs/>
          <w:lang w:val="es-MX" w:eastAsia="es-ES"/>
        </w:rPr>
        <w:t xml:space="preserve">por homologación, </w:t>
      </w:r>
      <w:r w:rsidR="008E507F" w:rsidRPr="00840249">
        <w:rPr>
          <w:rFonts w:ascii="Arial" w:hAnsi="Arial" w:cs="Arial"/>
          <w:bCs/>
          <w:lang w:val="es-MX" w:eastAsia="es-ES"/>
        </w:rPr>
        <w:t xml:space="preserve">la extinción de los organismos garantes del derecho de acceso a la información y protección de datos personales de las entidades federativas, y en tanto se </w:t>
      </w:r>
      <w:r w:rsidR="00CB5E31" w:rsidRPr="00840249">
        <w:rPr>
          <w:rFonts w:ascii="Arial" w:hAnsi="Arial" w:cs="Arial"/>
          <w:bCs/>
          <w:lang w:val="es-MX" w:eastAsia="es-ES"/>
        </w:rPr>
        <w:t>actualiza</w:t>
      </w:r>
      <w:r w:rsidR="005B0208" w:rsidRPr="00840249">
        <w:rPr>
          <w:rFonts w:ascii="Arial" w:hAnsi="Arial" w:cs="Arial"/>
          <w:bCs/>
          <w:lang w:val="es-MX" w:eastAsia="es-ES"/>
        </w:rPr>
        <w:t xml:space="preserve"> la correspondiente reforma constitucional en el estado de Chihuahua,</w:t>
      </w:r>
      <w:r w:rsidR="00987531" w:rsidRPr="00840249">
        <w:rPr>
          <w:rFonts w:ascii="Arial" w:hAnsi="Arial" w:cs="Arial"/>
          <w:bCs/>
          <w:lang w:val="es-MX" w:eastAsia="es-ES"/>
        </w:rPr>
        <w:t xml:space="preserve"> que atendiendo a la </w:t>
      </w:r>
      <w:r w:rsidR="008E507F" w:rsidRPr="00840249">
        <w:rPr>
          <w:rFonts w:ascii="Arial" w:hAnsi="Arial" w:cs="Arial"/>
          <w:bCs/>
          <w:lang w:val="es-MX" w:eastAsia="es-ES"/>
        </w:rPr>
        <w:t xml:space="preserve">legislación secundaria que </w:t>
      </w:r>
      <w:r w:rsidR="009F7698" w:rsidRPr="00840249">
        <w:rPr>
          <w:rFonts w:ascii="Arial" w:hAnsi="Arial" w:cs="Arial"/>
          <w:bCs/>
          <w:lang w:val="es-MX" w:eastAsia="es-ES"/>
        </w:rPr>
        <w:t>determin</w:t>
      </w:r>
      <w:r w:rsidR="00987531" w:rsidRPr="00840249">
        <w:rPr>
          <w:rFonts w:ascii="Arial" w:hAnsi="Arial" w:cs="Arial"/>
          <w:bCs/>
          <w:lang w:val="es-MX" w:eastAsia="es-ES"/>
        </w:rPr>
        <w:t>a</w:t>
      </w:r>
      <w:r w:rsidR="009F7698" w:rsidRPr="00840249">
        <w:rPr>
          <w:rFonts w:ascii="Arial" w:hAnsi="Arial" w:cs="Arial"/>
          <w:bCs/>
          <w:lang w:val="es-MX" w:eastAsia="es-ES"/>
        </w:rPr>
        <w:t xml:space="preserve"> la manera en que los distintos poderes y niveles de gobierno acometan la garantía de los referidos derechos</w:t>
      </w:r>
      <w:r w:rsidR="00BA6123" w:rsidRPr="00840249">
        <w:rPr>
          <w:rFonts w:ascii="Arial" w:hAnsi="Arial" w:cs="Arial"/>
          <w:bCs/>
          <w:lang w:val="es-MX" w:eastAsia="es-ES"/>
        </w:rPr>
        <w:t xml:space="preserve"> deba operarse</w:t>
      </w:r>
      <w:r w:rsidR="009F7698" w:rsidRPr="00840249">
        <w:rPr>
          <w:rFonts w:ascii="Arial" w:hAnsi="Arial" w:cs="Arial"/>
          <w:bCs/>
          <w:lang w:val="es-MX" w:eastAsia="es-ES"/>
        </w:rPr>
        <w:t>, se hace necesario que, entretanto se actuali</w:t>
      </w:r>
      <w:r w:rsidR="001557E8" w:rsidRPr="00840249">
        <w:rPr>
          <w:rFonts w:ascii="Arial" w:hAnsi="Arial" w:cs="Arial"/>
          <w:bCs/>
          <w:lang w:val="es-MX" w:eastAsia="es-ES"/>
        </w:rPr>
        <w:t>ce</w:t>
      </w:r>
      <w:r w:rsidR="009F7698" w:rsidRPr="00840249">
        <w:rPr>
          <w:rFonts w:ascii="Arial" w:hAnsi="Arial" w:cs="Arial"/>
          <w:bCs/>
          <w:lang w:val="es-MX" w:eastAsia="es-ES"/>
        </w:rPr>
        <w:t xml:space="preserve"> la extinción del organismo garante local, se provea conforme al marco normativo secundario </w:t>
      </w:r>
      <w:r w:rsidR="001D7F55" w:rsidRPr="00840249">
        <w:rPr>
          <w:rFonts w:ascii="Arial" w:hAnsi="Arial" w:cs="Arial"/>
          <w:bCs/>
          <w:lang w:val="es-MX" w:eastAsia="es-ES"/>
        </w:rPr>
        <w:t xml:space="preserve">al que ciñe el ejercicio de las atribuciones para el ejercicio de las </w:t>
      </w:r>
      <w:r w:rsidR="009F7698" w:rsidRPr="00840249">
        <w:rPr>
          <w:rFonts w:ascii="Arial" w:hAnsi="Arial" w:cs="Arial"/>
          <w:bCs/>
          <w:lang w:val="es-MX" w:eastAsia="es-ES"/>
        </w:rPr>
        <w:t xml:space="preserve">acciones </w:t>
      </w:r>
      <w:r w:rsidR="00AF1FA6" w:rsidRPr="00840249">
        <w:rPr>
          <w:rFonts w:ascii="Arial" w:hAnsi="Arial" w:cs="Arial"/>
          <w:bCs/>
          <w:lang w:val="es-MX" w:eastAsia="es-ES"/>
        </w:rPr>
        <w:t xml:space="preserve">de verificación </w:t>
      </w:r>
      <w:r w:rsidR="009F7698" w:rsidRPr="00840249">
        <w:rPr>
          <w:rFonts w:ascii="Arial" w:hAnsi="Arial" w:cs="Arial"/>
          <w:bCs/>
          <w:lang w:val="es-MX" w:eastAsia="es-ES"/>
        </w:rPr>
        <w:t>que permit</w:t>
      </w:r>
      <w:r w:rsidR="001D7F55" w:rsidRPr="00840249">
        <w:rPr>
          <w:rFonts w:ascii="Arial" w:hAnsi="Arial" w:cs="Arial"/>
          <w:bCs/>
          <w:lang w:val="es-MX" w:eastAsia="es-ES"/>
        </w:rPr>
        <w:t>e</w:t>
      </w:r>
      <w:r w:rsidR="009F7698" w:rsidRPr="00840249">
        <w:rPr>
          <w:rFonts w:ascii="Arial" w:hAnsi="Arial" w:cs="Arial"/>
          <w:bCs/>
          <w:lang w:val="es-MX" w:eastAsia="es-ES"/>
        </w:rPr>
        <w:t xml:space="preserve">n </w:t>
      </w:r>
      <w:r w:rsidR="00AF1FA6" w:rsidRPr="00840249">
        <w:rPr>
          <w:rFonts w:ascii="Arial" w:hAnsi="Arial" w:cs="Arial"/>
          <w:bCs/>
          <w:lang w:val="es-MX" w:eastAsia="es-ES"/>
        </w:rPr>
        <w:t>promover entre los sujetos obligados la garantía del derecho de acceso a la información.</w:t>
      </w:r>
    </w:p>
    <w:p w14:paraId="5493D317" w14:textId="4C4F131B" w:rsidR="00FA5BC8" w:rsidRPr="00840249" w:rsidRDefault="00AF1FA6" w:rsidP="00807E26">
      <w:pPr>
        <w:spacing w:before="240" w:after="0" w:line="240" w:lineRule="auto"/>
        <w:ind w:right="310"/>
        <w:jc w:val="both"/>
        <w:rPr>
          <w:rFonts w:ascii="Arial" w:hAnsi="Arial" w:cs="Arial"/>
          <w:lang w:val="es-MX" w:eastAsia="es-ES"/>
        </w:rPr>
      </w:pPr>
      <w:r w:rsidRPr="00840249">
        <w:rPr>
          <w:rFonts w:ascii="Arial" w:hAnsi="Arial" w:cs="Arial"/>
          <w:lang w:val="es-MX" w:eastAsia="es-ES"/>
        </w:rPr>
        <w:t>P</w:t>
      </w:r>
      <w:r w:rsidR="00987531" w:rsidRPr="00840249">
        <w:rPr>
          <w:rFonts w:ascii="Arial" w:hAnsi="Arial" w:cs="Arial"/>
          <w:lang w:val="es-MX" w:eastAsia="es-ES"/>
        </w:rPr>
        <w:t>or tanto, en apego a las disposiciones jurídicas actualmente aplicables en l</w:t>
      </w:r>
      <w:r w:rsidR="00026073" w:rsidRPr="00840249">
        <w:rPr>
          <w:rFonts w:ascii="Arial" w:hAnsi="Arial" w:cs="Arial"/>
          <w:lang w:val="es-MX" w:eastAsia="es-ES"/>
        </w:rPr>
        <w:t>a</w:t>
      </w:r>
      <w:r w:rsidR="00987531" w:rsidRPr="00840249">
        <w:rPr>
          <w:rFonts w:ascii="Arial" w:hAnsi="Arial" w:cs="Arial"/>
          <w:lang w:val="es-MX" w:eastAsia="es-ES"/>
        </w:rPr>
        <w:t xml:space="preserve"> materia</w:t>
      </w:r>
      <w:r w:rsidRPr="00840249">
        <w:rPr>
          <w:rFonts w:ascii="Arial" w:hAnsi="Arial" w:cs="Arial"/>
          <w:lang w:val="es-MX" w:eastAsia="es-ES"/>
        </w:rPr>
        <w:t>, consideran</w:t>
      </w:r>
      <w:r w:rsidR="00026073" w:rsidRPr="00840249">
        <w:rPr>
          <w:rFonts w:ascii="Arial" w:hAnsi="Arial" w:cs="Arial"/>
          <w:lang w:val="es-MX" w:eastAsia="es-ES"/>
        </w:rPr>
        <w:t>do</w:t>
      </w:r>
      <w:r w:rsidR="00FA5BC8" w:rsidRPr="00840249">
        <w:rPr>
          <w:rFonts w:ascii="Arial" w:hAnsi="Arial" w:cs="Arial"/>
          <w:lang w:val="es-MX" w:eastAsia="es-ES"/>
        </w:rPr>
        <w:t xml:space="preserve"> que han transcurrido</w:t>
      </w:r>
      <w:r w:rsidRPr="00840249">
        <w:rPr>
          <w:rFonts w:ascii="Arial" w:hAnsi="Arial" w:cs="Arial"/>
          <w:lang w:val="es-MX" w:eastAsia="es-ES"/>
        </w:rPr>
        <w:t xml:space="preserve"> los plazos máximos que </w:t>
      </w:r>
      <w:r w:rsidR="00AB2776" w:rsidRPr="00840249">
        <w:rPr>
          <w:rFonts w:ascii="Arial" w:hAnsi="Arial" w:cs="Arial"/>
          <w:lang w:val="es-MX" w:eastAsia="es-ES"/>
        </w:rPr>
        <w:t xml:space="preserve">en los transitorios del Decreto reformador se establecieron para la generación </w:t>
      </w:r>
      <w:r w:rsidR="00FA5BC8" w:rsidRPr="00840249">
        <w:rPr>
          <w:rFonts w:ascii="Arial" w:hAnsi="Arial" w:cs="Arial"/>
          <w:lang w:val="es-MX" w:eastAsia="es-ES"/>
        </w:rPr>
        <w:t xml:space="preserve">en el ámbito estatal </w:t>
      </w:r>
      <w:r w:rsidR="00AB2776" w:rsidRPr="00840249">
        <w:rPr>
          <w:rFonts w:ascii="Arial" w:hAnsi="Arial" w:cs="Arial"/>
          <w:lang w:val="es-MX" w:eastAsia="es-ES"/>
        </w:rPr>
        <w:t xml:space="preserve">de </w:t>
      </w:r>
      <w:r w:rsidR="00FA5BC8" w:rsidRPr="00840249">
        <w:rPr>
          <w:rFonts w:ascii="Arial" w:hAnsi="Arial" w:cs="Arial"/>
          <w:lang w:val="es-MX" w:eastAsia="es-ES"/>
        </w:rPr>
        <w:t>la reforma constitucional y demás</w:t>
      </w:r>
      <w:r w:rsidR="00A26A6F" w:rsidRPr="00840249">
        <w:rPr>
          <w:rFonts w:ascii="Arial" w:hAnsi="Arial" w:cs="Arial"/>
          <w:lang w:val="es-MX" w:eastAsia="es-ES"/>
        </w:rPr>
        <w:t xml:space="preserve"> disposiciones secundarias para la organización administrativa que </w:t>
      </w:r>
      <w:r w:rsidR="00FA5BC8" w:rsidRPr="00840249">
        <w:rPr>
          <w:rFonts w:ascii="Arial" w:hAnsi="Arial" w:cs="Arial"/>
          <w:lang w:val="es-MX" w:eastAsia="es-ES"/>
        </w:rPr>
        <w:t>deba</w:t>
      </w:r>
      <w:r w:rsidR="00A26A6F" w:rsidRPr="00840249">
        <w:rPr>
          <w:rFonts w:ascii="Arial" w:hAnsi="Arial" w:cs="Arial"/>
          <w:lang w:val="es-MX" w:eastAsia="es-ES"/>
        </w:rPr>
        <w:t xml:space="preserve"> de implementarse para la garantía del acceso a la información, </w:t>
      </w:r>
      <w:r w:rsidR="00AD0535" w:rsidRPr="00840249">
        <w:rPr>
          <w:rFonts w:ascii="Arial" w:hAnsi="Arial" w:cs="Arial"/>
          <w:lang w:val="es-MX" w:eastAsia="es-ES"/>
        </w:rPr>
        <w:t>y habida cuenta que se ha concluido con el programa de Verificación que para este ejercicio fue aprobado</w:t>
      </w:r>
      <w:r w:rsidR="00BD0BF3" w:rsidRPr="00840249">
        <w:rPr>
          <w:rFonts w:ascii="Arial" w:hAnsi="Arial" w:cs="Arial"/>
          <w:lang w:val="es-MX" w:eastAsia="es-ES"/>
        </w:rPr>
        <w:t xml:space="preserve">, y, en tanto se realicen la reforma y modificación y emisión de las leyes correspondientes, se dispone ejecutar una acción de verificación de oficio adicional en el presente ejercicio para fomentar entre los sujetos obligados el debido cumplimiento de sus obligaciones de Transparencia.  </w:t>
      </w:r>
      <w:r w:rsidR="00AD0535" w:rsidRPr="00840249">
        <w:rPr>
          <w:rFonts w:ascii="Arial" w:hAnsi="Arial" w:cs="Arial"/>
          <w:lang w:val="es-MX" w:eastAsia="es-ES"/>
        </w:rPr>
        <w:t xml:space="preserve"> </w:t>
      </w:r>
    </w:p>
    <w:p w14:paraId="3B14CF10" w14:textId="65705954" w:rsidR="00201E95" w:rsidRPr="00840249" w:rsidRDefault="008E6D9D" w:rsidP="00807E26">
      <w:pPr>
        <w:spacing w:before="240" w:after="0" w:line="240" w:lineRule="auto"/>
        <w:ind w:right="310"/>
        <w:jc w:val="both"/>
        <w:rPr>
          <w:rFonts w:ascii="Arial" w:hAnsi="Arial" w:cs="Arial"/>
          <w:lang w:val="es-MX" w:eastAsia="es-ES"/>
        </w:rPr>
      </w:pPr>
      <w:r w:rsidRPr="00840249">
        <w:rPr>
          <w:rFonts w:ascii="Arial" w:hAnsi="Arial" w:cs="Arial"/>
          <w:lang w:val="es-MX" w:eastAsia="es-ES"/>
        </w:rPr>
        <w:lastRenderedPageBreak/>
        <w:t xml:space="preserve">Así mismo, se hace notar </w:t>
      </w:r>
      <w:r w:rsidR="00846049" w:rsidRPr="00840249">
        <w:rPr>
          <w:rFonts w:ascii="Arial" w:hAnsi="Arial" w:cs="Arial"/>
          <w:lang w:val="es-MX" w:eastAsia="es-ES"/>
        </w:rPr>
        <w:t>que,</w:t>
      </w:r>
      <w:r w:rsidRPr="00840249">
        <w:rPr>
          <w:rFonts w:ascii="Arial" w:hAnsi="Arial" w:cs="Arial"/>
          <w:lang w:val="es-MX" w:eastAsia="es-ES"/>
        </w:rPr>
        <w:t xml:space="preserve"> </w:t>
      </w:r>
      <w:r w:rsidR="00201E95" w:rsidRPr="00840249">
        <w:rPr>
          <w:rFonts w:ascii="Arial" w:hAnsi="Arial" w:cs="Arial"/>
          <w:lang w:val="es-MX" w:eastAsia="es-ES"/>
        </w:rPr>
        <w:t xml:space="preserve">conforme a las </w:t>
      </w:r>
      <w:r w:rsidR="008A379E" w:rsidRPr="00840249">
        <w:rPr>
          <w:rFonts w:ascii="Arial" w:hAnsi="Arial" w:cs="Arial"/>
          <w:lang w:val="es-MX" w:eastAsia="es-ES"/>
        </w:rPr>
        <w:t xml:space="preserve">previsiones competenciales para temas de transparencia, en específico respecto de partidos políticos y sindicatos, que </w:t>
      </w:r>
      <w:r w:rsidR="00BD0BF3" w:rsidRPr="00840249">
        <w:rPr>
          <w:rFonts w:ascii="Arial" w:hAnsi="Arial" w:cs="Arial"/>
          <w:lang w:val="es-MX" w:eastAsia="es-ES"/>
        </w:rPr>
        <w:t xml:space="preserve">se prevén desde </w:t>
      </w:r>
      <w:r w:rsidR="00EE20E2" w:rsidRPr="00840249">
        <w:rPr>
          <w:rFonts w:ascii="Arial" w:hAnsi="Arial" w:cs="Arial"/>
          <w:lang w:val="es-MX" w:eastAsia="es-ES"/>
        </w:rPr>
        <w:t xml:space="preserve">la reforma constitucional federal se </w:t>
      </w:r>
      <w:r w:rsidR="0000061C" w:rsidRPr="00840249">
        <w:rPr>
          <w:rFonts w:ascii="Arial" w:hAnsi="Arial" w:cs="Arial"/>
          <w:lang w:val="es-MX" w:eastAsia="es-ES"/>
        </w:rPr>
        <w:t>motivan los alcances que se proponen en el programa presentado que se llevará a cabo</w:t>
      </w:r>
      <w:r w:rsidR="00EE20E2" w:rsidRPr="00840249">
        <w:rPr>
          <w:rFonts w:ascii="Arial" w:hAnsi="Arial" w:cs="Arial"/>
          <w:lang w:val="es-MX" w:eastAsia="es-ES"/>
        </w:rPr>
        <w:t>.</w:t>
      </w:r>
    </w:p>
    <w:p w14:paraId="2858743A" w14:textId="0C053BAA" w:rsidR="008E6D9D" w:rsidRPr="008E6D9D" w:rsidRDefault="00D54BA3" w:rsidP="00807E26">
      <w:pPr>
        <w:spacing w:before="240" w:after="0" w:line="240" w:lineRule="auto"/>
        <w:ind w:right="310"/>
        <w:jc w:val="both"/>
        <w:rPr>
          <w:rFonts w:ascii="Arial" w:hAnsi="Arial" w:cs="Arial"/>
          <w:lang w:val="es-MX" w:eastAsia="es-ES"/>
        </w:rPr>
      </w:pPr>
      <w:r w:rsidRPr="00D54BA3">
        <w:rPr>
          <w:rFonts w:ascii="Arial" w:hAnsi="Arial" w:cs="Arial"/>
          <w:b/>
          <w:bCs/>
          <w:lang w:val="es-MX" w:eastAsia="es-ES"/>
        </w:rPr>
        <w:t>XIII.</w:t>
      </w:r>
      <w:r>
        <w:rPr>
          <w:rFonts w:ascii="Arial" w:hAnsi="Arial" w:cs="Arial"/>
          <w:lang w:val="es-MX" w:eastAsia="es-ES"/>
        </w:rPr>
        <w:t xml:space="preserve"> </w:t>
      </w:r>
      <w:r w:rsidR="008E6D9D" w:rsidRPr="008E6D9D">
        <w:rPr>
          <w:rFonts w:ascii="Arial" w:hAnsi="Arial" w:cs="Arial"/>
          <w:lang w:val="es-MX" w:eastAsia="es-ES"/>
        </w:rPr>
        <w:t>Que fue presentado al Pleno para su aprobación el Programa A</w:t>
      </w:r>
      <w:r w:rsidR="00EE20E2">
        <w:rPr>
          <w:rFonts w:ascii="Arial" w:hAnsi="Arial" w:cs="Arial"/>
          <w:lang w:val="es-MX" w:eastAsia="es-ES"/>
        </w:rPr>
        <w:t>dicional</w:t>
      </w:r>
      <w:r w:rsidR="008E6D9D" w:rsidRPr="008E6D9D">
        <w:rPr>
          <w:rFonts w:ascii="Arial" w:hAnsi="Arial" w:cs="Arial"/>
          <w:lang w:val="es-MX" w:eastAsia="es-ES"/>
        </w:rPr>
        <w:t xml:space="preserve"> de Verificación y Vigilancia de las obligaciones de Transparencia, el cual contempla la ejecución de las acciones </w:t>
      </w:r>
      <w:r w:rsidR="00EE20E2">
        <w:rPr>
          <w:rFonts w:ascii="Arial" w:hAnsi="Arial" w:cs="Arial"/>
          <w:lang w:val="es-MX" w:eastAsia="es-ES"/>
        </w:rPr>
        <w:t xml:space="preserve">adicionales </w:t>
      </w:r>
      <w:r w:rsidR="008E6D9D" w:rsidRPr="008E6D9D">
        <w:rPr>
          <w:rFonts w:ascii="Arial" w:hAnsi="Arial" w:cs="Arial"/>
          <w:lang w:val="es-MX" w:eastAsia="es-ES"/>
        </w:rPr>
        <w:t>de verificación y vigilancia a efectuarse para el ejercicio 202</w:t>
      </w:r>
      <w:r w:rsidR="0000061C">
        <w:rPr>
          <w:rFonts w:ascii="Arial" w:hAnsi="Arial" w:cs="Arial"/>
          <w:lang w:val="es-MX" w:eastAsia="es-ES"/>
        </w:rPr>
        <w:t>5</w:t>
      </w:r>
      <w:r w:rsidR="008E6D9D" w:rsidRPr="008E6D9D">
        <w:rPr>
          <w:rFonts w:ascii="Arial" w:hAnsi="Arial" w:cs="Arial"/>
          <w:lang w:val="es-MX" w:eastAsia="es-ES"/>
        </w:rPr>
        <w:t>, que define las políticas de verificación, para brindar certeza respecto de las acciones de verificación del cumplimiento de las obligaciones de transparencia dispuestas en las leyes en la materia, se establece el tipo, alcance y número de verificaciones a realizar y los plazos previstos para su ejecución.</w:t>
      </w:r>
    </w:p>
    <w:p w14:paraId="646F9F9F" w14:textId="77777777" w:rsidR="008E6D9D" w:rsidRPr="008E6D9D" w:rsidRDefault="008E6D9D" w:rsidP="00807E26">
      <w:pPr>
        <w:spacing w:before="240" w:after="0" w:line="240" w:lineRule="auto"/>
        <w:ind w:right="310"/>
        <w:jc w:val="both"/>
        <w:rPr>
          <w:rFonts w:ascii="Arial" w:hAnsi="Arial" w:cs="Arial"/>
          <w:lang w:val="es-MX" w:eastAsia="es-ES"/>
        </w:rPr>
      </w:pPr>
      <w:r w:rsidRPr="008E6D9D">
        <w:rPr>
          <w:rFonts w:ascii="Arial" w:hAnsi="Arial" w:cs="Arial"/>
          <w:lang w:val="es-MX" w:eastAsia="es-ES"/>
        </w:rPr>
        <w:t>Que en virtud de lo anterior se expiden los siguientes:</w:t>
      </w:r>
    </w:p>
    <w:p w14:paraId="294B8CB3" w14:textId="77777777" w:rsidR="008E6D9D" w:rsidRPr="008E6D9D" w:rsidRDefault="008E6D9D" w:rsidP="00807E26">
      <w:pPr>
        <w:spacing w:before="240" w:after="0" w:line="240" w:lineRule="auto"/>
        <w:ind w:right="310"/>
        <w:jc w:val="both"/>
        <w:rPr>
          <w:rFonts w:ascii="Arial" w:hAnsi="Arial" w:cs="Arial"/>
          <w:b/>
          <w:bCs/>
          <w:lang w:val="es-MX" w:eastAsia="es-ES"/>
        </w:rPr>
      </w:pPr>
      <w:r w:rsidRPr="008E6D9D">
        <w:rPr>
          <w:rFonts w:ascii="Arial" w:hAnsi="Arial" w:cs="Arial"/>
          <w:b/>
          <w:bCs/>
          <w:lang w:val="es-MX" w:eastAsia="es-ES"/>
        </w:rPr>
        <w:t>ACUERDOS</w:t>
      </w:r>
    </w:p>
    <w:p w14:paraId="5261851F" w14:textId="6A6E0632" w:rsidR="008E6D9D" w:rsidRPr="008E6D9D" w:rsidRDefault="008E6D9D" w:rsidP="00807E26">
      <w:pPr>
        <w:spacing w:before="240" w:after="0" w:line="240" w:lineRule="auto"/>
        <w:ind w:right="310"/>
        <w:jc w:val="both"/>
        <w:rPr>
          <w:rFonts w:ascii="Arial" w:hAnsi="Arial" w:cs="Arial"/>
          <w:lang w:val="es-MX" w:eastAsia="es-ES"/>
        </w:rPr>
      </w:pPr>
      <w:r w:rsidRPr="008E6D9D">
        <w:rPr>
          <w:rFonts w:ascii="Arial" w:hAnsi="Arial" w:cs="Arial"/>
          <w:b/>
          <w:bCs/>
          <w:lang w:val="es-MX" w:eastAsia="es-ES"/>
        </w:rPr>
        <w:t>PRIMERO.-</w:t>
      </w:r>
      <w:r w:rsidRPr="008E6D9D">
        <w:rPr>
          <w:rFonts w:ascii="Arial" w:hAnsi="Arial" w:cs="Arial"/>
          <w:lang w:val="es-MX" w:eastAsia="es-ES"/>
        </w:rPr>
        <w:t xml:space="preserve"> Se aprueba el </w:t>
      </w:r>
      <w:r w:rsidRPr="008E6D9D">
        <w:rPr>
          <w:rFonts w:ascii="Arial" w:hAnsi="Arial" w:cs="Arial"/>
          <w:i/>
          <w:lang w:val="es-MX" w:eastAsia="es-ES"/>
        </w:rPr>
        <w:t>Programa A</w:t>
      </w:r>
      <w:r w:rsidR="00EE20E2">
        <w:rPr>
          <w:rFonts w:ascii="Arial" w:hAnsi="Arial" w:cs="Arial"/>
          <w:i/>
          <w:lang w:val="es-MX" w:eastAsia="es-ES"/>
        </w:rPr>
        <w:t>dicional</w:t>
      </w:r>
      <w:r w:rsidRPr="008E6D9D">
        <w:rPr>
          <w:rFonts w:ascii="Arial" w:hAnsi="Arial" w:cs="Arial"/>
          <w:i/>
          <w:lang w:val="es-MX" w:eastAsia="es-ES"/>
        </w:rPr>
        <w:t xml:space="preserve"> 202</w:t>
      </w:r>
      <w:r w:rsidR="0000061C">
        <w:rPr>
          <w:rFonts w:ascii="Arial" w:hAnsi="Arial" w:cs="Arial"/>
          <w:i/>
          <w:lang w:val="es-MX" w:eastAsia="es-ES"/>
        </w:rPr>
        <w:t>5</w:t>
      </w:r>
      <w:r w:rsidRPr="008E6D9D">
        <w:rPr>
          <w:rFonts w:ascii="Arial" w:hAnsi="Arial" w:cs="Arial"/>
          <w:i/>
          <w:lang w:val="es-MX" w:eastAsia="es-ES"/>
        </w:rPr>
        <w:t xml:space="preserve"> de Verificación y Vigilancia de las obligaciones de </w:t>
      </w:r>
      <w:r w:rsidR="00EE20E2" w:rsidRPr="008E6D9D">
        <w:rPr>
          <w:rFonts w:ascii="Arial" w:hAnsi="Arial" w:cs="Arial"/>
          <w:i/>
          <w:lang w:val="es-MX" w:eastAsia="es-ES"/>
        </w:rPr>
        <w:t>transparencia que</w:t>
      </w:r>
      <w:r w:rsidRPr="008E6D9D">
        <w:rPr>
          <w:rFonts w:ascii="Arial" w:hAnsi="Arial" w:cs="Arial"/>
          <w:i/>
          <w:lang w:val="es-MX" w:eastAsia="es-ES"/>
        </w:rPr>
        <w:t xml:space="preserve"> deben publicar los sujetos obligados de la Ley de Transparencia y Acceso a la Información Pública del Estado de Chihuahua,</w:t>
      </w:r>
      <w:r w:rsidRPr="008E6D9D">
        <w:rPr>
          <w:rFonts w:ascii="Arial" w:hAnsi="Arial" w:cs="Arial"/>
          <w:lang w:val="es-MX" w:eastAsia="es-ES"/>
        </w:rPr>
        <w:t xml:space="preserve"> conforme a los documentos contenidos en los anexos: </w:t>
      </w:r>
    </w:p>
    <w:p w14:paraId="023CC4CA" w14:textId="2C121279" w:rsidR="008E6D9D" w:rsidRPr="008E6D9D" w:rsidRDefault="008E6D9D" w:rsidP="00807E26">
      <w:pPr>
        <w:spacing w:before="240" w:after="0" w:line="240" w:lineRule="auto"/>
        <w:ind w:right="310"/>
        <w:jc w:val="both"/>
        <w:rPr>
          <w:rFonts w:ascii="Arial" w:hAnsi="Arial" w:cs="Arial"/>
          <w:lang w:val="es-MX" w:eastAsia="es-ES"/>
        </w:rPr>
      </w:pPr>
      <w:r w:rsidRPr="008E6D9D">
        <w:rPr>
          <w:rFonts w:ascii="Arial" w:hAnsi="Arial" w:cs="Arial"/>
          <w:b/>
          <w:lang w:val="es-MX" w:eastAsia="es-ES"/>
        </w:rPr>
        <w:t>Anexo I</w:t>
      </w:r>
      <w:r w:rsidRPr="008E6D9D">
        <w:rPr>
          <w:rFonts w:ascii="Arial" w:hAnsi="Arial" w:cs="Arial"/>
          <w:lang w:val="es-MX" w:eastAsia="es-ES"/>
        </w:rPr>
        <w:t xml:space="preserve"> (</w:t>
      </w:r>
      <w:bookmarkStart w:id="2" w:name="_Hlk134697231"/>
      <w:r w:rsidRPr="008E6D9D">
        <w:rPr>
          <w:rFonts w:ascii="Arial" w:hAnsi="Arial" w:cs="Arial"/>
          <w:lang w:val="es-MX" w:eastAsia="es-ES"/>
        </w:rPr>
        <w:t>PROGRAMA A</w:t>
      </w:r>
      <w:r w:rsidR="00EE20E2">
        <w:rPr>
          <w:rFonts w:ascii="Arial" w:hAnsi="Arial" w:cs="Arial"/>
          <w:lang w:val="es-MX" w:eastAsia="es-ES"/>
        </w:rPr>
        <w:t>DICIONAL</w:t>
      </w:r>
      <w:r w:rsidRPr="008E6D9D">
        <w:rPr>
          <w:rFonts w:ascii="Arial" w:hAnsi="Arial" w:cs="Arial"/>
          <w:lang w:val="es-MX" w:eastAsia="es-ES"/>
        </w:rPr>
        <w:t xml:space="preserve"> 202</w:t>
      </w:r>
      <w:r w:rsidR="00A80152">
        <w:rPr>
          <w:rFonts w:ascii="Arial" w:hAnsi="Arial" w:cs="Arial"/>
          <w:lang w:val="es-MX" w:eastAsia="es-ES"/>
        </w:rPr>
        <w:t>5</w:t>
      </w:r>
      <w:r w:rsidRPr="008E6D9D">
        <w:rPr>
          <w:rFonts w:ascii="Arial" w:hAnsi="Arial" w:cs="Arial"/>
          <w:lang w:val="es-MX" w:eastAsia="es-ES"/>
        </w:rPr>
        <w:t xml:space="preserve"> DE VERIFICACIÓN Y VIGILANCIA DE LAS OBLIGACIONES DE TRANSPARENCIA QUE DEBEN PUBLICAR LOS SUJETOS OBLIGADOS DE LA LEY DE TRANSPARENCIA Y ACCESO A LA INFORMACIÓN PÚBLICA DEL ESTADO DE CHIHUAHUA</w:t>
      </w:r>
      <w:bookmarkEnd w:id="2"/>
      <w:r w:rsidRPr="008E6D9D">
        <w:rPr>
          <w:rFonts w:ascii="Arial" w:hAnsi="Arial" w:cs="Arial"/>
          <w:lang w:val="es-MX" w:eastAsia="es-ES"/>
        </w:rPr>
        <w:t xml:space="preserve">) </w:t>
      </w:r>
    </w:p>
    <w:p w14:paraId="70563AA5" w14:textId="77777777" w:rsidR="008E6D9D" w:rsidRPr="00807E26" w:rsidRDefault="008E6D9D" w:rsidP="00807E26">
      <w:pPr>
        <w:spacing w:before="240" w:after="0" w:line="240" w:lineRule="auto"/>
        <w:ind w:right="310"/>
        <w:jc w:val="both"/>
        <w:rPr>
          <w:rFonts w:ascii="Arial" w:hAnsi="Arial" w:cs="Arial"/>
          <w:b/>
          <w:lang w:val="es-MX" w:eastAsia="es-ES"/>
        </w:rPr>
      </w:pPr>
      <w:r w:rsidRPr="008E6D9D">
        <w:rPr>
          <w:rFonts w:ascii="Arial" w:hAnsi="Arial" w:cs="Arial"/>
          <w:b/>
          <w:lang w:val="es-MX" w:eastAsia="es-ES"/>
        </w:rPr>
        <w:t xml:space="preserve">Anexo II </w:t>
      </w:r>
      <w:r w:rsidRPr="00807E26">
        <w:rPr>
          <w:rFonts w:ascii="Arial" w:hAnsi="Arial" w:cs="Arial"/>
          <w:b/>
          <w:lang w:val="es-MX" w:eastAsia="es-ES"/>
        </w:rPr>
        <w:t>(SUJETOS OBLIGADOS PROGRAMADOS PARA VERIFICACIÓN)</w:t>
      </w:r>
    </w:p>
    <w:p w14:paraId="3714ADCD" w14:textId="77777777" w:rsidR="008E6D9D" w:rsidRPr="008E6D9D" w:rsidRDefault="008E6D9D" w:rsidP="00807E26">
      <w:pPr>
        <w:spacing w:before="240" w:after="0" w:line="240" w:lineRule="auto"/>
        <w:ind w:right="310"/>
        <w:jc w:val="both"/>
        <w:rPr>
          <w:rFonts w:ascii="Arial" w:hAnsi="Arial" w:cs="Arial"/>
          <w:lang w:val="es-MX" w:eastAsia="es-ES"/>
        </w:rPr>
      </w:pPr>
      <w:r w:rsidRPr="008E6D9D">
        <w:rPr>
          <w:rFonts w:ascii="Arial" w:hAnsi="Arial" w:cs="Arial"/>
          <w:b/>
          <w:bCs/>
          <w:lang w:val="es-MX" w:eastAsia="es-ES"/>
        </w:rPr>
        <w:t>SEGUNDO.-</w:t>
      </w:r>
      <w:r w:rsidRPr="008E6D9D">
        <w:rPr>
          <w:rFonts w:ascii="Arial" w:hAnsi="Arial" w:cs="Arial"/>
          <w:bCs/>
          <w:lang w:val="es-MX" w:eastAsia="es-ES"/>
        </w:rPr>
        <w:t xml:space="preserve"> </w:t>
      </w:r>
      <w:r w:rsidRPr="008E6D9D">
        <w:rPr>
          <w:rFonts w:ascii="Arial" w:hAnsi="Arial" w:cs="Arial"/>
          <w:lang w:val="es-MX" w:eastAsia="es-ES"/>
        </w:rPr>
        <w:t>Publíquese</w:t>
      </w:r>
      <w:r w:rsidRPr="008E6D9D">
        <w:rPr>
          <w:rFonts w:ascii="Arial" w:hAnsi="Arial" w:cs="Arial"/>
          <w:b/>
          <w:lang w:val="es-MX" w:eastAsia="es-ES"/>
        </w:rPr>
        <w:t xml:space="preserve"> </w:t>
      </w:r>
      <w:r w:rsidRPr="008E6D9D">
        <w:rPr>
          <w:rFonts w:ascii="Arial" w:hAnsi="Arial" w:cs="Arial"/>
          <w:lang w:val="es-MX" w:eastAsia="es-ES"/>
        </w:rPr>
        <w:t>el presente Acuerdo</w:t>
      </w:r>
      <w:r w:rsidRPr="008E6D9D">
        <w:rPr>
          <w:rFonts w:ascii="Arial" w:hAnsi="Arial" w:cs="Arial"/>
          <w:b/>
          <w:lang w:val="es-MX" w:eastAsia="es-ES"/>
        </w:rPr>
        <w:t xml:space="preserve"> </w:t>
      </w:r>
      <w:r w:rsidRPr="008E6D9D">
        <w:rPr>
          <w:rFonts w:ascii="Arial" w:hAnsi="Arial" w:cs="Arial"/>
          <w:lang w:val="es-MX" w:eastAsia="es-ES"/>
        </w:rPr>
        <w:t>y sus anexos</w:t>
      </w:r>
      <w:r w:rsidRPr="008E6D9D">
        <w:rPr>
          <w:rFonts w:ascii="Arial" w:hAnsi="Arial" w:cs="Arial"/>
          <w:b/>
          <w:lang w:val="es-MX" w:eastAsia="es-ES"/>
        </w:rPr>
        <w:t xml:space="preserve"> </w:t>
      </w:r>
      <w:r w:rsidRPr="008E6D9D">
        <w:rPr>
          <w:rFonts w:ascii="Arial" w:hAnsi="Arial" w:cs="Arial"/>
          <w:lang w:val="es-MX" w:eastAsia="es-ES"/>
        </w:rPr>
        <w:t>en el Periódico Oficial del Estado. Se instruye a la Secretaría Ejecutiva para su envío al referido medio, en términos de lo dispuesto en el artículo 13 fracción XIII del Reglamento Interior de este Instituto.</w:t>
      </w:r>
    </w:p>
    <w:p w14:paraId="2F5C6492" w14:textId="77777777" w:rsidR="008E6D9D" w:rsidRPr="008E6D9D" w:rsidRDefault="008E6D9D" w:rsidP="00807E26">
      <w:pPr>
        <w:spacing w:before="240" w:after="0" w:line="240" w:lineRule="auto"/>
        <w:ind w:right="310"/>
        <w:jc w:val="both"/>
        <w:rPr>
          <w:rFonts w:ascii="Arial" w:hAnsi="Arial" w:cs="Arial"/>
          <w:lang w:val="es-MX" w:eastAsia="es-ES"/>
        </w:rPr>
      </w:pPr>
      <w:r w:rsidRPr="008E6D9D">
        <w:rPr>
          <w:rFonts w:ascii="Arial" w:hAnsi="Arial" w:cs="Arial"/>
          <w:b/>
          <w:lang w:val="es-MX" w:eastAsia="es-ES"/>
        </w:rPr>
        <w:t>TERCERO.-</w:t>
      </w:r>
      <w:r w:rsidRPr="008E6D9D">
        <w:rPr>
          <w:rFonts w:ascii="Arial" w:hAnsi="Arial" w:cs="Arial"/>
          <w:lang w:val="es-MX" w:eastAsia="es-ES"/>
        </w:rPr>
        <w:t xml:space="preserve"> El presente Acuerdo entrará en vigor al día siguiente de su publicación en el Periódico Oficial del Estado.</w:t>
      </w:r>
    </w:p>
    <w:p w14:paraId="068AF961" w14:textId="7F04D1C3" w:rsidR="008E6D9D" w:rsidRPr="008E6D9D" w:rsidRDefault="008E6D9D" w:rsidP="00807E26">
      <w:pPr>
        <w:spacing w:before="240" w:after="0" w:line="240" w:lineRule="auto"/>
        <w:ind w:right="310"/>
        <w:jc w:val="both"/>
        <w:rPr>
          <w:rFonts w:ascii="Arial" w:hAnsi="Arial" w:cs="Arial"/>
          <w:lang w:val="es-MX" w:eastAsia="es-ES"/>
        </w:rPr>
      </w:pPr>
      <w:r w:rsidRPr="008E6D9D">
        <w:rPr>
          <w:rFonts w:ascii="Arial" w:hAnsi="Arial" w:cs="Arial"/>
          <w:b/>
          <w:lang w:val="es-MX" w:eastAsia="es-ES"/>
        </w:rPr>
        <w:t>CUARTO.-</w:t>
      </w:r>
      <w:r w:rsidRPr="008E6D9D">
        <w:rPr>
          <w:rFonts w:ascii="Arial" w:hAnsi="Arial" w:cs="Arial"/>
          <w:lang w:val="es-MX" w:eastAsia="es-ES"/>
        </w:rPr>
        <w:t xml:space="preserve"> Se instruye a la Secretaría Ejecutiva para que por conducto de la Sub coordinación de Sistemas</w:t>
      </w:r>
      <w:r w:rsidR="00BA6123">
        <w:rPr>
          <w:rFonts w:ascii="Arial" w:hAnsi="Arial" w:cs="Arial"/>
          <w:lang w:val="es-MX" w:eastAsia="es-ES"/>
        </w:rPr>
        <w:t xml:space="preserve"> y Tecnologías de la Información</w:t>
      </w:r>
      <w:r w:rsidRPr="008E6D9D">
        <w:rPr>
          <w:rFonts w:ascii="Arial" w:hAnsi="Arial" w:cs="Arial"/>
          <w:lang w:val="es-MX" w:eastAsia="es-ES"/>
        </w:rPr>
        <w:t xml:space="preserve"> realice las acciones necesarias para difundir el presente acuerdo y sus anexos en el portal de Internet de este Organismo Garante.</w:t>
      </w:r>
    </w:p>
    <w:p w14:paraId="798D3438" w14:textId="77777777" w:rsidR="00134BEC" w:rsidRDefault="00134BEC" w:rsidP="00807E26">
      <w:pPr>
        <w:spacing w:before="240" w:after="0" w:line="240" w:lineRule="auto"/>
        <w:ind w:right="310"/>
        <w:jc w:val="both"/>
        <w:rPr>
          <w:rFonts w:ascii="Arial" w:hAnsi="Arial" w:cs="Arial"/>
          <w:lang w:val="es-MX" w:eastAsia="es-ES"/>
        </w:rPr>
      </w:pPr>
    </w:p>
    <w:p w14:paraId="1C8DA487" w14:textId="58CADD00" w:rsidR="008E6D9D" w:rsidRPr="008E6D9D" w:rsidRDefault="008E6D9D" w:rsidP="00807E26">
      <w:pPr>
        <w:spacing w:before="240" w:after="0" w:line="240" w:lineRule="auto"/>
        <w:ind w:right="310"/>
        <w:jc w:val="both"/>
        <w:rPr>
          <w:rFonts w:ascii="Arial" w:hAnsi="Arial" w:cs="Arial"/>
          <w:lang w:val="es-MX" w:eastAsia="es-ES"/>
        </w:rPr>
      </w:pPr>
      <w:r w:rsidRPr="008E6D9D">
        <w:rPr>
          <w:rFonts w:ascii="Arial" w:hAnsi="Arial" w:cs="Arial"/>
          <w:lang w:val="es-MX" w:eastAsia="es-ES"/>
        </w:rPr>
        <w:t xml:space="preserve">Así lo acordó el Pleno del Instituto Chihuahuense para la Transparencia y Acceso a la Información Pública, por unanimidad de votos en la Sesión </w:t>
      </w:r>
      <w:r w:rsidR="00840249">
        <w:rPr>
          <w:rFonts w:ascii="Arial" w:hAnsi="Arial" w:cs="Arial"/>
          <w:lang w:val="es-MX" w:eastAsia="es-ES"/>
        </w:rPr>
        <w:t>O</w:t>
      </w:r>
      <w:r w:rsidR="0038199F" w:rsidRPr="008E6D9D">
        <w:rPr>
          <w:rFonts w:ascii="Arial" w:hAnsi="Arial" w:cs="Arial"/>
          <w:lang w:val="es-MX" w:eastAsia="es-ES"/>
        </w:rPr>
        <w:t>rdinaria</w:t>
      </w:r>
      <w:r w:rsidRPr="008E6D9D">
        <w:rPr>
          <w:rFonts w:ascii="Arial" w:hAnsi="Arial" w:cs="Arial"/>
          <w:lang w:val="es-MX" w:eastAsia="es-ES"/>
        </w:rPr>
        <w:t xml:space="preserve"> celebrada el día </w:t>
      </w:r>
      <w:r w:rsidR="00840249">
        <w:rPr>
          <w:rFonts w:ascii="Arial" w:hAnsi="Arial" w:cs="Arial"/>
          <w:lang w:val="es-MX" w:eastAsia="es-ES"/>
        </w:rPr>
        <w:t xml:space="preserve">veintidós </w:t>
      </w:r>
      <w:r w:rsidRPr="008E6D9D">
        <w:rPr>
          <w:rFonts w:ascii="Arial" w:hAnsi="Arial" w:cs="Arial"/>
          <w:lang w:val="es-MX" w:eastAsia="es-ES"/>
        </w:rPr>
        <w:t xml:space="preserve">de </w:t>
      </w:r>
      <w:r w:rsidR="00EE20E2">
        <w:rPr>
          <w:rFonts w:ascii="Arial" w:hAnsi="Arial" w:cs="Arial"/>
          <w:lang w:val="es-MX" w:eastAsia="es-ES"/>
        </w:rPr>
        <w:t>octubre</w:t>
      </w:r>
      <w:r w:rsidRPr="008E6D9D">
        <w:rPr>
          <w:rFonts w:ascii="Arial" w:hAnsi="Arial" w:cs="Arial"/>
          <w:lang w:val="es-MX" w:eastAsia="es-ES"/>
        </w:rPr>
        <w:t xml:space="preserve"> del año dos mil veintic</w:t>
      </w:r>
      <w:r w:rsidR="00D54BA3">
        <w:rPr>
          <w:rFonts w:ascii="Arial" w:hAnsi="Arial" w:cs="Arial"/>
          <w:lang w:val="es-MX" w:eastAsia="es-ES"/>
        </w:rPr>
        <w:t>inco</w:t>
      </w:r>
      <w:r w:rsidRPr="008E6D9D">
        <w:rPr>
          <w:rFonts w:ascii="Arial" w:hAnsi="Arial" w:cs="Arial"/>
          <w:lang w:val="es-MX" w:eastAsia="es-ES"/>
        </w:rPr>
        <w:t>, ante la fe de</w:t>
      </w:r>
      <w:r w:rsidR="00D54BA3">
        <w:rPr>
          <w:rFonts w:ascii="Arial" w:hAnsi="Arial" w:cs="Arial"/>
          <w:lang w:val="es-MX" w:eastAsia="es-ES"/>
        </w:rPr>
        <w:t xml:space="preserve"> </w:t>
      </w:r>
      <w:r w:rsidRPr="008E6D9D">
        <w:rPr>
          <w:rFonts w:ascii="Arial" w:hAnsi="Arial" w:cs="Arial"/>
          <w:lang w:val="es-MX" w:eastAsia="es-ES"/>
        </w:rPr>
        <w:t>l</w:t>
      </w:r>
      <w:r w:rsidR="00D54BA3">
        <w:rPr>
          <w:rFonts w:ascii="Arial" w:hAnsi="Arial" w:cs="Arial"/>
          <w:lang w:val="es-MX" w:eastAsia="es-ES"/>
        </w:rPr>
        <w:t>a</w:t>
      </w:r>
      <w:r w:rsidRPr="008E6D9D">
        <w:rPr>
          <w:rFonts w:ascii="Arial" w:hAnsi="Arial" w:cs="Arial"/>
          <w:lang w:val="es-MX" w:eastAsia="es-ES"/>
        </w:rPr>
        <w:t xml:space="preserve"> secretari</w:t>
      </w:r>
      <w:r w:rsidR="00D54BA3">
        <w:rPr>
          <w:rFonts w:ascii="Arial" w:hAnsi="Arial" w:cs="Arial"/>
          <w:lang w:val="es-MX" w:eastAsia="es-ES"/>
        </w:rPr>
        <w:t>a</w:t>
      </w:r>
      <w:r w:rsidRPr="008E6D9D">
        <w:rPr>
          <w:rFonts w:ascii="Arial" w:hAnsi="Arial" w:cs="Arial"/>
          <w:lang w:val="es-MX" w:eastAsia="es-ES"/>
        </w:rPr>
        <w:t xml:space="preserve"> ejecutiv</w:t>
      </w:r>
      <w:r w:rsidR="00D54BA3">
        <w:rPr>
          <w:rFonts w:ascii="Arial" w:hAnsi="Arial" w:cs="Arial"/>
          <w:lang w:val="es-MX" w:eastAsia="es-ES"/>
        </w:rPr>
        <w:t>a</w:t>
      </w:r>
      <w:r w:rsidRPr="008E6D9D">
        <w:rPr>
          <w:rFonts w:ascii="Arial" w:hAnsi="Arial" w:cs="Arial"/>
          <w:lang w:val="es-MX" w:eastAsia="es-ES"/>
        </w:rPr>
        <w:t xml:space="preserve"> </w:t>
      </w:r>
      <w:bookmarkStart w:id="3" w:name="_Hlk187416415"/>
      <w:r w:rsidR="00D54BA3">
        <w:rPr>
          <w:rFonts w:ascii="Arial" w:hAnsi="Arial" w:cs="Arial"/>
          <w:lang w:val="es-MX" w:eastAsia="es-ES"/>
        </w:rPr>
        <w:t>Mtra</w:t>
      </w:r>
      <w:r w:rsidRPr="008E6D9D">
        <w:rPr>
          <w:rFonts w:ascii="Arial" w:hAnsi="Arial" w:cs="Arial"/>
          <w:lang w:val="es-MX" w:eastAsia="es-ES"/>
        </w:rPr>
        <w:t xml:space="preserve">. </w:t>
      </w:r>
      <w:r w:rsidR="00D54BA3">
        <w:rPr>
          <w:rFonts w:ascii="Arial" w:hAnsi="Arial" w:cs="Arial"/>
          <w:lang w:val="es-MX" w:eastAsia="es-ES"/>
        </w:rPr>
        <w:t xml:space="preserve">Blanca Gabriela </w:t>
      </w:r>
      <w:r w:rsidR="0038199F">
        <w:rPr>
          <w:rFonts w:ascii="Arial" w:hAnsi="Arial" w:cs="Arial"/>
          <w:lang w:val="es-MX" w:eastAsia="es-ES"/>
        </w:rPr>
        <w:t>González</w:t>
      </w:r>
      <w:r w:rsidR="00D54BA3">
        <w:rPr>
          <w:rFonts w:ascii="Arial" w:hAnsi="Arial" w:cs="Arial"/>
          <w:lang w:val="es-MX" w:eastAsia="es-ES"/>
        </w:rPr>
        <w:t xml:space="preserve"> Chávez</w:t>
      </w:r>
      <w:bookmarkEnd w:id="3"/>
      <w:r w:rsidRPr="008E6D9D">
        <w:rPr>
          <w:rFonts w:ascii="Arial" w:hAnsi="Arial" w:cs="Arial"/>
          <w:lang w:val="es-MX" w:eastAsia="es-ES"/>
        </w:rPr>
        <w:t>, con fundamento en el artículo 13 fracción XIV del Reglamento Interior de este Instituto.</w:t>
      </w:r>
    </w:p>
    <w:p w14:paraId="07F24135" w14:textId="77777777" w:rsidR="00807E26" w:rsidRPr="008E6D9D" w:rsidRDefault="00807E26" w:rsidP="008E6D9D">
      <w:pPr>
        <w:spacing w:after="0" w:line="240" w:lineRule="auto"/>
        <w:ind w:left="851" w:right="310"/>
        <w:jc w:val="center"/>
        <w:rPr>
          <w:rFonts w:ascii="Arial" w:hAnsi="Arial" w:cs="Arial"/>
          <w:b/>
          <w:lang w:val="es-MX" w:eastAsia="es-ES"/>
        </w:rPr>
      </w:pPr>
    </w:p>
    <w:p w14:paraId="73BC46F9" w14:textId="77777777" w:rsidR="008E6D9D" w:rsidRDefault="008E6D9D" w:rsidP="008E6D9D">
      <w:pPr>
        <w:spacing w:after="0" w:line="240" w:lineRule="auto"/>
        <w:ind w:left="851" w:right="310"/>
        <w:jc w:val="center"/>
        <w:rPr>
          <w:rFonts w:ascii="Arial" w:hAnsi="Arial" w:cs="Arial"/>
          <w:b/>
          <w:lang w:val="es-MX" w:eastAsia="es-ES"/>
        </w:rPr>
      </w:pPr>
    </w:p>
    <w:p w14:paraId="19969978" w14:textId="77777777" w:rsidR="00134BEC" w:rsidRPr="008E6D9D" w:rsidRDefault="00134BEC" w:rsidP="008E6D9D">
      <w:pPr>
        <w:spacing w:after="0" w:line="240" w:lineRule="auto"/>
        <w:ind w:left="851" w:right="310"/>
        <w:jc w:val="center"/>
        <w:rPr>
          <w:rFonts w:ascii="Arial" w:hAnsi="Arial" w:cs="Arial"/>
          <w:b/>
          <w:lang w:val="es-MX" w:eastAsia="es-ES"/>
        </w:rPr>
      </w:pPr>
    </w:p>
    <w:p w14:paraId="057B11E2" w14:textId="77777777" w:rsidR="00840249" w:rsidRDefault="00840249" w:rsidP="008E6D9D">
      <w:pPr>
        <w:spacing w:after="120" w:line="240" w:lineRule="auto"/>
        <w:jc w:val="center"/>
        <w:rPr>
          <w:rFonts w:ascii="Arial" w:hAnsi="Arial" w:cs="Arial"/>
          <w:b/>
          <w:sz w:val="24"/>
          <w:szCs w:val="24"/>
          <w:lang w:val="es-MX" w:eastAsia="es-ES"/>
        </w:rPr>
      </w:pPr>
    </w:p>
    <w:p w14:paraId="2EDB2524" w14:textId="77777777" w:rsidR="00840249" w:rsidRDefault="00840249" w:rsidP="008E6D9D">
      <w:pPr>
        <w:spacing w:after="120" w:line="240" w:lineRule="auto"/>
        <w:jc w:val="center"/>
        <w:rPr>
          <w:rFonts w:ascii="Arial" w:hAnsi="Arial" w:cs="Arial"/>
          <w:b/>
          <w:sz w:val="24"/>
          <w:szCs w:val="24"/>
          <w:lang w:val="es-MX" w:eastAsia="es-ES"/>
        </w:rPr>
      </w:pPr>
    </w:p>
    <w:p w14:paraId="532995C7" w14:textId="77777777" w:rsidR="00840249" w:rsidRDefault="00840249" w:rsidP="008E6D9D">
      <w:pPr>
        <w:spacing w:after="120" w:line="240" w:lineRule="auto"/>
        <w:jc w:val="center"/>
        <w:rPr>
          <w:rFonts w:ascii="Arial" w:hAnsi="Arial" w:cs="Arial"/>
          <w:b/>
          <w:sz w:val="24"/>
          <w:szCs w:val="24"/>
          <w:lang w:val="es-MX" w:eastAsia="es-ES"/>
        </w:rPr>
      </w:pPr>
    </w:p>
    <w:p w14:paraId="7ADAEAD6" w14:textId="77777777" w:rsidR="00840249" w:rsidRDefault="00840249" w:rsidP="008E6D9D">
      <w:pPr>
        <w:spacing w:after="120" w:line="240" w:lineRule="auto"/>
        <w:jc w:val="center"/>
        <w:rPr>
          <w:rFonts w:ascii="Arial" w:hAnsi="Arial" w:cs="Arial"/>
          <w:b/>
          <w:sz w:val="24"/>
          <w:szCs w:val="24"/>
          <w:lang w:val="es-MX" w:eastAsia="es-ES"/>
        </w:rPr>
      </w:pPr>
    </w:p>
    <w:p w14:paraId="552A4320" w14:textId="77777777" w:rsidR="00840249" w:rsidRDefault="00840249" w:rsidP="008E6D9D">
      <w:pPr>
        <w:spacing w:after="120" w:line="240" w:lineRule="auto"/>
        <w:jc w:val="center"/>
        <w:rPr>
          <w:rFonts w:ascii="Arial" w:hAnsi="Arial" w:cs="Arial"/>
          <w:b/>
          <w:sz w:val="24"/>
          <w:szCs w:val="24"/>
          <w:lang w:val="es-MX" w:eastAsia="es-ES"/>
        </w:rPr>
      </w:pPr>
    </w:p>
    <w:p w14:paraId="20C76F15" w14:textId="77777777" w:rsidR="00840249" w:rsidRDefault="00840249" w:rsidP="008E6D9D">
      <w:pPr>
        <w:spacing w:after="120" w:line="240" w:lineRule="auto"/>
        <w:jc w:val="center"/>
        <w:rPr>
          <w:rFonts w:ascii="Arial" w:hAnsi="Arial" w:cs="Arial"/>
          <w:b/>
          <w:sz w:val="24"/>
          <w:szCs w:val="24"/>
          <w:lang w:val="es-MX" w:eastAsia="es-ES"/>
        </w:rPr>
      </w:pPr>
    </w:p>
    <w:tbl>
      <w:tblPr>
        <w:tblStyle w:val="Tablaconcuadrcula"/>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7"/>
      </w:tblGrid>
      <w:tr w:rsidR="00840249" w:rsidRPr="001F1B38" w14:paraId="092774C7" w14:textId="77777777" w:rsidTr="00490905">
        <w:tc>
          <w:tcPr>
            <w:tcW w:w="4253" w:type="dxa"/>
          </w:tcPr>
          <w:p w14:paraId="5D69AEFE" w14:textId="77777777" w:rsidR="00840249" w:rsidRPr="001F1B38" w:rsidRDefault="00840249" w:rsidP="00490905">
            <w:pPr>
              <w:autoSpaceDE w:val="0"/>
              <w:autoSpaceDN w:val="0"/>
              <w:adjustRightInd w:val="0"/>
              <w:jc w:val="both"/>
              <w:rPr>
                <w:rFonts w:ascii="Arial" w:hAnsi="Arial" w:cs="Arial"/>
                <w:b/>
              </w:rPr>
            </w:pPr>
            <w:r w:rsidRPr="001F1B38">
              <w:rPr>
                <w:rFonts w:ascii="Arial" w:hAnsi="Arial" w:cs="Arial"/>
                <w:b/>
              </w:rPr>
              <w:t>DR. SERGIO RAFAEL FACIO GUZMÁN</w:t>
            </w:r>
          </w:p>
          <w:p w14:paraId="3A6B2057" w14:textId="77777777" w:rsidR="00840249" w:rsidRPr="001F1B38" w:rsidRDefault="00840249" w:rsidP="00490905">
            <w:pPr>
              <w:ind w:right="-1227"/>
              <w:rPr>
                <w:rFonts w:ascii="Arial" w:hAnsi="Arial" w:cs="Arial"/>
              </w:rPr>
            </w:pPr>
            <w:r w:rsidRPr="001F1B38">
              <w:rPr>
                <w:rFonts w:ascii="Arial" w:hAnsi="Arial" w:cs="Arial"/>
                <w:b/>
              </w:rPr>
              <w:t xml:space="preserve">        COMISIONADO PRESIDENTE</w:t>
            </w:r>
          </w:p>
        </w:tc>
        <w:tc>
          <w:tcPr>
            <w:tcW w:w="5387" w:type="dxa"/>
          </w:tcPr>
          <w:p w14:paraId="3AC469D2" w14:textId="77777777" w:rsidR="00840249" w:rsidRPr="001F1B38" w:rsidRDefault="00840249" w:rsidP="00490905">
            <w:pPr>
              <w:autoSpaceDE w:val="0"/>
              <w:autoSpaceDN w:val="0"/>
              <w:adjustRightInd w:val="0"/>
              <w:jc w:val="both"/>
              <w:rPr>
                <w:rFonts w:ascii="Arial" w:hAnsi="Arial" w:cs="Arial"/>
                <w:b/>
              </w:rPr>
            </w:pPr>
            <w:r w:rsidRPr="001F1B38">
              <w:rPr>
                <w:rFonts w:ascii="Arial" w:hAnsi="Arial" w:cs="Arial"/>
                <w:b/>
              </w:rPr>
              <w:t>MTRA. BLANCA GABRIELA GONZÁLEZ CH</w:t>
            </w:r>
            <w:r>
              <w:rPr>
                <w:rFonts w:ascii="Arial" w:hAnsi="Arial" w:cs="Arial"/>
                <w:b/>
              </w:rPr>
              <w:t>Á</w:t>
            </w:r>
            <w:r w:rsidRPr="001F1B38">
              <w:rPr>
                <w:rFonts w:ascii="Arial" w:hAnsi="Arial" w:cs="Arial"/>
                <w:b/>
              </w:rPr>
              <w:t>VEZ</w:t>
            </w:r>
          </w:p>
          <w:p w14:paraId="1C1C6A51" w14:textId="77777777" w:rsidR="00840249" w:rsidRPr="001F1B38" w:rsidRDefault="00840249" w:rsidP="00490905">
            <w:pPr>
              <w:ind w:right="-1227"/>
              <w:rPr>
                <w:rFonts w:ascii="Arial" w:hAnsi="Arial" w:cs="Arial"/>
              </w:rPr>
            </w:pPr>
            <w:r w:rsidRPr="001F1B38">
              <w:rPr>
                <w:rFonts w:ascii="Arial" w:hAnsi="Arial" w:cs="Arial"/>
                <w:b/>
              </w:rPr>
              <w:t xml:space="preserve">                 SECRETAR</w:t>
            </w:r>
            <w:r>
              <w:rPr>
                <w:rFonts w:ascii="Arial" w:hAnsi="Arial" w:cs="Arial"/>
                <w:b/>
              </w:rPr>
              <w:t>I</w:t>
            </w:r>
            <w:r w:rsidRPr="001F1B38">
              <w:rPr>
                <w:rFonts w:ascii="Arial" w:hAnsi="Arial" w:cs="Arial"/>
                <w:b/>
              </w:rPr>
              <w:t>A EJECUTIVA</w:t>
            </w:r>
          </w:p>
        </w:tc>
      </w:tr>
    </w:tbl>
    <w:p w14:paraId="2D7DC015" w14:textId="77777777" w:rsidR="008E6D9D" w:rsidRPr="008E6D9D" w:rsidRDefault="008E6D9D" w:rsidP="008E6D9D">
      <w:pPr>
        <w:widowControl w:val="0"/>
        <w:kinsoku w:val="0"/>
        <w:overflowPunct w:val="0"/>
        <w:autoSpaceDE w:val="0"/>
        <w:autoSpaceDN w:val="0"/>
        <w:adjustRightInd w:val="0"/>
        <w:spacing w:after="0" w:line="240" w:lineRule="auto"/>
        <w:ind w:left="851" w:right="310"/>
        <w:jc w:val="center"/>
        <w:rPr>
          <w:rFonts w:ascii="Arial" w:hAnsi="Arial" w:cs="Arial"/>
          <w:b/>
          <w:sz w:val="24"/>
          <w:szCs w:val="24"/>
          <w:lang w:val="es-MX" w:eastAsia="es-ES"/>
        </w:rPr>
      </w:pPr>
      <w:r w:rsidRPr="008E6D9D">
        <w:rPr>
          <w:rFonts w:ascii="Arial" w:hAnsi="Arial" w:cs="Arial"/>
          <w:b/>
          <w:sz w:val="24"/>
          <w:szCs w:val="24"/>
          <w:lang w:val="es-MX" w:eastAsia="es-ES"/>
        </w:rPr>
        <w:lastRenderedPageBreak/>
        <w:t>ANEXO I</w:t>
      </w:r>
    </w:p>
    <w:p w14:paraId="4C3EA086" w14:textId="60E69837" w:rsidR="008E6D9D" w:rsidRPr="008E6D9D" w:rsidRDefault="008E6D9D" w:rsidP="008E6D9D">
      <w:pPr>
        <w:widowControl w:val="0"/>
        <w:kinsoku w:val="0"/>
        <w:overflowPunct w:val="0"/>
        <w:autoSpaceDE w:val="0"/>
        <w:autoSpaceDN w:val="0"/>
        <w:adjustRightInd w:val="0"/>
        <w:spacing w:before="240" w:after="0" w:line="240" w:lineRule="auto"/>
        <w:ind w:left="851" w:right="310"/>
        <w:jc w:val="both"/>
        <w:rPr>
          <w:rFonts w:ascii="Arial" w:hAnsi="Arial" w:cs="Arial"/>
          <w:b/>
          <w:sz w:val="24"/>
          <w:szCs w:val="24"/>
          <w:lang w:val="es-MX" w:eastAsia="es-ES"/>
        </w:rPr>
      </w:pPr>
      <w:r w:rsidRPr="008E6D9D">
        <w:rPr>
          <w:rFonts w:ascii="Arial" w:hAnsi="Arial" w:cs="Arial"/>
          <w:b/>
          <w:sz w:val="24"/>
          <w:szCs w:val="24"/>
          <w:lang w:val="es-MX" w:eastAsia="es-ES"/>
        </w:rPr>
        <w:t>PROGRAMA A</w:t>
      </w:r>
      <w:r w:rsidR="00EE20E2">
        <w:rPr>
          <w:rFonts w:ascii="Arial" w:hAnsi="Arial" w:cs="Arial"/>
          <w:b/>
          <w:sz w:val="24"/>
          <w:szCs w:val="24"/>
          <w:lang w:val="es-MX" w:eastAsia="es-ES"/>
        </w:rPr>
        <w:t>DICIONAL</w:t>
      </w:r>
      <w:r w:rsidRPr="008E6D9D">
        <w:rPr>
          <w:rFonts w:ascii="Arial" w:hAnsi="Arial" w:cs="Arial"/>
          <w:b/>
          <w:sz w:val="24"/>
          <w:szCs w:val="24"/>
          <w:lang w:val="es-MX" w:eastAsia="es-ES"/>
        </w:rPr>
        <w:t xml:space="preserve"> 202</w:t>
      </w:r>
      <w:r w:rsidR="00D54BA3">
        <w:rPr>
          <w:rFonts w:ascii="Arial" w:hAnsi="Arial" w:cs="Arial"/>
          <w:b/>
          <w:sz w:val="24"/>
          <w:szCs w:val="24"/>
          <w:lang w:val="es-MX" w:eastAsia="es-ES"/>
        </w:rPr>
        <w:t>5</w:t>
      </w:r>
      <w:r w:rsidRPr="008E6D9D">
        <w:rPr>
          <w:rFonts w:ascii="Arial" w:hAnsi="Arial" w:cs="Arial"/>
          <w:b/>
          <w:sz w:val="24"/>
          <w:szCs w:val="24"/>
          <w:lang w:val="es-MX" w:eastAsia="es-ES"/>
        </w:rPr>
        <w:t xml:space="preserve"> DE VERIFICACIÓN Y VIGILANCIA DE LAS OBLIGACIONES DE TRANSPARENCIA QUE DEBEN PUBLICAR LOS SUJETOS OBLIGADOS DE LA LEY DE TRANSPARENCIA Y ACCESO A LA INFORMACIÓN PÚBLICA DEL ESTADO DE CHIHUAHUA.</w:t>
      </w:r>
    </w:p>
    <w:p w14:paraId="19A105AE" w14:textId="77777777" w:rsidR="008E6D9D" w:rsidRPr="008E6D9D" w:rsidRDefault="008E6D9D" w:rsidP="008E6D9D">
      <w:pPr>
        <w:widowControl w:val="0"/>
        <w:kinsoku w:val="0"/>
        <w:overflowPunct w:val="0"/>
        <w:autoSpaceDE w:val="0"/>
        <w:autoSpaceDN w:val="0"/>
        <w:adjustRightInd w:val="0"/>
        <w:spacing w:before="240" w:after="0" w:line="240" w:lineRule="auto"/>
        <w:ind w:left="851" w:right="310"/>
        <w:jc w:val="both"/>
        <w:rPr>
          <w:rFonts w:ascii="Arial" w:hAnsi="Arial" w:cs="Arial"/>
          <w:sz w:val="24"/>
          <w:szCs w:val="24"/>
          <w:lang w:val="es-MX" w:eastAsia="es-ES"/>
        </w:rPr>
      </w:pPr>
      <w:r w:rsidRPr="008E6D9D">
        <w:rPr>
          <w:rFonts w:ascii="Arial" w:hAnsi="Arial" w:cs="Arial"/>
          <w:sz w:val="24"/>
          <w:szCs w:val="24"/>
          <w:lang w:val="es-MX" w:eastAsia="es-ES"/>
        </w:rPr>
        <w:t>Consideraciones Generales:</w:t>
      </w:r>
    </w:p>
    <w:p w14:paraId="5163A53F" w14:textId="77777777" w:rsidR="008E6D9D" w:rsidRPr="008E6D9D" w:rsidRDefault="008E6D9D" w:rsidP="008E6D9D">
      <w:pPr>
        <w:widowControl w:val="0"/>
        <w:kinsoku w:val="0"/>
        <w:overflowPunct w:val="0"/>
        <w:autoSpaceDE w:val="0"/>
        <w:autoSpaceDN w:val="0"/>
        <w:adjustRightInd w:val="0"/>
        <w:spacing w:before="240" w:after="0" w:line="240" w:lineRule="auto"/>
        <w:ind w:left="851" w:right="310"/>
        <w:jc w:val="both"/>
        <w:rPr>
          <w:rFonts w:ascii="Arial" w:hAnsi="Arial" w:cs="Arial"/>
          <w:sz w:val="24"/>
          <w:szCs w:val="24"/>
          <w:lang w:val="es-MX" w:eastAsia="es-ES"/>
        </w:rPr>
      </w:pPr>
      <w:r w:rsidRPr="008E6D9D">
        <w:rPr>
          <w:rFonts w:ascii="Arial" w:hAnsi="Arial" w:cs="Arial"/>
          <w:sz w:val="24"/>
          <w:szCs w:val="24"/>
          <w:lang w:val="es-MX" w:eastAsia="es-ES"/>
        </w:rPr>
        <w:t>Toda vez que el artículo 97 de la Ley de Transparencia y Acceso a la Información Pública del Estado de Chihuahua (en lo subsecuente Ley de Transparencia Local) establece, que las acciones de vigilancia respecto a las obligaciones de transparencia se realizarán a través de la verificación virtual que se realice de manera oficiosa por</w:t>
      </w:r>
      <w:r w:rsidR="00CE670C">
        <w:rPr>
          <w:rFonts w:ascii="Arial" w:hAnsi="Arial" w:cs="Arial"/>
          <w:sz w:val="24"/>
          <w:szCs w:val="24"/>
          <w:lang w:val="es-MX" w:eastAsia="es-ES"/>
        </w:rPr>
        <w:t xml:space="preserve"> el</w:t>
      </w:r>
      <w:r w:rsidRPr="008E6D9D">
        <w:rPr>
          <w:rFonts w:ascii="Arial" w:hAnsi="Arial" w:cs="Arial"/>
          <w:sz w:val="24"/>
          <w:szCs w:val="24"/>
          <w:lang w:val="es-MX" w:eastAsia="es-ES"/>
        </w:rPr>
        <w:t xml:space="preserve"> organismo garante al portal de Internet de los sujetos obligados o de la Plataforma Nacional de Transparencia, sea de forma aleatoria o muestral y periódica, y</w:t>
      </w:r>
    </w:p>
    <w:p w14:paraId="76C75533" w14:textId="77777777" w:rsidR="008E6D9D" w:rsidRPr="008E6D9D" w:rsidRDefault="008E6D9D" w:rsidP="008E6D9D">
      <w:pPr>
        <w:widowControl w:val="0"/>
        <w:kinsoku w:val="0"/>
        <w:overflowPunct w:val="0"/>
        <w:autoSpaceDE w:val="0"/>
        <w:autoSpaceDN w:val="0"/>
        <w:adjustRightInd w:val="0"/>
        <w:spacing w:before="240" w:after="0" w:line="240" w:lineRule="auto"/>
        <w:ind w:left="851" w:right="310"/>
        <w:jc w:val="both"/>
        <w:rPr>
          <w:rFonts w:ascii="Arial" w:hAnsi="Arial" w:cs="Arial"/>
          <w:sz w:val="24"/>
          <w:szCs w:val="24"/>
          <w:lang w:val="es-MX" w:eastAsia="es-ES"/>
        </w:rPr>
      </w:pPr>
      <w:r w:rsidRPr="008E6D9D">
        <w:rPr>
          <w:rFonts w:ascii="Arial" w:hAnsi="Arial" w:cs="Arial"/>
          <w:sz w:val="24"/>
          <w:szCs w:val="24"/>
          <w:lang w:val="es-MX" w:eastAsia="es-ES"/>
        </w:rPr>
        <w:t>Que en fecha dieciocho de mayo de dos mil diecisiete, el Pleno del Organismo Garante emitió el acuerdo por el que se aprueban los Lineamientos que establecen disposiciones complementarias al procedimiento de verificación y seguimiento del cumplimiento de las obligaciones de transparencia que deben de publicar los sujetos obligados de la Ley de Transparencia y Acceso a la Información Pública del Estado de Chihuahua, en los portales de Internet y en la Plataforma Nacional de Transparencia.</w:t>
      </w:r>
    </w:p>
    <w:p w14:paraId="581C7445" w14:textId="77777777" w:rsidR="008E6D9D" w:rsidRPr="008E6D9D" w:rsidRDefault="00CE670C" w:rsidP="008E6D9D">
      <w:pPr>
        <w:widowControl w:val="0"/>
        <w:kinsoku w:val="0"/>
        <w:overflowPunct w:val="0"/>
        <w:autoSpaceDE w:val="0"/>
        <w:autoSpaceDN w:val="0"/>
        <w:adjustRightInd w:val="0"/>
        <w:spacing w:before="240" w:after="0" w:line="240" w:lineRule="auto"/>
        <w:ind w:left="851" w:right="310"/>
        <w:jc w:val="both"/>
        <w:rPr>
          <w:rFonts w:ascii="Arial" w:hAnsi="Arial" w:cs="Arial"/>
          <w:sz w:val="24"/>
          <w:szCs w:val="24"/>
          <w:lang w:val="es-MX" w:eastAsia="es-ES"/>
        </w:rPr>
      </w:pPr>
      <w:r w:rsidRPr="008E6D9D">
        <w:rPr>
          <w:rFonts w:ascii="Arial" w:hAnsi="Arial" w:cs="Arial"/>
          <w:sz w:val="24"/>
          <w:szCs w:val="24"/>
          <w:lang w:val="es-MX" w:eastAsia="es-ES"/>
        </w:rPr>
        <w:t>Que,</w:t>
      </w:r>
      <w:r w:rsidR="008E6D9D" w:rsidRPr="008E6D9D">
        <w:rPr>
          <w:rFonts w:ascii="Arial" w:hAnsi="Arial" w:cs="Arial"/>
          <w:sz w:val="24"/>
          <w:szCs w:val="24"/>
          <w:lang w:val="es-MX" w:eastAsia="es-ES"/>
        </w:rPr>
        <w:t xml:space="preserve"> para la realización de las acciones de verificación, los referidos lineamientos establecen en su numeral séptimo, que las acciones de verificación deben realizarse en apego al Programa Anual que sea aprobado por el Pleno, en el cual de conformidad con el numeral octavo de los citados lineamientos se establezcan el periodo, la modalidad y el alcance de las mismas.</w:t>
      </w:r>
    </w:p>
    <w:p w14:paraId="56A566E3" w14:textId="424D37ED" w:rsidR="008E6D9D" w:rsidRPr="008E6D9D" w:rsidRDefault="008E6D9D" w:rsidP="008E6D9D">
      <w:pPr>
        <w:widowControl w:val="0"/>
        <w:kinsoku w:val="0"/>
        <w:overflowPunct w:val="0"/>
        <w:autoSpaceDE w:val="0"/>
        <w:autoSpaceDN w:val="0"/>
        <w:adjustRightInd w:val="0"/>
        <w:spacing w:before="240" w:after="0" w:line="240" w:lineRule="auto"/>
        <w:ind w:left="851" w:right="310"/>
        <w:jc w:val="both"/>
        <w:rPr>
          <w:rFonts w:ascii="Arial" w:hAnsi="Arial" w:cs="Arial"/>
          <w:sz w:val="24"/>
          <w:szCs w:val="24"/>
          <w:lang w:val="es-MX" w:eastAsia="es-ES"/>
        </w:rPr>
      </w:pPr>
      <w:r w:rsidRPr="008E6D9D">
        <w:rPr>
          <w:rFonts w:ascii="Arial" w:hAnsi="Arial" w:cs="Arial"/>
          <w:sz w:val="24"/>
          <w:szCs w:val="24"/>
          <w:lang w:val="es-MX" w:eastAsia="es-ES"/>
        </w:rPr>
        <w:t xml:space="preserve">De conformidad con </w:t>
      </w:r>
      <w:r w:rsidR="00CE670C">
        <w:rPr>
          <w:rFonts w:ascii="Arial" w:hAnsi="Arial" w:cs="Arial"/>
          <w:sz w:val="24"/>
          <w:szCs w:val="24"/>
          <w:lang w:val="es-MX" w:eastAsia="es-ES"/>
        </w:rPr>
        <w:t>las</w:t>
      </w:r>
      <w:r w:rsidRPr="008E6D9D">
        <w:rPr>
          <w:rFonts w:ascii="Arial" w:hAnsi="Arial" w:cs="Arial"/>
          <w:sz w:val="24"/>
          <w:szCs w:val="24"/>
          <w:lang w:val="es-MX" w:eastAsia="es-ES"/>
        </w:rPr>
        <w:t xml:space="preserve"> </w:t>
      </w:r>
      <w:r w:rsidR="00CE670C">
        <w:rPr>
          <w:rFonts w:ascii="Arial" w:hAnsi="Arial" w:cs="Arial"/>
          <w:sz w:val="24"/>
          <w:szCs w:val="24"/>
          <w:lang w:val="es-MX" w:eastAsia="es-ES"/>
        </w:rPr>
        <w:t>previsiones</w:t>
      </w:r>
      <w:r w:rsidRPr="008E6D9D">
        <w:rPr>
          <w:rFonts w:ascii="Arial" w:hAnsi="Arial" w:cs="Arial"/>
          <w:sz w:val="24"/>
          <w:szCs w:val="24"/>
          <w:lang w:val="es-MX" w:eastAsia="es-ES"/>
        </w:rPr>
        <w:t xml:space="preserve"> establecid</w:t>
      </w:r>
      <w:r w:rsidR="00CE670C">
        <w:rPr>
          <w:rFonts w:ascii="Arial" w:hAnsi="Arial" w:cs="Arial"/>
          <w:sz w:val="24"/>
          <w:szCs w:val="24"/>
          <w:lang w:val="es-MX" w:eastAsia="es-ES"/>
        </w:rPr>
        <w:t>a</w:t>
      </w:r>
      <w:r w:rsidRPr="008E6D9D">
        <w:rPr>
          <w:rFonts w:ascii="Arial" w:hAnsi="Arial" w:cs="Arial"/>
          <w:sz w:val="24"/>
          <w:szCs w:val="24"/>
          <w:lang w:val="es-MX" w:eastAsia="es-ES"/>
        </w:rPr>
        <w:t xml:space="preserve">s en la materia y demás normatividad aplicable, se </w:t>
      </w:r>
      <w:r w:rsidR="00CE670C">
        <w:rPr>
          <w:rFonts w:ascii="Arial" w:hAnsi="Arial" w:cs="Arial"/>
          <w:sz w:val="24"/>
          <w:szCs w:val="24"/>
          <w:lang w:val="es-MX" w:eastAsia="es-ES"/>
        </w:rPr>
        <w:t>presenta</w:t>
      </w:r>
      <w:r w:rsidRPr="008E6D9D">
        <w:rPr>
          <w:rFonts w:ascii="Arial" w:hAnsi="Arial" w:cs="Arial"/>
          <w:sz w:val="24"/>
          <w:szCs w:val="24"/>
          <w:lang w:val="es-MX" w:eastAsia="es-ES"/>
        </w:rPr>
        <w:t xml:space="preserve"> </w:t>
      </w:r>
      <w:r w:rsidR="00EE20E2">
        <w:rPr>
          <w:rFonts w:ascii="Arial" w:hAnsi="Arial" w:cs="Arial"/>
          <w:sz w:val="24"/>
          <w:szCs w:val="24"/>
          <w:lang w:val="es-MX" w:eastAsia="es-ES"/>
        </w:rPr>
        <w:t>un</w:t>
      </w:r>
      <w:r w:rsidRPr="008E6D9D">
        <w:rPr>
          <w:rFonts w:ascii="Arial" w:hAnsi="Arial" w:cs="Arial"/>
          <w:sz w:val="24"/>
          <w:szCs w:val="24"/>
          <w:lang w:val="es-MX" w:eastAsia="es-ES"/>
        </w:rPr>
        <w:t xml:space="preserve"> </w:t>
      </w:r>
      <w:r w:rsidRPr="008E6D9D">
        <w:rPr>
          <w:rFonts w:ascii="Arial" w:hAnsi="Arial" w:cs="Arial"/>
          <w:b/>
          <w:sz w:val="24"/>
          <w:szCs w:val="24"/>
          <w:lang w:val="es-MX" w:eastAsia="es-ES"/>
        </w:rPr>
        <w:t>Programa A</w:t>
      </w:r>
      <w:r w:rsidR="00EE20E2">
        <w:rPr>
          <w:rFonts w:ascii="Arial" w:hAnsi="Arial" w:cs="Arial"/>
          <w:b/>
          <w:sz w:val="24"/>
          <w:szCs w:val="24"/>
          <w:lang w:val="es-MX" w:eastAsia="es-ES"/>
        </w:rPr>
        <w:t>diciona</w:t>
      </w:r>
      <w:r w:rsidRPr="008E6D9D">
        <w:rPr>
          <w:rFonts w:ascii="Arial" w:hAnsi="Arial" w:cs="Arial"/>
          <w:b/>
          <w:sz w:val="24"/>
          <w:szCs w:val="24"/>
          <w:lang w:val="es-MX" w:eastAsia="es-ES"/>
        </w:rPr>
        <w:t>l 202</w:t>
      </w:r>
      <w:r w:rsidR="00CE670C">
        <w:rPr>
          <w:rFonts w:ascii="Arial" w:hAnsi="Arial" w:cs="Arial"/>
          <w:b/>
          <w:sz w:val="24"/>
          <w:szCs w:val="24"/>
          <w:lang w:val="es-MX" w:eastAsia="es-ES"/>
        </w:rPr>
        <w:t>5</w:t>
      </w:r>
      <w:r w:rsidRPr="008E6D9D">
        <w:rPr>
          <w:rFonts w:ascii="Arial" w:hAnsi="Arial" w:cs="Arial"/>
          <w:b/>
          <w:sz w:val="24"/>
          <w:szCs w:val="24"/>
          <w:lang w:val="es-MX" w:eastAsia="es-ES"/>
        </w:rPr>
        <w:t xml:space="preserve"> de Verificación y Vigilancia de las Obligaciones de Transparencia que deben Publicar los Sujetos Obligados de La Ley </w:t>
      </w:r>
      <w:r w:rsidR="00FB5C31" w:rsidRPr="008E6D9D">
        <w:rPr>
          <w:rFonts w:ascii="Arial" w:hAnsi="Arial" w:cs="Arial"/>
          <w:b/>
          <w:sz w:val="24"/>
          <w:szCs w:val="24"/>
          <w:lang w:val="es-MX" w:eastAsia="es-ES"/>
        </w:rPr>
        <w:t xml:space="preserve">de </w:t>
      </w:r>
      <w:r w:rsidRPr="008E6D9D">
        <w:rPr>
          <w:rFonts w:ascii="Arial" w:hAnsi="Arial" w:cs="Arial"/>
          <w:b/>
          <w:sz w:val="24"/>
          <w:szCs w:val="24"/>
          <w:lang w:val="es-MX" w:eastAsia="es-ES"/>
        </w:rPr>
        <w:t>Transparencia y Acceso a la Información Pública del Estado de Chihuahua</w:t>
      </w:r>
      <w:r w:rsidRPr="008E6D9D">
        <w:rPr>
          <w:rFonts w:ascii="Arial" w:hAnsi="Arial" w:cs="Arial"/>
          <w:i/>
          <w:sz w:val="24"/>
          <w:szCs w:val="24"/>
          <w:lang w:val="es-MX" w:eastAsia="es-ES"/>
        </w:rPr>
        <w:t xml:space="preserve">, </w:t>
      </w:r>
      <w:r w:rsidRPr="008E6D9D">
        <w:rPr>
          <w:rFonts w:ascii="Arial" w:hAnsi="Arial" w:cs="Arial"/>
          <w:sz w:val="24"/>
          <w:szCs w:val="24"/>
          <w:lang w:val="es-MX" w:eastAsia="es-ES"/>
        </w:rPr>
        <w:t xml:space="preserve">en el cual se especifica </w:t>
      </w:r>
      <w:r w:rsidRPr="008E6D9D">
        <w:rPr>
          <w:rFonts w:ascii="Arial" w:hAnsi="Arial" w:cs="Arial"/>
          <w:sz w:val="24"/>
          <w:szCs w:val="24"/>
          <w:lang w:val="es-MX"/>
        </w:rPr>
        <w:t xml:space="preserve">número, tipo de verificación y periodos para realizar el levantamiento y análisis de la información por parte de la Dirección de Acceso a la Información y Protección de Datos </w:t>
      </w:r>
      <w:r w:rsidRPr="008E6D9D">
        <w:rPr>
          <w:rFonts w:ascii="Arial" w:hAnsi="Arial" w:cs="Arial"/>
          <w:sz w:val="24"/>
          <w:szCs w:val="24"/>
          <w:lang w:val="es-MX" w:eastAsia="es-ES"/>
        </w:rPr>
        <w:t>del Instituto Chihuahuense para la Transparencia y Acceso a la Información Pública</w:t>
      </w:r>
      <w:r w:rsidRPr="008E6D9D">
        <w:rPr>
          <w:rFonts w:ascii="Arial" w:hAnsi="Arial" w:cs="Arial"/>
          <w:sz w:val="24"/>
          <w:szCs w:val="24"/>
          <w:lang w:val="es-MX"/>
        </w:rPr>
        <w:t>.</w:t>
      </w:r>
    </w:p>
    <w:p w14:paraId="2268FAEB" w14:textId="77777777" w:rsidR="008E6D9D" w:rsidRPr="008E6D9D" w:rsidRDefault="008E6D9D" w:rsidP="008E6D9D">
      <w:pPr>
        <w:widowControl w:val="0"/>
        <w:kinsoku w:val="0"/>
        <w:overflowPunct w:val="0"/>
        <w:autoSpaceDE w:val="0"/>
        <w:autoSpaceDN w:val="0"/>
        <w:adjustRightInd w:val="0"/>
        <w:spacing w:before="240" w:after="0" w:line="240" w:lineRule="auto"/>
        <w:ind w:left="851" w:right="310"/>
        <w:jc w:val="both"/>
        <w:rPr>
          <w:rFonts w:ascii="Arial" w:hAnsi="Arial" w:cs="Arial"/>
          <w:sz w:val="24"/>
          <w:szCs w:val="24"/>
          <w:lang w:val="es-MX" w:eastAsia="es-ES"/>
        </w:rPr>
      </w:pPr>
      <w:r w:rsidRPr="008E6D9D">
        <w:rPr>
          <w:rFonts w:ascii="Arial" w:hAnsi="Arial" w:cs="Arial"/>
          <w:sz w:val="24"/>
          <w:szCs w:val="24"/>
          <w:lang w:val="es-MX" w:eastAsia="es-ES"/>
        </w:rPr>
        <w:t>Para lo cual se atiende a los siguientes puntos:</w:t>
      </w:r>
    </w:p>
    <w:p w14:paraId="306EC4CA" w14:textId="77777777" w:rsidR="008E6D9D" w:rsidRPr="008E6D9D" w:rsidRDefault="008E6D9D">
      <w:pPr>
        <w:widowControl w:val="0"/>
        <w:numPr>
          <w:ilvl w:val="0"/>
          <w:numId w:val="4"/>
        </w:numPr>
        <w:kinsoku w:val="0"/>
        <w:overflowPunct w:val="0"/>
        <w:autoSpaceDE w:val="0"/>
        <w:autoSpaceDN w:val="0"/>
        <w:adjustRightInd w:val="0"/>
        <w:spacing w:before="240" w:after="0" w:line="240" w:lineRule="auto"/>
        <w:ind w:left="851" w:right="310" w:firstLine="0"/>
        <w:contextualSpacing/>
        <w:jc w:val="both"/>
        <w:rPr>
          <w:rFonts w:ascii="Arial" w:hAnsi="Arial" w:cs="Arial"/>
          <w:b/>
          <w:sz w:val="24"/>
          <w:szCs w:val="24"/>
          <w:lang w:val="es-MX" w:eastAsia="es-ES"/>
        </w:rPr>
      </w:pPr>
      <w:r w:rsidRPr="008E6D9D">
        <w:rPr>
          <w:rFonts w:ascii="Arial" w:hAnsi="Arial" w:cs="Arial"/>
          <w:b/>
          <w:sz w:val="24"/>
          <w:szCs w:val="24"/>
          <w:lang w:val="es-MX" w:eastAsia="es-ES"/>
        </w:rPr>
        <w:t xml:space="preserve">Modalidad de Verificación de obligaciones de transparencia. </w:t>
      </w:r>
    </w:p>
    <w:p w14:paraId="248054CC" w14:textId="77D4CD0A" w:rsidR="008E6D9D" w:rsidRPr="008E6D9D" w:rsidRDefault="008E6D9D">
      <w:pPr>
        <w:numPr>
          <w:ilvl w:val="0"/>
          <w:numId w:val="5"/>
        </w:numPr>
        <w:spacing w:before="240" w:after="0" w:line="240" w:lineRule="auto"/>
        <w:ind w:left="850" w:right="312" w:firstLine="1"/>
        <w:jc w:val="both"/>
        <w:rPr>
          <w:rFonts w:ascii="Arial" w:hAnsi="Arial" w:cs="Arial"/>
          <w:sz w:val="24"/>
          <w:szCs w:val="24"/>
          <w:lang w:val="es-MX" w:eastAsia="es-ES"/>
        </w:rPr>
      </w:pPr>
      <w:r w:rsidRPr="008E6D9D">
        <w:rPr>
          <w:rFonts w:ascii="Arial" w:hAnsi="Arial" w:cs="Arial"/>
          <w:sz w:val="24"/>
          <w:szCs w:val="24"/>
          <w:lang w:val="es-MX" w:eastAsia="es-ES"/>
        </w:rPr>
        <w:t xml:space="preserve">En términos de lo dispuesto en el numeral octavo de los </w:t>
      </w:r>
      <w:r w:rsidRPr="008E6D9D">
        <w:rPr>
          <w:rFonts w:ascii="Arial" w:hAnsi="Arial" w:cs="Arial"/>
          <w:b/>
          <w:bCs/>
          <w:i/>
          <w:sz w:val="24"/>
          <w:szCs w:val="24"/>
          <w:lang w:val="es-MX" w:eastAsia="es-ES"/>
        </w:rPr>
        <w:t>Lineamientos que Establecen las Disposiciones Complementarias al Procedimiento de Verificación y Seguimiento del Cumplimiento de las Obligaciones de Transparencia que deben publicar los Sujetos Obligados del Estado de Chihuahua, en los portales de internet y en la Plataforma Nacional de Transparencia</w:t>
      </w:r>
      <w:r w:rsidRPr="008E6D9D">
        <w:rPr>
          <w:rFonts w:ascii="Arial" w:hAnsi="Arial" w:cs="Arial"/>
          <w:b/>
          <w:i/>
          <w:sz w:val="24"/>
          <w:szCs w:val="24"/>
          <w:lang w:val="es-MX" w:eastAsia="es-ES"/>
        </w:rPr>
        <w:t xml:space="preserve"> </w:t>
      </w:r>
      <w:r w:rsidRPr="008E6D9D">
        <w:rPr>
          <w:rFonts w:ascii="Arial" w:hAnsi="Arial" w:cs="Arial"/>
          <w:sz w:val="24"/>
          <w:szCs w:val="24"/>
          <w:lang w:val="es-MX" w:eastAsia="es-ES"/>
        </w:rPr>
        <w:t xml:space="preserve">(Lineamientos de verificación) y el </w:t>
      </w:r>
      <w:r w:rsidRPr="008E6D9D">
        <w:rPr>
          <w:rFonts w:ascii="Arial" w:hAnsi="Arial" w:cs="Arial"/>
          <w:b/>
          <w:bCs/>
          <w:i/>
          <w:sz w:val="24"/>
          <w:szCs w:val="24"/>
          <w:lang w:val="es-MX" w:eastAsia="es-ES"/>
        </w:rPr>
        <w:t>Manual de Procedimientos y Metodología de Evaluación para Verificar el Cumplimiento de las Obligaciones de Transparencia que los Sujetos Obligados del Estado de Chihuahua deben de publicar en los Portales de Internet y en la Plataforma Nacional de Transparencia</w:t>
      </w:r>
      <w:r w:rsidRPr="008E6D9D">
        <w:rPr>
          <w:rFonts w:ascii="Arial" w:hAnsi="Arial" w:cs="Arial"/>
          <w:b/>
          <w:bCs/>
          <w:sz w:val="24"/>
          <w:szCs w:val="24"/>
          <w:lang w:val="es-MX" w:eastAsia="es-ES"/>
        </w:rPr>
        <w:t xml:space="preserve"> </w:t>
      </w:r>
      <w:r w:rsidRPr="008E6D9D">
        <w:rPr>
          <w:rFonts w:ascii="Arial" w:hAnsi="Arial" w:cs="Arial"/>
          <w:bCs/>
          <w:sz w:val="24"/>
          <w:szCs w:val="24"/>
          <w:lang w:val="es-MX" w:eastAsia="es-ES"/>
        </w:rPr>
        <w:t>(Manual) en su apartado V.1 de su numeral V, la Dirección de Acceso elabora la propuesta de Programa A</w:t>
      </w:r>
      <w:r w:rsidR="00EE20E2">
        <w:rPr>
          <w:rFonts w:ascii="Arial" w:hAnsi="Arial" w:cs="Arial"/>
          <w:bCs/>
          <w:sz w:val="24"/>
          <w:szCs w:val="24"/>
          <w:lang w:val="es-MX" w:eastAsia="es-ES"/>
        </w:rPr>
        <w:t>dicional</w:t>
      </w:r>
      <w:r w:rsidRPr="008E6D9D">
        <w:rPr>
          <w:rFonts w:ascii="Arial" w:hAnsi="Arial" w:cs="Arial"/>
          <w:bCs/>
          <w:sz w:val="24"/>
          <w:szCs w:val="24"/>
          <w:lang w:val="es-MX" w:eastAsia="es-ES"/>
        </w:rPr>
        <w:t xml:space="preserve"> de Verificación y Vigilancia conforme al cual, desarrollará las acciones de </w:t>
      </w:r>
      <w:r w:rsidRPr="008E6D9D">
        <w:rPr>
          <w:rFonts w:ascii="Arial" w:hAnsi="Arial" w:cs="Arial"/>
          <w:bCs/>
          <w:sz w:val="24"/>
          <w:szCs w:val="24"/>
          <w:lang w:val="es-MX" w:eastAsia="es-ES"/>
        </w:rPr>
        <w:lastRenderedPageBreak/>
        <w:t>verificación y vigilancia al cumplimiento de las obligaciones de transparencia en los portales de Internet de los sujetos obligados y en la Plataforma Nacional, con el propósito de detectar el porcentaje de cumplimiento de los sujetos obligados en la publicación de las obligaciones de transparencia establecidas en el Título Quinto de la Ley de Transparencia Local.</w:t>
      </w:r>
    </w:p>
    <w:p w14:paraId="6A41E0A9" w14:textId="10AE1E46" w:rsidR="008E6D9D" w:rsidRPr="008E6D9D" w:rsidRDefault="008E6D9D">
      <w:pPr>
        <w:numPr>
          <w:ilvl w:val="0"/>
          <w:numId w:val="5"/>
        </w:numPr>
        <w:spacing w:before="240" w:after="0" w:line="240" w:lineRule="auto"/>
        <w:ind w:left="850" w:right="312" w:firstLine="1"/>
        <w:jc w:val="both"/>
        <w:rPr>
          <w:rFonts w:ascii="Arial" w:hAnsi="Arial" w:cs="Arial"/>
          <w:sz w:val="24"/>
          <w:szCs w:val="24"/>
          <w:lang w:val="es-MX" w:eastAsia="es-ES"/>
        </w:rPr>
      </w:pPr>
      <w:r w:rsidRPr="008E6D9D">
        <w:rPr>
          <w:rFonts w:ascii="Arial" w:hAnsi="Arial" w:cs="Arial"/>
          <w:sz w:val="24"/>
          <w:szCs w:val="24"/>
          <w:lang w:val="es-MX" w:eastAsia="es-ES"/>
        </w:rPr>
        <w:t xml:space="preserve">Para la realización de las acciones </w:t>
      </w:r>
      <w:r w:rsidR="00EE20E2">
        <w:rPr>
          <w:rFonts w:ascii="Arial" w:hAnsi="Arial" w:cs="Arial"/>
          <w:sz w:val="24"/>
          <w:szCs w:val="24"/>
          <w:lang w:val="es-MX" w:eastAsia="es-ES"/>
        </w:rPr>
        <w:t xml:space="preserve">adicionales </w:t>
      </w:r>
      <w:r w:rsidRPr="008E6D9D">
        <w:rPr>
          <w:rFonts w:ascii="Arial" w:hAnsi="Arial" w:cs="Arial"/>
          <w:sz w:val="24"/>
          <w:szCs w:val="24"/>
          <w:lang w:val="es-MX" w:eastAsia="es-ES"/>
        </w:rPr>
        <w:t>de verificación en el ejercicio 202</w:t>
      </w:r>
      <w:r w:rsidR="00FB5C31">
        <w:rPr>
          <w:rFonts w:ascii="Arial" w:hAnsi="Arial" w:cs="Arial"/>
          <w:sz w:val="24"/>
          <w:szCs w:val="24"/>
          <w:lang w:val="es-MX" w:eastAsia="es-ES"/>
        </w:rPr>
        <w:t>5</w:t>
      </w:r>
      <w:r w:rsidRPr="008E6D9D">
        <w:rPr>
          <w:rFonts w:ascii="Arial" w:hAnsi="Arial" w:cs="Arial"/>
          <w:sz w:val="24"/>
          <w:szCs w:val="24"/>
          <w:lang w:val="es-MX" w:eastAsia="es-ES"/>
        </w:rPr>
        <w:t xml:space="preserve">, </w:t>
      </w:r>
      <w:r w:rsidR="000E3498">
        <w:rPr>
          <w:rFonts w:ascii="Arial" w:hAnsi="Arial" w:cs="Arial"/>
          <w:sz w:val="24"/>
          <w:szCs w:val="24"/>
          <w:lang w:val="es-MX" w:eastAsia="es-ES"/>
        </w:rPr>
        <w:t xml:space="preserve">presupuesto el marco competencial, </w:t>
      </w:r>
      <w:r w:rsidRPr="008E6D9D">
        <w:rPr>
          <w:rFonts w:ascii="Arial" w:hAnsi="Arial" w:cs="Arial"/>
          <w:b/>
          <w:sz w:val="24"/>
          <w:szCs w:val="24"/>
          <w:lang w:val="es-MX" w:eastAsia="es-ES"/>
        </w:rPr>
        <w:t>se determina</w:t>
      </w:r>
      <w:r w:rsidRPr="008E6D9D">
        <w:rPr>
          <w:rFonts w:ascii="Arial" w:hAnsi="Arial" w:cs="Arial"/>
          <w:sz w:val="24"/>
          <w:szCs w:val="24"/>
          <w:lang w:val="es-MX" w:eastAsia="es-ES"/>
        </w:rPr>
        <w:t xml:space="preserve"> llevar a cabo una verificación de </w:t>
      </w:r>
      <w:r w:rsidRPr="008E6D9D">
        <w:rPr>
          <w:rFonts w:ascii="Arial" w:hAnsi="Arial" w:cs="Arial"/>
          <w:b/>
          <w:sz w:val="24"/>
          <w:szCs w:val="24"/>
          <w:lang w:val="es-MX" w:eastAsia="es-ES"/>
        </w:rPr>
        <w:t xml:space="preserve">modalidad </w:t>
      </w:r>
      <w:r w:rsidR="00EE20E2">
        <w:rPr>
          <w:rFonts w:ascii="Arial" w:hAnsi="Arial" w:cs="Arial"/>
          <w:b/>
          <w:sz w:val="24"/>
          <w:szCs w:val="24"/>
          <w:lang w:val="es-MX" w:eastAsia="es-ES"/>
        </w:rPr>
        <w:t>censal</w:t>
      </w:r>
      <w:r w:rsidRPr="008E6D9D">
        <w:rPr>
          <w:rFonts w:ascii="Arial" w:hAnsi="Arial" w:cs="Arial"/>
          <w:b/>
          <w:sz w:val="24"/>
          <w:szCs w:val="24"/>
          <w:lang w:val="es-MX" w:eastAsia="es-ES"/>
        </w:rPr>
        <w:t xml:space="preserve"> respecto de sujetos obligados</w:t>
      </w:r>
      <w:r w:rsidR="000E3498">
        <w:rPr>
          <w:rFonts w:ascii="Arial" w:hAnsi="Arial" w:cs="Arial"/>
          <w:b/>
          <w:sz w:val="24"/>
          <w:szCs w:val="24"/>
          <w:lang w:val="es-MX" w:eastAsia="es-ES"/>
        </w:rPr>
        <w:t xml:space="preserve"> </w:t>
      </w:r>
      <w:r w:rsidR="00EE20E2">
        <w:rPr>
          <w:rFonts w:ascii="Arial" w:hAnsi="Arial" w:cs="Arial"/>
          <w:b/>
          <w:sz w:val="24"/>
          <w:szCs w:val="24"/>
          <w:lang w:val="es-MX" w:eastAsia="es-ES"/>
        </w:rPr>
        <w:t xml:space="preserve">en posibilidad de ser </w:t>
      </w:r>
      <w:r w:rsidR="00BA6123">
        <w:rPr>
          <w:rFonts w:ascii="Arial" w:hAnsi="Arial" w:cs="Arial"/>
          <w:b/>
          <w:sz w:val="24"/>
          <w:szCs w:val="24"/>
          <w:lang w:val="es-MX" w:eastAsia="es-ES"/>
        </w:rPr>
        <w:t>verificados,</w:t>
      </w:r>
      <w:r w:rsidR="00EE20E2">
        <w:rPr>
          <w:rFonts w:ascii="Arial" w:hAnsi="Arial" w:cs="Arial"/>
          <w:b/>
          <w:sz w:val="24"/>
          <w:szCs w:val="24"/>
          <w:lang w:val="es-MX" w:eastAsia="es-ES"/>
        </w:rPr>
        <w:t xml:space="preserve"> así como muestral respecto de</w:t>
      </w:r>
      <w:r w:rsidRPr="008E6D9D">
        <w:rPr>
          <w:rFonts w:ascii="Arial" w:hAnsi="Arial" w:cs="Arial"/>
          <w:b/>
          <w:sz w:val="24"/>
          <w:szCs w:val="24"/>
          <w:lang w:val="es-MX" w:eastAsia="es-ES"/>
        </w:rPr>
        <w:t xml:space="preserve"> obligaciones a verificar. </w:t>
      </w:r>
    </w:p>
    <w:p w14:paraId="7C54A954" w14:textId="6B0A8EC7" w:rsidR="008E6D9D" w:rsidRPr="008E6D9D" w:rsidRDefault="008E6D9D" w:rsidP="008E6D9D">
      <w:pPr>
        <w:spacing w:before="240" w:after="240" w:line="240" w:lineRule="auto"/>
        <w:ind w:left="850" w:right="312"/>
        <w:jc w:val="both"/>
        <w:rPr>
          <w:rFonts w:ascii="Arial" w:hAnsi="Arial" w:cs="Arial"/>
          <w:sz w:val="24"/>
          <w:szCs w:val="24"/>
          <w:lang w:val="es-MX" w:eastAsia="es-ES"/>
        </w:rPr>
      </w:pPr>
      <w:r w:rsidRPr="008E6D9D">
        <w:rPr>
          <w:rFonts w:ascii="Arial" w:hAnsi="Arial" w:cs="Arial"/>
          <w:sz w:val="24"/>
          <w:szCs w:val="24"/>
          <w:lang w:val="es-MX" w:eastAsia="es-ES"/>
        </w:rPr>
        <w:t xml:space="preserve">Se efectuará </w:t>
      </w:r>
      <w:r w:rsidR="00FB5C31">
        <w:rPr>
          <w:rFonts w:ascii="Arial" w:hAnsi="Arial" w:cs="Arial"/>
          <w:sz w:val="24"/>
          <w:szCs w:val="24"/>
          <w:lang w:val="es-MX" w:eastAsia="es-ES"/>
        </w:rPr>
        <w:t xml:space="preserve">respecto del </w:t>
      </w:r>
      <w:r w:rsidR="00EE20E2">
        <w:rPr>
          <w:rFonts w:ascii="Arial" w:hAnsi="Arial" w:cs="Arial"/>
          <w:b/>
          <w:bCs/>
          <w:sz w:val="24"/>
          <w:szCs w:val="24"/>
          <w:lang w:val="es-MX" w:eastAsia="es-ES"/>
        </w:rPr>
        <w:t>prim</w:t>
      </w:r>
      <w:r w:rsidR="00FB5C31" w:rsidRPr="00807E26">
        <w:rPr>
          <w:rFonts w:ascii="Arial" w:hAnsi="Arial" w:cs="Arial"/>
          <w:b/>
          <w:bCs/>
          <w:sz w:val="24"/>
          <w:szCs w:val="24"/>
          <w:lang w:val="es-MX" w:eastAsia="es-ES"/>
        </w:rPr>
        <w:t>er</w:t>
      </w:r>
      <w:r w:rsidRPr="00807E26">
        <w:rPr>
          <w:rFonts w:ascii="Arial" w:hAnsi="Arial" w:cs="Arial"/>
          <w:b/>
          <w:sz w:val="24"/>
          <w:szCs w:val="24"/>
          <w:lang w:val="es-MX" w:eastAsia="es-ES"/>
        </w:rPr>
        <w:t xml:space="preserve"> trimestre del ejercicio 202</w:t>
      </w:r>
      <w:r w:rsidR="00EE20E2">
        <w:rPr>
          <w:rFonts w:ascii="Arial" w:hAnsi="Arial" w:cs="Arial"/>
          <w:b/>
          <w:sz w:val="24"/>
          <w:szCs w:val="24"/>
          <w:lang w:val="es-MX" w:eastAsia="es-ES"/>
        </w:rPr>
        <w:t>5</w:t>
      </w:r>
      <w:r w:rsidRPr="00807E26">
        <w:rPr>
          <w:rFonts w:ascii="Arial" w:hAnsi="Arial" w:cs="Arial"/>
          <w:b/>
          <w:sz w:val="24"/>
          <w:szCs w:val="24"/>
          <w:lang w:val="es-MX" w:eastAsia="es-ES"/>
        </w:rPr>
        <w:t>,</w:t>
      </w:r>
      <w:r w:rsidRPr="008E6D9D">
        <w:rPr>
          <w:rFonts w:ascii="Arial" w:hAnsi="Arial" w:cs="Arial"/>
          <w:b/>
          <w:sz w:val="24"/>
          <w:szCs w:val="24"/>
          <w:lang w:val="es-MX" w:eastAsia="es-ES"/>
        </w:rPr>
        <w:t xml:space="preserve"> (sin incluir revisión de la conservación de la información) </w:t>
      </w:r>
      <w:r w:rsidRPr="008E6D9D">
        <w:rPr>
          <w:rFonts w:ascii="Arial" w:hAnsi="Arial" w:cs="Arial"/>
          <w:sz w:val="24"/>
          <w:szCs w:val="24"/>
          <w:lang w:val="es-MX" w:eastAsia="es-ES"/>
        </w:rPr>
        <w:t xml:space="preserve">a </w:t>
      </w:r>
      <w:r w:rsidR="00EE20E2">
        <w:rPr>
          <w:rFonts w:ascii="Arial" w:hAnsi="Arial" w:cs="Arial"/>
          <w:sz w:val="24"/>
          <w:szCs w:val="24"/>
          <w:lang w:val="es-MX" w:eastAsia="es-ES"/>
        </w:rPr>
        <w:t>2</w:t>
      </w:r>
      <w:r w:rsidR="000E3498">
        <w:rPr>
          <w:rFonts w:ascii="Arial" w:hAnsi="Arial" w:cs="Arial"/>
          <w:sz w:val="24"/>
          <w:szCs w:val="24"/>
          <w:lang w:val="es-MX" w:eastAsia="es-ES"/>
        </w:rPr>
        <w:t>8</w:t>
      </w:r>
      <w:r w:rsidR="00EE20E2">
        <w:rPr>
          <w:rFonts w:ascii="Arial" w:hAnsi="Arial" w:cs="Arial"/>
          <w:sz w:val="24"/>
          <w:szCs w:val="24"/>
          <w:lang w:val="es-MX" w:eastAsia="es-ES"/>
        </w:rPr>
        <w:t>7</w:t>
      </w:r>
      <w:r w:rsidRPr="008E6D9D">
        <w:rPr>
          <w:rFonts w:ascii="Arial" w:hAnsi="Arial" w:cs="Arial"/>
          <w:sz w:val="24"/>
          <w:szCs w:val="24"/>
          <w:lang w:val="es-MX" w:eastAsia="es-ES"/>
        </w:rPr>
        <w:t xml:space="preserve"> sujetos obligados que, contando con tabla de aplicabilidad aprobada con antelación mayor a seis meses respecto de la fecha de la aprobación del Programa, y las correspondientes claves de usuario para la carga de información en el Sistema de Portales de Transparencia (SIPOT) de la Plataforma Nacional de Transparencia (PNT), se incluy</w:t>
      </w:r>
      <w:r w:rsidR="007B2215">
        <w:rPr>
          <w:rFonts w:ascii="Arial" w:hAnsi="Arial" w:cs="Arial"/>
          <w:sz w:val="24"/>
          <w:szCs w:val="24"/>
          <w:lang w:val="es-MX" w:eastAsia="es-ES"/>
        </w:rPr>
        <w:t>a</w:t>
      </w:r>
      <w:r w:rsidRPr="008E6D9D">
        <w:rPr>
          <w:rFonts w:ascii="Arial" w:hAnsi="Arial" w:cs="Arial"/>
          <w:sz w:val="24"/>
          <w:szCs w:val="24"/>
          <w:lang w:val="es-MX" w:eastAsia="es-ES"/>
        </w:rPr>
        <w:t xml:space="preserve">n en los </w:t>
      </w:r>
      <w:r w:rsidR="00704048">
        <w:rPr>
          <w:rFonts w:ascii="Arial" w:hAnsi="Arial" w:cs="Arial"/>
          <w:sz w:val="24"/>
          <w:szCs w:val="24"/>
          <w:lang w:val="es-MX" w:eastAsia="es-ES"/>
        </w:rPr>
        <w:t xml:space="preserve">diversos </w:t>
      </w:r>
      <w:r w:rsidRPr="008E6D9D">
        <w:rPr>
          <w:rFonts w:ascii="Arial" w:hAnsi="Arial" w:cs="Arial"/>
          <w:sz w:val="24"/>
          <w:szCs w:val="24"/>
          <w:lang w:val="es-MX" w:eastAsia="es-ES"/>
        </w:rPr>
        <w:t xml:space="preserve">agrupadores del registro de sujetos obligados: </w:t>
      </w:r>
    </w:p>
    <w:p w14:paraId="56F0F7F8" w14:textId="77777777" w:rsidR="008E6D9D" w:rsidRPr="008E6D9D" w:rsidRDefault="008E6D9D" w:rsidP="008E6D9D">
      <w:pPr>
        <w:spacing w:before="240" w:after="240" w:line="240" w:lineRule="auto"/>
        <w:ind w:left="850" w:right="312"/>
        <w:jc w:val="both"/>
        <w:rPr>
          <w:rFonts w:ascii="Arial" w:hAnsi="Arial" w:cs="Arial"/>
          <w:sz w:val="24"/>
          <w:szCs w:val="24"/>
          <w:lang w:val="es-MX" w:eastAsia="es-ES"/>
        </w:rPr>
      </w:pPr>
      <w:r w:rsidRPr="008E6D9D">
        <w:rPr>
          <w:rFonts w:ascii="Arial" w:hAnsi="Arial" w:cs="Arial"/>
          <w:b/>
          <w:sz w:val="24"/>
          <w:szCs w:val="24"/>
          <w:lang w:val="es-MX" w:eastAsia="es-ES"/>
        </w:rPr>
        <w:t>La muestra de Obligaciones Comunes</w:t>
      </w:r>
      <w:r w:rsidRPr="008E6D9D">
        <w:rPr>
          <w:rFonts w:ascii="Arial" w:hAnsi="Arial" w:cs="Arial"/>
          <w:sz w:val="24"/>
          <w:szCs w:val="24"/>
          <w:lang w:val="es-MX" w:eastAsia="es-ES"/>
        </w:rPr>
        <w:t xml:space="preserve"> publicadas en el Sistema de Portales de Transparencia de la Plataforma Nacional de Transparencia (SIPOT), se delimita respecto de 14 de las obligaciones de contenido principalmente financiero y de manejo de recursos, de entre las denominadas Obligaciones Comunes, conforme a las fracciones del artículo 77 de la Ley de Transparencia y Acceso a la Información Pública del Estado de Chihuahua que a continuación se precisan:</w:t>
      </w:r>
    </w:p>
    <w:p w14:paraId="7565DA0E" w14:textId="77777777" w:rsidR="008E6D9D" w:rsidRPr="008E6D9D" w:rsidRDefault="008E6D9D" w:rsidP="008E6D9D">
      <w:pPr>
        <w:spacing w:before="240" w:after="240" w:line="240" w:lineRule="auto"/>
        <w:ind w:left="850" w:right="312"/>
        <w:jc w:val="both"/>
        <w:rPr>
          <w:rFonts w:ascii="Arial" w:hAnsi="Arial" w:cs="Arial"/>
          <w:sz w:val="24"/>
          <w:szCs w:val="24"/>
          <w:lang w:val="es-MX" w:eastAsia="es-ES"/>
        </w:rPr>
      </w:pPr>
      <w:r w:rsidRPr="008E6D9D">
        <w:rPr>
          <w:rFonts w:ascii="Arial" w:hAnsi="Arial" w:cs="Arial"/>
          <w:b/>
          <w:sz w:val="24"/>
          <w:szCs w:val="24"/>
          <w:lang w:val="es-MX" w:eastAsia="es-ES"/>
        </w:rPr>
        <w:t>Fracción VIII</w:t>
      </w:r>
      <w:r w:rsidRPr="008E6D9D">
        <w:rPr>
          <w:rFonts w:ascii="Arial" w:hAnsi="Arial" w:cs="Arial"/>
          <w:sz w:val="24"/>
          <w:szCs w:val="24"/>
          <w:lang w:val="es-MX" w:eastAsia="es-ES"/>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5F6B39AE" w14:textId="77777777" w:rsidR="008E6D9D" w:rsidRPr="008E6D9D" w:rsidRDefault="008E6D9D" w:rsidP="008E6D9D">
      <w:pPr>
        <w:spacing w:before="240" w:after="240" w:line="240" w:lineRule="auto"/>
        <w:ind w:left="850" w:right="312"/>
        <w:jc w:val="both"/>
        <w:rPr>
          <w:rFonts w:ascii="Arial" w:hAnsi="Arial" w:cs="Arial"/>
          <w:sz w:val="24"/>
          <w:szCs w:val="24"/>
          <w:lang w:val="es-MX" w:eastAsia="es-ES"/>
        </w:rPr>
      </w:pPr>
      <w:r w:rsidRPr="008E6D9D">
        <w:rPr>
          <w:rFonts w:ascii="Arial" w:hAnsi="Arial" w:cs="Arial"/>
          <w:b/>
          <w:sz w:val="24"/>
          <w:szCs w:val="24"/>
          <w:lang w:val="es-MX" w:eastAsia="es-ES"/>
        </w:rPr>
        <w:t>Fracción IX</w:t>
      </w:r>
      <w:r w:rsidRPr="008E6D9D">
        <w:rPr>
          <w:rFonts w:ascii="Arial" w:hAnsi="Arial" w:cs="Arial"/>
          <w:sz w:val="24"/>
          <w:szCs w:val="24"/>
          <w:lang w:val="es-MX" w:eastAsia="es-ES"/>
        </w:rPr>
        <w:t xml:space="preserve"> Los gastos de representación y viáticos, así como el objeto e informe de comisión correspondiente;</w:t>
      </w:r>
    </w:p>
    <w:p w14:paraId="2F90A5F3" w14:textId="77777777" w:rsidR="008E6D9D" w:rsidRPr="008E6D9D" w:rsidRDefault="008E6D9D" w:rsidP="008E6D9D">
      <w:pPr>
        <w:spacing w:before="240" w:after="240" w:line="240" w:lineRule="auto"/>
        <w:ind w:left="850" w:right="312"/>
        <w:jc w:val="both"/>
        <w:rPr>
          <w:rFonts w:ascii="Arial" w:hAnsi="Arial" w:cs="Arial"/>
          <w:sz w:val="24"/>
          <w:szCs w:val="24"/>
          <w:lang w:val="es-MX" w:eastAsia="es-ES"/>
        </w:rPr>
      </w:pPr>
      <w:r w:rsidRPr="008E6D9D">
        <w:rPr>
          <w:rFonts w:ascii="Arial" w:hAnsi="Arial" w:cs="Arial"/>
          <w:b/>
          <w:sz w:val="24"/>
          <w:szCs w:val="24"/>
          <w:lang w:val="es-MX" w:eastAsia="es-ES"/>
        </w:rPr>
        <w:t>Fracción X</w:t>
      </w:r>
      <w:r w:rsidRPr="008E6D9D">
        <w:rPr>
          <w:rFonts w:ascii="Arial" w:hAnsi="Arial" w:cs="Arial"/>
          <w:sz w:val="24"/>
          <w:szCs w:val="24"/>
          <w:lang w:val="es-MX" w:eastAsia="es-ES"/>
        </w:rPr>
        <w:t xml:space="preserve"> El número total de las plazas y del personal de base y confianza, especificando el total de las vacantes, por nivel de puesto, para cada unidad administrativa;</w:t>
      </w:r>
    </w:p>
    <w:p w14:paraId="5B3B17AB" w14:textId="77777777" w:rsidR="008E6D9D" w:rsidRPr="008E6D9D" w:rsidRDefault="008E6D9D" w:rsidP="008E6D9D">
      <w:pPr>
        <w:spacing w:before="240" w:after="240" w:line="240" w:lineRule="auto"/>
        <w:ind w:left="850" w:right="312"/>
        <w:jc w:val="both"/>
        <w:rPr>
          <w:rFonts w:ascii="Arial" w:hAnsi="Arial" w:cs="Arial"/>
          <w:sz w:val="24"/>
          <w:szCs w:val="24"/>
          <w:lang w:val="es-MX" w:eastAsia="es-ES"/>
        </w:rPr>
      </w:pPr>
      <w:r w:rsidRPr="008E6D9D">
        <w:rPr>
          <w:rFonts w:ascii="Arial" w:hAnsi="Arial" w:cs="Arial"/>
          <w:b/>
          <w:sz w:val="24"/>
          <w:szCs w:val="24"/>
          <w:lang w:val="es-MX" w:eastAsia="es-ES"/>
        </w:rPr>
        <w:t>Fracción XI</w:t>
      </w:r>
      <w:r w:rsidRPr="008E6D9D">
        <w:rPr>
          <w:rFonts w:ascii="Arial" w:hAnsi="Arial" w:cs="Arial"/>
          <w:sz w:val="24"/>
          <w:szCs w:val="24"/>
          <w:lang w:val="es-MX" w:eastAsia="es-ES"/>
        </w:rPr>
        <w:t xml:space="preserve"> Las contrataciones de servicios profesionales por honorarios, señalando los nombres de los prestadores de servicios, los servicios contratados, el monto de los honorarios y el periodo de contratación;</w:t>
      </w:r>
    </w:p>
    <w:p w14:paraId="0507E466" w14:textId="77777777" w:rsidR="008E6D9D" w:rsidRPr="008E6D9D" w:rsidRDefault="008E6D9D" w:rsidP="008E6D9D">
      <w:pPr>
        <w:spacing w:before="240" w:after="240" w:line="240" w:lineRule="auto"/>
        <w:ind w:left="850" w:right="312"/>
        <w:jc w:val="both"/>
        <w:rPr>
          <w:rFonts w:ascii="Arial" w:hAnsi="Arial" w:cs="Arial"/>
          <w:sz w:val="24"/>
          <w:szCs w:val="24"/>
          <w:lang w:val="es-MX" w:eastAsia="es-ES"/>
        </w:rPr>
      </w:pPr>
      <w:r w:rsidRPr="008E6D9D">
        <w:rPr>
          <w:rFonts w:ascii="Arial" w:hAnsi="Arial" w:cs="Arial"/>
          <w:b/>
          <w:sz w:val="24"/>
          <w:szCs w:val="24"/>
          <w:lang w:val="es-MX" w:eastAsia="es-ES"/>
        </w:rPr>
        <w:t>Fracción XII</w:t>
      </w:r>
      <w:r w:rsidRPr="008E6D9D">
        <w:rPr>
          <w:rFonts w:ascii="Arial" w:hAnsi="Arial" w:cs="Arial"/>
          <w:sz w:val="24"/>
          <w:szCs w:val="24"/>
          <w:lang w:val="es-MX" w:eastAsia="es-ES"/>
        </w:rPr>
        <w:t xml:space="preserve"> La información en Versión Pública de las declaraciones patrimoniales de los Servidores Públicos que así lo determinen, en los sistemas habilitados para ello, de acuerdo a la normatividad aplicable;</w:t>
      </w:r>
    </w:p>
    <w:p w14:paraId="1AD1D867" w14:textId="77777777" w:rsidR="008E6D9D" w:rsidRPr="008E6D9D" w:rsidRDefault="008E6D9D" w:rsidP="008E6D9D">
      <w:pPr>
        <w:spacing w:before="240" w:after="240" w:line="240" w:lineRule="auto"/>
        <w:ind w:left="850" w:right="312"/>
        <w:jc w:val="both"/>
        <w:rPr>
          <w:rFonts w:ascii="Arial" w:hAnsi="Arial" w:cs="Arial"/>
          <w:sz w:val="24"/>
          <w:szCs w:val="24"/>
          <w:lang w:val="es-MX" w:eastAsia="es-ES"/>
        </w:rPr>
      </w:pPr>
      <w:r w:rsidRPr="008E6D9D">
        <w:rPr>
          <w:rFonts w:ascii="Arial" w:hAnsi="Arial" w:cs="Arial"/>
          <w:b/>
          <w:sz w:val="24"/>
          <w:szCs w:val="24"/>
          <w:lang w:val="es-MX" w:eastAsia="es-ES"/>
        </w:rPr>
        <w:t xml:space="preserve">Fracción XV </w:t>
      </w:r>
      <w:r w:rsidRPr="008E6D9D">
        <w:rPr>
          <w:rFonts w:ascii="Arial" w:hAnsi="Arial" w:cs="Arial"/>
          <w:sz w:val="24"/>
          <w:szCs w:val="24"/>
          <w:lang w:val="es-MX" w:eastAsia="es-ES"/>
        </w:rPr>
        <w:t>La información de los programas de subsidios, estímulos y apoyos (programas de transferencia, de servicios, de infraestructura social y de subsidio)</w:t>
      </w:r>
    </w:p>
    <w:p w14:paraId="7F67957F" w14:textId="77777777" w:rsidR="008E6D9D" w:rsidRPr="008E6D9D" w:rsidRDefault="008E6D9D" w:rsidP="008E6D9D">
      <w:pPr>
        <w:spacing w:before="240" w:after="240" w:line="240" w:lineRule="auto"/>
        <w:ind w:left="850" w:right="312"/>
        <w:jc w:val="both"/>
        <w:rPr>
          <w:rFonts w:ascii="Arial" w:hAnsi="Arial" w:cs="Arial"/>
          <w:sz w:val="24"/>
          <w:szCs w:val="24"/>
          <w:lang w:val="es-MX" w:eastAsia="es-ES"/>
        </w:rPr>
      </w:pPr>
      <w:r w:rsidRPr="008E6D9D">
        <w:rPr>
          <w:rFonts w:ascii="Arial" w:hAnsi="Arial" w:cs="Arial"/>
          <w:b/>
          <w:sz w:val="24"/>
          <w:szCs w:val="24"/>
          <w:lang w:val="es-MX" w:eastAsia="es-ES"/>
        </w:rPr>
        <w:t>Fracción XXI</w:t>
      </w:r>
      <w:r w:rsidRPr="008E6D9D">
        <w:rPr>
          <w:rFonts w:ascii="Arial" w:hAnsi="Arial" w:cs="Arial"/>
          <w:sz w:val="24"/>
          <w:szCs w:val="24"/>
          <w:lang w:val="es-MX" w:eastAsia="es-ES"/>
        </w:rPr>
        <w:t xml:space="preserve"> La información financiera sobre el presupuesto asignado, así como los informes del ejercicio trimestral del gasto, en términos de la Ley General de Contabilidad Gubernamental y demás normatividad aplicable;</w:t>
      </w:r>
    </w:p>
    <w:p w14:paraId="43DF1E2D" w14:textId="77777777" w:rsidR="008E6D9D" w:rsidRPr="008E6D9D" w:rsidRDefault="008E6D9D" w:rsidP="008E6D9D">
      <w:pPr>
        <w:spacing w:before="240" w:after="240" w:line="240" w:lineRule="auto"/>
        <w:ind w:left="850" w:right="312"/>
        <w:jc w:val="both"/>
        <w:rPr>
          <w:rFonts w:ascii="Arial" w:hAnsi="Arial" w:cs="Arial"/>
          <w:sz w:val="24"/>
          <w:szCs w:val="24"/>
          <w:lang w:val="es-MX" w:eastAsia="es-ES"/>
        </w:rPr>
      </w:pPr>
      <w:r w:rsidRPr="008E6D9D">
        <w:rPr>
          <w:rFonts w:ascii="Arial" w:hAnsi="Arial" w:cs="Arial"/>
          <w:b/>
          <w:sz w:val="24"/>
          <w:szCs w:val="24"/>
          <w:lang w:val="es-MX" w:eastAsia="es-ES"/>
        </w:rPr>
        <w:lastRenderedPageBreak/>
        <w:t>Fracción XXVI</w:t>
      </w:r>
      <w:r w:rsidRPr="008E6D9D">
        <w:rPr>
          <w:rFonts w:ascii="Arial" w:hAnsi="Arial" w:cs="Arial"/>
          <w:sz w:val="24"/>
          <w:szCs w:val="24"/>
          <w:lang w:val="es-MX" w:eastAsia="es-ES"/>
        </w:rPr>
        <w:t xml:space="preserve"> Los montos, criterios, convocatorias y listado de personas físicas o morales a quienes, por cualquier motivo, se les asigne o permita usar recursos públicos o, en los términos de las disposiciones aplicables, realicen actos de autoridad. Asimismo, los informes que dichas personas les entreguen sobre el uso y destino de dichos recursos;</w:t>
      </w:r>
    </w:p>
    <w:p w14:paraId="619573B2" w14:textId="77777777" w:rsidR="008E6D9D" w:rsidRPr="008E6D9D" w:rsidRDefault="008E6D9D" w:rsidP="008E6D9D">
      <w:pPr>
        <w:spacing w:before="240" w:after="240" w:line="240" w:lineRule="auto"/>
        <w:ind w:left="850" w:right="312"/>
        <w:jc w:val="both"/>
        <w:rPr>
          <w:rFonts w:ascii="Arial" w:hAnsi="Arial" w:cs="Arial"/>
          <w:sz w:val="24"/>
          <w:szCs w:val="24"/>
          <w:lang w:val="es-MX" w:eastAsia="es-ES"/>
        </w:rPr>
      </w:pPr>
      <w:r w:rsidRPr="008E6D9D">
        <w:rPr>
          <w:rFonts w:ascii="Arial" w:hAnsi="Arial" w:cs="Arial"/>
          <w:b/>
          <w:sz w:val="24"/>
          <w:szCs w:val="24"/>
          <w:lang w:val="es-MX" w:eastAsia="es-ES"/>
        </w:rPr>
        <w:t>Fracción XXVII</w:t>
      </w:r>
      <w:r w:rsidRPr="008E6D9D">
        <w:rPr>
          <w:rFonts w:ascii="Arial" w:hAnsi="Arial" w:cs="Arial"/>
          <w:sz w:val="24"/>
          <w:szCs w:val="24"/>
          <w:lang w:val="es-MX" w:eastAsia="es-ES"/>
        </w:rPr>
        <w:t xml:space="preserve">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3D845B37" w14:textId="77777777" w:rsidR="008E6D9D" w:rsidRPr="008E6D9D" w:rsidRDefault="008E6D9D" w:rsidP="008E6D9D">
      <w:pPr>
        <w:spacing w:before="240" w:after="240" w:line="240" w:lineRule="auto"/>
        <w:ind w:left="850" w:right="312"/>
        <w:jc w:val="both"/>
        <w:rPr>
          <w:rFonts w:ascii="Arial" w:hAnsi="Arial" w:cs="Arial"/>
          <w:sz w:val="24"/>
          <w:szCs w:val="24"/>
          <w:lang w:val="es-MX" w:eastAsia="es-ES"/>
        </w:rPr>
      </w:pPr>
      <w:r w:rsidRPr="008E6D9D">
        <w:rPr>
          <w:rFonts w:ascii="Arial" w:hAnsi="Arial" w:cs="Arial"/>
          <w:b/>
          <w:sz w:val="24"/>
          <w:szCs w:val="24"/>
          <w:lang w:val="es-MX" w:eastAsia="es-ES"/>
        </w:rPr>
        <w:t>Fracción XXVIII</w:t>
      </w:r>
      <w:r w:rsidRPr="008E6D9D">
        <w:rPr>
          <w:rFonts w:ascii="Arial" w:hAnsi="Arial" w:cs="Arial"/>
          <w:sz w:val="24"/>
          <w:szCs w:val="24"/>
          <w:lang w:val="es-MX" w:eastAsia="es-ES"/>
        </w:rPr>
        <w:t xml:space="preserve"> La información sobre los resultados sobre procedimientos de adjudicación directa, invitación restringida y licitación de cualquier naturaleza, incluyendo la Versión Pública del Expediente respectivo y de los contratos celebrados;</w:t>
      </w:r>
    </w:p>
    <w:p w14:paraId="19AC27DF" w14:textId="77777777" w:rsidR="008E6D9D" w:rsidRPr="008E6D9D" w:rsidRDefault="008E6D9D" w:rsidP="008E6D9D">
      <w:pPr>
        <w:spacing w:before="240" w:after="240" w:line="240" w:lineRule="auto"/>
        <w:ind w:left="850" w:right="312"/>
        <w:jc w:val="both"/>
        <w:rPr>
          <w:rFonts w:ascii="Arial" w:hAnsi="Arial" w:cs="Arial"/>
          <w:sz w:val="24"/>
          <w:szCs w:val="24"/>
          <w:lang w:val="es-MX" w:eastAsia="es-ES"/>
        </w:rPr>
      </w:pPr>
      <w:r w:rsidRPr="008E6D9D">
        <w:rPr>
          <w:rFonts w:ascii="Arial" w:hAnsi="Arial" w:cs="Arial"/>
          <w:b/>
          <w:sz w:val="24"/>
          <w:szCs w:val="24"/>
          <w:lang w:val="es-MX" w:eastAsia="es-ES"/>
        </w:rPr>
        <w:t>Fracción XXXI</w:t>
      </w:r>
      <w:r w:rsidRPr="008E6D9D">
        <w:rPr>
          <w:rFonts w:ascii="Arial" w:hAnsi="Arial" w:cs="Arial"/>
          <w:sz w:val="24"/>
          <w:szCs w:val="24"/>
          <w:lang w:val="es-MX" w:eastAsia="es-ES"/>
        </w:rPr>
        <w:t xml:space="preserve"> Informe de avances programáticos o presupuestales, balances generales y su estado financiero;</w:t>
      </w:r>
    </w:p>
    <w:p w14:paraId="7C825626" w14:textId="77777777" w:rsidR="008E6D9D" w:rsidRPr="008E6D9D" w:rsidRDefault="008E6D9D" w:rsidP="008E6D9D">
      <w:pPr>
        <w:spacing w:before="240" w:after="240" w:line="240" w:lineRule="auto"/>
        <w:ind w:left="850" w:right="312"/>
        <w:jc w:val="both"/>
        <w:rPr>
          <w:rFonts w:ascii="Arial" w:hAnsi="Arial" w:cs="Arial"/>
          <w:bCs/>
          <w:sz w:val="24"/>
          <w:szCs w:val="24"/>
          <w:lang w:val="es-MX" w:eastAsia="es-ES"/>
        </w:rPr>
      </w:pPr>
      <w:r w:rsidRPr="008E6D9D">
        <w:rPr>
          <w:rFonts w:ascii="Arial" w:hAnsi="Arial" w:cs="Arial"/>
          <w:b/>
          <w:sz w:val="24"/>
          <w:szCs w:val="24"/>
          <w:lang w:val="es-MX" w:eastAsia="es-ES"/>
        </w:rPr>
        <w:t xml:space="preserve">Fracción XXXII </w:t>
      </w:r>
      <w:r w:rsidRPr="008E6D9D">
        <w:rPr>
          <w:rFonts w:ascii="Arial" w:hAnsi="Arial" w:cs="Arial"/>
          <w:bCs/>
          <w:sz w:val="24"/>
          <w:szCs w:val="24"/>
          <w:lang w:val="es-MX" w:eastAsia="es-ES"/>
        </w:rPr>
        <w:t>Padrón de Proveedores y contratistas.</w:t>
      </w:r>
    </w:p>
    <w:p w14:paraId="2F2FDC3A" w14:textId="77777777" w:rsidR="008E6D9D" w:rsidRPr="008E6D9D" w:rsidRDefault="008E6D9D" w:rsidP="008E6D9D">
      <w:pPr>
        <w:spacing w:before="240" w:after="240" w:line="240" w:lineRule="auto"/>
        <w:ind w:left="850" w:right="312"/>
        <w:jc w:val="both"/>
        <w:rPr>
          <w:rFonts w:ascii="Arial" w:hAnsi="Arial" w:cs="Arial"/>
          <w:sz w:val="24"/>
          <w:szCs w:val="24"/>
          <w:lang w:val="es-MX" w:eastAsia="es-ES"/>
        </w:rPr>
      </w:pPr>
      <w:r w:rsidRPr="008E6D9D">
        <w:rPr>
          <w:rFonts w:ascii="Arial" w:hAnsi="Arial" w:cs="Arial"/>
          <w:b/>
          <w:sz w:val="24"/>
          <w:szCs w:val="24"/>
          <w:lang w:val="es-MX" w:eastAsia="es-ES"/>
        </w:rPr>
        <w:t>Fracción XXXIII</w:t>
      </w:r>
      <w:r w:rsidRPr="008E6D9D">
        <w:rPr>
          <w:rFonts w:ascii="Arial" w:hAnsi="Arial" w:cs="Arial"/>
          <w:sz w:val="24"/>
          <w:szCs w:val="24"/>
          <w:lang w:val="es-MX" w:eastAsia="es-ES"/>
        </w:rPr>
        <w:t xml:space="preserve"> Los convenios de coordinación y de Concertación con los sectores social y privado;</w:t>
      </w:r>
    </w:p>
    <w:p w14:paraId="5A20709D" w14:textId="77777777" w:rsidR="008E6D9D" w:rsidRPr="008E6D9D" w:rsidRDefault="008E6D9D" w:rsidP="008E6D9D">
      <w:pPr>
        <w:spacing w:before="240" w:after="240" w:line="240" w:lineRule="auto"/>
        <w:ind w:left="850" w:right="312"/>
        <w:jc w:val="both"/>
        <w:rPr>
          <w:rFonts w:ascii="Arial" w:hAnsi="Arial" w:cs="Arial"/>
          <w:sz w:val="24"/>
          <w:szCs w:val="24"/>
          <w:lang w:val="es-MX" w:eastAsia="es-ES"/>
        </w:rPr>
      </w:pPr>
      <w:r w:rsidRPr="008E6D9D">
        <w:rPr>
          <w:rFonts w:ascii="Arial" w:hAnsi="Arial" w:cs="Arial"/>
          <w:b/>
          <w:sz w:val="24"/>
          <w:szCs w:val="24"/>
          <w:lang w:val="es-MX" w:eastAsia="es-ES"/>
        </w:rPr>
        <w:t>Fracción XLIII</w:t>
      </w:r>
      <w:r w:rsidRPr="008E6D9D">
        <w:rPr>
          <w:rFonts w:ascii="Arial" w:hAnsi="Arial" w:cs="Arial"/>
          <w:sz w:val="24"/>
          <w:szCs w:val="24"/>
          <w:lang w:val="es-MX" w:eastAsia="es-ES"/>
        </w:rPr>
        <w:t xml:space="preserve"> Los ingresos recibidos por cualquier concepto señalando el nombre de los responsables de recibirlos, administrarlos y ejercerlos, así como su destino, indicando el destino de cada uno de ellos;</w:t>
      </w:r>
    </w:p>
    <w:p w14:paraId="298D252E" w14:textId="77777777" w:rsidR="008E6D9D" w:rsidRPr="008E6D9D" w:rsidRDefault="007B2215" w:rsidP="008E6D9D">
      <w:pPr>
        <w:spacing w:before="240" w:after="240" w:line="240" w:lineRule="auto"/>
        <w:ind w:left="850" w:right="312"/>
        <w:jc w:val="both"/>
        <w:rPr>
          <w:rFonts w:ascii="Arial" w:hAnsi="Arial" w:cs="Arial"/>
          <w:sz w:val="24"/>
          <w:szCs w:val="24"/>
          <w:lang w:val="es-MX" w:eastAsia="es-ES"/>
        </w:rPr>
      </w:pPr>
      <w:r>
        <w:rPr>
          <w:rFonts w:ascii="Arial" w:hAnsi="Arial" w:cs="Arial"/>
          <w:sz w:val="24"/>
          <w:szCs w:val="24"/>
          <w:lang w:val="es-MX" w:eastAsia="es-ES"/>
        </w:rPr>
        <w:t xml:space="preserve">Muestra que </w:t>
      </w:r>
      <w:r w:rsidR="008E6D9D" w:rsidRPr="008E6D9D">
        <w:rPr>
          <w:rFonts w:ascii="Arial" w:hAnsi="Arial" w:cs="Arial"/>
          <w:sz w:val="24"/>
          <w:szCs w:val="24"/>
          <w:lang w:val="es-MX" w:eastAsia="es-ES"/>
        </w:rPr>
        <w:t>no exime a los sujetos obligados de cumplir con la carga de todas sus obligaciones conforme a sus respectivas tablas de aplicabilidad y periodos de actualización</w:t>
      </w:r>
      <w:r>
        <w:rPr>
          <w:rFonts w:ascii="Arial" w:hAnsi="Arial" w:cs="Arial"/>
          <w:sz w:val="24"/>
          <w:szCs w:val="24"/>
          <w:lang w:val="es-MX" w:eastAsia="es-ES"/>
        </w:rPr>
        <w:t xml:space="preserve"> y conservación</w:t>
      </w:r>
      <w:r w:rsidR="008E6D9D" w:rsidRPr="008E6D9D">
        <w:rPr>
          <w:rFonts w:ascii="Arial" w:hAnsi="Arial" w:cs="Arial"/>
          <w:sz w:val="24"/>
          <w:szCs w:val="24"/>
          <w:lang w:val="es-MX" w:eastAsia="es-ES"/>
        </w:rPr>
        <w:t>, de acuerdo con los Lineamientos Técnicos Generales aplicables, y es independiente del análisis casuístico que en su caso se realice en la resolución de las denuncias que se lleguen a presentar por incumplimiento a las obligaciones de transparencia.</w:t>
      </w:r>
    </w:p>
    <w:p w14:paraId="26D83000" w14:textId="1EB83806" w:rsidR="008E6D9D" w:rsidRPr="008E6D9D" w:rsidRDefault="008E6D9D">
      <w:pPr>
        <w:numPr>
          <w:ilvl w:val="0"/>
          <w:numId w:val="5"/>
        </w:numPr>
        <w:spacing w:before="240" w:after="0" w:line="240" w:lineRule="auto"/>
        <w:ind w:left="850" w:right="312" w:firstLine="1"/>
        <w:jc w:val="both"/>
        <w:rPr>
          <w:rFonts w:ascii="Arial" w:hAnsi="Arial" w:cs="Arial"/>
          <w:sz w:val="24"/>
          <w:szCs w:val="24"/>
          <w:lang w:val="es-MX" w:eastAsia="es-ES"/>
        </w:rPr>
      </w:pPr>
      <w:r w:rsidRPr="008E6D9D">
        <w:rPr>
          <w:rFonts w:ascii="Arial" w:hAnsi="Arial" w:cs="Arial"/>
          <w:sz w:val="24"/>
          <w:szCs w:val="24"/>
          <w:lang w:val="es-MX" w:eastAsia="es-ES"/>
        </w:rPr>
        <w:t xml:space="preserve">Para efectos del seguimiento de cumplimiento, cuando la información que sea objeto de requerimientos y </w:t>
      </w:r>
      <w:r w:rsidR="00BA6123" w:rsidRPr="008E6D9D">
        <w:rPr>
          <w:rFonts w:ascii="Arial" w:hAnsi="Arial" w:cs="Arial"/>
          <w:sz w:val="24"/>
          <w:szCs w:val="24"/>
          <w:lang w:val="es-MX" w:eastAsia="es-ES"/>
        </w:rPr>
        <w:t>observaciones</w:t>
      </w:r>
      <w:r w:rsidRPr="008E6D9D">
        <w:rPr>
          <w:rFonts w:ascii="Arial" w:hAnsi="Arial" w:cs="Arial"/>
          <w:sz w:val="24"/>
          <w:szCs w:val="24"/>
          <w:lang w:val="es-MX" w:eastAsia="es-ES"/>
        </w:rPr>
        <w:t xml:space="preserve"> sea de criterio de conservación Vigente, se verificará el cumplimiento de los requerimientos, sobre aquella que se encuentre publicada vigente al momento de la revisión de cumplimiento.</w:t>
      </w:r>
    </w:p>
    <w:p w14:paraId="4EB6451E" w14:textId="77777777" w:rsidR="008E6D9D" w:rsidRPr="008E6D9D" w:rsidRDefault="008E6D9D">
      <w:pPr>
        <w:numPr>
          <w:ilvl w:val="0"/>
          <w:numId w:val="5"/>
        </w:numPr>
        <w:spacing w:before="240" w:after="0" w:line="240" w:lineRule="auto"/>
        <w:ind w:left="850" w:right="312" w:firstLine="1"/>
        <w:jc w:val="both"/>
        <w:rPr>
          <w:rFonts w:ascii="Arial" w:hAnsi="Arial" w:cs="Arial"/>
          <w:sz w:val="24"/>
          <w:szCs w:val="24"/>
          <w:lang w:val="es-MX" w:eastAsia="es-ES"/>
        </w:rPr>
      </w:pPr>
      <w:r w:rsidRPr="008E6D9D">
        <w:rPr>
          <w:rFonts w:ascii="Arial" w:hAnsi="Arial" w:cs="Arial"/>
          <w:sz w:val="24"/>
          <w:szCs w:val="24"/>
          <w:lang w:val="es-MX" w:eastAsia="es-ES"/>
        </w:rPr>
        <w:t>Los sujetos obligados para cumplir con la publicación a través de portal de internet, deberán contar con la habilitación de liga o hipervínculo al Sistema de Portales de Obligaciones de Transparencia (SIPOT) de la Plataforma Nacional de Transparencia, en concreto a la consulta pública relativa al tramo de administración de cada sujeto obligado, conforme a lo cual, se replicará el resultado obtenido en la revisión de SIPOT, para evaluar el porcentaje de publicación en Portal web, de no contar con dicha Liga o Hipervínculo, el resultado será 0 (cero) respecto de dicho medio.</w:t>
      </w:r>
    </w:p>
    <w:p w14:paraId="418676ED" w14:textId="154FE894" w:rsidR="008E6D9D" w:rsidRPr="008E6D9D" w:rsidRDefault="008E6D9D">
      <w:pPr>
        <w:numPr>
          <w:ilvl w:val="0"/>
          <w:numId w:val="5"/>
        </w:numPr>
        <w:spacing w:before="240" w:after="0" w:line="240" w:lineRule="auto"/>
        <w:ind w:left="850" w:right="312" w:firstLine="1"/>
        <w:jc w:val="both"/>
        <w:rPr>
          <w:rFonts w:ascii="Arial" w:hAnsi="Arial" w:cs="Arial"/>
          <w:sz w:val="24"/>
          <w:szCs w:val="24"/>
          <w:lang w:val="es-MX" w:eastAsia="es-ES"/>
        </w:rPr>
      </w:pPr>
      <w:r w:rsidRPr="008E6D9D">
        <w:rPr>
          <w:rFonts w:ascii="Arial" w:hAnsi="Arial" w:cs="Arial"/>
          <w:sz w:val="24"/>
          <w:szCs w:val="24"/>
          <w:lang w:val="es-MX" w:eastAsia="es-ES"/>
        </w:rPr>
        <w:t xml:space="preserve">Se establece un lapso comprendido del </w:t>
      </w:r>
      <w:r w:rsidR="0088042B">
        <w:rPr>
          <w:rFonts w:ascii="Arial" w:hAnsi="Arial" w:cs="Arial"/>
          <w:sz w:val="24"/>
          <w:szCs w:val="24"/>
          <w:lang w:val="es-MX" w:eastAsia="es-ES"/>
        </w:rPr>
        <w:t>tres</w:t>
      </w:r>
      <w:r w:rsidRPr="008E6D9D">
        <w:rPr>
          <w:rFonts w:ascii="Arial" w:hAnsi="Arial" w:cs="Arial"/>
          <w:sz w:val="24"/>
          <w:szCs w:val="24"/>
          <w:lang w:val="es-MX" w:eastAsia="es-ES"/>
        </w:rPr>
        <w:t xml:space="preserve"> de </w:t>
      </w:r>
      <w:r w:rsidR="0088042B">
        <w:rPr>
          <w:rFonts w:ascii="Arial" w:hAnsi="Arial" w:cs="Arial"/>
          <w:sz w:val="24"/>
          <w:szCs w:val="24"/>
          <w:lang w:val="es-MX" w:eastAsia="es-ES"/>
        </w:rPr>
        <w:t>noviembre</w:t>
      </w:r>
      <w:r w:rsidRPr="008E6D9D">
        <w:rPr>
          <w:rFonts w:ascii="Arial" w:hAnsi="Arial" w:cs="Arial"/>
          <w:sz w:val="24"/>
          <w:szCs w:val="24"/>
          <w:lang w:val="es-MX" w:eastAsia="es-ES"/>
        </w:rPr>
        <w:t xml:space="preserve"> </w:t>
      </w:r>
      <w:r w:rsidR="0088042B">
        <w:rPr>
          <w:rFonts w:ascii="Arial" w:hAnsi="Arial" w:cs="Arial"/>
          <w:sz w:val="24"/>
          <w:szCs w:val="24"/>
          <w:lang w:val="es-MX" w:eastAsia="es-ES"/>
        </w:rPr>
        <w:t xml:space="preserve">limitado al momento en que se realice la transmisión de atribuciones y actividades </w:t>
      </w:r>
      <w:r w:rsidRPr="008E6D9D">
        <w:rPr>
          <w:rFonts w:ascii="Arial" w:hAnsi="Arial" w:cs="Arial"/>
          <w:sz w:val="24"/>
          <w:szCs w:val="24"/>
          <w:lang w:val="es-MX" w:eastAsia="es-ES"/>
        </w:rPr>
        <w:t>al</w:t>
      </w:r>
      <w:r w:rsidR="0088042B">
        <w:rPr>
          <w:rFonts w:ascii="Arial" w:hAnsi="Arial" w:cs="Arial"/>
          <w:sz w:val="24"/>
          <w:szCs w:val="24"/>
          <w:lang w:val="es-MX" w:eastAsia="es-ES"/>
        </w:rPr>
        <w:t xml:space="preserve"> ente que con motivo de la reforma corresponda</w:t>
      </w:r>
      <w:r w:rsidRPr="008E6D9D">
        <w:rPr>
          <w:rFonts w:ascii="Arial" w:hAnsi="Arial" w:cs="Arial"/>
          <w:sz w:val="24"/>
          <w:szCs w:val="24"/>
          <w:lang w:val="es-MX" w:eastAsia="es-ES"/>
        </w:rPr>
        <w:t xml:space="preserve"> para realizar las acciones de verificación correspondientes al programa</w:t>
      </w:r>
      <w:r w:rsidR="0088042B">
        <w:rPr>
          <w:rFonts w:ascii="Arial" w:hAnsi="Arial" w:cs="Arial"/>
          <w:sz w:val="24"/>
          <w:szCs w:val="24"/>
          <w:lang w:val="es-MX" w:eastAsia="es-ES"/>
        </w:rPr>
        <w:t xml:space="preserve"> adicional</w:t>
      </w:r>
      <w:r w:rsidRPr="008E6D9D">
        <w:rPr>
          <w:rFonts w:ascii="Arial" w:hAnsi="Arial" w:cs="Arial"/>
          <w:sz w:val="24"/>
          <w:szCs w:val="24"/>
          <w:lang w:val="es-MX" w:eastAsia="es-ES"/>
        </w:rPr>
        <w:t>, respecto de los Sujetos Obligados pertenecientes a los agrupadores re</w:t>
      </w:r>
      <w:r w:rsidR="00617C77">
        <w:rPr>
          <w:rFonts w:ascii="Arial" w:hAnsi="Arial" w:cs="Arial"/>
          <w:sz w:val="24"/>
          <w:szCs w:val="24"/>
          <w:lang w:val="es-MX" w:eastAsia="es-ES"/>
        </w:rPr>
        <w:t>lacionados</w:t>
      </w:r>
      <w:r w:rsidRPr="008E6D9D">
        <w:rPr>
          <w:rFonts w:ascii="Arial" w:hAnsi="Arial" w:cs="Arial"/>
          <w:sz w:val="24"/>
          <w:szCs w:val="24"/>
          <w:lang w:val="es-MX" w:eastAsia="es-ES"/>
        </w:rPr>
        <w:t xml:space="preserve"> en el numeral 2 de este anexo. </w:t>
      </w:r>
    </w:p>
    <w:p w14:paraId="5E8D3292" w14:textId="77777777" w:rsidR="008E6D9D" w:rsidRPr="008E6D9D" w:rsidRDefault="008E6D9D">
      <w:pPr>
        <w:numPr>
          <w:ilvl w:val="0"/>
          <w:numId w:val="5"/>
        </w:numPr>
        <w:spacing w:before="240" w:after="0" w:line="240" w:lineRule="auto"/>
        <w:ind w:left="850" w:right="312" w:firstLine="1"/>
        <w:jc w:val="both"/>
        <w:rPr>
          <w:rFonts w:ascii="Arial" w:hAnsi="Arial" w:cs="Arial"/>
          <w:sz w:val="24"/>
          <w:szCs w:val="24"/>
          <w:lang w:val="es-MX" w:eastAsia="es-ES"/>
        </w:rPr>
      </w:pPr>
      <w:r w:rsidRPr="008E6D9D">
        <w:rPr>
          <w:rFonts w:ascii="Arial" w:hAnsi="Arial" w:cs="Arial"/>
          <w:sz w:val="24"/>
          <w:szCs w:val="24"/>
          <w:lang w:val="es-MX" w:eastAsia="es-ES"/>
        </w:rPr>
        <w:lastRenderedPageBreak/>
        <w:t>Cuando un Sujeto Obligado cause baja del padrón durante el proceso de seguimiento de la verificación, se consignará con calificación No Disponible (ND) en las fases que no sea posible concluir por tal circunstancia.</w:t>
      </w:r>
    </w:p>
    <w:p w14:paraId="69D9E806" w14:textId="77777777" w:rsidR="008E6D9D" w:rsidRPr="008E6D9D" w:rsidRDefault="008E6D9D">
      <w:pPr>
        <w:widowControl w:val="0"/>
        <w:numPr>
          <w:ilvl w:val="0"/>
          <w:numId w:val="4"/>
        </w:numPr>
        <w:kinsoku w:val="0"/>
        <w:overflowPunct w:val="0"/>
        <w:autoSpaceDE w:val="0"/>
        <w:autoSpaceDN w:val="0"/>
        <w:adjustRightInd w:val="0"/>
        <w:spacing w:before="240" w:after="120" w:line="240" w:lineRule="auto"/>
        <w:ind w:left="851" w:right="312" w:firstLine="0"/>
        <w:jc w:val="both"/>
        <w:rPr>
          <w:rFonts w:ascii="Arial" w:hAnsi="Arial" w:cs="Arial"/>
          <w:sz w:val="24"/>
          <w:szCs w:val="24"/>
          <w:lang w:val="es-MX" w:eastAsia="es-ES"/>
        </w:rPr>
      </w:pPr>
      <w:r w:rsidRPr="008E6D9D">
        <w:rPr>
          <w:rFonts w:ascii="Arial" w:hAnsi="Arial" w:cs="Arial"/>
          <w:sz w:val="24"/>
          <w:szCs w:val="24"/>
          <w:lang w:val="es-MX" w:eastAsia="es-ES"/>
        </w:rPr>
        <w:t>Entre las acciones generales que el Organismo Garante deberá realizar en este proceso están las siguientes:</w:t>
      </w:r>
    </w:p>
    <w:p w14:paraId="67A717FA" w14:textId="77777777" w:rsidR="008E6D9D" w:rsidRPr="008E6D9D" w:rsidRDefault="008E6D9D">
      <w:pPr>
        <w:widowControl w:val="0"/>
        <w:numPr>
          <w:ilvl w:val="0"/>
          <w:numId w:val="6"/>
        </w:numPr>
        <w:kinsoku w:val="0"/>
        <w:overflowPunct w:val="0"/>
        <w:autoSpaceDE w:val="0"/>
        <w:autoSpaceDN w:val="0"/>
        <w:adjustRightInd w:val="0"/>
        <w:spacing w:before="240" w:after="120" w:line="240" w:lineRule="auto"/>
        <w:ind w:left="993" w:right="312" w:hanging="284"/>
        <w:jc w:val="both"/>
        <w:rPr>
          <w:rFonts w:ascii="Arial" w:hAnsi="Arial" w:cs="Arial"/>
          <w:sz w:val="24"/>
          <w:szCs w:val="24"/>
          <w:lang w:val="es-MX" w:eastAsia="es-ES"/>
        </w:rPr>
      </w:pPr>
      <w:r w:rsidRPr="008E6D9D">
        <w:rPr>
          <w:rFonts w:ascii="Arial" w:hAnsi="Arial" w:cs="Arial"/>
          <w:b/>
          <w:sz w:val="24"/>
          <w:szCs w:val="24"/>
          <w:lang w:val="es-MX" w:eastAsia="es-ES"/>
        </w:rPr>
        <w:t>Memorias técnicas.</w:t>
      </w:r>
      <w:r w:rsidRPr="008E6D9D">
        <w:rPr>
          <w:rFonts w:ascii="Arial" w:hAnsi="Arial" w:cs="Arial"/>
          <w:sz w:val="24"/>
          <w:szCs w:val="24"/>
          <w:lang w:val="es-MX" w:eastAsia="es-ES"/>
        </w:rPr>
        <w:t xml:space="preserve"> Documentos electrónicos en los que se asentarán los resultados del procedimiento de verificación de publicación de las obligaciones de transparencia por parte de los sujetos obligados.</w:t>
      </w:r>
    </w:p>
    <w:p w14:paraId="104FBDF2" w14:textId="77777777" w:rsidR="008E6D9D" w:rsidRPr="008E6D9D" w:rsidRDefault="008E6D9D">
      <w:pPr>
        <w:widowControl w:val="0"/>
        <w:numPr>
          <w:ilvl w:val="0"/>
          <w:numId w:val="6"/>
        </w:numPr>
        <w:kinsoku w:val="0"/>
        <w:overflowPunct w:val="0"/>
        <w:autoSpaceDE w:val="0"/>
        <w:autoSpaceDN w:val="0"/>
        <w:adjustRightInd w:val="0"/>
        <w:spacing w:before="240" w:after="120" w:line="240" w:lineRule="auto"/>
        <w:ind w:left="993" w:right="312" w:hanging="284"/>
        <w:jc w:val="both"/>
        <w:rPr>
          <w:rFonts w:ascii="Arial" w:hAnsi="Arial" w:cs="Arial"/>
          <w:sz w:val="24"/>
          <w:szCs w:val="24"/>
          <w:lang w:val="es-MX" w:eastAsia="es-ES"/>
        </w:rPr>
      </w:pPr>
      <w:r w:rsidRPr="008E6D9D">
        <w:rPr>
          <w:rFonts w:ascii="Arial" w:hAnsi="Arial" w:cs="Arial"/>
          <w:b/>
          <w:sz w:val="24"/>
          <w:szCs w:val="24"/>
          <w:lang w:val="es-MX" w:eastAsia="es-ES"/>
        </w:rPr>
        <w:t>Identificación de cumplimientos.</w:t>
      </w:r>
      <w:r w:rsidRPr="008E6D9D">
        <w:rPr>
          <w:rFonts w:ascii="Arial" w:hAnsi="Arial" w:cs="Arial"/>
          <w:sz w:val="24"/>
          <w:szCs w:val="24"/>
          <w:lang w:val="es-MX" w:eastAsia="es-ES"/>
        </w:rPr>
        <w:t xml:space="preserve"> Conforme la Rúbrica de evaluación determinada en los Lineamientos de verificación y el Manual que se empleará, ante incumplimientos totales o parciales, serán valorados respectivamente con: “0” y “0.5”. En tanto que cuando se encuentre cumplidas las obligaciones se asentará con el dígito “1”. </w:t>
      </w:r>
    </w:p>
    <w:p w14:paraId="5E36A482" w14:textId="77777777" w:rsidR="008E6D9D" w:rsidRPr="008E6D9D" w:rsidRDefault="008E6D9D">
      <w:pPr>
        <w:widowControl w:val="0"/>
        <w:numPr>
          <w:ilvl w:val="0"/>
          <w:numId w:val="6"/>
        </w:numPr>
        <w:kinsoku w:val="0"/>
        <w:overflowPunct w:val="0"/>
        <w:autoSpaceDE w:val="0"/>
        <w:autoSpaceDN w:val="0"/>
        <w:adjustRightInd w:val="0"/>
        <w:spacing w:before="240" w:after="120" w:line="240" w:lineRule="auto"/>
        <w:ind w:left="993" w:right="312" w:hanging="284"/>
        <w:jc w:val="both"/>
        <w:rPr>
          <w:rFonts w:ascii="Arial" w:hAnsi="Arial" w:cs="Arial"/>
          <w:sz w:val="24"/>
          <w:szCs w:val="24"/>
          <w:lang w:val="es-MX" w:eastAsia="es-ES"/>
        </w:rPr>
      </w:pPr>
      <w:r w:rsidRPr="008E6D9D">
        <w:rPr>
          <w:rFonts w:ascii="Arial" w:hAnsi="Arial" w:cs="Arial"/>
          <w:b/>
          <w:sz w:val="24"/>
          <w:szCs w:val="24"/>
          <w:lang w:val="es-MX" w:eastAsia="es-ES"/>
        </w:rPr>
        <w:t>Formulación de observaciones.</w:t>
      </w:r>
      <w:r w:rsidRPr="008E6D9D">
        <w:rPr>
          <w:rFonts w:ascii="Arial" w:hAnsi="Arial" w:cs="Arial"/>
          <w:sz w:val="24"/>
          <w:szCs w:val="24"/>
          <w:lang w:val="es-MX" w:eastAsia="es-ES"/>
        </w:rPr>
        <w:t xml:space="preserve"> El Pleno del Organismo Garante aprobará mediante los dictámenes correspondientes los requerimientos, observaciones o recomendaciones y plazos para que los sujetos obligados estén en condiciones de subsanar incumplimientos totales o parciales; indicando los resultados en términos de porcentajes de obligaciones cumplidas.</w:t>
      </w:r>
    </w:p>
    <w:p w14:paraId="715206E2" w14:textId="77777777" w:rsidR="008E6D9D" w:rsidRPr="008E6D9D" w:rsidRDefault="008E6D9D" w:rsidP="008E6D9D">
      <w:pPr>
        <w:spacing w:after="0" w:line="240" w:lineRule="auto"/>
        <w:ind w:left="851" w:right="310"/>
        <w:jc w:val="both"/>
        <w:rPr>
          <w:rFonts w:ascii="Arial" w:hAnsi="Arial" w:cs="Arial"/>
          <w:b/>
          <w:sz w:val="24"/>
          <w:szCs w:val="24"/>
          <w:lang w:val="es-MX" w:eastAsia="es-ES"/>
        </w:rPr>
      </w:pPr>
    </w:p>
    <w:p w14:paraId="72DF0F60" w14:textId="03A3D7EA" w:rsidR="008E6D9D" w:rsidRDefault="008E6D9D" w:rsidP="008E6D9D">
      <w:pPr>
        <w:spacing w:after="0" w:line="240" w:lineRule="auto"/>
        <w:ind w:left="851" w:right="310"/>
        <w:jc w:val="both"/>
        <w:rPr>
          <w:rFonts w:ascii="Arial" w:hAnsi="Arial" w:cs="Arial"/>
          <w:b/>
          <w:sz w:val="24"/>
          <w:szCs w:val="24"/>
          <w:lang w:val="es-MX" w:eastAsia="es-ES"/>
        </w:rPr>
      </w:pPr>
      <w:r w:rsidRPr="008E6D9D">
        <w:rPr>
          <w:rFonts w:ascii="Arial" w:hAnsi="Arial" w:cs="Arial"/>
          <w:b/>
          <w:sz w:val="24"/>
          <w:szCs w:val="24"/>
          <w:lang w:val="es-MX" w:eastAsia="es-ES"/>
        </w:rPr>
        <w:t>Programa A</w:t>
      </w:r>
      <w:r w:rsidR="0088042B">
        <w:rPr>
          <w:rFonts w:ascii="Arial" w:hAnsi="Arial" w:cs="Arial"/>
          <w:b/>
          <w:sz w:val="24"/>
          <w:szCs w:val="24"/>
          <w:lang w:val="es-MX" w:eastAsia="es-ES"/>
        </w:rPr>
        <w:t>dicional</w:t>
      </w:r>
      <w:r w:rsidRPr="008E6D9D">
        <w:rPr>
          <w:rFonts w:ascii="Arial" w:hAnsi="Arial" w:cs="Arial"/>
          <w:b/>
          <w:sz w:val="24"/>
          <w:szCs w:val="24"/>
          <w:lang w:val="es-MX" w:eastAsia="es-ES"/>
        </w:rPr>
        <w:t xml:space="preserve"> 202</w:t>
      </w:r>
      <w:r w:rsidR="00283B6B">
        <w:rPr>
          <w:rFonts w:ascii="Arial" w:hAnsi="Arial" w:cs="Arial"/>
          <w:b/>
          <w:sz w:val="24"/>
          <w:szCs w:val="24"/>
          <w:lang w:val="es-MX" w:eastAsia="es-ES"/>
        </w:rPr>
        <w:t>5</w:t>
      </w:r>
      <w:r w:rsidRPr="008E6D9D">
        <w:rPr>
          <w:rFonts w:ascii="Arial" w:hAnsi="Arial" w:cs="Arial"/>
          <w:b/>
          <w:sz w:val="24"/>
          <w:szCs w:val="24"/>
          <w:lang w:val="es-MX" w:eastAsia="es-ES"/>
        </w:rPr>
        <w:t xml:space="preserve"> de las acciones de Verificación y Vigilancia de las Obligaciones de Transparencia que deben publicar los Sujetos Obligados de la Ley de Transparencia y Acceso a la Información Pública del Estado de Chihuahua, sometido a la aprobación del Pleno del Instituto Chihuahuense para la Transparencia y Acceso a la Información Pública del Estado de Chihuahua.</w:t>
      </w:r>
    </w:p>
    <w:p w14:paraId="63C50F5F" w14:textId="77777777" w:rsidR="00840249" w:rsidRDefault="00840249" w:rsidP="008E6D9D">
      <w:pPr>
        <w:spacing w:after="0" w:line="240" w:lineRule="auto"/>
        <w:ind w:left="851" w:right="310"/>
        <w:jc w:val="both"/>
        <w:rPr>
          <w:rFonts w:ascii="Arial" w:hAnsi="Arial" w:cs="Arial"/>
          <w:b/>
          <w:sz w:val="24"/>
          <w:szCs w:val="24"/>
          <w:lang w:val="es-MX" w:eastAsia="es-ES"/>
        </w:rPr>
      </w:pPr>
    </w:p>
    <w:p w14:paraId="017334A6" w14:textId="77777777" w:rsidR="00840249" w:rsidRPr="008E6D9D" w:rsidRDefault="00840249" w:rsidP="008E6D9D">
      <w:pPr>
        <w:spacing w:after="0" w:line="240" w:lineRule="auto"/>
        <w:ind w:left="851" w:right="310"/>
        <w:jc w:val="both"/>
        <w:rPr>
          <w:rFonts w:ascii="Arial" w:hAnsi="Arial" w:cs="Arial"/>
          <w:b/>
          <w:sz w:val="24"/>
          <w:szCs w:val="24"/>
          <w:lang w:val="es-MX" w:eastAsia="es-ES"/>
        </w:rPr>
      </w:pPr>
    </w:p>
    <w:p w14:paraId="49C824A1" w14:textId="77777777" w:rsidR="00840249" w:rsidRDefault="00840249" w:rsidP="008E6D9D">
      <w:pPr>
        <w:spacing w:after="120" w:line="240" w:lineRule="auto"/>
        <w:jc w:val="center"/>
        <w:rPr>
          <w:rFonts w:ascii="Times New Roman" w:hAnsi="Times New Roman"/>
          <w:b/>
          <w:szCs w:val="24"/>
          <w:lang w:val="es-MX" w:eastAsia="es-ES"/>
        </w:rPr>
      </w:pPr>
    </w:p>
    <w:p w14:paraId="725DB8B4" w14:textId="01B64D82" w:rsidR="008E6D9D" w:rsidRPr="008E6D9D" w:rsidRDefault="008E6D9D" w:rsidP="008E6D9D">
      <w:pPr>
        <w:spacing w:after="120" w:line="240" w:lineRule="auto"/>
        <w:jc w:val="center"/>
        <w:rPr>
          <w:rFonts w:ascii="Times New Roman" w:hAnsi="Times New Roman"/>
          <w:b/>
          <w:szCs w:val="24"/>
          <w:lang w:val="es-MX" w:eastAsia="es-ES"/>
        </w:rPr>
      </w:pPr>
      <w:r w:rsidRPr="008E6D9D">
        <w:rPr>
          <w:rFonts w:ascii="Times New Roman" w:hAnsi="Times New Roman"/>
          <w:b/>
          <w:szCs w:val="24"/>
          <w:lang w:val="es-MX" w:eastAsia="es-ES"/>
        </w:rPr>
        <w:br w:type="page"/>
      </w:r>
    </w:p>
    <w:p w14:paraId="7D0C560F" w14:textId="77777777" w:rsidR="00840249" w:rsidRDefault="00840249" w:rsidP="008E6D9D">
      <w:pPr>
        <w:spacing w:after="0" w:line="240" w:lineRule="auto"/>
        <w:ind w:left="851" w:right="310"/>
        <w:jc w:val="center"/>
        <w:rPr>
          <w:rFonts w:ascii="Arial" w:hAnsi="Arial" w:cs="Arial"/>
          <w:b/>
          <w:szCs w:val="24"/>
          <w:lang w:val="es-MX" w:eastAsia="es-ES"/>
        </w:rPr>
      </w:pPr>
    </w:p>
    <w:p w14:paraId="1083C1B6" w14:textId="15E7EA18" w:rsidR="008E6D9D" w:rsidRPr="008E6D9D" w:rsidRDefault="008E6D9D" w:rsidP="008E6D9D">
      <w:pPr>
        <w:spacing w:after="0" w:line="240" w:lineRule="auto"/>
        <w:ind w:left="851" w:right="310"/>
        <w:jc w:val="center"/>
        <w:rPr>
          <w:rFonts w:ascii="Arial" w:hAnsi="Arial" w:cs="Arial"/>
          <w:b/>
          <w:szCs w:val="24"/>
          <w:lang w:val="es-MX" w:eastAsia="es-ES"/>
        </w:rPr>
      </w:pPr>
      <w:r w:rsidRPr="008E6D9D">
        <w:rPr>
          <w:rFonts w:ascii="Arial" w:hAnsi="Arial" w:cs="Arial"/>
          <w:b/>
          <w:szCs w:val="24"/>
          <w:lang w:val="es-MX" w:eastAsia="es-ES"/>
        </w:rPr>
        <w:t>ANEXO II</w:t>
      </w:r>
    </w:p>
    <w:p w14:paraId="29AB2162" w14:textId="77777777" w:rsidR="008E6D9D" w:rsidRDefault="008E6D9D" w:rsidP="008E6D9D">
      <w:pPr>
        <w:spacing w:after="0" w:line="240" w:lineRule="auto"/>
        <w:ind w:left="851" w:right="310"/>
        <w:jc w:val="center"/>
        <w:rPr>
          <w:rFonts w:ascii="Arial" w:hAnsi="Arial" w:cs="Arial"/>
          <w:b/>
          <w:szCs w:val="24"/>
          <w:lang w:val="es-MX" w:eastAsia="es-ES"/>
        </w:rPr>
      </w:pPr>
      <w:r w:rsidRPr="008E6D9D">
        <w:rPr>
          <w:rFonts w:ascii="Arial" w:hAnsi="Arial" w:cs="Arial"/>
          <w:b/>
          <w:szCs w:val="24"/>
          <w:lang w:val="es-MX" w:eastAsia="es-ES"/>
        </w:rPr>
        <w:t>SUJETOS OBLIGADOS PROGRAMADOS PARA VERIFICACIÓN</w:t>
      </w:r>
    </w:p>
    <w:p w14:paraId="78DF7FDB" w14:textId="77777777" w:rsidR="00940E7F" w:rsidRPr="008E6D9D" w:rsidRDefault="00940E7F" w:rsidP="008E6D9D">
      <w:pPr>
        <w:spacing w:after="0" w:line="240" w:lineRule="auto"/>
        <w:ind w:left="851" w:right="310"/>
        <w:jc w:val="center"/>
        <w:rPr>
          <w:rFonts w:ascii="Arial" w:hAnsi="Arial" w:cs="Arial"/>
          <w:b/>
          <w:szCs w:val="24"/>
          <w:lang w:val="es-MX" w:eastAsia="es-ES"/>
        </w:rPr>
      </w:pPr>
    </w:p>
    <w:p w14:paraId="252C8445" w14:textId="77777777" w:rsidR="008E6D9D" w:rsidRPr="008E6D9D" w:rsidRDefault="008E6D9D" w:rsidP="008E6D9D">
      <w:pPr>
        <w:spacing w:after="0" w:line="240" w:lineRule="auto"/>
        <w:ind w:left="851" w:right="310"/>
        <w:jc w:val="center"/>
        <w:rPr>
          <w:rFonts w:ascii="Arial" w:hAnsi="Arial" w:cs="Arial"/>
          <w:b/>
          <w:szCs w:val="24"/>
          <w:lang w:val="es-MX" w:eastAsia="es-ES"/>
        </w:rPr>
      </w:pPr>
    </w:p>
    <w:p w14:paraId="37DB1279" w14:textId="77777777" w:rsidR="008E6D9D" w:rsidRPr="008E6D9D" w:rsidRDefault="008E6D9D" w:rsidP="008E6D9D">
      <w:pPr>
        <w:spacing w:after="0" w:line="240" w:lineRule="auto"/>
        <w:ind w:left="851" w:right="310"/>
        <w:rPr>
          <w:rFonts w:ascii="Times New Roman" w:hAnsi="Times New Roman"/>
          <w:sz w:val="24"/>
          <w:szCs w:val="24"/>
          <w:lang w:val="es-MX" w:eastAsia="es-ES"/>
        </w:rPr>
      </w:pPr>
    </w:p>
    <w:tbl>
      <w:tblPr>
        <w:tblW w:w="7636" w:type="dxa"/>
        <w:tblInd w:w="1771" w:type="dxa"/>
        <w:tblCellMar>
          <w:left w:w="70" w:type="dxa"/>
          <w:right w:w="70" w:type="dxa"/>
        </w:tblCellMar>
        <w:tblLook w:val="04A0" w:firstRow="1" w:lastRow="0" w:firstColumn="1" w:lastColumn="0" w:noHBand="0" w:noVBand="1"/>
      </w:tblPr>
      <w:tblGrid>
        <w:gridCol w:w="2708"/>
        <w:gridCol w:w="4928"/>
      </w:tblGrid>
      <w:tr w:rsidR="008E6D9D" w:rsidRPr="008E6D9D" w14:paraId="422D2240" w14:textId="77777777" w:rsidTr="00007ECA">
        <w:trPr>
          <w:trHeight w:val="375"/>
        </w:trPr>
        <w:tc>
          <w:tcPr>
            <w:tcW w:w="2708" w:type="dxa"/>
            <w:tcBorders>
              <w:top w:val="single" w:sz="4" w:space="0" w:color="auto"/>
              <w:left w:val="single" w:sz="4" w:space="0" w:color="auto"/>
              <w:bottom w:val="single" w:sz="4" w:space="0" w:color="auto"/>
              <w:right w:val="single" w:sz="4" w:space="0" w:color="auto"/>
            </w:tcBorders>
            <w:shd w:val="clear" w:color="000000" w:fill="A5A5A5"/>
            <w:vAlign w:val="bottom"/>
            <w:hideMark/>
          </w:tcPr>
          <w:p w14:paraId="6A6089C4" w14:textId="77777777" w:rsidR="008E6D9D" w:rsidRPr="008E6D9D" w:rsidRDefault="008E6D9D" w:rsidP="008E6D9D">
            <w:pPr>
              <w:spacing w:after="0" w:line="240" w:lineRule="auto"/>
              <w:ind w:left="851" w:right="310"/>
              <w:rPr>
                <w:b/>
                <w:bCs/>
                <w:color w:val="000000"/>
                <w:sz w:val="28"/>
                <w:szCs w:val="28"/>
                <w:lang w:val="es-MX" w:eastAsia="es-MX"/>
              </w:rPr>
            </w:pPr>
            <w:bookmarkStart w:id="4" w:name="_Hlk211349784"/>
            <w:r w:rsidRPr="008E6D9D">
              <w:rPr>
                <w:b/>
                <w:bCs/>
                <w:color w:val="000000"/>
                <w:sz w:val="28"/>
                <w:szCs w:val="28"/>
                <w:lang w:val="es-MX" w:eastAsia="es-MX"/>
              </w:rPr>
              <w:t>Agrupador</w:t>
            </w:r>
          </w:p>
        </w:tc>
        <w:tc>
          <w:tcPr>
            <w:tcW w:w="4928" w:type="dxa"/>
            <w:tcBorders>
              <w:top w:val="single" w:sz="4" w:space="0" w:color="auto"/>
              <w:left w:val="nil"/>
              <w:bottom w:val="single" w:sz="4" w:space="0" w:color="auto"/>
              <w:right w:val="single" w:sz="4" w:space="0" w:color="auto"/>
            </w:tcBorders>
            <w:shd w:val="clear" w:color="000000" w:fill="A5A5A5"/>
            <w:vAlign w:val="bottom"/>
            <w:hideMark/>
          </w:tcPr>
          <w:p w14:paraId="14920DEE" w14:textId="77777777" w:rsidR="008E6D9D" w:rsidRPr="008E6D9D" w:rsidRDefault="008E6D9D" w:rsidP="008E6D9D">
            <w:pPr>
              <w:spacing w:after="0" w:line="240" w:lineRule="auto"/>
              <w:ind w:left="851" w:right="310"/>
              <w:rPr>
                <w:b/>
                <w:bCs/>
                <w:color w:val="000000"/>
                <w:sz w:val="28"/>
                <w:szCs w:val="28"/>
                <w:lang w:val="es-MX" w:eastAsia="es-MX"/>
              </w:rPr>
            </w:pPr>
            <w:r w:rsidRPr="008E6D9D">
              <w:rPr>
                <w:b/>
                <w:bCs/>
                <w:color w:val="000000"/>
                <w:sz w:val="28"/>
                <w:szCs w:val="28"/>
                <w:lang w:val="es-MX" w:eastAsia="es-MX"/>
              </w:rPr>
              <w:t>Sujeto Obligado</w:t>
            </w:r>
          </w:p>
        </w:tc>
      </w:tr>
      <w:bookmarkEnd w:id="4"/>
      <w:tr w:rsidR="005A33EE" w:rsidRPr="00B958F3" w14:paraId="0739DE98" w14:textId="77777777" w:rsidTr="00007ECA">
        <w:trPr>
          <w:trHeight w:val="300"/>
        </w:trPr>
        <w:tc>
          <w:tcPr>
            <w:tcW w:w="2708" w:type="dxa"/>
            <w:tcBorders>
              <w:top w:val="nil"/>
              <w:left w:val="single" w:sz="4" w:space="0" w:color="auto"/>
              <w:bottom w:val="single" w:sz="4" w:space="0" w:color="auto"/>
              <w:right w:val="single" w:sz="4" w:space="0" w:color="auto"/>
            </w:tcBorders>
          </w:tcPr>
          <w:p w14:paraId="445B854D" w14:textId="03AA2C50" w:rsidR="005A33EE" w:rsidRPr="00B958F3" w:rsidRDefault="005A33EE" w:rsidP="00B958F3">
            <w:pPr>
              <w:spacing w:after="0" w:line="240" w:lineRule="auto"/>
              <w:ind w:left="851" w:right="310"/>
              <w:rPr>
                <w:color w:val="000000"/>
                <w:sz w:val="20"/>
                <w:szCs w:val="20"/>
                <w:lang w:val="es-MX" w:eastAsia="es-MX"/>
              </w:rPr>
            </w:pPr>
            <w:r w:rsidRPr="00B958F3">
              <w:rPr>
                <w:color w:val="000000"/>
                <w:sz w:val="20"/>
                <w:szCs w:val="20"/>
                <w:lang w:val="es-MX" w:eastAsia="es-MX"/>
              </w:rPr>
              <w:t>Poder Judicial</w:t>
            </w:r>
          </w:p>
        </w:tc>
        <w:tc>
          <w:tcPr>
            <w:tcW w:w="4928" w:type="dxa"/>
            <w:tcBorders>
              <w:top w:val="nil"/>
              <w:left w:val="nil"/>
              <w:bottom w:val="single" w:sz="4" w:space="0" w:color="auto"/>
              <w:right w:val="single" w:sz="4" w:space="0" w:color="auto"/>
            </w:tcBorders>
            <w:vAlign w:val="center"/>
          </w:tcPr>
          <w:p w14:paraId="0615A3CF" w14:textId="75351196"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Tribunal Superior de Justicia del Estado de Chihuahua</w:t>
            </w:r>
          </w:p>
        </w:tc>
      </w:tr>
      <w:tr w:rsidR="005A33EE" w:rsidRPr="00B958F3" w14:paraId="752DA3BF" w14:textId="77777777" w:rsidTr="00007ECA">
        <w:trPr>
          <w:trHeight w:val="300"/>
        </w:trPr>
        <w:tc>
          <w:tcPr>
            <w:tcW w:w="2708" w:type="dxa"/>
            <w:tcBorders>
              <w:top w:val="nil"/>
              <w:left w:val="single" w:sz="4" w:space="0" w:color="auto"/>
              <w:bottom w:val="single" w:sz="4" w:space="0" w:color="auto"/>
              <w:right w:val="single" w:sz="4" w:space="0" w:color="auto"/>
            </w:tcBorders>
          </w:tcPr>
          <w:p w14:paraId="521D2F01" w14:textId="1B812A51" w:rsidR="005A33EE" w:rsidRPr="00B958F3" w:rsidRDefault="005A33EE" w:rsidP="00B958F3">
            <w:pPr>
              <w:spacing w:after="0" w:line="240" w:lineRule="auto"/>
              <w:ind w:left="851" w:right="310"/>
              <w:rPr>
                <w:color w:val="000000"/>
                <w:sz w:val="20"/>
                <w:szCs w:val="20"/>
                <w:lang w:val="es-MX" w:eastAsia="es-MX"/>
              </w:rPr>
            </w:pPr>
            <w:r w:rsidRPr="00B958F3">
              <w:rPr>
                <w:color w:val="000000"/>
                <w:sz w:val="20"/>
                <w:szCs w:val="20"/>
                <w:lang w:val="es-MX" w:eastAsia="es-MX"/>
              </w:rPr>
              <w:t>Poder Legislativo</w:t>
            </w:r>
          </w:p>
        </w:tc>
        <w:tc>
          <w:tcPr>
            <w:tcW w:w="4928" w:type="dxa"/>
            <w:tcBorders>
              <w:top w:val="nil"/>
              <w:left w:val="nil"/>
              <w:bottom w:val="single" w:sz="4" w:space="0" w:color="auto"/>
              <w:right w:val="single" w:sz="4" w:space="0" w:color="auto"/>
            </w:tcBorders>
            <w:vAlign w:val="center"/>
          </w:tcPr>
          <w:p w14:paraId="44A125A2" w14:textId="6F95AE5E"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Auditoría Superior del Estado de Chihuahua</w:t>
            </w:r>
          </w:p>
        </w:tc>
      </w:tr>
      <w:tr w:rsidR="005A33EE" w:rsidRPr="00B958F3" w14:paraId="35A0BCDF" w14:textId="77777777" w:rsidTr="00007ECA">
        <w:trPr>
          <w:trHeight w:val="300"/>
        </w:trPr>
        <w:tc>
          <w:tcPr>
            <w:tcW w:w="2708" w:type="dxa"/>
            <w:tcBorders>
              <w:top w:val="nil"/>
              <w:left w:val="single" w:sz="4" w:space="0" w:color="auto"/>
              <w:bottom w:val="single" w:sz="4" w:space="0" w:color="auto"/>
              <w:right w:val="single" w:sz="4" w:space="0" w:color="auto"/>
            </w:tcBorders>
          </w:tcPr>
          <w:p w14:paraId="72EFC5CD" w14:textId="696D47A6" w:rsidR="005A33EE" w:rsidRPr="00B958F3" w:rsidRDefault="005A33EE" w:rsidP="00B958F3">
            <w:pPr>
              <w:spacing w:after="0" w:line="240" w:lineRule="auto"/>
              <w:ind w:left="851" w:right="310"/>
              <w:rPr>
                <w:color w:val="000000"/>
                <w:sz w:val="20"/>
                <w:szCs w:val="20"/>
                <w:lang w:val="es-MX" w:eastAsia="es-MX"/>
              </w:rPr>
            </w:pPr>
            <w:r w:rsidRPr="00B958F3">
              <w:rPr>
                <w:color w:val="000000"/>
                <w:sz w:val="20"/>
                <w:szCs w:val="20"/>
                <w:lang w:val="es-MX" w:eastAsia="es-MX"/>
              </w:rPr>
              <w:t>Poder Legislativo</w:t>
            </w:r>
          </w:p>
        </w:tc>
        <w:tc>
          <w:tcPr>
            <w:tcW w:w="4928" w:type="dxa"/>
            <w:tcBorders>
              <w:top w:val="nil"/>
              <w:left w:val="nil"/>
              <w:bottom w:val="single" w:sz="4" w:space="0" w:color="auto"/>
              <w:right w:val="single" w:sz="4" w:space="0" w:color="auto"/>
            </w:tcBorders>
            <w:vAlign w:val="center"/>
          </w:tcPr>
          <w:p w14:paraId="73844D92" w14:textId="02D09D9F"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H. Congreso del Estado</w:t>
            </w:r>
          </w:p>
        </w:tc>
      </w:tr>
      <w:tr w:rsidR="005A33EE" w:rsidRPr="00B958F3" w14:paraId="3757895E" w14:textId="77777777" w:rsidTr="00007ECA">
        <w:trPr>
          <w:trHeight w:val="300"/>
        </w:trPr>
        <w:tc>
          <w:tcPr>
            <w:tcW w:w="2708" w:type="dxa"/>
            <w:tcBorders>
              <w:top w:val="nil"/>
              <w:left w:val="single" w:sz="4" w:space="0" w:color="auto"/>
              <w:bottom w:val="single" w:sz="4" w:space="0" w:color="auto"/>
              <w:right w:val="single" w:sz="4" w:space="0" w:color="auto"/>
            </w:tcBorders>
          </w:tcPr>
          <w:p w14:paraId="727A80F7" w14:textId="3E67395D" w:rsidR="005A33EE" w:rsidRPr="00B958F3" w:rsidRDefault="005A33EE" w:rsidP="00B958F3">
            <w:pPr>
              <w:spacing w:after="0" w:line="240" w:lineRule="auto"/>
              <w:ind w:left="851" w:right="310"/>
              <w:rPr>
                <w:color w:val="000000"/>
                <w:sz w:val="20"/>
                <w:szCs w:val="20"/>
                <w:lang w:val="es-MX" w:eastAsia="es-MX"/>
              </w:rPr>
            </w:pPr>
            <w:r w:rsidRPr="00B958F3">
              <w:rPr>
                <w:color w:val="000000"/>
                <w:sz w:val="20"/>
                <w:szCs w:val="20"/>
                <w:lang w:val="es-MX" w:eastAsia="es-MX"/>
              </w:rPr>
              <w:t>Poder Ejecutivo</w:t>
            </w:r>
          </w:p>
        </w:tc>
        <w:tc>
          <w:tcPr>
            <w:tcW w:w="4928" w:type="dxa"/>
            <w:tcBorders>
              <w:top w:val="nil"/>
              <w:left w:val="nil"/>
              <w:bottom w:val="single" w:sz="4" w:space="0" w:color="auto"/>
              <w:right w:val="single" w:sz="4" w:space="0" w:color="auto"/>
            </w:tcBorders>
            <w:vAlign w:val="center"/>
          </w:tcPr>
          <w:p w14:paraId="60B26848" w14:textId="27BCDE79"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Consejería Jurídica del Ejecutivo del Estado</w:t>
            </w:r>
          </w:p>
        </w:tc>
      </w:tr>
      <w:tr w:rsidR="005A33EE" w:rsidRPr="00B958F3" w14:paraId="3B495F11" w14:textId="77777777" w:rsidTr="00007ECA">
        <w:trPr>
          <w:trHeight w:val="300"/>
        </w:trPr>
        <w:tc>
          <w:tcPr>
            <w:tcW w:w="2708" w:type="dxa"/>
            <w:tcBorders>
              <w:top w:val="nil"/>
              <w:left w:val="single" w:sz="4" w:space="0" w:color="auto"/>
              <w:bottom w:val="single" w:sz="4" w:space="0" w:color="auto"/>
              <w:right w:val="single" w:sz="4" w:space="0" w:color="auto"/>
            </w:tcBorders>
          </w:tcPr>
          <w:p w14:paraId="343DB49D" w14:textId="511600DA" w:rsidR="005A33EE" w:rsidRPr="00B958F3" w:rsidRDefault="005A33EE" w:rsidP="00B958F3">
            <w:pPr>
              <w:spacing w:after="0" w:line="240" w:lineRule="auto"/>
              <w:ind w:left="851" w:right="310"/>
              <w:rPr>
                <w:color w:val="000000"/>
                <w:sz w:val="20"/>
                <w:szCs w:val="20"/>
                <w:lang w:val="es-MX" w:eastAsia="es-MX"/>
              </w:rPr>
            </w:pPr>
            <w:r w:rsidRPr="00B958F3">
              <w:rPr>
                <w:color w:val="000000"/>
                <w:sz w:val="20"/>
                <w:szCs w:val="20"/>
                <w:lang w:val="es-MX" w:eastAsia="es-MX"/>
              </w:rPr>
              <w:t>Poder Ejecutivo</w:t>
            </w:r>
          </w:p>
        </w:tc>
        <w:tc>
          <w:tcPr>
            <w:tcW w:w="4928" w:type="dxa"/>
            <w:tcBorders>
              <w:top w:val="nil"/>
              <w:left w:val="nil"/>
              <w:bottom w:val="single" w:sz="4" w:space="0" w:color="auto"/>
              <w:right w:val="single" w:sz="4" w:space="0" w:color="auto"/>
            </w:tcBorders>
            <w:vAlign w:val="center"/>
          </w:tcPr>
          <w:p w14:paraId="3E46C03B" w14:textId="2839124D"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Coordinación de Comunicación</w:t>
            </w:r>
          </w:p>
        </w:tc>
      </w:tr>
      <w:tr w:rsidR="005A33EE" w:rsidRPr="00B958F3" w14:paraId="625D00B1" w14:textId="77777777" w:rsidTr="00007ECA">
        <w:trPr>
          <w:trHeight w:val="300"/>
        </w:trPr>
        <w:tc>
          <w:tcPr>
            <w:tcW w:w="2708" w:type="dxa"/>
            <w:tcBorders>
              <w:top w:val="nil"/>
              <w:left w:val="single" w:sz="4" w:space="0" w:color="auto"/>
              <w:bottom w:val="single" w:sz="4" w:space="0" w:color="auto"/>
              <w:right w:val="single" w:sz="4" w:space="0" w:color="auto"/>
            </w:tcBorders>
          </w:tcPr>
          <w:p w14:paraId="08D0DB88" w14:textId="335DBE11" w:rsidR="005A33EE" w:rsidRPr="00B958F3" w:rsidRDefault="005A33EE" w:rsidP="00B958F3">
            <w:pPr>
              <w:spacing w:after="0" w:line="240" w:lineRule="auto"/>
              <w:ind w:left="851" w:right="310"/>
              <w:rPr>
                <w:color w:val="000000"/>
                <w:sz w:val="20"/>
                <w:szCs w:val="20"/>
                <w:lang w:val="es-MX" w:eastAsia="es-MX"/>
              </w:rPr>
            </w:pPr>
            <w:r w:rsidRPr="00B958F3">
              <w:rPr>
                <w:color w:val="000000"/>
                <w:sz w:val="20"/>
                <w:szCs w:val="20"/>
                <w:lang w:val="es-MX" w:eastAsia="es-MX"/>
              </w:rPr>
              <w:t>Poder Ejecutivo</w:t>
            </w:r>
          </w:p>
        </w:tc>
        <w:tc>
          <w:tcPr>
            <w:tcW w:w="4928" w:type="dxa"/>
            <w:tcBorders>
              <w:top w:val="nil"/>
              <w:left w:val="nil"/>
              <w:bottom w:val="single" w:sz="4" w:space="0" w:color="auto"/>
              <w:right w:val="single" w:sz="4" w:space="0" w:color="auto"/>
            </w:tcBorders>
            <w:vAlign w:val="center"/>
          </w:tcPr>
          <w:p w14:paraId="4F82A767" w14:textId="0516E237"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Coordinación de Relaciones Públicas</w:t>
            </w:r>
          </w:p>
        </w:tc>
      </w:tr>
      <w:tr w:rsidR="005A33EE" w:rsidRPr="00B958F3" w14:paraId="6EB3928C" w14:textId="77777777" w:rsidTr="00007ECA">
        <w:trPr>
          <w:trHeight w:val="300"/>
        </w:trPr>
        <w:tc>
          <w:tcPr>
            <w:tcW w:w="2708" w:type="dxa"/>
            <w:tcBorders>
              <w:top w:val="nil"/>
              <w:left w:val="single" w:sz="4" w:space="0" w:color="auto"/>
              <w:bottom w:val="single" w:sz="4" w:space="0" w:color="auto"/>
              <w:right w:val="single" w:sz="4" w:space="0" w:color="auto"/>
            </w:tcBorders>
          </w:tcPr>
          <w:p w14:paraId="24F0842F" w14:textId="0EC75F63" w:rsidR="005A33EE" w:rsidRPr="00B958F3" w:rsidRDefault="005A33EE" w:rsidP="00B958F3">
            <w:pPr>
              <w:spacing w:after="0" w:line="240" w:lineRule="auto"/>
              <w:ind w:left="851" w:right="310"/>
              <w:rPr>
                <w:color w:val="000000"/>
                <w:sz w:val="20"/>
                <w:szCs w:val="20"/>
                <w:lang w:val="es-MX" w:eastAsia="es-MX"/>
              </w:rPr>
            </w:pPr>
            <w:r w:rsidRPr="00B958F3">
              <w:rPr>
                <w:color w:val="000000"/>
                <w:sz w:val="20"/>
                <w:szCs w:val="20"/>
                <w:lang w:val="es-MX" w:eastAsia="es-MX"/>
              </w:rPr>
              <w:t>Poder Ejecutivo</w:t>
            </w:r>
          </w:p>
        </w:tc>
        <w:tc>
          <w:tcPr>
            <w:tcW w:w="4928" w:type="dxa"/>
            <w:tcBorders>
              <w:top w:val="nil"/>
              <w:left w:val="nil"/>
              <w:bottom w:val="single" w:sz="4" w:space="0" w:color="auto"/>
              <w:right w:val="single" w:sz="4" w:space="0" w:color="auto"/>
            </w:tcBorders>
            <w:vAlign w:val="center"/>
          </w:tcPr>
          <w:p w14:paraId="3A0BB88B" w14:textId="37F5D327"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Fiscalía General del Estado de Chihuahua</w:t>
            </w:r>
          </w:p>
        </w:tc>
      </w:tr>
      <w:tr w:rsidR="005A33EE" w:rsidRPr="00B958F3" w14:paraId="1B1DFC47" w14:textId="77777777" w:rsidTr="00007ECA">
        <w:trPr>
          <w:trHeight w:val="300"/>
        </w:trPr>
        <w:tc>
          <w:tcPr>
            <w:tcW w:w="2708" w:type="dxa"/>
            <w:tcBorders>
              <w:top w:val="nil"/>
              <w:left w:val="single" w:sz="4" w:space="0" w:color="auto"/>
              <w:bottom w:val="single" w:sz="4" w:space="0" w:color="auto"/>
              <w:right w:val="single" w:sz="4" w:space="0" w:color="auto"/>
            </w:tcBorders>
          </w:tcPr>
          <w:p w14:paraId="7A09EDD5" w14:textId="1146F0D1" w:rsidR="005A33EE" w:rsidRPr="00B958F3" w:rsidRDefault="005A33EE" w:rsidP="00B958F3">
            <w:pPr>
              <w:spacing w:after="0" w:line="240" w:lineRule="auto"/>
              <w:ind w:left="851" w:right="310"/>
              <w:rPr>
                <w:color w:val="000000"/>
                <w:sz w:val="20"/>
                <w:szCs w:val="20"/>
                <w:lang w:val="es-MX" w:eastAsia="es-MX"/>
              </w:rPr>
            </w:pPr>
            <w:r w:rsidRPr="00B958F3">
              <w:rPr>
                <w:color w:val="000000"/>
                <w:sz w:val="20"/>
                <w:szCs w:val="20"/>
                <w:lang w:val="es-MX" w:eastAsia="es-MX"/>
              </w:rPr>
              <w:t>Poder Ejecutivo</w:t>
            </w:r>
          </w:p>
        </w:tc>
        <w:tc>
          <w:tcPr>
            <w:tcW w:w="4928" w:type="dxa"/>
            <w:tcBorders>
              <w:top w:val="nil"/>
              <w:left w:val="nil"/>
              <w:bottom w:val="single" w:sz="4" w:space="0" w:color="auto"/>
              <w:right w:val="single" w:sz="4" w:space="0" w:color="auto"/>
            </w:tcBorders>
            <w:vAlign w:val="center"/>
          </w:tcPr>
          <w:p w14:paraId="69F5F0A6" w14:textId="01D48C71"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Oficina de la Gubernatura del Estado</w:t>
            </w:r>
          </w:p>
        </w:tc>
      </w:tr>
      <w:tr w:rsidR="005A33EE" w:rsidRPr="00B958F3" w14:paraId="13528765" w14:textId="77777777" w:rsidTr="00007ECA">
        <w:trPr>
          <w:trHeight w:val="300"/>
        </w:trPr>
        <w:tc>
          <w:tcPr>
            <w:tcW w:w="2708" w:type="dxa"/>
            <w:tcBorders>
              <w:top w:val="nil"/>
              <w:left w:val="single" w:sz="4" w:space="0" w:color="auto"/>
              <w:bottom w:val="single" w:sz="4" w:space="0" w:color="auto"/>
              <w:right w:val="single" w:sz="4" w:space="0" w:color="auto"/>
            </w:tcBorders>
          </w:tcPr>
          <w:p w14:paraId="6863FFD0" w14:textId="27C7AE65" w:rsidR="005A33EE" w:rsidRPr="00B958F3" w:rsidRDefault="005A33EE" w:rsidP="00B958F3">
            <w:pPr>
              <w:spacing w:after="0" w:line="240" w:lineRule="auto"/>
              <w:ind w:left="851" w:right="310"/>
              <w:rPr>
                <w:color w:val="000000"/>
                <w:sz w:val="20"/>
                <w:szCs w:val="20"/>
                <w:lang w:val="es-MX" w:eastAsia="es-MX"/>
              </w:rPr>
            </w:pPr>
            <w:r w:rsidRPr="00B958F3">
              <w:rPr>
                <w:color w:val="000000"/>
                <w:sz w:val="20"/>
                <w:szCs w:val="20"/>
                <w:lang w:val="es-MX" w:eastAsia="es-MX"/>
              </w:rPr>
              <w:t>Poder Ejecutivo</w:t>
            </w:r>
          </w:p>
        </w:tc>
        <w:tc>
          <w:tcPr>
            <w:tcW w:w="4928" w:type="dxa"/>
            <w:tcBorders>
              <w:top w:val="nil"/>
              <w:left w:val="nil"/>
              <w:bottom w:val="single" w:sz="4" w:space="0" w:color="auto"/>
              <w:right w:val="single" w:sz="4" w:space="0" w:color="auto"/>
            </w:tcBorders>
            <w:vAlign w:val="center"/>
          </w:tcPr>
          <w:p w14:paraId="5F59CE77" w14:textId="12819925"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Secretaría de Comunicaciones y Obras Públicas</w:t>
            </w:r>
          </w:p>
        </w:tc>
      </w:tr>
      <w:tr w:rsidR="005A33EE" w:rsidRPr="00B958F3" w14:paraId="1AD39B3D" w14:textId="77777777" w:rsidTr="00007ECA">
        <w:trPr>
          <w:trHeight w:val="300"/>
        </w:trPr>
        <w:tc>
          <w:tcPr>
            <w:tcW w:w="2708" w:type="dxa"/>
            <w:tcBorders>
              <w:top w:val="nil"/>
              <w:left w:val="single" w:sz="4" w:space="0" w:color="auto"/>
              <w:bottom w:val="single" w:sz="4" w:space="0" w:color="auto"/>
              <w:right w:val="single" w:sz="4" w:space="0" w:color="auto"/>
            </w:tcBorders>
          </w:tcPr>
          <w:p w14:paraId="6020F133" w14:textId="04727C43" w:rsidR="005A33EE" w:rsidRPr="00B958F3" w:rsidRDefault="005A33EE" w:rsidP="00B958F3">
            <w:pPr>
              <w:spacing w:after="0" w:line="240" w:lineRule="auto"/>
              <w:ind w:left="851" w:right="310"/>
              <w:rPr>
                <w:color w:val="000000"/>
                <w:sz w:val="20"/>
                <w:szCs w:val="20"/>
                <w:lang w:val="es-MX" w:eastAsia="es-MX"/>
              </w:rPr>
            </w:pPr>
            <w:r w:rsidRPr="00B958F3">
              <w:rPr>
                <w:color w:val="000000"/>
                <w:sz w:val="20"/>
                <w:szCs w:val="20"/>
                <w:lang w:val="es-MX" w:eastAsia="es-MX"/>
              </w:rPr>
              <w:t>Poder Ejecutivo</w:t>
            </w:r>
          </w:p>
        </w:tc>
        <w:tc>
          <w:tcPr>
            <w:tcW w:w="4928" w:type="dxa"/>
            <w:tcBorders>
              <w:top w:val="nil"/>
              <w:left w:val="nil"/>
              <w:bottom w:val="single" w:sz="4" w:space="0" w:color="auto"/>
              <w:right w:val="single" w:sz="4" w:space="0" w:color="auto"/>
            </w:tcBorders>
            <w:vAlign w:val="center"/>
          </w:tcPr>
          <w:p w14:paraId="6AD2249D" w14:textId="5759E636"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Secretaría de Cultura</w:t>
            </w:r>
          </w:p>
        </w:tc>
      </w:tr>
      <w:tr w:rsidR="005A33EE" w:rsidRPr="00B958F3" w14:paraId="6B2455AE" w14:textId="77777777" w:rsidTr="00007ECA">
        <w:trPr>
          <w:trHeight w:val="300"/>
        </w:trPr>
        <w:tc>
          <w:tcPr>
            <w:tcW w:w="2708" w:type="dxa"/>
            <w:tcBorders>
              <w:top w:val="nil"/>
              <w:left w:val="single" w:sz="4" w:space="0" w:color="auto"/>
              <w:bottom w:val="single" w:sz="4" w:space="0" w:color="auto"/>
              <w:right w:val="single" w:sz="4" w:space="0" w:color="auto"/>
            </w:tcBorders>
          </w:tcPr>
          <w:p w14:paraId="42F744E8" w14:textId="1F44B640" w:rsidR="005A33EE" w:rsidRPr="00B958F3" w:rsidRDefault="005A33EE" w:rsidP="00B958F3">
            <w:pPr>
              <w:spacing w:after="0" w:line="240" w:lineRule="auto"/>
              <w:ind w:left="851" w:right="310"/>
              <w:rPr>
                <w:color w:val="000000"/>
                <w:sz w:val="20"/>
                <w:szCs w:val="20"/>
                <w:lang w:val="es-MX" w:eastAsia="es-MX"/>
              </w:rPr>
            </w:pPr>
            <w:r w:rsidRPr="00B958F3">
              <w:rPr>
                <w:color w:val="000000"/>
                <w:sz w:val="20"/>
                <w:szCs w:val="20"/>
                <w:lang w:val="es-MX" w:eastAsia="es-MX"/>
              </w:rPr>
              <w:t>Poder Ejecutivo</w:t>
            </w:r>
          </w:p>
        </w:tc>
        <w:tc>
          <w:tcPr>
            <w:tcW w:w="4928" w:type="dxa"/>
            <w:tcBorders>
              <w:top w:val="nil"/>
              <w:left w:val="nil"/>
              <w:bottom w:val="single" w:sz="4" w:space="0" w:color="auto"/>
              <w:right w:val="single" w:sz="4" w:space="0" w:color="auto"/>
            </w:tcBorders>
            <w:vAlign w:val="center"/>
          </w:tcPr>
          <w:p w14:paraId="231B58A4" w14:textId="56516DEB"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Secretaría de Desarrollo Humano y Bien Común</w:t>
            </w:r>
          </w:p>
        </w:tc>
      </w:tr>
      <w:tr w:rsidR="005A33EE" w:rsidRPr="00B958F3" w14:paraId="43B6042F" w14:textId="77777777" w:rsidTr="00007ECA">
        <w:trPr>
          <w:trHeight w:val="300"/>
        </w:trPr>
        <w:tc>
          <w:tcPr>
            <w:tcW w:w="2708" w:type="dxa"/>
            <w:tcBorders>
              <w:top w:val="nil"/>
              <w:left w:val="single" w:sz="4" w:space="0" w:color="auto"/>
              <w:bottom w:val="single" w:sz="4" w:space="0" w:color="auto"/>
              <w:right w:val="single" w:sz="4" w:space="0" w:color="auto"/>
            </w:tcBorders>
          </w:tcPr>
          <w:p w14:paraId="6BF7E6B3" w14:textId="547B8B29" w:rsidR="005A33EE" w:rsidRPr="00B958F3" w:rsidRDefault="005A33EE" w:rsidP="00B958F3">
            <w:pPr>
              <w:spacing w:after="0" w:line="240" w:lineRule="auto"/>
              <w:ind w:left="851" w:right="310"/>
              <w:rPr>
                <w:color w:val="000000"/>
                <w:sz w:val="20"/>
                <w:szCs w:val="20"/>
                <w:lang w:val="es-MX" w:eastAsia="es-MX"/>
              </w:rPr>
            </w:pPr>
            <w:r w:rsidRPr="00B958F3">
              <w:rPr>
                <w:color w:val="000000"/>
                <w:sz w:val="20"/>
                <w:szCs w:val="20"/>
                <w:lang w:val="es-MX" w:eastAsia="es-MX"/>
              </w:rPr>
              <w:t>Poder Ejecutivo</w:t>
            </w:r>
          </w:p>
        </w:tc>
        <w:tc>
          <w:tcPr>
            <w:tcW w:w="4928" w:type="dxa"/>
            <w:tcBorders>
              <w:top w:val="nil"/>
              <w:left w:val="nil"/>
              <w:bottom w:val="single" w:sz="4" w:space="0" w:color="auto"/>
              <w:right w:val="single" w:sz="4" w:space="0" w:color="auto"/>
            </w:tcBorders>
            <w:vAlign w:val="center"/>
          </w:tcPr>
          <w:p w14:paraId="205A4FD9" w14:textId="01B30EDD"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Secretaría de Desarrollo Rural</w:t>
            </w:r>
          </w:p>
        </w:tc>
      </w:tr>
      <w:tr w:rsidR="005A33EE" w:rsidRPr="00B958F3" w14:paraId="35A58F76" w14:textId="77777777" w:rsidTr="00007ECA">
        <w:trPr>
          <w:trHeight w:val="300"/>
        </w:trPr>
        <w:tc>
          <w:tcPr>
            <w:tcW w:w="2708" w:type="dxa"/>
            <w:tcBorders>
              <w:top w:val="nil"/>
              <w:left w:val="single" w:sz="4" w:space="0" w:color="auto"/>
              <w:bottom w:val="single" w:sz="4" w:space="0" w:color="auto"/>
              <w:right w:val="single" w:sz="4" w:space="0" w:color="auto"/>
            </w:tcBorders>
          </w:tcPr>
          <w:p w14:paraId="38CB5C70" w14:textId="3E1D73E8" w:rsidR="005A33EE" w:rsidRPr="00B958F3" w:rsidRDefault="005A33EE" w:rsidP="00B958F3">
            <w:pPr>
              <w:spacing w:after="0" w:line="240" w:lineRule="auto"/>
              <w:ind w:left="851" w:right="310"/>
              <w:rPr>
                <w:color w:val="000000"/>
                <w:sz w:val="20"/>
                <w:szCs w:val="20"/>
                <w:lang w:val="es-MX" w:eastAsia="es-MX"/>
              </w:rPr>
            </w:pPr>
            <w:r w:rsidRPr="00B958F3">
              <w:rPr>
                <w:color w:val="000000"/>
                <w:sz w:val="20"/>
                <w:szCs w:val="20"/>
                <w:lang w:val="es-MX" w:eastAsia="es-MX"/>
              </w:rPr>
              <w:t>Poder Ejecutivo</w:t>
            </w:r>
          </w:p>
        </w:tc>
        <w:tc>
          <w:tcPr>
            <w:tcW w:w="4928" w:type="dxa"/>
            <w:tcBorders>
              <w:top w:val="nil"/>
              <w:left w:val="nil"/>
              <w:bottom w:val="single" w:sz="4" w:space="0" w:color="auto"/>
              <w:right w:val="single" w:sz="4" w:space="0" w:color="auto"/>
            </w:tcBorders>
            <w:vAlign w:val="center"/>
          </w:tcPr>
          <w:p w14:paraId="6CA5F499" w14:textId="5BE0F30E"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Secretaría de Desarrollo Urbano y Ecología</w:t>
            </w:r>
          </w:p>
        </w:tc>
      </w:tr>
      <w:tr w:rsidR="005A33EE" w:rsidRPr="00B958F3" w14:paraId="6ABB663D" w14:textId="77777777" w:rsidTr="00007ECA">
        <w:trPr>
          <w:trHeight w:val="300"/>
        </w:trPr>
        <w:tc>
          <w:tcPr>
            <w:tcW w:w="2708" w:type="dxa"/>
            <w:tcBorders>
              <w:top w:val="nil"/>
              <w:left w:val="single" w:sz="4" w:space="0" w:color="auto"/>
              <w:bottom w:val="single" w:sz="4" w:space="0" w:color="auto"/>
              <w:right w:val="single" w:sz="4" w:space="0" w:color="auto"/>
            </w:tcBorders>
          </w:tcPr>
          <w:p w14:paraId="2B7D81B4" w14:textId="2CDD7BC5" w:rsidR="005A33EE" w:rsidRPr="00B958F3" w:rsidRDefault="005A33EE" w:rsidP="00B958F3">
            <w:pPr>
              <w:spacing w:after="0" w:line="240" w:lineRule="auto"/>
              <w:ind w:left="851" w:right="310"/>
              <w:rPr>
                <w:color w:val="000000"/>
                <w:sz w:val="20"/>
                <w:szCs w:val="20"/>
                <w:lang w:val="es-MX" w:eastAsia="es-MX"/>
              </w:rPr>
            </w:pPr>
            <w:r w:rsidRPr="00B958F3">
              <w:rPr>
                <w:color w:val="000000"/>
                <w:sz w:val="20"/>
                <w:szCs w:val="20"/>
                <w:lang w:val="es-MX" w:eastAsia="es-MX"/>
              </w:rPr>
              <w:t>Poder Ejecutivo</w:t>
            </w:r>
          </w:p>
        </w:tc>
        <w:tc>
          <w:tcPr>
            <w:tcW w:w="4928" w:type="dxa"/>
            <w:tcBorders>
              <w:top w:val="nil"/>
              <w:left w:val="nil"/>
              <w:bottom w:val="single" w:sz="4" w:space="0" w:color="auto"/>
              <w:right w:val="single" w:sz="4" w:space="0" w:color="auto"/>
            </w:tcBorders>
            <w:vAlign w:val="center"/>
          </w:tcPr>
          <w:p w14:paraId="08E59615" w14:textId="4397DCC0"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Secretaría de Educación y Deporte</w:t>
            </w:r>
          </w:p>
        </w:tc>
      </w:tr>
      <w:tr w:rsidR="005A33EE" w:rsidRPr="00B958F3" w14:paraId="715B5015" w14:textId="77777777" w:rsidTr="00007ECA">
        <w:trPr>
          <w:trHeight w:val="300"/>
        </w:trPr>
        <w:tc>
          <w:tcPr>
            <w:tcW w:w="2708" w:type="dxa"/>
            <w:tcBorders>
              <w:top w:val="nil"/>
              <w:left w:val="single" w:sz="4" w:space="0" w:color="auto"/>
              <w:bottom w:val="single" w:sz="4" w:space="0" w:color="auto"/>
              <w:right w:val="single" w:sz="4" w:space="0" w:color="auto"/>
            </w:tcBorders>
          </w:tcPr>
          <w:p w14:paraId="324E1E5C" w14:textId="7A6CF28F" w:rsidR="005A33EE" w:rsidRPr="00B958F3" w:rsidRDefault="005A33EE" w:rsidP="00B958F3">
            <w:pPr>
              <w:spacing w:after="0" w:line="240" w:lineRule="auto"/>
              <w:ind w:left="851" w:right="310"/>
              <w:rPr>
                <w:color w:val="000000"/>
                <w:sz w:val="20"/>
                <w:szCs w:val="20"/>
                <w:lang w:val="es-MX" w:eastAsia="es-MX"/>
              </w:rPr>
            </w:pPr>
            <w:r w:rsidRPr="00B958F3">
              <w:rPr>
                <w:color w:val="000000"/>
                <w:sz w:val="20"/>
                <w:szCs w:val="20"/>
                <w:lang w:val="es-MX" w:eastAsia="es-MX"/>
              </w:rPr>
              <w:t>Poder Ejecutivo</w:t>
            </w:r>
          </w:p>
        </w:tc>
        <w:tc>
          <w:tcPr>
            <w:tcW w:w="4928" w:type="dxa"/>
            <w:tcBorders>
              <w:top w:val="nil"/>
              <w:left w:val="nil"/>
              <w:bottom w:val="single" w:sz="4" w:space="0" w:color="auto"/>
              <w:right w:val="single" w:sz="4" w:space="0" w:color="auto"/>
            </w:tcBorders>
            <w:vAlign w:val="center"/>
          </w:tcPr>
          <w:p w14:paraId="79EF6DFC" w14:textId="2E3C6C01"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Secretaría de Hacienda</w:t>
            </w:r>
          </w:p>
        </w:tc>
      </w:tr>
      <w:tr w:rsidR="005A33EE" w:rsidRPr="00B958F3" w14:paraId="0EDACCBD" w14:textId="77777777" w:rsidTr="00007ECA">
        <w:trPr>
          <w:trHeight w:val="300"/>
        </w:trPr>
        <w:tc>
          <w:tcPr>
            <w:tcW w:w="2708" w:type="dxa"/>
            <w:tcBorders>
              <w:top w:val="nil"/>
              <w:left w:val="single" w:sz="4" w:space="0" w:color="auto"/>
              <w:bottom w:val="single" w:sz="4" w:space="0" w:color="auto"/>
              <w:right w:val="single" w:sz="4" w:space="0" w:color="auto"/>
            </w:tcBorders>
          </w:tcPr>
          <w:p w14:paraId="571C396D" w14:textId="57626670" w:rsidR="005A33EE" w:rsidRPr="00B958F3" w:rsidRDefault="005A33EE" w:rsidP="00B958F3">
            <w:pPr>
              <w:spacing w:after="0" w:line="240" w:lineRule="auto"/>
              <w:ind w:left="851" w:right="310"/>
              <w:rPr>
                <w:color w:val="000000"/>
                <w:sz w:val="20"/>
                <w:szCs w:val="20"/>
                <w:lang w:val="es-MX" w:eastAsia="es-MX"/>
              </w:rPr>
            </w:pPr>
            <w:r w:rsidRPr="00B958F3">
              <w:rPr>
                <w:color w:val="000000"/>
                <w:sz w:val="20"/>
                <w:szCs w:val="20"/>
                <w:lang w:val="es-MX" w:eastAsia="es-MX"/>
              </w:rPr>
              <w:t>Poder Ejecutivo</w:t>
            </w:r>
          </w:p>
        </w:tc>
        <w:tc>
          <w:tcPr>
            <w:tcW w:w="4928" w:type="dxa"/>
            <w:tcBorders>
              <w:top w:val="nil"/>
              <w:left w:val="nil"/>
              <w:bottom w:val="single" w:sz="4" w:space="0" w:color="auto"/>
              <w:right w:val="single" w:sz="4" w:space="0" w:color="auto"/>
            </w:tcBorders>
            <w:vAlign w:val="center"/>
          </w:tcPr>
          <w:p w14:paraId="70D3F7EA" w14:textId="355EA9C7"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Secretaría de Innovación y Desarrollo Económico</w:t>
            </w:r>
          </w:p>
        </w:tc>
      </w:tr>
      <w:tr w:rsidR="005A33EE" w:rsidRPr="00B958F3" w14:paraId="5C226E01" w14:textId="77777777" w:rsidTr="00007ECA">
        <w:trPr>
          <w:trHeight w:val="300"/>
        </w:trPr>
        <w:tc>
          <w:tcPr>
            <w:tcW w:w="2708" w:type="dxa"/>
            <w:tcBorders>
              <w:top w:val="nil"/>
              <w:left w:val="single" w:sz="4" w:space="0" w:color="auto"/>
              <w:bottom w:val="single" w:sz="4" w:space="0" w:color="auto"/>
              <w:right w:val="single" w:sz="4" w:space="0" w:color="auto"/>
            </w:tcBorders>
          </w:tcPr>
          <w:p w14:paraId="7AED2488" w14:textId="2F4661A1" w:rsidR="005A33EE" w:rsidRPr="00B958F3" w:rsidRDefault="005A33EE" w:rsidP="00B958F3">
            <w:pPr>
              <w:spacing w:after="0" w:line="240" w:lineRule="auto"/>
              <w:ind w:left="851" w:right="310"/>
              <w:rPr>
                <w:color w:val="000000"/>
                <w:sz w:val="20"/>
                <w:szCs w:val="20"/>
                <w:lang w:val="es-MX" w:eastAsia="es-MX"/>
              </w:rPr>
            </w:pPr>
            <w:r w:rsidRPr="00B958F3">
              <w:rPr>
                <w:color w:val="000000"/>
                <w:sz w:val="20"/>
                <w:szCs w:val="20"/>
                <w:lang w:val="es-MX" w:eastAsia="es-MX"/>
              </w:rPr>
              <w:t>Poder Ejecutivo</w:t>
            </w:r>
          </w:p>
        </w:tc>
        <w:tc>
          <w:tcPr>
            <w:tcW w:w="4928" w:type="dxa"/>
            <w:tcBorders>
              <w:top w:val="nil"/>
              <w:left w:val="nil"/>
              <w:bottom w:val="single" w:sz="4" w:space="0" w:color="auto"/>
              <w:right w:val="single" w:sz="4" w:space="0" w:color="auto"/>
            </w:tcBorders>
            <w:vAlign w:val="center"/>
          </w:tcPr>
          <w:p w14:paraId="769F663F" w14:textId="665870A3"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Secretaría de la Función Pública</w:t>
            </w:r>
          </w:p>
        </w:tc>
      </w:tr>
      <w:tr w:rsidR="005A33EE" w:rsidRPr="00B958F3" w14:paraId="6867AAB5" w14:textId="77777777" w:rsidTr="00007ECA">
        <w:trPr>
          <w:trHeight w:val="300"/>
        </w:trPr>
        <w:tc>
          <w:tcPr>
            <w:tcW w:w="2708" w:type="dxa"/>
            <w:tcBorders>
              <w:top w:val="nil"/>
              <w:left w:val="single" w:sz="4" w:space="0" w:color="auto"/>
              <w:bottom w:val="single" w:sz="4" w:space="0" w:color="auto"/>
              <w:right w:val="single" w:sz="4" w:space="0" w:color="auto"/>
            </w:tcBorders>
          </w:tcPr>
          <w:p w14:paraId="2FE30497" w14:textId="372F5B27" w:rsidR="005A33EE" w:rsidRPr="00B958F3" w:rsidRDefault="005A33EE" w:rsidP="00B958F3">
            <w:pPr>
              <w:spacing w:after="0" w:line="240" w:lineRule="auto"/>
              <w:ind w:left="851" w:right="310"/>
              <w:rPr>
                <w:color w:val="000000"/>
                <w:sz w:val="20"/>
                <w:szCs w:val="20"/>
                <w:lang w:val="es-MX" w:eastAsia="es-MX"/>
              </w:rPr>
            </w:pPr>
            <w:r w:rsidRPr="00B958F3">
              <w:rPr>
                <w:color w:val="000000"/>
                <w:sz w:val="20"/>
                <w:szCs w:val="20"/>
                <w:lang w:val="es-MX" w:eastAsia="es-MX"/>
              </w:rPr>
              <w:t>Poder Ejecutivo</w:t>
            </w:r>
          </w:p>
        </w:tc>
        <w:tc>
          <w:tcPr>
            <w:tcW w:w="4928" w:type="dxa"/>
            <w:tcBorders>
              <w:top w:val="nil"/>
              <w:left w:val="nil"/>
              <w:bottom w:val="single" w:sz="4" w:space="0" w:color="auto"/>
              <w:right w:val="single" w:sz="4" w:space="0" w:color="auto"/>
            </w:tcBorders>
            <w:vAlign w:val="center"/>
          </w:tcPr>
          <w:p w14:paraId="3333E1BC" w14:textId="67A9AF80"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Secretaría de Pueblos y Comunidades Indígenas</w:t>
            </w:r>
          </w:p>
        </w:tc>
      </w:tr>
      <w:tr w:rsidR="005A33EE" w:rsidRPr="00B958F3" w14:paraId="37524142" w14:textId="77777777" w:rsidTr="00007ECA">
        <w:trPr>
          <w:trHeight w:val="300"/>
        </w:trPr>
        <w:tc>
          <w:tcPr>
            <w:tcW w:w="2708" w:type="dxa"/>
            <w:tcBorders>
              <w:top w:val="nil"/>
              <w:left w:val="single" w:sz="4" w:space="0" w:color="auto"/>
              <w:bottom w:val="single" w:sz="4" w:space="0" w:color="auto"/>
              <w:right w:val="single" w:sz="4" w:space="0" w:color="auto"/>
            </w:tcBorders>
          </w:tcPr>
          <w:p w14:paraId="6C0CD18B" w14:textId="72F5634A" w:rsidR="005A33EE" w:rsidRPr="00B958F3" w:rsidRDefault="005A33EE" w:rsidP="00B958F3">
            <w:pPr>
              <w:spacing w:after="0" w:line="240" w:lineRule="auto"/>
              <w:ind w:left="851" w:right="310"/>
              <w:rPr>
                <w:color w:val="000000"/>
                <w:sz w:val="20"/>
                <w:szCs w:val="20"/>
                <w:lang w:val="es-MX" w:eastAsia="es-MX"/>
              </w:rPr>
            </w:pPr>
            <w:r w:rsidRPr="00B958F3">
              <w:rPr>
                <w:color w:val="000000"/>
                <w:sz w:val="20"/>
                <w:szCs w:val="20"/>
                <w:lang w:val="es-MX" w:eastAsia="es-MX"/>
              </w:rPr>
              <w:t>Poder Ejecutivo</w:t>
            </w:r>
          </w:p>
        </w:tc>
        <w:tc>
          <w:tcPr>
            <w:tcW w:w="4928" w:type="dxa"/>
            <w:tcBorders>
              <w:top w:val="nil"/>
              <w:left w:val="nil"/>
              <w:bottom w:val="single" w:sz="4" w:space="0" w:color="auto"/>
              <w:right w:val="single" w:sz="4" w:space="0" w:color="auto"/>
            </w:tcBorders>
            <w:vAlign w:val="center"/>
          </w:tcPr>
          <w:p w14:paraId="42CFC200" w14:textId="51102753"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Secretaría de Salud</w:t>
            </w:r>
          </w:p>
        </w:tc>
      </w:tr>
      <w:tr w:rsidR="005A33EE" w:rsidRPr="00B958F3" w14:paraId="38902484" w14:textId="77777777" w:rsidTr="00007ECA">
        <w:trPr>
          <w:trHeight w:val="300"/>
        </w:trPr>
        <w:tc>
          <w:tcPr>
            <w:tcW w:w="2708" w:type="dxa"/>
            <w:tcBorders>
              <w:top w:val="nil"/>
              <w:left w:val="single" w:sz="4" w:space="0" w:color="auto"/>
              <w:bottom w:val="single" w:sz="4" w:space="0" w:color="auto"/>
              <w:right w:val="single" w:sz="4" w:space="0" w:color="auto"/>
            </w:tcBorders>
          </w:tcPr>
          <w:p w14:paraId="699E50D9" w14:textId="5EE02F62" w:rsidR="005A33EE" w:rsidRPr="00B958F3" w:rsidRDefault="005A33EE" w:rsidP="00B958F3">
            <w:pPr>
              <w:spacing w:after="0" w:line="240" w:lineRule="auto"/>
              <w:ind w:left="851" w:right="310"/>
              <w:rPr>
                <w:color w:val="000000"/>
                <w:sz w:val="20"/>
                <w:szCs w:val="20"/>
                <w:lang w:val="es-MX" w:eastAsia="es-MX"/>
              </w:rPr>
            </w:pPr>
            <w:r w:rsidRPr="00B958F3">
              <w:rPr>
                <w:color w:val="000000"/>
                <w:sz w:val="20"/>
                <w:szCs w:val="20"/>
                <w:lang w:val="es-MX" w:eastAsia="es-MX"/>
              </w:rPr>
              <w:t>Poder Ejecutivo</w:t>
            </w:r>
          </w:p>
        </w:tc>
        <w:tc>
          <w:tcPr>
            <w:tcW w:w="4928" w:type="dxa"/>
            <w:tcBorders>
              <w:top w:val="nil"/>
              <w:left w:val="nil"/>
              <w:bottom w:val="single" w:sz="4" w:space="0" w:color="auto"/>
              <w:right w:val="single" w:sz="4" w:space="0" w:color="auto"/>
            </w:tcBorders>
            <w:vAlign w:val="center"/>
          </w:tcPr>
          <w:p w14:paraId="799086CB" w14:textId="20F4F5A2"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Secretaría de Seguridad Pública del Estado</w:t>
            </w:r>
          </w:p>
        </w:tc>
      </w:tr>
      <w:tr w:rsidR="005A33EE" w:rsidRPr="00B958F3" w14:paraId="1D94C1F0" w14:textId="77777777" w:rsidTr="00007ECA">
        <w:trPr>
          <w:trHeight w:val="300"/>
        </w:trPr>
        <w:tc>
          <w:tcPr>
            <w:tcW w:w="2708" w:type="dxa"/>
            <w:tcBorders>
              <w:top w:val="nil"/>
              <w:left w:val="single" w:sz="4" w:space="0" w:color="auto"/>
              <w:bottom w:val="single" w:sz="4" w:space="0" w:color="auto"/>
              <w:right w:val="single" w:sz="4" w:space="0" w:color="auto"/>
            </w:tcBorders>
          </w:tcPr>
          <w:p w14:paraId="0CD59EB8" w14:textId="7A27082F" w:rsidR="005A33EE" w:rsidRPr="00B958F3" w:rsidRDefault="005A33EE" w:rsidP="00B958F3">
            <w:pPr>
              <w:spacing w:after="0" w:line="240" w:lineRule="auto"/>
              <w:ind w:left="851" w:right="310"/>
              <w:rPr>
                <w:color w:val="000000"/>
                <w:sz w:val="20"/>
                <w:szCs w:val="20"/>
                <w:lang w:val="es-MX" w:eastAsia="es-MX"/>
              </w:rPr>
            </w:pPr>
            <w:r w:rsidRPr="00B958F3">
              <w:rPr>
                <w:color w:val="000000"/>
                <w:sz w:val="20"/>
                <w:szCs w:val="20"/>
                <w:lang w:val="es-MX" w:eastAsia="es-MX"/>
              </w:rPr>
              <w:t>Poder Ejecutivo</w:t>
            </w:r>
          </w:p>
        </w:tc>
        <w:tc>
          <w:tcPr>
            <w:tcW w:w="4928" w:type="dxa"/>
            <w:tcBorders>
              <w:top w:val="nil"/>
              <w:left w:val="nil"/>
              <w:bottom w:val="single" w:sz="4" w:space="0" w:color="auto"/>
              <w:right w:val="single" w:sz="4" w:space="0" w:color="auto"/>
            </w:tcBorders>
            <w:vAlign w:val="center"/>
          </w:tcPr>
          <w:p w14:paraId="7A36A63F" w14:textId="19DCDB95"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Secretaría de Turismo</w:t>
            </w:r>
          </w:p>
        </w:tc>
      </w:tr>
      <w:tr w:rsidR="005A33EE" w:rsidRPr="00B958F3" w14:paraId="1EEE40A6" w14:textId="77777777" w:rsidTr="00007ECA">
        <w:trPr>
          <w:trHeight w:val="300"/>
        </w:trPr>
        <w:tc>
          <w:tcPr>
            <w:tcW w:w="2708" w:type="dxa"/>
            <w:tcBorders>
              <w:top w:val="nil"/>
              <w:left w:val="single" w:sz="4" w:space="0" w:color="auto"/>
              <w:bottom w:val="single" w:sz="4" w:space="0" w:color="auto"/>
              <w:right w:val="single" w:sz="4" w:space="0" w:color="auto"/>
            </w:tcBorders>
          </w:tcPr>
          <w:p w14:paraId="6EE0E22F" w14:textId="6AB6AD36" w:rsidR="005A33EE" w:rsidRPr="00B958F3" w:rsidRDefault="005A33EE" w:rsidP="00B958F3">
            <w:pPr>
              <w:spacing w:after="0" w:line="240" w:lineRule="auto"/>
              <w:ind w:left="851" w:right="310"/>
              <w:rPr>
                <w:color w:val="000000"/>
                <w:sz w:val="20"/>
                <w:szCs w:val="20"/>
                <w:lang w:val="es-MX" w:eastAsia="es-MX"/>
              </w:rPr>
            </w:pPr>
            <w:r w:rsidRPr="00B958F3">
              <w:rPr>
                <w:color w:val="000000"/>
                <w:sz w:val="20"/>
                <w:szCs w:val="20"/>
                <w:lang w:val="es-MX" w:eastAsia="es-MX"/>
              </w:rPr>
              <w:t>Poder Ejecutivo</w:t>
            </w:r>
          </w:p>
        </w:tc>
        <w:tc>
          <w:tcPr>
            <w:tcW w:w="4928" w:type="dxa"/>
            <w:tcBorders>
              <w:top w:val="nil"/>
              <w:left w:val="nil"/>
              <w:bottom w:val="single" w:sz="4" w:space="0" w:color="auto"/>
              <w:right w:val="single" w:sz="4" w:space="0" w:color="auto"/>
            </w:tcBorders>
            <w:vAlign w:val="center"/>
          </w:tcPr>
          <w:p w14:paraId="445228A6" w14:textId="4B866F8F"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Secretaría del Trabajo y Previsión Social</w:t>
            </w:r>
          </w:p>
        </w:tc>
      </w:tr>
      <w:tr w:rsidR="005A33EE" w:rsidRPr="00B958F3" w14:paraId="130A2A45" w14:textId="77777777" w:rsidTr="00007ECA">
        <w:trPr>
          <w:trHeight w:val="300"/>
        </w:trPr>
        <w:tc>
          <w:tcPr>
            <w:tcW w:w="2708" w:type="dxa"/>
            <w:tcBorders>
              <w:top w:val="nil"/>
              <w:left w:val="single" w:sz="4" w:space="0" w:color="auto"/>
              <w:bottom w:val="single" w:sz="4" w:space="0" w:color="auto"/>
              <w:right w:val="single" w:sz="4" w:space="0" w:color="auto"/>
            </w:tcBorders>
          </w:tcPr>
          <w:p w14:paraId="3532D9B3" w14:textId="6A418DB5" w:rsidR="005A33EE" w:rsidRPr="00B958F3" w:rsidRDefault="005A33EE" w:rsidP="00B958F3">
            <w:pPr>
              <w:spacing w:after="0" w:line="240" w:lineRule="auto"/>
              <w:ind w:left="851" w:right="310"/>
              <w:rPr>
                <w:color w:val="000000"/>
                <w:sz w:val="20"/>
                <w:szCs w:val="20"/>
                <w:lang w:val="es-MX" w:eastAsia="es-MX"/>
              </w:rPr>
            </w:pPr>
            <w:r w:rsidRPr="00B958F3">
              <w:rPr>
                <w:color w:val="000000"/>
                <w:sz w:val="20"/>
                <w:szCs w:val="20"/>
                <w:lang w:val="es-MX" w:eastAsia="es-MX"/>
              </w:rPr>
              <w:t>Poder Ejecutivo</w:t>
            </w:r>
          </w:p>
        </w:tc>
        <w:tc>
          <w:tcPr>
            <w:tcW w:w="4928" w:type="dxa"/>
            <w:tcBorders>
              <w:top w:val="nil"/>
              <w:left w:val="nil"/>
              <w:bottom w:val="single" w:sz="4" w:space="0" w:color="auto"/>
              <w:right w:val="single" w:sz="4" w:space="0" w:color="auto"/>
            </w:tcBorders>
            <w:vAlign w:val="center"/>
          </w:tcPr>
          <w:p w14:paraId="7AD6871C" w14:textId="722089FC"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Secretaría General de Gobierno</w:t>
            </w:r>
          </w:p>
        </w:tc>
      </w:tr>
      <w:tr w:rsidR="005A33EE" w:rsidRPr="00B958F3" w14:paraId="026F8AC6" w14:textId="77777777" w:rsidTr="00007ECA">
        <w:trPr>
          <w:trHeight w:val="300"/>
        </w:trPr>
        <w:tc>
          <w:tcPr>
            <w:tcW w:w="2708" w:type="dxa"/>
            <w:tcBorders>
              <w:top w:val="nil"/>
              <w:left w:val="single" w:sz="4" w:space="0" w:color="auto"/>
              <w:bottom w:val="single" w:sz="4" w:space="0" w:color="auto"/>
              <w:right w:val="single" w:sz="4" w:space="0" w:color="auto"/>
            </w:tcBorders>
          </w:tcPr>
          <w:p w14:paraId="08045E87" w14:textId="5BAA919A" w:rsidR="005A33EE" w:rsidRPr="00B958F3" w:rsidRDefault="005A33EE" w:rsidP="00B958F3">
            <w:pPr>
              <w:spacing w:after="0" w:line="240" w:lineRule="auto"/>
              <w:ind w:left="851" w:right="310"/>
              <w:rPr>
                <w:color w:val="000000"/>
                <w:sz w:val="20"/>
                <w:szCs w:val="20"/>
                <w:lang w:val="es-MX" w:eastAsia="es-MX"/>
              </w:rPr>
            </w:pPr>
            <w:r w:rsidRPr="00B958F3">
              <w:rPr>
                <w:color w:val="000000"/>
                <w:sz w:val="20"/>
                <w:szCs w:val="20"/>
                <w:lang w:val="es-MX" w:eastAsia="es-MX"/>
              </w:rPr>
              <w:t>Organismos Autónomos</w:t>
            </w:r>
          </w:p>
        </w:tc>
        <w:tc>
          <w:tcPr>
            <w:tcW w:w="4928" w:type="dxa"/>
            <w:tcBorders>
              <w:top w:val="nil"/>
              <w:left w:val="nil"/>
              <w:bottom w:val="single" w:sz="4" w:space="0" w:color="auto"/>
              <w:right w:val="single" w:sz="4" w:space="0" w:color="auto"/>
            </w:tcBorders>
            <w:vAlign w:val="center"/>
          </w:tcPr>
          <w:p w14:paraId="2AAB2322" w14:textId="629274DA"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Comisión Estatal de los Derechos Humanos</w:t>
            </w:r>
          </w:p>
        </w:tc>
      </w:tr>
      <w:tr w:rsidR="005A33EE" w:rsidRPr="00B958F3" w14:paraId="22E5B63B" w14:textId="77777777" w:rsidTr="00007ECA">
        <w:trPr>
          <w:trHeight w:val="300"/>
        </w:trPr>
        <w:tc>
          <w:tcPr>
            <w:tcW w:w="2708" w:type="dxa"/>
            <w:tcBorders>
              <w:top w:val="nil"/>
              <w:left w:val="single" w:sz="4" w:space="0" w:color="auto"/>
              <w:bottom w:val="single" w:sz="4" w:space="0" w:color="auto"/>
              <w:right w:val="single" w:sz="4" w:space="0" w:color="auto"/>
            </w:tcBorders>
          </w:tcPr>
          <w:p w14:paraId="0C2B82FB" w14:textId="4FCDCF39" w:rsidR="005A33EE" w:rsidRPr="00B958F3" w:rsidRDefault="005A33EE" w:rsidP="00B958F3">
            <w:pPr>
              <w:spacing w:after="0" w:line="240" w:lineRule="auto"/>
              <w:ind w:left="851" w:right="310"/>
              <w:rPr>
                <w:color w:val="000000"/>
                <w:sz w:val="20"/>
                <w:szCs w:val="20"/>
                <w:lang w:val="es-MX" w:eastAsia="es-MX"/>
              </w:rPr>
            </w:pPr>
            <w:r w:rsidRPr="00B958F3">
              <w:rPr>
                <w:color w:val="000000"/>
                <w:sz w:val="20"/>
                <w:szCs w:val="20"/>
                <w:lang w:val="es-MX" w:eastAsia="es-MX"/>
              </w:rPr>
              <w:t>Organismos Autónomos</w:t>
            </w:r>
          </w:p>
        </w:tc>
        <w:tc>
          <w:tcPr>
            <w:tcW w:w="4928" w:type="dxa"/>
            <w:tcBorders>
              <w:top w:val="nil"/>
              <w:left w:val="nil"/>
              <w:bottom w:val="single" w:sz="4" w:space="0" w:color="auto"/>
              <w:right w:val="single" w:sz="4" w:space="0" w:color="auto"/>
            </w:tcBorders>
            <w:vAlign w:val="center"/>
          </w:tcPr>
          <w:p w14:paraId="7C4CA1BC" w14:textId="2912D414"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Fiscalía Anticorrupción del Estado de Chihuahua</w:t>
            </w:r>
          </w:p>
        </w:tc>
      </w:tr>
      <w:tr w:rsidR="005A33EE" w:rsidRPr="00B958F3" w14:paraId="4AC545BA" w14:textId="77777777" w:rsidTr="00007ECA">
        <w:trPr>
          <w:trHeight w:val="300"/>
        </w:trPr>
        <w:tc>
          <w:tcPr>
            <w:tcW w:w="2708" w:type="dxa"/>
            <w:tcBorders>
              <w:top w:val="nil"/>
              <w:left w:val="single" w:sz="4" w:space="0" w:color="auto"/>
              <w:bottom w:val="single" w:sz="4" w:space="0" w:color="auto"/>
              <w:right w:val="single" w:sz="4" w:space="0" w:color="auto"/>
            </w:tcBorders>
          </w:tcPr>
          <w:p w14:paraId="618CB33F" w14:textId="18EE2DAB" w:rsidR="005A33EE" w:rsidRPr="00B958F3" w:rsidRDefault="005A33EE" w:rsidP="00B958F3">
            <w:pPr>
              <w:spacing w:after="0" w:line="240" w:lineRule="auto"/>
              <w:ind w:left="851" w:right="310"/>
              <w:rPr>
                <w:color w:val="000000"/>
                <w:sz w:val="20"/>
                <w:szCs w:val="20"/>
                <w:lang w:val="es-MX" w:eastAsia="es-MX"/>
              </w:rPr>
            </w:pPr>
            <w:r w:rsidRPr="00B958F3">
              <w:rPr>
                <w:color w:val="000000"/>
                <w:sz w:val="20"/>
                <w:szCs w:val="20"/>
                <w:lang w:val="es-MX" w:eastAsia="es-MX"/>
              </w:rPr>
              <w:t>Organismos Autónomos</w:t>
            </w:r>
          </w:p>
        </w:tc>
        <w:tc>
          <w:tcPr>
            <w:tcW w:w="4928" w:type="dxa"/>
            <w:tcBorders>
              <w:top w:val="nil"/>
              <w:left w:val="nil"/>
              <w:bottom w:val="single" w:sz="4" w:space="0" w:color="auto"/>
              <w:right w:val="single" w:sz="4" w:space="0" w:color="auto"/>
            </w:tcBorders>
            <w:vAlign w:val="center"/>
          </w:tcPr>
          <w:p w14:paraId="6DC57278" w14:textId="28B2B7B1"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Instituto Chihuahuense para la Transparencia y Acceso a la Información Pública</w:t>
            </w:r>
          </w:p>
        </w:tc>
      </w:tr>
      <w:tr w:rsidR="005A33EE" w:rsidRPr="00B958F3" w14:paraId="6563EBB0" w14:textId="77777777" w:rsidTr="00007ECA">
        <w:trPr>
          <w:trHeight w:val="300"/>
        </w:trPr>
        <w:tc>
          <w:tcPr>
            <w:tcW w:w="2708" w:type="dxa"/>
            <w:tcBorders>
              <w:top w:val="nil"/>
              <w:left w:val="single" w:sz="4" w:space="0" w:color="auto"/>
              <w:bottom w:val="single" w:sz="4" w:space="0" w:color="auto"/>
              <w:right w:val="single" w:sz="4" w:space="0" w:color="auto"/>
            </w:tcBorders>
          </w:tcPr>
          <w:p w14:paraId="0D10CC36" w14:textId="3BDF4A5A" w:rsidR="005A33EE" w:rsidRPr="00B958F3" w:rsidRDefault="005A33EE" w:rsidP="00B958F3">
            <w:pPr>
              <w:spacing w:after="0" w:line="240" w:lineRule="auto"/>
              <w:ind w:left="851" w:right="310"/>
              <w:rPr>
                <w:color w:val="000000"/>
                <w:sz w:val="20"/>
                <w:szCs w:val="20"/>
                <w:lang w:val="es-MX" w:eastAsia="es-MX"/>
              </w:rPr>
            </w:pPr>
            <w:r w:rsidRPr="00B958F3">
              <w:rPr>
                <w:color w:val="000000"/>
                <w:sz w:val="20"/>
                <w:szCs w:val="20"/>
                <w:lang w:val="es-MX" w:eastAsia="es-MX"/>
              </w:rPr>
              <w:t>Organismos Autónomos</w:t>
            </w:r>
          </w:p>
        </w:tc>
        <w:tc>
          <w:tcPr>
            <w:tcW w:w="4928" w:type="dxa"/>
            <w:tcBorders>
              <w:top w:val="nil"/>
              <w:left w:val="nil"/>
              <w:bottom w:val="single" w:sz="4" w:space="0" w:color="auto"/>
              <w:right w:val="single" w:sz="4" w:space="0" w:color="auto"/>
            </w:tcBorders>
            <w:vAlign w:val="center"/>
          </w:tcPr>
          <w:p w14:paraId="5876ECB6" w14:textId="6AE8D9CA"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Instituto Estatal Electoral</w:t>
            </w:r>
          </w:p>
        </w:tc>
      </w:tr>
      <w:tr w:rsidR="005A33EE" w:rsidRPr="00B958F3" w14:paraId="5080B9F7" w14:textId="77777777" w:rsidTr="00007ECA">
        <w:trPr>
          <w:trHeight w:val="300"/>
        </w:trPr>
        <w:tc>
          <w:tcPr>
            <w:tcW w:w="2708" w:type="dxa"/>
            <w:tcBorders>
              <w:top w:val="nil"/>
              <w:left w:val="single" w:sz="4" w:space="0" w:color="auto"/>
              <w:bottom w:val="single" w:sz="4" w:space="0" w:color="auto"/>
              <w:right w:val="single" w:sz="4" w:space="0" w:color="auto"/>
            </w:tcBorders>
          </w:tcPr>
          <w:p w14:paraId="4555BC84" w14:textId="2346AD7A" w:rsidR="005A33EE" w:rsidRPr="00B958F3" w:rsidRDefault="005A33EE" w:rsidP="00B958F3">
            <w:pPr>
              <w:spacing w:after="0" w:line="240" w:lineRule="auto"/>
              <w:ind w:left="851" w:right="310"/>
              <w:rPr>
                <w:color w:val="000000"/>
                <w:sz w:val="20"/>
                <w:szCs w:val="20"/>
                <w:lang w:val="es-MX" w:eastAsia="es-MX"/>
              </w:rPr>
            </w:pPr>
            <w:r w:rsidRPr="00B958F3">
              <w:rPr>
                <w:color w:val="000000"/>
                <w:sz w:val="20"/>
                <w:szCs w:val="20"/>
                <w:lang w:val="es-MX" w:eastAsia="es-MX"/>
              </w:rPr>
              <w:t>Organismos Autónomos</w:t>
            </w:r>
          </w:p>
        </w:tc>
        <w:tc>
          <w:tcPr>
            <w:tcW w:w="4928" w:type="dxa"/>
            <w:tcBorders>
              <w:top w:val="nil"/>
              <w:left w:val="nil"/>
              <w:bottom w:val="single" w:sz="4" w:space="0" w:color="auto"/>
              <w:right w:val="single" w:sz="4" w:space="0" w:color="auto"/>
            </w:tcBorders>
            <w:vAlign w:val="center"/>
          </w:tcPr>
          <w:p w14:paraId="052DFE48" w14:textId="03CB48EF"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Tribunal Estatal de Justicia Administrativa</w:t>
            </w:r>
          </w:p>
        </w:tc>
      </w:tr>
      <w:tr w:rsidR="005A33EE" w:rsidRPr="00B958F3" w14:paraId="2E99339C" w14:textId="77777777" w:rsidTr="00007ECA">
        <w:trPr>
          <w:trHeight w:val="300"/>
        </w:trPr>
        <w:tc>
          <w:tcPr>
            <w:tcW w:w="2708" w:type="dxa"/>
            <w:tcBorders>
              <w:top w:val="nil"/>
              <w:left w:val="single" w:sz="4" w:space="0" w:color="auto"/>
              <w:bottom w:val="single" w:sz="4" w:space="0" w:color="auto"/>
              <w:right w:val="single" w:sz="4" w:space="0" w:color="auto"/>
            </w:tcBorders>
          </w:tcPr>
          <w:p w14:paraId="756B2034" w14:textId="73C3B248" w:rsidR="005A33EE" w:rsidRPr="00B958F3" w:rsidRDefault="005A33EE" w:rsidP="00B958F3">
            <w:pPr>
              <w:spacing w:after="0" w:line="240" w:lineRule="auto"/>
              <w:ind w:left="851" w:right="310"/>
              <w:rPr>
                <w:color w:val="000000"/>
                <w:sz w:val="20"/>
                <w:szCs w:val="20"/>
                <w:lang w:val="es-MX" w:eastAsia="es-MX"/>
              </w:rPr>
            </w:pPr>
            <w:r w:rsidRPr="00B958F3">
              <w:rPr>
                <w:color w:val="000000"/>
                <w:sz w:val="20"/>
                <w:szCs w:val="20"/>
                <w:lang w:val="es-MX" w:eastAsia="es-MX"/>
              </w:rPr>
              <w:t>Organismos Autónomos</w:t>
            </w:r>
          </w:p>
        </w:tc>
        <w:tc>
          <w:tcPr>
            <w:tcW w:w="4928" w:type="dxa"/>
            <w:tcBorders>
              <w:top w:val="nil"/>
              <w:left w:val="nil"/>
              <w:bottom w:val="single" w:sz="4" w:space="0" w:color="auto"/>
              <w:right w:val="single" w:sz="4" w:space="0" w:color="auto"/>
            </w:tcBorders>
            <w:vAlign w:val="center"/>
          </w:tcPr>
          <w:p w14:paraId="29BF652D" w14:textId="28783769"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Tribunal Estatal Electoral</w:t>
            </w:r>
          </w:p>
        </w:tc>
      </w:tr>
      <w:tr w:rsidR="005A33EE" w:rsidRPr="00B958F3" w14:paraId="5D0EEF24" w14:textId="77777777" w:rsidTr="00007ECA">
        <w:trPr>
          <w:trHeight w:val="300"/>
        </w:trPr>
        <w:tc>
          <w:tcPr>
            <w:tcW w:w="2708" w:type="dxa"/>
            <w:tcBorders>
              <w:top w:val="nil"/>
              <w:left w:val="single" w:sz="4" w:space="0" w:color="auto"/>
              <w:bottom w:val="single" w:sz="4" w:space="0" w:color="auto"/>
              <w:right w:val="single" w:sz="4" w:space="0" w:color="auto"/>
            </w:tcBorders>
          </w:tcPr>
          <w:p w14:paraId="465DAD5B" w14:textId="4226D407" w:rsidR="005A33EE" w:rsidRPr="00B958F3" w:rsidRDefault="005A33EE" w:rsidP="00B958F3">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12D0530E" w14:textId="18DAC3EF"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Agencia Estatal de Desarrollo Energético</w:t>
            </w:r>
          </w:p>
        </w:tc>
      </w:tr>
      <w:tr w:rsidR="005A33EE" w:rsidRPr="00B958F3" w14:paraId="12DA0174" w14:textId="77777777" w:rsidTr="00007ECA">
        <w:trPr>
          <w:trHeight w:val="300"/>
        </w:trPr>
        <w:tc>
          <w:tcPr>
            <w:tcW w:w="2708" w:type="dxa"/>
            <w:tcBorders>
              <w:top w:val="nil"/>
              <w:left w:val="single" w:sz="4" w:space="0" w:color="auto"/>
              <w:bottom w:val="single" w:sz="4" w:space="0" w:color="auto"/>
              <w:right w:val="single" w:sz="4" w:space="0" w:color="auto"/>
            </w:tcBorders>
          </w:tcPr>
          <w:p w14:paraId="20F9149E" w14:textId="60543595" w:rsidR="005A33EE" w:rsidRPr="00B958F3" w:rsidRDefault="005A33EE" w:rsidP="00B958F3">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0E98B164" w14:textId="68F197EB"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Archivo General del Estado de Chihuahua</w:t>
            </w:r>
          </w:p>
        </w:tc>
      </w:tr>
      <w:tr w:rsidR="005A33EE" w:rsidRPr="00B958F3" w14:paraId="54358832" w14:textId="77777777" w:rsidTr="00007ECA">
        <w:trPr>
          <w:trHeight w:val="300"/>
        </w:trPr>
        <w:tc>
          <w:tcPr>
            <w:tcW w:w="2708" w:type="dxa"/>
            <w:tcBorders>
              <w:top w:val="nil"/>
              <w:left w:val="single" w:sz="4" w:space="0" w:color="auto"/>
              <w:bottom w:val="single" w:sz="4" w:space="0" w:color="auto"/>
              <w:right w:val="single" w:sz="4" w:space="0" w:color="auto"/>
            </w:tcBorders>
          </w:tcPr>
          <w:p w14:paraId="5076747D" w14:textId="0C30005E" w:rsidR="005A33EE" w:rsidRPr="00B958F3" w:rsidRDefault="005A33EE" w:rsidP="00B958F3">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6B5FC5D6" w14:textId="096BB20B"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Centro de Conciliación Laboral del Estado de Chihuahua</w:t>
            </w:r>
          </w:p>
        </w:tc>
      </w:tr>
      <w:tr w:rsidR="005A33EE" w:rsidRPr="00B958F3" w14:paraId="4B1D75B8" w14:textId="77777777" w:rsidTr="00007ECA">
        <w:trPr>
          <w:trHeight w:val="300"/>
        </w:trPr>
        <w:tc>
          <w:tcPr>
            <w:tcW w:w="2708" w:type="dxa"/>
            <w:tcBorders>
              <w:top w:val="nil"/>
              <w:left w:val="single" w:sz="4" w:space="0" w:color="auto"/>
              <w:bottom w:val="single" w:sz="4" w:space="0" w:color="auto"/>
              <w:right w:val="single" w:sz="4" w:space="0" w:color="auto"/>
            </w:tcBorders>
          </w:tcPr>
          <w:p w14:paraId="24B6BDE8" w14:textId="6F20D3E6" w:rsidR="005A33EE" w:rsidRPr="00B958F3" w:rsidRDefault="005A33EE" w:rsidP="00B958F3">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11A03BA9" w14:textId="7BDD6112"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Colegio de Bachilleres del Estado de Chihuahua</w:t>
            </w:r>
          </w:p>
        </w:tc>
      </w:tr>
      <w:tr w:rsidR="005A33EE" w:rsidRPr="00B958F3" w14:paraId="1FAF6CC0" w14:textId="77777777" w:rsidTr="00007ECA">
        <w:trPr>
          <w:trHeight w:val="300"/>
        </w:trPr>
        <w:tc>
          <w:tcPr>
            <w:tcW w:w="2708" w:type="dxa"/>
            <w:tcBorders>
              <w:top w:val="single" w:sz="4" w:space="0" w:color="auto"/>
              <w:left w:val="single" w:sz="4" w:space="0" w:color="auto"/>
              <w:bottom w:val="single" w:sz="4" w:space="0" w:color="auto"/>
              <w:right w:val="single" w:sz="4" w:space="0" w:color="auto"/>
            </w:tcBorders>
            <w:shd w:val="clear" w:color="000000" w:fill="A5A5A5"/>
            <w:vAlign w:val="bottom"/>
          </w:tcPr>
          <w:p w14:paraId="4EB2BC92" w14:textId="585A7D25" w:rsidR="005A33EE" w:rsidRDefault="005A33EE" w:rsidP="005A33EE">
            <w:pPr>
              <w:spacing w:after="0" w:line="240" w:lineRule="auto"/>
              <w:ind w:left="851" w:right="310"/>
              <w:rPr>
                <w:color w:val="000000"/>
                <w:sz w:val="20"/>
                <w:szCs w:val="20"/>
                <w:lang w:val="es-MX" w:eastAsia="es-MX"/>
              </w:rPr>
            </w:pPr>
            <w:r w:rsidRPr="008E6D9D">
              <w:rPr>
                <w:b/>
                <w:bCs/>
                <w:color w:val="000000"/>
                <w:sz w:val="28"/>
                <w:szCs w:val="28"/>
                <w:lang w:val="es-MX" w:eastAsia="es-MX"/>
              </w:rPr>
              <w:lastRenderedPageBreak/>
              <w:t>Agrupador</w:t>
            </w:r>
          </w:p>
        </w:tc>
        <w:tc>
          <w:tcPr>
            <w:tcW w:w="4928" w:type="dxa"/>
            <w:tcBorders>
              <w:top w:val="single" w:sz="4" w:space="0" w:color="auto"/>
              <w:left w:val="nil"/>
              <w:bottom w:val="single" w:sz="4" w:space="0" w:color="auto"/>
              <w:right w:val="single" w:sz="4" w:space="0" w:color="auto"/>
            </w:tcBorders>
            <w:shd w:val="clear" w:color="000000" w:fill="A5A5A5"/>
            <w:vAlign w:val="bottom"/>
          </w:tcPr>
          <w:p w14:paraId="39F8FA84" w14:textId="227FCC2F" w:rsidR="005A33EE" w:rsidRPr="00B958F3" w:rsidRDefault="005A33EE" w:rsidP="005A33EE">
            <w:pPr>
              <w:spacing w:after="0" w:line="240" w:lineRule="auto"/>
              <w:ind w:left="851" w:right="310"/>
              <w:rPr>
                <w:b/>
                <w:bCs/>
                <w:color w:val="000000"/>
                <w:sz w:val="20"/>
                <w:szCs w:val="20"/>
                <w:lang w:val="es-MX" w:eastAsia="es-MX"/>
              </w:rPr>
            </w:pPr>
            <w:r w:rsidRPr="008E6D9D">
              <w:rPr>
                <w:b/>
                <w:bCs/>
                <w:color w:val="000000"/>
                <w:sz w:val="28"/>
                <w:szCs w:val="28"/>
                <w:lang w:val="es-MX" w:eastAsia="es-MX"/>
              </w:rPr>
              <w:t>Sujeto Obligado</w:t>
            </w:r>
          </w:p>
        </w:tc>
      </w:tr>
      <w:tr w:rsidR="005A33EE" w:rsidRPr="00B958F3" w14:paraId="660B208C" w14:textId="77777777" w:rsidTr="00007ECA">
        <w:trPr>
          <w:trHeight w:val="300"/>
        </w:trPr>
        <w:tc>
          <w:tcPr>
            <w:tcW w:w="2708" w:type="dxa"/>
            <w:tcBorders>
              <w:top w:val="nil"/>
              <w:left w:val="single" w:sz="4" w:space="0" w:color="auto"/>
              <w:bottom w:val="single" w:sz="4" w:space="0" w:color="auto"/>
              <w:right w:val="single" w:sz="4" w:space="0" w:color="auto"/>
            </w:tcBorders>
          </w:tcPr>
          <w:p w14:paraId="4439FDF1" w14:textId="6E20A6EE" w:rsidR="005A33EE" w:rsidRPr="00B958F3" w:rsidRDefault="005A33EE" w:rsidP="00B958F3">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7FCFE82E" w14:textId="40DDF198"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Colegio de Educación Profesional Técnica del Estado de Chihuahua</w:t>
            </w:r>
          </w:p>
        </w:tc>
      </w:tr>
      <w:tr w:rsidR="005A33EE" w:rsidRPr="00B958F3" w14:paraId="48B70E7F" w14:textId="77777777" w:rsidTr="00007ECA">
        <w:trPr>
          <w:trHeight w:val="300"/>
        </w:trPr>
        <w:tc>
          <w:tcPr>
            <w:tcW w:w="2708" w:type="dxa"/>
            <w:tcBorders>
              <w:top w:val="nil"/>
              <w:left w:val="single" w:sz="4" w:space="0" w:color="auto"/>
              <w:bottom w:val="single" w:sz="4" w:space="0" w:color="auto"/>
              <w:right w:val="single" w:sz="4" w:space="0" w:color="auto"/>
            </w:tcBorders>
          </w:tcPr>
          <w:p w14:paraId="53EC942B" w14:textId="215A4245" w:rsidR="005A33EE" w:rsidRPr="00B958F3" w:rsidRDefault="005A33EE" w:rsidP="00B958F3">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35FD1262" w14:textId="7C4808E5"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Colegio de Estudios Científicos y Tecnológicos</w:t>
            </w:r>
          </w:p>
        </w:tc>
      </w:tr>
      <w:tr w:rsidR="005A33EE" w:rsidRPr="00B958F3" w14:paraId="4167376D" w14:textId="77777777" w:rsidTr="00007ECA">
        <w:trPr>
          <w:trHeight w:val="300"/>
        </w:trPr>
        <w:tc>
          <w:tcPr>
            <w:tcW w:w="2708" w:type="dxa"/>
            <w:tcBorders>
              <w:top w:val="nil"/>
              <w:left w:val="single" w:sz="4" w:space="0" w:color="auto"/>
              <w:bottom w:val="single" w:sz="4" w:space="0" w:color="auto"/>
              <w:right w:val="single" w:sz="4" w:space="0" w:color="auto"/>
            </w:tcBorders>
          </w:tcPr>
          <w:p w14:paraId="31B3F042" w14:textId="6EB6989D" w:rsidR="005A33EE" w:rsidRPr="00B958F3" w:rsidRDefault="005A33EE" w:rsidP="00B958F3">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5F14F0D0" w14:textId="79CDDBB4"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Comisión Estatal de Vivienda, Suelo e Infraestructura del Estado de Chihuahua</w:t>
            </w:r>
          </w:p>
        </w:tc>
      </w:tr>
      <w:tr w:rsidR="005A33EE" w:rsidRPr="00B958F3" w14:paraId="6FDB3415" w14:textId="77777777" w:rsidTr="00007ECA">
        <w:trPr>
          <w:trHeight w:val="300"/>
        </w:trPr>
        <w:tc>
          <w:tcPr>
            <w:tcW w:w="2708" w:type="dxa"/>
            <w:tcBorders>
              <w:top w:val="nil"/>
              <w:left w:val="single" w:sz="4" w:space="0" w:color="auto"/>
              <w:bottom w:val="single" w:sz="4" w:space="0" w:color="auto"/>
              <w:right w:val="single" w:sz="4" w:space="0" w:color="auto"/>
            </w:tcBorders>
          </w:tcPr>
          <w:p w14:paraId="2FC61E99" w14:textId="053FACD4" w:rsidR="005A33EE" w:rsidRPr="00B958F3" w:rsidRDefault="005A33EE" w:rsidP="00B958F3">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5E90B0CB" w14:textId="6D3916F2"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Consejo Estatal de Población y Atención a Migrantes</w:t>
            </w:r>
          </w:p>
        </w:tc>
      </w:tr>
      <w:tr w:rsidR="005A33EE" w:rsidRPr="00B958F3" w14:paraId="3803F337" w14:textId="77777777" w:rsidTr="00007ECA">
        <w:trPr>
          <w:trHeight w:val="300"/>
        </w:trPr>
        <w:tc>
          <w:tcPr>
            <w:tcW w:w="2708" w:type="dxa"/>
            <w:tcBorders>
              <w:top w:val="nil"/>
              <w:left w:val="single" w:sz="4" w:space="0" w:color="auto"/>
              <w:bottom w:val="single" w:sz="4" w:space="0" w:color="auto"/>
              <w:right w:val="single" w:sz="4" w:space="0" w:color="auto"/>
            </w:tcBorders>
          </w:tcPr>
          <w:p w14:paraId="476A0FC0" w14:textId="076DAA55" w:rsidR="005A33EE" w:rsidRPr="00B958F3" w:rsidRDefault="005A33EE" w:rsidP="00B958F3">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4AEB17FC" w14:textId="5986A791"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Desarrollo Integral de la Familia del Estado de Chihuahua</w:t>
            </w:r>
          </w:p>
        </w:tc>
      </w:tr>
      <w:tr w:rsidR="005A33EE" w:rsidRPr="00B958F3" w14:paraId="0255CF8C" w14:textId="77777777" w:rsidTr="00007ECA">
        <w:trPr>
          <w:trHeight w:val="300"/>
        </w:trPr>
        <w:tc>
          <w:tcPr>
            <w:tcW w:w="2708" w:type="dxa"/>
            <w:tcBorders>
              <w:top w:val="nil"/>
              <w:left w:val="single" w:sz="4" w:space="0" w:color="auto"/>
              <w:bottom w:val="single" w:sz="4" w:space="0" w:color="auto"/>
              <w:right w:val="single" w:sz="4" w:space="0" w:color="auto"/>
            </w:tcBorders>
          </w:tcPr>
          <w:p w14:paraId="0A966890" w14:textId="59B1B475" w:rsidR="005A33EE" w:rsidRPr="00B958F3" w:rsidRDefault="005A33EE" w:rsidP="00B958F3">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47361F26" w14:textId="6137DC7A"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El Colegio de Chihuahua</w:t>
            </w:r>
          </w:p>
        </w:tc>
      </w:tr>
      <w:tr w:rsidR="005A33EE" w:rsidRPr="00B958F3" w14:paraId="20DE0643" w14:textId="77777777" w:rsidTr="00007ECA">
        <w:trPr>
          <w:trHeight w:val="300"/>
        </w:trPr>
        <w:tc>
          <w:tcPr>
            <w:tcW w:w="2708" w:type="dxa"/>
            <w:tcBorders>
              <w:top w:val="nil"/>
              <w:left w:val="single" w:sz="4" w:space="0" w:color="auto"/>
              <w:bottom w:val="single" w:sz="4" w:space="0" w:color="auto"/>
              <w:right w:val="single" w:sz="4" w:space="0" w:color="auto"/>
            </w:tcBorders>
          </w:tcPr>
          <w:p w14:paraId="3107E010" w14:textId="624DAD50" w:rsidR="005A33EE" w:rsidRPr="00B958F3" w:rsidRDefault="005A33EE" w:rsidP="00B958F3">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162B941E" w14:textId="4DB004C7"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Escuela Normal Superior Profesor José E. Medrano</w:t>
            </w:r>
          </w:p>
        </w:tc>
      </w:tr>
      <w:tr w:rsidR="005A33EE" w:rsidRPr="00B958F3" w14:paraId="2F507677" w14:textId="77777777" w:rsidTr="00007ECA">
        <w:trPr>
          <w:trHeight w:val="300"/>
        </w:trPr>
        <w:tc>
          <w:tcPr>
            <w:tcW w:w="2708" w:type="dxa"/>
            <w:tcBorders>
              <w:top w:val="nil"/>
              <w:left w:val="single" w:sz="4" w:space="0" w:color="auto"/>
              <w:bottom w:val="single" w:sz="4" w:space="0" w:color="auto"/>
              <w:right w:val="single" w:sz="4" w:space="0" w:color="auto"/>
            </w:tcBorders>
          </w:tcPr>
          <w:p w14:paraId="00A2F722" w14:textId="3DFF7EF8" w:rsidR="005A33EE" w:rsidRPr="00B958F3" w:rsidRDefault="005A33EE" w:rsidP="00B958F3">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06EF8F13" w14:textId="5E190A91"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Fomento y Desarrollo Artesanal del Estado de Chihuahua</w:t>
            </w:r>
          </w:p>
        </w:tc>
      </w:tr>
      <w:tr w:rsidR="005A33EE" w:rsidRPr="00B958F3" w14:paraId="45F5B68B" w14:textId="77777777" w:rsidTr="00007ECA">
        <w:trPr>
          <w:trHeight w:val="300"/>
        </w:trPr>
        <w:tc>
          <w:tcPr>
            <w:tcW w:w="2708" w:type="dxa"/>
            <w:tcBorders>
              <w:top w:val="nil"/>
              <w:left w:val="single" w:sz="4" w:space="0" w:color="auto"/>
              <w:bottom w:val="single" w:sz="4" w:space="0" w:color="auto"/>
              <w:right w:val="single" w:sz="4" w:space="0" w:color="auto"/>
            </w:tcBorders>
          </w:tcPr>
          <w:p w14:paraId="3CDD78CD" w14:textId="3850E8CA" w:rsidR="005A33EE" w:rsidRPr="00B958F3" w:rsidRDefault="005A33EE" w:rsidP="00B958F3">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17703032" w14:textId="730D577E"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Instituto Chihuahuense de Educación para los Adultos</w:t>
            </w:r>
          </w:p>
        </w:tc>
      </w:tr>
      <w:tr w:rsidR="005A33EE" w:rsidRPr="00B958F3" w14:paraId="1C98EC61" w14:textId="77777777" w:rsidTr="00007ECA">
        <w:trPr>
          <w:trHeight w:val="300"/>
        </w:trPr>
        <w:tc>
          <w:tcPr>
            <w:tcW w:w="2708" w:type="dxa"/>
            <w:tcBorders>
              <w:top w:val="nil"/>
              <w:left w:val="single" w:sz="4" w:space="0" w:color="auto"/>
              <w:bottom w:val="single" w:sz="4" w:space="0" w:color="auto"/>
              <w:right w:val="single" w:sz="4" w:space="0" w:color="auto"/>
            </w:tcBorders>
          </w:tcPr>
          <w:p w14:paraId="7E68DE2A" w14:textId="6B83C33D" w:rsidR="005A33EE" w:rsidRPr="00B958F3" w:rsidRDefault="005A33EE" w:rsidP="00B958F3">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181FF223" w14:textId="0678EEAE"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Instituto Chihuahuense de Infraestructura Física Educativa</w:t>
            </w:r>
          </w:p>
        </w:tc>
      </w:tr>
      <w:tr w:rsidR="005A33EE" w:rsidRPr="00B958F3" w14:paraId="61F67C5A" w14:textId="77777777" w:rsidTr="00007ECA">
        <w:trPr>
          <w:trHeight w:val="300"/>
        </w:trPr>
        <w:tc>
          <w:tcPr>
            <w:tcW w:w="2708" w:type="dxa"/>
            <w:tcBorders>
              <w:top w:val="nil"/>
              <w:left w:val="single" w:sz="4" w:space="0" w:color="auto"/>
              <w:bottom w:val="single" w:sz="4" w:space="0" w:color="auto"/>
              <w:right w:val="single" w:sz="4" w:space="0" w:color="auto"/>
            </w:tcBorders>
          </w:tcPr>
          <w:p w14:paraId="31B0F98A" w14:textId="6753CE46" w:rsidR="005A33EE" w:rsidRPr="00B958F3" w:rsidRDefault="005A33EE" w:rsidP="00B958F3">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6D61F4BA" w14:textId="33154838"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Instituto Chihuahuense de la Juventud</w:t>
            </w:r>
          </w:p>
        </w:tc>
      </w:tr>
      <w:tr w:rsidR="005A33EE" w:rsidRPr="00B958F3" w14:paraId="749F7A64" w14:textId="77777777" w:rsidTr="00007ECA">
        <w:trPr>
          <w:trHeight w:val="300"/>
        </w:trPr>
        <w:tc>
          <w:tcPr>
            <w:tcW w:w="2708" w:type="dxa"/>
            <w:tcBorders>
              <w:top w:val="nil"/>
              <w:left w:val="single" w:sz="4" w:space="0" w:color="auto"/>
              <w:bottom w:val="single" w:sz="4" w:space="0" w:color="auto"/>
              <w:right w:val="single" w:sz="4" w:space="0" w:color="auto"/>
            </w:tcBorders>
          </w:tcPr>
          <w:p w14:paraId="480D8168" w14:textId="206927AC" w:rsidR="005A33EE" w:rsidRPr="00B958F3" w:rsidRDefault="005A33EE" w:rsidP="00B958F3">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492A3E29" w14:textId="7B475FD7"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Instituto Chihuahuense de las Mujeres</w:t>
            </w:r>
          </w:p>
        </w:tc>
      </w:tr>
      <w:tr w:rsidR="005A33EE" w:rsidRPr="00B958F3" w14:paraId="2CCE774B" w14:textId="77777777" w:rsidTr="00007ECA">
        <w:trPr>
          <w:trHeight w:val="300"/>
        </w:trPr>
        <w:tc>
          <w:tcPr>
            <w:tcW w:w="2708" w:type="dxa"/>
            <w:tcBorders>
              <w:top w:val="nil"/>
              <w:left w:val="single" w:sz="4" w:space="0" w:color="auto"/>
              <w:bottom w:val="single" w:sz="4" w:space="0" w:color="auto"/>
              <w:right w:val="single" w:sz="4" w:space="0" w:color="auto"/>
            </w:tcBorders>
          </w:tcPr>
          <w:p w14:paraId="252743D1" w14:textId="5FD4B0FD" w:rsidR="005A33EE" w:rsidRPr="00B958F3" w:rsidRDefault="005A33EE" w:rsidP="00B958F3">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6E617B92" w14:textId="390B6E48"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Instituto Chihuahuense de Salud</w:t>
            </w:r>
          </w:p>
        </w:tc>
      </w:tr>
      <w:tr w:rsidR="005A33EE" w:rsidRPr="00B958F3" w14:paraId="7448FD11" w14:textId="77777777" w:rsidTr="00007ECA">
        <w:trPr>
          <w:trHeight w:val="300"/>
        </w:trPr>
        <w:tc>
          <w:tcPr>
            <w:tcW w:w="2708" w:type="dxa"/>
            <w:tcBorders>
              <w:top w:val="nil"/>
              <w:left w:val="single" w:sz="4" w:space="0" w:color="auto"/>
              <w:bottom w:val="single" w:sz="4" w:space="0" w:color="auto"/>
              <w:right w:val="single" w:sz="4" w:space="0" w:color="auto"/>
            </w:tcBorders>
          </w:tcPr>
          <w:p w14:paraId="07C3376A" w14:textId="1BE1C2C0" w:rsidR="005A33EE" w:rsidRPr="00B958F3" w:rsidRDefault="005A33EE" w:rsidP="00B958F3">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673195B4" w14:textId="745056CB"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Instituto Chihuahuense del Deporte y Cultura Física</w:t>
            </w:r>
          </w:p>
        </w:tc>
      </w:tr>
      <w:tr w:rsidR="005A33EE" w:rsidRPr="00B958F3" w14:paraId="303610AE" w14:textId="77777777" w:rsidTr="00007ECA">
        <w:trPr>
          <w:trHeight w:val="300"/>
        </w:trPr>
        <w:tc>
          <w:tcPr>
            <w:tcW w:w="2708" w:type="dxa"/>
            <w:tcBorders>
              <w:top w:val="nil"/>
              <w:left w:val="single" w:sz="4" w:space="0" w:color="auto"/>
              <w:bottom w:val="single" w:sz="4" w:space="0" w:color="auto"/>
              <w:right w:val="single" w:sz="4" w:space="0" w:color="auto"/>
            </w:tcBorders>
          </w:tcPr>
          <w:p w14:paraId="2F217DD9" w14:textId="6F97C9BD" w:rsidR="005A33EE" w:rsidRPr="00B958F3" w:rsidRDefault="005A33EE" w:rsidP="00B958F3">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32E5AD4C" w14:textId="28A0F7C1"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Instituto de Apoyo al Desarrollo Tecnológico</w:t>
            </w:r>
          </w:p>
        </w:tc>
      </w:tr>
      <w:tr w:rsidR="005A33EE" w:rsidRPr="00B958F3" w14:paraId="6F9A643B" w14:textId="77777777" w:rsidTr="00007ECA">
        <w:trPr>
          <w:trHeight w:val="300"/>
        </w:trPr>
        <w:tc>
          <w:tcPr>
            <w:tcW w:w="2708" w:type="dxa"/>
            <w:tcBorders>
              <w:top w:val="nil"/>
              <w:left w:val="single" w:sz="4" w:space="0" w:color="auto"/>
              <w:bottom w:val="single" w:sz="4" w:space="0" w:color="auto"/>
              <w:right w:val="single" w:sz="4" w:space="0" w:color="auto"/>
            </w:tcBorders>
          </w:tcPr>
          <w:p w14:paraId="252AB569" w14:textId="3FDD4BCF" w:rsidR="005A33EE" w:rsidRPr="00B958F3" w:rsidRDefault="005A33EE" w:rsidP="00B958F3">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727E3A95" w14:textId="000D3A45"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Instituto de Capacitación para el Trabajo del Estado de Chihuahua</w:t>
            </w:r>
          </w:p>
        </w:tc>
      </w:tr>
      <w:tr w:rsidR="005A33EE" w:rsidRPr="00B958F3" w14:paraId="0A232759" w14:textId="77777777" w:rsidTr="00007ECA">
        <w:trPr>
          <w:trHeight w:val="300"/>
        </w:trPr>
        <w:tc>
          <w:tcPr>
            <w:tcW w:w="2708" w:type="dxa"/>
            <w:tcBorders>
              <w:top w:val="nil"/>
              <w:left w:val="single" w:sz="4" w:space="0" w:color="auto"/>
              <w:bottom w:val="single" w:sz="4" w:space="0" w:color="auto"/>
              <w:right w:val="single" w:sz="4" w:space="0" w:color="auto"/>
            </w:tcBorders>
          </w:tcPr>
          <w:p w14:paraId="11042040" w14:textId="76262396" w:rsidR="005A33EE" w:rsidRPr="00B958F3" w:rsidRDefault="005A33EE" w:rsidP="00B958F3">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6655F19E" w14:textId="4F764D4A"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Instituto de Innovación y Competitividad</w:t>
            </w:r>
          </w:p>
        </w:tc>
      </w:tr>
      <w:tr w:rsidR="005A33EE" w:rsidRPr="00B958F3" w14:paraId="43F72C80" w14:textId="77777777" w:rsidTr="00007ECA">
        <w:trPr>
          <w:trHeight w:val="300"/>
        </w:trPr>
        <w:tc>
          <w:tcPr>
            <w:tcW w:w="2708" w:type="dxa"/>
            <w:tcBorders>
              <w:top w:val="nil"/>
              <w:left w:val="single" w:sz="4" w:space="0" w:color="auto"/>
              <w:bottom w:val="single" w:sz="4" w:space="0" w:color="auto"/>
              <w:right w:val="single" w:sz="4" w:space="0" w:color="auto"/>
            </w:tcBorders>
          </w:tcPr>
          <w:p w14:paraId="01A938DC" w14:textId="450BDEAF" w:rsidR="005A33EE" w:rsidRPr="00B958F3" w:rsidRDefault="005A33EE" w:rsidP="00B958F3">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53F6F3E3" w14:textId="64483642"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Instituto Tecnológico Superior de Nuevo Casas Grandes</w:t>
            </w:r>
          </w:p>
        </w:tc>
      </w:tr>
      <w:tr w:rsidR="005A33EE" w:rsidRPr="00B958F3" w14:paraId="4B234303" w14:textId="77777777" w:rsidTr="00007ECA">
        <w:trPr>
          <w:trHeight w:val="300"/>
        </w:trPr>
        <w:tc>
          <w:tcPr>
            <w:tcW w:w="2708" w:type="dxa"/>
            <w:tcBorders>
              <w:top w:val="nil"/>
              <w:left w:val="single" w:sz="4" w:space="0" w:color="auto"/>
              <w:bottom w:val="single" w:sz="4" w:space="0" w:color="auto"/>
              <w:right w:val="single" w:sz="4" w:space="0" w:color="auto"/>
            </w:tcBorders>
          </w:tcPr>
          <w:p w14:paraId="7C72F20E" w14:textId="5EB71BEE" w:rsidR="005A33EE" w:rsidRPr="00B958F3" w:rsidRDefault="005A33EE" w:rsidP="00B958F3">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60BCEED5" w14:textId="1B818EBE"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Junta Central de Agua y Saneamiento</w:t>
            </w:r>
          </w:p>
        </w:tc>
      </w:tr>
      <w:tr w:rsidR="005A33EE" w:rsidRPr="00B958F3" w14:paraId="1A49B8C9" w14:textId="77777777" w:rsidTr="00007ECA">
        <w:trPr>
          <w:trHeight w:val="300"/>
        </w:trPr>
        <w:tc>
          <w:tcPr>
            <w:tcW w:w="2708" w:type="dxa"/>
            <w:tcBorders>
              <w:top w:val="nil"/>
              <w:left w:val="single" w:sz="4" w:space="0" w:color="auto"/>
              <w:bottom w:val="single" w:sz="4" w:space="0" w:color="auto"/>
              <w:right w:val="single" w:sz="4" w:space="0" w:color="auto"/>
            </w:tcBorders>
          </w:tcPr>
          <w:p w14:paraId="22CE9791" w14:textId="64451D23" w:rsidR="005A33EE" w:rsidRPr="00B958F3" w:rsidRDefault="005A33EE" w:rsidP="00B958F3">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6A996878" w14:textId="3B5E4B54"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Junta de Asistencia Social Privada del Estado de Chihuahua</w:t>
            </w:r>
          </w:p>
        </w:tc>
      </w:tr>
      <w:tr w:rsidR="005A33EE" w:rsidRPr="00B958F3" w14:paraId="06E760C8" w14:textId="77777777" w:rsidTr="00007ECA">
        <w:trPr>
          <w:trHeight w:val="300"/>
        </w:trPr>
        <w:tc>
          <w:tcPr>
            <w:tcW w:w="2708" w:type="dxa"/>
            <w:tcBorders>
              <w:top w:val="nil"/>
              <w:left w:val="single" w:sz="4" w:space="0" w:color="auto"/>
              <w:bottom w:val="single" w:sz="4" w:space="0" w:color="auto"/>
              <w:right w:val="single" w:sz="4" w:space="0" w:color="auto"/>
            </w:tcBorders>
          </w:tcPr>
          <w:p w14:paraId="1942ADCB" w14:textId="08BFDEE9" w:rsidR="005A33EE" w:rsidRPr="00B958F3" w:rsidRDefault="005A33EE" w:rsidP="00B958F3">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2E12161F" w14:textId="0A7B13C1"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Junta Municipal de Agua y Saneamiento de Ahumada, Chihuahua</w:t>
            </w:r>
          </w:p>
        </w:tc>
      </w:tr>
      <w:tr w:rsidR="005A33EE" w:rsidRPr="00B958F3" w14:paraId="482E9089" w14:textId="77777777" w:rsidTr="00007ECA">
        <w:trPr>
          <w:trHeight w:val="300"/>
        </w:trPr>
        <w:tc>
          <w:tcPr>
            <w:tcW w:w="2708" w:type="dxa"/>
            <w:tcBorders>
              <w:top w:val="nil"/>
              <w:left w:val="single" w:sz="4" w:space="0" w:color="auto"/>
              <w:bottom w:val="single" w:sz="4" w:space="0" w:color="auto"/>
              <w:right w:val="single" w:sz="4" w:space="0" w:color="auto"/>
            </w:tcBorders>
          </w:tcPr>
          <w:p w14:paraId="75789100" w14:textId="346E6A29" w:rsidR="005A33EE" w:rsidRPr="00B958F3" w:rsidRDefault="005A33EE" w:rsidP="00B958F3">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2D5F9D9E" w14:textId="7A78AD02"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Junta Municipal de Agua y Saneamiento de Aldama</w:t>
            </w:r>
          </w:p>
        </w:tc>
      </w:tr>
      <w:tr w:rsidR="005A33EE" w:rsidRPr="00B958F3" w14:paraId="6B3DF59A" w14:textId="77777777" w:rsidTr="00007ECA">
        <w:trPr>
          <w:trHeight w:val="300"/>
        </w:trPr>
        <w:tc>
          <w:tcPr>
            <w:tcW w:w="2708" w:type="dxa"/>
            <w:tcBorders>
              <w:top w:val="nil"/>
              <w:left w:val="single" w:sz="4" w:space="0" w:color="auto"/>
              <w:bottom w:val="single" w:sz="4" w:space="0" w:color="auto"/>
              <w:right w:val="single" w:sz="4" w:space="0" w:color="auto"/>
            </w:tcBorders>
          </w:tcPr>
          <w:p w14:paraId="3D6BC551" w14:textId="03F0A96D" w:rsidR="005A33EE" w:rsidRPr="00B958F3" w:rsidRDefault="005A33EE" w:rsidP="00B958F3">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6A7D7D54" w14:textId="60DA1C29"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Junta Municipal de Agua y Saneamiento de Allende</w:t>
            </w:r>
          </w:p>
        </w:tc>
      </w:tr>
      <w:tr w:rsidR="005A33EE" w:rsidRPr="00B958F3" w14:paraId="05978EB2" w14:textId="77777777" w:rsidTr="00007ECA">
        <w:trPr>
          <w:trHeight w:val="300"/>
        </w:trPr>
        <w:tc>
          <w:tcPr>
            <w:tcW w:w="2708" w:type="dxa"/>
            <w:tcBorders>
              <w:top w:val="nil"/>
              <w:left w:val="single" w:sz="4" w:space="0" w:color="auto"/>
              <w:bottom w:val="single" w:sz="4" w:space="0" w:color="auto"/>
              <w:right w:val="single" w:sz="4" w:space="0" w:color="auto"/>
            </w:tcBorders>
          </w:tcPr>
          <w:p w14:paraId="4303F8FA" w14:textId="20245B25" w:rsidR="005A33EE" w:rsidRPr="00B958F3" w:rsidRDefault="005A33EE" w:rsidP="00B958F3">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0A73552E" w14:textId="0BF6E45F"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Junta Municipal de Agua y Saneamiento de Aquiles Serdán</w:t>
            </w:r>
          </w:p>
        </w:tc>
      </w:tr>
      <w:tr w:rsidR="005A33EE" w:rsidRPr="00B958F3" w14:paraId="1DEE03BC" w14:textId="77777777" w:rsidTr="00007ECA">
        <w:trPr>
          <w:trHeight w:val="300"/>
        </w:trPr>
        <w:tc>
          <w:tcPr>
            <w:tcW w:w="2708" w:type="dxa"/>
            <w:tcBorders>
              <w:top w:val="nil"/>
              <w:left w:val="single" w:sz="4" w:space="0" w:color="auto"/>
              <w:bottom w:val="single" w:sz="4" w:space="0" w:color="auto"/>
              <w:right w:val="single" w:sz="4" w:space="0" w:color="auto"/>
            </w:tcBorders>
          </w:tcPr>
          <w:p w14:paraId="2249F2FF" w14:textId="217C627D" w:rsidR="005A33EE" w:rsidRPr="00B958F3" w:rsidRDefault="005A33EE" w:rsidP="00B958F3">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09FBDA2F" w14:textId="7954EB72"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Junta Municipal de Agua y Saneamiento de Camargo</w:t>
            </w:r>
          </w:p>
        </w:tc>
      </w:tr>
      <w:tr w:rsidR="005A33EE" w:rsidRPr="00B958F3" w14:paraId="7C484A42" w14:textId="77777777" w:rsidTr="00007ECA">
        <w:trPr>
          <w:trHeight w:val="300"/>
        </w:trPr>
        <w:tc>
          <w:tcPr>
            <w:tcW w:w="2708" w:type="dxa"/>
            <w:tcBorders>
              <w:top w:val="nil"/>
              <w:left w:val="single" w:sz="4" w:space="0" w:color="auto"/>
              <w:bottom w:val="single" w:sz="4" w:space="0" w:color="auto"/>
              <w:right w:val="single" w:sz="4" w:space="0" w:color="auto"/>
            </w:tcBorders>
          </w:tcPr>
          <w:p w14:paraId="4F1201C9" w14:textId="6168CAAA" w:rsidR="005A33EE" w:rsidRPr="00B958F3" w:rsidRDefault="005A33EE" w:rsidP="00B958F3">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00DB6898" w14:textId="7F4DAA5C"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Junta Municipal de Agua y Saneamiento de Casas Grandes</w:t>
            </w:r>
          </w:p>
        </w:tc>
      </w:tr>
      <w:tr w:rsidR="005A33EE" w:rsidRPr="00B958F3" w14:paraId="5740C996" w14:textId="77777777" w:rsidTr="00007ECA">
        <w:trPr>
          <w:trHeight w:val="300"/>
        </w:trPr>
        <w:tc>
          <w:tcPr>
            <w:tcW w:w="2708" w:type="dxa"/>
            <w:tcBorders>
              <w:top w:val="nil"/>
              <w:left w:val="single" w:sz="4" w:space="0" w:color="auto"/>
              <w:bottom w:val="single" w:sz="4" w:space="0" w:color="auto"/>
              <w:right w:val="single" w:sz="4" w:space="0" w:color="auto"/>
            </w:tcBorders>
          </w:tcPr>
          <w:p w14:paraId="7C55CB46" w14:textId="382370BC" w:rsidR="005A33EE" w:rsidRPr="00B958F3" w:rsidRDefault="005A33EE" w:rsidP="00B958F3">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02642735" w14:textId="0C022F4C"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Junta Municipal de Agua y Saneamiento de Chihuahua</w:t>
            </w:r>
          </w:p>
        </w:tc>
      </w:tr>
      <w:tr w:rsidR="005A33EE" w:rsidRPr="00B958F3" w14:paraId="1CDD2A13" w14:textId="77777777" w:rsidTr="00007ECA">
        <w:trPr>
          <w:trHeight w:val="300"/>
        </w:trPr>
        <w:tc>
          <w:tcPr>
            <w:tcW w:w="2708" w:type="dxa"/>
            <w:tcBorders>
              <w:top w:val="nil"/>
              <w:left w:val="single" w:sz="4" w:space="0" w:color="auto"/>
              <w:bottom w:val="single" w:sz="4" w:space="0" w:color="auto"/>
              <w:right w:val="single" w:sz="4" w:space="0" w:color="auto"/>
            </w:tcBorders>
          </w:tcPr>
          <w:p w14:paraId="6B825536" w14:textId="5DEFE7EB" w:rsidR="005A33EE" w:rsidRPr="00B958F3" w:rsidRDefault="005A33EE" w:rsidP="00B958F3">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020BE1AC" w14:textId="14307AC5"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Junta Municipal de Agua y Saneamiento de Cuauhtémoc</w:t>
            </w:r>
          </w:p>
        </w:tc>
      </w:tr>
      <w:tr w:rsidR="005A33EE" w:rsidRPr="00B958F3" w14:paraId="5A5E13D3" w14:textId="77777777" w:rsidTr="00007ECA">
        <w:trPr>
          <w:trHeight w:val="300"/>
        </w:trPr>
        <w:tc>
          <w:tcPr>
            <w:tcW w:w="2708" w:type="dxa"/>
            <w:tcBorders>
              <w:top w:val="nil"/>
              <w:left w:val="single" w:sz="4" w:space="0" w:color="auto"/>
              <w:bottom w:val="single" w:sz="4" w:space="0" w:color="auto"/>
              <w:right w:val="single" w:sz="4" w:space="0" w:color="auto"/>
            </w:tcBorders>
          </w:tcPr>
          <w:p w14:paraId="6BA3E348" w14:textId="5984CC6C" w:rsidR="005A33EE" w:rsidRPr="00B958F3" w:rsidRDefault="005A33EE" w:rsidP="00B958F3">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095343D6" w14:textId="74403F83"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Junta Municipal de Agua y Saneamiento de Delicias</w:t>
            </w:r>
          </w:p>
        </w:tc>
      </w:tr>
      <w:tr w:rsidR="005A33EE" w:rsidRPr="00B958F3" w14:paraId="10D471FD" w14:textId="77777777" w:rsidTr="00007ECA">
        <w:trPr>
          <w:trHeight w:val="300"/>
        </w:trPr>
        <w:tc>
          <w:tcPr>
            <w:tcW w:w="2708" w:type="dxa"/>
            <w:tcBorders>
              <w:top w:val="nil"/>
              <w:left w:val="single" w:sz="4" w:space="0" w:color="auto"/>
              <w:bottom w:val="single" w:sz="4" w:space="0" w:color="auto"/>
              <w:right w:val="single" w:sz="4" w:space="0" w:color="auto"/>
            </w:tcBorders>
          </w:tcPr>
          <w:p w14:paraId="662B7080" w14:textId="4C1158BB" w:rsidR="005A33EE" w:rsidRPr="00B958F3" w:rsidRDefault="005A33EE" w:rsidP="00B958F3">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2B87B917" w14:textId="7A033D63" w:rsidR="005A33EE" w:rsidRPr="00B958F3" w:rsidRDefault="005A33EE" w:rsidP="00B958F3">
            <w:pPr>
              <w:spacing w:after="0" w:line="240" w:lineRule="auto"/>
              <w:ind w:left="851" w:right="310"/>
              <w:rPr>
                <w:b/>
                <w:bCs/>
                <w:color w:val="000000"/>
                <w:sz w:val="20"/>
                <w:szCs w:val="20"/>
                <w:lang w:val="es-MX" w:eastAsia="es-MX"/>
              </w:rPr>
            </w:pPr>
            <w:r w:rsidRPr="00B958F3">
              <w:rPr>
                <w:b/>
                <w:bCs/>
                <w:color w:val="000000"/>
                <w:sz w:val="20"/>
                <w:szCs w:val="20"/>
                <w:lang w:val="es-MX" w:eastAsia="es-MX"/>
              </w:rPr>
              <w:t>Junta Municipal de Agua y Saneamiento de Gran Morelos, Chihuahua</w:t>
            </w:r>
          </w:p>
        </w:tc>
      </w:tr>
      <w:tr w:rsidR="00007ECA" w:rsidRPr="00B958F3" w14:paraId="3AEB7C48" w14:textId="77777777" w:rsidTr="00007ECA">
        <w:trPr>
          <w:trHeight w:val="300"/>
        </w:trPr>
        <w:tc>
          <w:tcPr>
            <w:tcW w:w="2708" w:type="dxa"/>
            <w:tcBorders>
              <w:top w:val="single" w:sz="4" w:space="0" w:color="auto"/>
              <w:left w:val="single" w:sz="4" w:space="0" w:color="auto"/>
              <w:bottom w:val="single" w:sz="4" w:space="0" w:color="auto"/>
              <w:right w:val="single" w:sz="4" w:space="0" w:color="auto"/>
            </w:tcBorders>
            <w:shd w:val="clear" w:color="000000" w:fill="A5A5A5"/>
            <w:vAlign w:val="bottom"/>
          </w:tcPr>
          <w:p w14:paraId="64D3BD54" w14:textId="4A2408DB" w:rsidR="00007ECA" w:rsidRDefault="00007ECA" w:rsidP="00007ECA">
            <w:pPr>
              <w:spacing w:after="0" w:line="240" w:lineRule="auto"/>
              <w:ind w:left="851" w:right="310"/>
              <w:rPr>
                <w:color w:val="000000"/>
                <w:sz w:val="20"/>
                <w:szCs w:val="20"/>
                <w:lang w:val="es-MX" w:eastAsia="es-MX"/>
              </w:rPr>
            </w:pPr>
            <w:r w:rsidRPr="008E6D9D">
              <w:rPr>
                <w:b/>
                <w:bCs/>
                <w:color w:val="000000"/>
                <w:sz w:val="28"/>
                <w:szCs w:val="28"/>
                <w:lang w:val="es-MX" w:eastAsia="es-MX"/>
              </w:rPr>
              <w:lastRenderedPageBreak/>
              <w:t>Agrupador</w:t>
            </w:r>
          </w:p>
        </w:tc>
        <w:tc>
          <w:tcPr>
            <w:tcW w:w="4928" w:type="dxa"/>
            <w:tcBorders>
              <w:top w:val="single" w:sz="4" w:space="0" w:color="auto"/>
              <w:left w:val="nil"/>
              <w:bottom w:val="single" w:sz="4" w:space="0" w:color="auto"/>
              <w:right w:val="single" w:sz="4" w:space="0" w:color="auto"/>
            </w:tcBorders>
            <w:shd w:val="clear" w:color="000000" w:fill="A5A5A5"/>
            <w:vAlign w:val="bottom"/>
          </w:tcPr>
          <w:p w14:paraId="2A132126" w14:textId="637493B2" w:rsidR="00007ECA" w:rsidRPr="00B958F3" w:rsidRDefault="00007ECA" w:rsidP="00007ECA">
            <w:pPr>
              <w:spacing w:after="0" w:line="240" w:lineRule="auto"/>
              <w:ind w:left="851" w:right="310"/>
              <w:rPr>
                <w:b/>
                <w:bCs/>
                <w:color w:val="000000"/>
                <w:sz w:val="20"/>
                <w:szCs w:val="20"/>
                <w:lang w:val="es-MX" w:eastAsia="es-MX"/>
              </w:rPr>
            </w:pPr>
            <w:r w:rsidRPr="008E6D9D">
              <w:rPr>
                <w:b/>
                <w:bCs/>
                <w:color w:val="000000"/>
                <w:sz w:val="28"/>
                <w:szCs w:val="28"/>
                <w:lang w:val="es-MX" w:eastAsia="es-MX"/>
              </w:rPr>
              <w:t>Sujeto Obligado</w:t>
            </w:r>
          </w:p>
        </w:tc>
      </w:tr>
      <w:tr w:rsidR="00007ECA" w:rsidRPr="00B958F3" w14:paraId="65F5386A" w14:textId="77777777" w:rsidTr="00007ECA">
        <w:trPr>
          <w:trHeight w:val="300"/>
        </w:trPr>
        <w:tc>
          <w:tcPr>
            <w:tcW w:w="2708" w:type="dxa"/>
            <w:tcBorders>
              <w:top w:val="nil"/>
              <w:left w:val="single" w:sz="4" w:space="0" w:color="auto"/>
              <w:bottom w:val="single" w:sz="4" w:space="0" w:color="auto"/>
              <w:right w:val="single" w:sz="4" w:space="0" w:color="auto"/>
            </w:tcBorders>
          </w:tcPr>
          <w:p w14:paraId="4125A717" w14:textId="378BB16F"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5C87EF53" w14:textId="6A27CB5D"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Junta Municipal de Agua y Saneamiento de Guachochi, Chihuahua</w:t>
            </w:r>
          </w:p>
        </w:tc>
      </w:tr>
      <w:tr w:rsidR="00007ECA" w:rsidRPr="00B958F3" w14:paraId="5711E6C6" w14:textId="77777777" w:rsidTr="00007ECA">
        <w:trPr>
          <w:trHeight w:val="300"/>
        </w:trPr>
        <w:tc>
          <w:tcPr>
            <w:tcW w:w="2708" w:type="dxa"/>
            <w:tcBorders>
              <w:top w:val="nil"/>
              <w:left w:val="single" w:sz="4" w:space="0" w:color="auto"/>
              <w:bottom w:val="single" w:sz="4" w:space="0" w:color="auto"/>
              <w:right w:val="single" w:sz="4" w:space="0" w:color="auto"/>
            </w:tcBorders>
          </w:tcPr>
          <w:p w14:paraId="0B821E9E" w14:textId="2052FB8A"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19DD3A4A" w14:textId="4841818C"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Junta Municipal de Agua y Saneamiento de Guerrero</w:t>
            </w:r>
          </w:p>
        </w:tc>
      </w:tr>
      <w:tr w:rsidR="00007ECA" w:rsidRPr="00B958F3" w14:paraId="37F1F595" w14:textId="77777777" w:rsidTr="00007ECA">
        <w:trPr>
          <w:trHeight w:val="300"/>
        </w:trPr>
        <w:tc>
          <w:tcPr>
            <w:tcW w:w="2708" w:type="dxa"/>
            <w:tcBorders>
              <w:top w:val="nil"/>
              <w:left w:val="single" w:sz="4" w:space="0" w:color="auto"/>
              <w:bottom w:val="single" w:sz="4" w:space="0" w:color="auto"/>
              <w:right w:val="single" w:sz="4" w:space="0" w:color="auto"/>
            </w:tcBorders>
          </w:tcPr>
          <w:p w14:paraId="64CF151E" w14:textId="559BF146"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7769FBE8" w14:textId="62420327"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Junta Municipal de Agua y Saneamiento de Hidalgo del Parral</w:t>
            </w:r>
          </w:p>
        </w:tc>
      </w:tr>
      <w:tr w:rsidR="00007ECA" w:rsidRPr="00B958F3" w14:paraId="3DF30C97" w14:textId="77777777" w:rsidTr="00007ECA">
        <w:trPr>
          <w:trHeight w:val="300"/>
        </w:trPr>
        <w:tc>
          <w:tcPr>
            <w:tcW w:w="2708" w:type="dxa"/>
            <w:tcBorders>
              <w:top w:val="nil"/>
              <w:left w:val="single" w:sz="4" w:space="0" w:color="auto"/>
              <w:bottom w:val="single" w:sz="4" w:space="0" w:color="auto"/>
              <w:right w:val="single" w:sz="4" w:space="0" w:color="auto"/>
            </w:tcBorders>
          </w:tcPr>
          <w:p w14:paraId="58672A2C" w14:textId="0FBF496A"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08C9BA0C" w14:textId="075BE88D"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Junta Municipal de Agua y Saneamiento de Jiménez</w:t>
            </w:r>
          </w:p>
        </w:tc>
      </w:tr>
      <w:tr w:rsidR="00007ECA" w:rsidRPr="00B958F3" w14:paraId="465FD696" w14:textId="77777777" w:rsidTr="00007ECA">
        <w:trPr>
          <w:trHeight w:val="300"/>
        </w:trPr>
        <w:tc>
          <w:tcPr>
            <w:tcW w:w="2708" w:type="dxa"/>
            <w:tcBorders>
              <w:top w:val="nil"/>
              <w:left w:val="single" w:sz="4" w:space="0" w:color="auto"/>
              <w:bottom w:val="single" w:sz="4" w:space="0" w:color="auto"/>
              <w:right w:val="single" w:sz="4" w:space="0" w:color="auto"/>
            </w:tcBorders>
          </w:tcPr>
          <w:p w14:paraId="3036D978" w14:textId="42BEE514"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4341978D" w14:textId="66B61966"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Junta Municipal de Agua y Saneamiento de Juárez</w:t>
            </w:r>
          </w:p>
        </w:tc>
      </w:tr>
      <w:tr w:rsidR="00007ECA" w:rsidRPr="00B958F3" w14:paraId="5B8F1B55" w14:textId="77777777" w:rsidTr="00007ECA">
        <w:trPr>
          <w:trHeight w:val="300"/>
        </w:trPr>
        <w:tc>
          <w:tcPr>
            <w:tcW w:w="2708" w:type="dxa"/>
            <w:tcBorders>
              <w:top w:val="nil"/>
              <w:left w:val="single" w:sz="4" w:space="0" w:color="auto"/>
              <w:bottom w:val="single" w:sz="4" w:space="0" w:color="auto"/>
              <w:right w:val="single" w:sz="4" w:space="0" w:color="auto"/>
            </w:tcBorders>
          </w:tcPr>
          <w:p w14:paraId="65B81494" w14:textId="79D9580D"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61FA54AB" w14:textId="1E2312A2"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Junta Municipal de Agua y Saneamiento de Madera</w:t>
            </w:r>
          </w:p>
        </w:tc>
      </w:tr>
      <w:tr w:rsidR="00007ECA" w:rsidRPr="00B958F3" w14:paraId="3CFD30E4" w14:textId="77777777" w:rsidTr="00007ECA">
        <w:trPr>
          <w:trHeight w:val="300"/>
        </w:trPr>
        <w:tc>
          <w:tcPr>
            <w:tcW w:w="2708" w:type="dxa"/>
            <w:tcBorders>
              <w:top w:val="nil"/>
              <w:left w:val="single" w:sz="4" w:space="0" w:color="auto"/>
              <w:bottom w:val="single" w:sz="4" w:space="0" w:color="auto"/>
              <w:right w:val="single" w:sz="4" w:space="0" w:color="auto"/>
            </w:tcBorders>
          </w:tcPr>
          <w:p w14:paraId="1C186559" w14:textId="6DB2FFAD"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6EF4B629" w14:textId="26E88333"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Junta Municipal de Agua y Saneamiento de Meoqui</w:t>
            </w:r>
          </w:p>
        </w:tc>
      </w:tr>
      <w:tr w:rsidR="00007ECA" w:rsidRPr="00B958F3" w14:paraId="3BB5F1D1" w14:textId="77777777" w:rsidTr="00007ECA">
        <w:trPr>
          <w:trHeight w:val="300"/>
        </w:trPr>
        <w:tc>
          <w:tcPr>
            <w:tcW w:w="2708" w:type="dxa"/>
            <w:tcBorders>
              <w:top w:val="nil"/>
              <w:left w:val="single" w:sz="4" w:space="0" w:color="auto"/>
              <w:bottom w:val="single" w:sz="4" w:space="0" w:color="auto"/>
              <w:right w:val="single" w:sz="4" w:space="0" w:color="auto"/>
            </w:tcBorders>
          </w:tcPr>
          <w:p w14:paraId="5849672E" w14:textId="43E6E5D1"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13082D13" w14:textId="1027F6C1"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Junta Municipal de Agua y Saneamiento de Nuevo Casas Grandes</w:t>
            </w:r>
          </w:p>
        </w:tc>
      </w:tr>
      <w:tr w:rsidR="00007ECA" w:rsidRPr="00B958F3" w14:paraId="5A5D8027" w14:textId="77777777" w:rsidTr="00007ECA">
        <w:trPr>
          <w:trHeight w:val="300"/>
        </w:trPr>
        <w:tc>
          <w:tcPr>
            <w:tcW w:w="2708" w:type="dxa"/>
            <w:tcBorders>
              <w:top w:val="nil"/>
              <w:left w:val="single" w:sz="4" w:space="0" w:color="auto"/>
              <w:bottom w:val="single" w:sz="4" w:space="0" w:color="auto"/>
              <w:right w:val="single" w:sz="4" w:space="0" w:color="auto"/>
            </w:tcBorders>
          </w:tcPr>
          <w:p w14:paraId="4E0AB671" w14:textId="2C8DAA62"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0C05ECE3" w14:textId="1C9BC98B"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Junta Municipal de Agua y Saneamiento de Ojinaga</w:t>
            </w:r>
          </w:p>
        </w:tc>
      </w:tr>
      <w:tr w:rsidR="00007ECA" w:rsidRPr="00B958F3" w14:paraId="11CED85C" w14:textId="77777777" w:rsidTr="00007ECA">
        <w:trPr>
          <w:trHeight w:val="300"/>
        </w:trPr>
        <w:tc>
          <w:tcPr>
            <w:tcW w:w="2708" w:type="dxa"/>
            <w:tcBorders>
              <w:top w:val="nil"/>
              <w:left w:val="single" w:sz="4" w:space="0" w:color="auto"/>
              <w:bottom w:val="single" w:sz="4" w:space="0" w:color="auto"/>
              <w:right w:val="single" w:sz="4" w:space="0" w:color="auto"/>
            </w:tcBorders>
          </w:tcPr>
          <w:p w14:paraId="500A4124" w14:textId="700BF86C"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3471EE47" w14:textId="68BB9B2C"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Junta Municipal de Agua y Saneamiento de Rosales, Chihuahua</w:t>
            </w:r>
          </w:p>
        </w:tc>
      </w:tr>
      <w:tr w:rsidR="00007ECA" w:rsidRPr="00B958F3" w14:paraId="139283F6" w14:textId="77777777" w:rsidTr="00007ECA">
        <w:trPr>
          <w:trHeight w:val="300"/>
        </w:trPr>
        <w:tc>
          <w:tcPr>
            <w:tcW w:w="2708" w:type="dxa"/>
            <w:tcBorders>
              <w:top w:val="nil"/>
              <w:left w:val="single" w:sz="4" w:space="0" w:color="auto"/>
              <w:bottom w:val="single" w:sz="4" w:space="0" w:color="auto"/>
              <w:right w:val="single" w:sz="4" w:space="0" w:color="auto"/>
            </w:tcBorders>
          </w:tcPr>
          <w:p w14:paraId="474F0E99" w14:textId="1E58263B"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3EEFE0DE" w14:textId="71934A9A"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Junta Municipal de Agua y Saneamiento de San Francisco del Oro</w:t>
            </w:r>
          </w:p>
        </w:tc>
      </w:tr>
      <w:tr w:rsidR="00007ECA" w:rsidRPr="00B958F3" w14:paraId="38A53AFE" w14:textId="77777777" w:rsidTr="00007ECA">
        <w:trPr>
          <w:trHeight w:val="300"/>
        </w:trPr>
        <w:tc>
          <w:tcPr>
            <w:tcW w:w="2708" w:type="dxa"/>
            <w:tcBorders>
              <w:top w:val="nil"/>
              <w:left w:val="single" w:sz="4" w:space="0" w:color="auto"/>
              <w:bottom w:val="single" w:sz="4" w:space="0" w:color="auto"/>
              <w:right w:val="single" w:sz="4" w:space="0" w:color="auto"/>
            </w:tcBorders>
          </w:tcPr>
          <w:p w14:paraId="76DD29A3" w14:textId="68CDB144"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1D93580A" w14:textId="00DAA2C4"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Junta Municipal de Agua y Saneamiento de Santa Bárbara, Chihuahua</w:t>
            </w:r>
          </w:p>
        </w:tc>
      </w:tr>
      <w:tr w:rsidR="00007ECA" w:rsidRPr="00B958F3" w14:paraId="0E5B5E23" w14:textId="77777777" w:rsidTr="00007ECA">
        <w:trPr>
          <w:trHeight w:val="300"/>
        </w:trPr>
        <w:tc>
          <w:tcPr>
            <w:tcW w:w="2708" w:type="dxa"/>
            <w:tcBorders>
              <w:top w:val="nil"/>
              <w:left w:val="single" w:sz="4" w:space="0" w:color="auto"/>
              <w:bottom w:val="single" w:sz="4" w:space="0" w:color="auto"/>
              <w:right w:val="single" w:sz="4" w:space="0" w:color="auto"/>
            </w:tcBorders>
          </w:tcPr>
          <w:p w14:paraId="35D5076D" w14:textId="1733E71A"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488AC2AE" w14:textId="7EBFEC3E"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Junta Municipal de Agua y Saneamiento de Santa Isabel, Chihuahua</w:t>
            </w:r>
          </w:p>
        </w:tc>
      </w:tr>
      <w:tr w:rsidR="00007ECA" w:rsidRPr="00B958F3" w14:paraId="09B61EBA" w14:textId="77777777" w:rsidTr="00007ECA">
        <w:trPr>
          <w:trHeight w:val="300"/>
        </w:trPr>
        <w:tc>
          <w:tcPr>
            <w:tcW w:w="2708" w:type="dxa"/>
            <w:tcBorders>
              <w:top w:val="nil"/>
              <w:left w:val="single" w:sz="4" w:space="0" w:color="auto"/>
              <w:bottom w:val="single" w:sz="4" w:space="0" w:color="auto"/>
              <w:right w:val="single" w:sz="4" w:space="0" w:color="auto"/>
            </w:tcBorders>
          </w:tcPr>
          <w:p w14:paraId="62371EC8" w14:textId="4D6B345B"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77A4D617" w14:textId="4D96D97B"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Junta Municipal de Agua y Saneamiento de Saucillo, Chihuahua</w:t>
            </w:r>
          </w:p>
        </w:tc>
      </w:tr>
      <w:tr w:rsidR="00007ECA" w:rsidRPr="00B958F3" w14:paraId="73DCC006" w14:textId="77777777" w:rsidTr="00007ECA">
        <w:trPr>
          <w:trHeight w:val="300"/>
        </w:trPr>
        <w:tc>
          <w:tcPr>
            <w:tcW w:w="2708" w:type="dxa"/>
            <w:tcBorders>
              <w:top w:val="nil"/>
              <w:left w:val="single" w:sz="4" w:space="0" w:color="auto"/>
              <w:bottom w:val="single" w:sz="4" w:space="0" w:color="auto"/>
              <w:right w:val="single" w:sz="4" w:space="0" w:color="auto"/>
            </w:tcBorders>
          </w:tcPr>
          <w:p w14:paraId="2AC58E7A" w14:textId="1F2A6DAF"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77F7AE0A" w14:textId="286AD866"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Junta Rural de Agua y Saneamiento de Adolfo López Mateos, Chihuahua</w:t>
            </w:r>
          </w:p>
        </w:tc>
      </w:tr>
      <w:tr w:rsidR="00007ECA" w:rsidRPr="00B958F3" w14:paraId="1DC1DE32" w14:textId="77777777" w:rsidTr="00007ECA">
        <w:trPr>
          <w:trHeight w:val="300"/>
        </w:trPr>
        <w:tc>
          <w:tcPr>
            <w:tcW w:w="2708" w:type="dxa"/>
            <w:tcBorders>
              <w:top w:val="nil"/>
              <w:left w:val="single" w:sz="4" w:space="0" w:color="auto"/>
              <w:bottom w:val="single" w:sz="4" w:space="0" w:color="auto"/>
              <w:right w:val="single" w:sz="4" w:space="0" w:color="auto"/>
            </w:tcBorders>
          </w:tcPr>
          <w:p w14:paraId="76BF92E6" w14:textId="5DC78B48"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2E7370F9" w14:textId="271D6FB7"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Junta Rural de Agua y Saneamiento de Creel, Chihuahua</w:t>
            </w:r>
          </w:p>
        </w:tc>
      </w:tr>
      <w:tr w:rsidR="00007ECA" w:rsidRPr="00B958F3" w14:paraId="05A629A2" w14:textId="77777777" w:rsidTr="00007ECA">
        <w:trPr>
          <w:trHeight w:val="300"/>
        </w:trPr>
        <w:tc>
          <w:tcPr>
            <w:tcW w:w="2708" w:type="dxa"/>
            <w:tcBorders>
              <w:top w:val="nil"/>
              <w:left w:val="single" w:sz="4" w:space="0" w:color="auto"/>
              <w:bottom w:val="single" w:sz="4" w:space="0" w:color="auto"/>
              <w:right w:val="single" w:sz="4" w:space="0" w:color="auto"/>
            </w:tcBorders>
          </w:tcPr>
          <w:p w14:paraId="3175E08F" w14:textId="1DBC3D02"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123490DD" w14:textId="6CFFBD2F"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Junta Rural de Agua y Saneamiento de San Juanito</w:t>
            </w:r>
          </w:p>
        </w:tc>
      </w:tr>
      <w:tr w:rsidR="00007ECA" w:rsidRPr="00B958F3" w14:paraId="0ED221B4" w14:textId="77777777" w:rsidTr="00007ECA">
        <w:trPr>
          <w:trHeight w:val="300"/>
        </w:trPr>
        <w:tc>
          <w:tcPr>
            <w:tcW w:w="2708" w:type="dxa"/>
            <w:tcBorders>
              <w:top w:val="nil"/>
              <w:left w:val="single" w:sz="4" w:space="0" w:color="auto"/>
              <w:bottom w:val="single" w:sz="4" w:space="0" w:color="auto"/>
              <w:right w:val="single" w:sz="4" w:space="0" w:color="auto"/>
            </w:tcBorders>
          </w:tcPr>
          <w:p w14:paraId="5297D9EF" w14:textId="34FDFAE5"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26907480" w14:textId="29CA8419"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Operadora de Transporte Vivebus Chihuahua</w:t>
            </w:r>
          </w:p>
        </w:tc>
      </w:tr>
      <w:tr w:rsidR="00007ECA" w:rsidRPr="00B958F3" w14:paraId="1E4C9482" w14:textId="77777777" w:rsidTr="00007ECA">
        <w:trPr>
          <w:trHeight w:val="300"/>
        </w:trPr>
        <w:tc>
          <w:tcPr>
            <w:tcW w:w="2708" w:type="dxa"/>
            <w:tcBorders>
              <w:top w:val="nil"/>
              <w:left w:val="single" w:sz="4" w:space="0" w:color="auto"/>
              <w:bottom w:val="single" w:sz="4" w:space="0" w:color="auto"/>
              <w:right w:val="single" w:sz="4" w:space="0" w:color="auto"/>
            </w:tcBorders>
          </w:tcPr>
          <w:p w14:paraId="2E63A9A5" w14:textId="1DCD563F"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406FDBB5" w14:textId="0E9CFE21"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Parque Central de Ciudad Juárez</w:t>
            </w:r>
          </w:p>
        </w:tc>
      </w:tr>
      <w:tr w:rsidR="00007ECA" w:rsidRPr="00B958F3" w14:paraId="7A1076CE" w14:textId="77777777" w:rsidTr="00007ECA">
        <w:trPr>
          <w:trHeight w:val="300"/>
        </w:trPr>
        <w:tc>
          <w:tcPr>
            <w:tcW w:w="2708" w:type="dxa"/>
            <w:tcBorders>
              <w:top w:val="nil"/>
              <w:left w:val="single" w:sz="4" w:space="0" w:color="auto"/>
              <w:bottom w:val="single" w:sz="4" w:space="0" w:color="auto"/>
              <w:right w:val="single" w:sz="4" w:space="0" w:color="auto"/>
            </w:tcBorders>
          </w:tcPr>
          <w:p w14:paraId="7AEA0C53" w14:textId="65456F2B"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7FE7C8D4" w14:textId="72D12484"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Pensiones Civiles del Estado</w:t>
            </w:r>
          </w:p>
        </w:tc>
      </w:tr>
      <w:tr w:rsidR="00007ECA" w:rsidRPr="00B958F3" w14:paraId="476C8169" w14:textId="77777777" w:rsidTr="00007ECA">
        <w:trPr>
          <w:trHeight w:val="300"/>
        </w:trPr>
        <w:tc>
          <w:tcPr>
            <w:tcW w:w="2708" w:type="dxa"/>
            <w:tcBorders>
              <w:top w:val="nil"/>
              <w:left w:val="single" w:sz="4" w:space="0" w:color="auto"/>
              <w:bottom w:val="single" w:sz="4" w:space="0" w:color="auto"/>
              <w:right w:val="single" w:sz="4" w:space="0" w:color="auto"/>
            </w:tcBorders>
          </w:tcPr>
          <w:p w14:paraId="64AABE89" w14:textId="6A3A92AD"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055C77CC" w14:textId="4DB9699E"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Promotora para el Desarrollo Económico de Chihuahua</w:t>
            </w:r>
          </w:p>
        </w:tc>
      </w:tr>
      <w:tr w:rsidR="00007ECA" w:rsidRPr="00B958F3" w14:paraId="27AA60C3" w14:textId="77777777" w:rsidTr="00007ECA">
        <w:trPr>
          <w:trHeight w:val="300"/>
        </w:trPr>
        <w:tc>
          <w:tcPr>
            <w:tcW w:w="2708" w:type="dxa"/>
            <w:tcBorders>
              <w:top w:val="nil"/>
              <w:left w:val="single" w:sz="4" w:space="0" w:color="auto"/>
              <w:bottom w:val="single" w:sz="4" w:space="0" w:color="auto"/>
              <w:right w:val="single" w:sz="4" w:space="0" w:color="auto"/>
            </w:tcBorders>
          </w:tcPr>
          <w:p w14:paraId="28AD6ABE" w14:textId="52A62537"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1FE4CD72" w14:textId="4980FF27"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Secretaría Ejecutiva del Sistema Estatal Anticorrupción</w:t>
            </w:r>
          </w:p>
        </w:tc>
      </w:tr>
      <w:tr w:rsidR="00007ECA" w:rsidRPr="00B958F3" w14:paraId="6DB7B897" w14:textId="77777777" w:rsidTr="00007ECA">
        <w:trPr>
          <w:trHeight w:val="300"/>
        </w:trPr>
        <w:tc>
          <w:tcPr>
            <w:tcW w:w="2708" w:type="dxa"/>
            <w:tcBorders>
              <w:top w:val="nil"/>
              <w:left w:val="single" w:sz="4" w:space="0" w:color="auto"/>
              <w:bottom w:val="single" w:sz="4" w:space="0" w:color="auto"/>
              <w:right w:val="single" w:sz="4" w:space="0" w:color="auto"/>
            </w:tcBorders>
          </w:tcPr>
          <w:p w14:paraId="4E4EE438" w14:textId="3AFE1DBB"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439607D8" w14:textId="0E0D3CF9"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Servicios de Salud de Chihuahua</w:t>
            </w:r>
          </w:p>
        </w:tc>
      </w:tr>
      <w:tr w:rsidR="00007ECA" w:rsidRPr="00B958F3" w14:paraId="61D8D704" w14:textId="77777777" w:rsidTr="00007ECA">
        <w:trPr>
          <w:trHeight w:val="300"/>
        </w:trPr>
        <w:tc>
          <w:tcPr>
            <w:tcW w:w="2708" w:type="dxa"/>
            <w:tcBorders>
              <w:top w:val="nil"/>
              <w:left w:val="single" w:sz="4" w:space="0" w:color="auto"/>
              <w:bottom w:val="single" w:sz="4" w:space="0" w:color="auto"/>
              <w:right w:val="single" w:sz="4" w:space="0" w:color="auto"/>
            </w:tcBorders>
          </w:tcPr>
          <w:p w14:paraId="3C3171DD" w14:textId="18AF7541"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4FEA129C" w14:textId="7E254F8B"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Servicios Educativos del Estado de Chihuahua</w:t>
            </w:r>
          </w:p>
        </w:tc>
      </w:tr>
      <w:tr w:rsidR="00007ECA" w:rsidRPr="00B958F3" w14:paraId="6389CC3D" w14:textId="77777777" w:rsidTr="00007ECA">
        <w:trPr>
          <w:trHeight w:val="300"/>
        </w:trPr>
        <w:tc>
          <w:tcPr>
            <w:tcW w:w="2708" w:type="dxa"/>
            <w:tcBorders>
              <w:top w:val="nil"/>
              <w:left w:val="single" w:sz="4" w:space="0" w:color="auto"/>
              <w:bottom w:val="single" w:sz="4" w:space="0" w:color="auto"/>
              <w:right w:val="single" w:sz="4" w:space="0" w:color="auto"/>
            </w:tcBorders>
          </w:tcPr>
          <w:p w14:paraId="56BDA751" w14:textId="7D0D0EEE"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44C8B9B9" w14:textId="6E3DC945"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Subsistema de Preparatoria Abierta y Telebachillerato del Estado de Chihuahua</w:t>
            </w:r>
          </w:p>
        </w:tc>
      </w:tr>
      <w:tr w:rsidR="00007ECA" w:rsidRPr="00B958F3" w14:paraId="16BD0F31" w14:textId="77777777" w:rsidTr="00007ECA">
        <w:trPr>
          <w:trHeight w:val="300"/>
        </w:trPr>
        <w:tc>
          <w:tcPr>
            <w:tcW w:w="2708" w:type="dxa"/>
            <w:tcBorders>
              <w:top w:val="nil"/>
              <w:left w:val="single" w:sz="4" w:space="0" w:color="auto"/>
              <w:bottom w:val="single" w:sz="4" w:space="0" w:color="auto"/>
              <w:right w:val="single" w:sz="4" w:space="0" w:color="auto"/>
            </w:tcBorders>
          </w:tcPr>
          <w:p w14:paraId="386D3ECA" w14:textId="7827BCC7"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520EA42C" w14:textId="48A6265E"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Universidad Autónoma de Chihuahua</w:t>
            </w:r>
          </w:p>
        </w:tc>
      </w:tr>
      <w:tr w:rsidR="00007ECA" w:rsidRPr="00B958F3" w14:paraId="41975A38" w14:textId="77777777" w:rsidTr="00007ECA">
        <w:trPr>
          <w:trHeight w:val="300"/>
        </w:trPr>
        <w:tc>
          <w:tcPr>
            <w:tcW w:w="2708" w:type="dxa"/>
            <w:tcBorders>
              <w:top w:val="nil"/>
              <w:left w:val="single" w:sz="4" w:space="0" w:color="auto"/>
              <w:bottom w:val="single" w:sz="4" w:space="0" w:color="auto"/>
              <w:right w:val="single" w:sz="4" w:space="0" w:color="auto"/>
            </w:tcBorders>
          </w:tcPr>
          <w:p w14:paraId="6DFC9128" w14:textId="43C7D7AE"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0D599AE1" w14:textId="310CD4B3"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Universidad Autónoma de Ciudad Juárez</w:t>
            </w:r>
          </w:p>
        </w:tc>
      </w:tr>
      <w:tr w:rsidR="00007ECA" w:rsidRPr="00B958F3" w14:paraId="435D7D90" w14:textId="77777777" w:rsidTr="00007ECA">
        <w:trPr>
          <w:trHeight w:val="300"/>
        </w:trPr>
        <w:tc>
          <w:tcPr>
            <w:tcW w:w="2708" w:type="dxa"/>
            <w:tcBorders>
              <w:top w:val="nil"/>
              <w:left w:val="single" w:sz="4" w:space="0" w:color="auto"/>
              <w:bottom w:val="single" w:sz="4" w:space="0" w:color="auto"/>
              <w:right w:val="single" w:sz="4" w:space="0" w:color="auto"/>
            </w:tcBorders>
          </w:tcPr>
          <w:p w14:paraId="666CDDD3" w14:textId="69A4D0A9"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7986CC6D" w14:textId="12252B42"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Universidad Pedagógica Nacional del Estado de Chihuahua</w:t>
            </w:r>
          </w:p>
        </w:tc>
      </w:tr>
      <w:tr w:rsidR="00007ECA" w:rsidRPr="00B958F3" w14:paraId="15ACCC97" w14:textId="77777777" w:rsidTr="00007ECA">
        <w:trPr>
          <w:trHeight w:val="300"/>
        </w:trPr>
        <w:tc>
          <w:tcPr>
            <w:tcW w:w="2708" w:type="dxa"/>
            <w:tcBorders>
              <w:top w:val="nil"/>
              <w:left w:val="single" w:sz="4" w:space="0" w:color="auto"/>
              <w:bottom w:val="single" w:sz="4" w:space="0" w:color="auto"/>
              <w:right w:val="single" w:sz="4" w:space="0" w:color="auto"/>
            </w:tcBorders>
          </w:tcPr>
          <w:p w14:paraId="74A6E2D6" w14:textId="75AA3529"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415930AA" w14:textId="2683AF21"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Universidad Politécnica de Chihuahua</w:t>
            </w:r>
          </w:p>
        </w:tc>
      </w:tr>
      <w:tr w:rsidR="00007ECA" w:rsidRPr="00B958F3" w14:paraId="2A3D2DEC" w14:textId="77777777" w:rsidTr="00007ECA">
        <w:trPr>
          <w:trHeight w:val="300"/>
        </w:trPr>
        <w:tc>
          <w:tcPr>
            <w:tcW w:w="2708" w:type="dxa"/>
            <w:tcBorders>
              <w:top w:val="nil"/>
              <w:left w:val="single" w:sz="4" w:space="0" w:color="auto"/>
              <w:bottom w:val="single" w:sz="4" w:space="0" w:color="auto"/>
              <w:right w:val="single" w:sz="4" w:space="0" w:color="auto"/>
            </w:tcBorders>
          </w:tcPr>
          <w:p w14:paraId="213186BD" w14:textId="5D593512"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040AB7E3" w14:textId="6D009C9D"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Universidad Tecnológica de Camargo</w:t>
            </w:r>
          </w:p>
        </w:tc>
      </w:tr>
      <w:tr w:rsidR="00007ECA" w:rsidRPr="00B958F3" w14:paraId="7CFF8231" w14:textId="77777777" w:rsidTr="00134BEC">
        <w:trPr>
          <w:trHeight w:val="421"/>
        </w:trPr>
        <w:tc>
          <w:tcPr>
            <w:tcW w:w="2708" w:type="dxa"/>
            <w:tcBorders>
              <w:top w:val="single" w:sz="4" w:space="0" w:color="auto"/>
              <w:left w:val="single" w:sz="4" w:space="0" w:color="auto"/>
              <w:bottom w:val="single" w:sz="4" w:space="0" w:color="auto"/>
              <w:right w:val="single" w:sz="4" w:space="0" w:color="auto"/>
            </w:tcBorders>
            <w:shd w:val="clear" w:color="000000" w:fill="A5A5A5"/>
            <w:vAlign w:val="bottom"/>
          </w:tcPr>
          <w:p w14:paraId="3B571D5E" w14:textId="1CE00F62" w:rsidR="00007ECA" w:rsidRDefault="00007ECA" w:rsidP="00007ECA">
            <w:pPr>
              <w:spacing w:after="0" w:line="240" w:lineRule="auto"/>
              <w:ind w:left="851" w:right="310"/>
              <w:rPr>
                <w:color w:val="000000"/>
                <w:sz w:val="20"/>
                <w:szCs w:val="20"/>
                <w:lang w:val="es-MX" w:eastAsia="es-MX"/>
              </w:rPr>
            </w:pPr>
            <w:r w:rsidRPr="008E6D9D">
              <w:rPr>
                <w:b/>
                <w:bCs/>
                <w:color w:val="000000"/>
                <w:sz w:val="28"/>
                <w:szCs w:val="28"/>
                <w:lang w:val="es-MX" w:eastAsia="es-MX"/>
              </w:rPr>
              <w:lastRenderedPageBreak/>
              <w:t>Agrupador</w:t>
            </w:r>
          </w:p>
        </w:tc>
        <w:tc>
          <w:tcPr>
            <w:tcW w:w="4928" w:type="dxa"/>
            <w:tcBorders>
              <w:top w:val="single" w:sz="4" w:space="0" w:color="auto"/>
              <w:left w:val="nil"/>
              <w:bottom w:val="single" w:sz="4" w:space="0" w:color="auto"/>
              <w:right w:val="single" w:sz="4" w:space="0" w:color="auto"/>
            </w:tcBorders>
            <w:shd w:val="clear" w:color="000000" w:fill="A5A5A5"/>
            <w:vAlign w:val="bottom"/>
          </w:tcPr>
          <w:p w14:paraId="180E7086" w14:textId="5ABAF5B2" w:rsidR="00007ECA" w:rsidRPr="00B958F3" w:rsidRDefault="00007ECA" w:rsidP="00007ECA">
            <w:pPr>
              <w:spacing w:after="0" w:line="240" w:lineRule="auto"/>
              <w:ind w:left="851" w:right="310"/>
              <w:rPr>
                <w:b/>
                <w:bCs/>
                <w:color w:val="000000"/>
                <w:sz w:val="20"/>
                <w:szCs w:val="20"/>
                <w:lang w:val="es-MX" w:eastAsia="es-MX"/>
              </w:rPr>
            </w:pPr>
            <w:r w:rsidRPr="008E6D9D">
              <w:rPr>
                <w:b/>
                <w:bCs/>
                <w:color w:val="000000"/>
                <w:sz w:val="28"/>
                <w:szCs w:val="28"/>
                <w:lang w:val="es-MX" w:eastAsia="es-MX"/>
              </w:rPr>
              <w:t>Sujeto Obligado</w:t>
            </w:r>
          </w:p>
        </w:tc>
      </w:tr>
      <w:tr w:rsidR="00007ECA" w:rsidRPr="00B958F3" w14:paraId="64D584B8" w14:textId="77777777" w:rsidTr="00007ECA">
        <w:trPr>
          <w:trHeight w:val="300"/>
        </w:trPr>
        <w:tc>
          <w:tcPr>
            <w:tcW w:w="2708" w:type="dxa"/>
            <w:tcBorders>
              <w:top w:val="nil"/>
              <w:left w:val="single" w:sz="4" w:space="0" w:color="auto"/>
              <w:bottom w:val="single" w:sz="4" w:space="0" w:color="auto"/>
              <w:right w:val="single" w:sz="4" w:space="0" w:color="auto"/>
            </w:tcBorders>
          </w:tcPr>
          <w:p w14:paraId="081781E4" w14:textId="746C491A"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08DEC26D" w14:textId="5996B559"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Universidad Tecnológica de Chihuahua</w:t>
            </w:r>
          </w:p>
        </w:tc>
      </w:tr>
      <w:tr w:rsidR="00007ECA" w:rsidRPr="00B958F3" w14:paraId="51F78782" w14:textId="77777777" w:rsidTr="00007ECA">
        <w:trPr>
          <w:trHeight w:val="300"/>
        </w:trPr>
        <w:tc>
          <w:tcPr>
            <w:tcW w:w="2708" w:type="dxa"/>
            <w:tcBorders>
              <w:top w:val="nil"/>
              <w:left w:val="single" w:sz="4" w:space="0" w:color="auto"/>
              <w:bottom w:val="single" w:sz="4" w:space="0" w:color="auto"/>
              <w:right w:val="single" w:sz="4" w:space="0" w:color="auto"/>
            </w:tcBorders>
          </w:tcPr>
          <w:p w14:paraId="6E517EBA" w14:textId="40ECB99C"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47779763" w14:textId="55E8E5CB"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Universidad Tecnológica de Chihuahua Sur</w:t>
            </w:r>
          </w:p>
        </w:tc>
      </w:tr>
      <w:tr w:rsidR="00007ECA" w:rsidRPr="00B958F3" w14:paraId="532018B3" w14:textId="77777777" w:rsidTr="00007ECA">
        <w:trPr>
          <w:trHeight w:val="300"/>
        </w:trPr>
        <w:tc>
          <w:tcPr>
            <w:tcW w:w="2708" w:type="dxa"/>
            <w:tcBorders>
              <w:top w:val="nil"/>
              <w:left w:val="single" w:sz="4" w:space="0" w:color="auto"/>
              <w:bottom w:val="single" w:sz="4" w:space="0" w:color="auto"/>
              <w:right w:val="single" w:sz="4" w:space="0" w:color="auto"/>
            </w:tcBorders>
          </w:tcPr>
          <w:p w14:paraId="20165833" w14:textId="1EC7B5B6"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14426B6E" w14:textId="0A350F49"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Universidad Tecnológica de Ciudad Juárez</w:t>
            </w:r>
          </w:p>
        </w:tc>
      </w:tr>
      <w:tr w:rsidR="00007ECA" w:rsidRPr="00B958F3" w14:paraId="6B3BEF90" w14:textId="77777777" w:rsidTr="00007ECA">
        <w:trPr>
          <w:trHeight w:val="300"/>
        </w:trPr>
        <w:tc>
          <w:tcPr>
            <w:tcW w:w="2708" w:type="dxa"/>
            <w:tcBorders>
              <w:top w:val="nil"/>
              <w:left w:val="single" w:sz="4" w:space="0" w:color="auto"/>
              <w:bottom w:val="single" w:sz="4" w:space="0" w:color="auto"/>
              <w:right w:val="single" w:sz="4" w:space="0" w:color="auto"/>
            </w:tcBorders>
          </w:tcPr>
          <w:p w14:paraId="11607EA5" w14:textId="0F6BDB1E"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3DE73DD5" w14:textId="77844E3F"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Universidad Tecnológica de la Babícora</w:t>
            </w:r>
          </w:p>
        </w:tc>
      </w:tr>
      <w:tr w:rsidR="00007ECA" w:rsidRPr="00B958F3" w14:paraId="73FA466A" w14:textId="77777777" w:rsidTr="00007ECA">
        <w:trPr>
          <w:trHeight w:val="300"/>
        </w:trPr>
        <w:tc>
          <w:tcPr>
            <w:tcW w:w="2708" w:type="dxa"/>
            <w:tcBorders>
              <w:top w:val="nil"/>
              <w:left w:val="single" w:sz="4" w:space="0" w:color="auto"/>
              <w:bottom w:val="single" w:sz="4" w:space="0" w:color="auto"/>
              <w:right w:val="single" w:sz="4" w:space="0" w:color="auto"/>
            </w:tcBorders>
          </w:tcPr>
          <w:p w14:paraId="756269AF" w14:textId="1E77D94F"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5B7D60E0" w14:textId="5AF01C97"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Universidad Tecnológica de la Tarahumara</w:t>
            </w:r>
          </w:p>
        </w:tc>
      </w:tr>
      <w:tr w:rsidR="00007ECA" w:rsidRPr="00B958F3" w14:paraId="641A5E70" w14:textId="77777777" w:rsidTr="00007ECA">
        <w:trPr>
          <w:trHeight w:val="300"/>
        </w:trPr>
        <w:tc>
          <w:tcPr>
            <w:tcW w:w="2708" w:type="dxa"/>
            <w:tcBorders>
              <w:top w:val="nil"/>
              <w:left w:val="single" w:sz="4" w:space="0" w:color="auto"/>
              <w:bottom w:val="single" w:sz="4" w:space="0" w:color="auto"/>
              <w:right w:val="single" w:sz="4" w:space="0" w:color="auto"/>
            </w:tcBorders>
          </w:tcPr>
          <w:p w14:paraId="636C56ED" w14:textId="6846364F"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4E4FBD34" w14:textId="68CFC43A"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Universidad Tecnológica de Paquimé</w:t>
            </w:r>
          </w:p>
        </w:tc>
      </w:tr>
      <w:tr w:rsidR="00007ECA" w:rsidRPr="00B958F3" w14:paraId="0C05B579" w14:textId="77777777" w:rsidTr="00007ECA">
        <w:trPr>
          <w:trHeight w:val="300"/>
        </w:trPr>
        <w:tc>
          <w:tcPr>
            <w:tcW w:w="2708" w:type="dxa"/>
            <w:tcBorders>
              <w:top w:val="nil"/>
              <w:left w:val="single" w:sz="4" w:space="0" w:color="auto"/>
              <w:bottom w:val="single" w:sz="4" w:space="0" w:color="auto"/>
              <w:right w:val="single" w:sz="4" w:space="0" w:color="auto"/>
            </w:tcBorders>
          </w:tcPr>
          <w:p w14:paraId="62A5D3C4" w14:textId="1D06CC7F"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0EB9E152" w14:textId="26FF8318"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Universidad Tecnológica de Parral</w:t>
            </w:r>
          </w:p>
        </w:tc>
      </w:tr>
      <w:tr w:rsidR="00007ECA" w:rsidRPr="00B958F3" w14:paraId="6EC6F1F3" w14:textId="77777777" w:rsidTr="00007ECA">
        <w:trPr>
          <w:trHeight w:val="300"/>
        </w:trPr>
        <w:tc>
          <w:tcPr>
            <w:tcW w:w="2708" w:type="dxa"/>
            <w:tcBorders>
              <w:top w:val="nil"/>
              <w:left w:val="single" w:sz="4" w:space="0" w:color="auto"/>
              <w:bottom w:val="single" w:sz="4" w:space="0" w:color="auto"/>
              <w:right w:val="single" w:sz="4" w:space="0" w:color="auto"/>
            </w:tcBorders>
          </w:tcPr>
          <w:p w14:paraId="520F9CA7" w14:textId="2FD522E5"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Estatales</w:t>
            </w:r>
          </w:p>
        </w:tc>
        <w:tc>
          <w:tcPr>
            <w:tcW w:w="4928" w:type="dxa"/>
            <w:tcBorders>
              <w:top w:val="nil"/>
              <w:left w:val="nil"/>
              <w:bottom w:val="single" w:sz="4" w:space="0" w:color="auto"/>
              <w:right w:val="single" w:sz="4" w:space="0" w:color="auto"/>
            </w:tcBorders>
            <w:vAlign w:val="center"/>
          </w:tcPr>
          <w:p w14:paraId="3BF98743" w14:textId="0AEE6761"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Universidad Tecnológica Paso del Norte</w:t>
            </w:r>
          </w:p>
        </w:tc>
      </w:tr>
      <w:tr w:rsidR="00007ECA" w:rsidRPr="00B958F3" w14:paraId="2FE04EDF" w14:textId="77777777" w:rsidTr="00007ECA">
        <w:trPr>
          <w:trHeight w:val="300"/>
        </w:trPr>
        <w:tc>
          <w:tcPr>
            <w:tcW w:w="2708" w:type="dxa"/>
            <w:tcBorders>
              <w:top w:val="nil"/>
              <w:left w:val="single" w:sz="4" w:space="0" w:color="auto"/>
              <w:bottom w:val="single" w:sz="4" w:space="0" w:color="auto"/>
              <w:right w:val="single" w:sz="4" w:space="0" w:color="auto"/>
            </w:tcBorders>
          </w:tcPr>
          <w:p w14:paraId="613CE499" w14:textId="6E0F7615"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Fideicomisos Públicos</w:t>
            </w:r>
          </w:p>
        </w:tc>
        <w:tc>
          <w:tcPr>
            <w:tcW w:w="4928" w:type="dxa"/>
            <w:tcBorders>
              <w:top w:val="nil"/>
              <w:left w:val="nil"/>
              <w:bottom w:val="single" w:sz="4" w:space="0" w:color="auto"/>
              <w:right w:val="single" w:sz="4" w:space="0" w:color="auto"/>
            </w:tcBorders>
            <w:vAlign w:val="center"/>
          </w:tcPr>
          <w:p w14:paraId="781A9C04" w14:textId="3242E5B7"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Casa Chihuahua</w:t>
            </w:r>
          </w:p>
        </w:tc>
      </w:tr>
      <w:tr w:rsidR="00007ECA" w:rsidRPr="00B958F3" w14:paraId="37A9349B" w14:textId="77777777" w:rsidTr="00007ECA">
        <w:trPr>
          <w:trHeight w:val="300"/>
        </w:trPr>
        <w:tc>
          <w:tcPr>
            <w:tcW w:w="2708" w:type="dxa"/>
            <w:tcBorders>
              <w:top w:val="nil"/>
              <w:left w:val="single" w:sz="4" w:space="0" w:color="auto"/>
              <w:bottom w:val="single" w:sz="4" w:space="0" w:color="auto"/>
              <w:right w:val="single" w:sz="4" w:space="0" w:color="auto"/>
            </w:tcBorders>
          </w:tcPr>
          <w:p w14:paraId="4B3E9FF2" w14:textId="26708514"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Fideicomisos Públicos</w:t>
            </w:r>
          </w:p>
        </w:tc>
        <w:tc>
          <w:tcPr>
            <w:tcW w:w="4928" w:type="dxa"/>
            <w:tcBorders>
              <w:top w:val="nil"/>
              <w:left w:val="nil"/>
              <w:bottom w:val="single" w:sz="4" w:space="0" w:color="auto"/>
              <w:right w:val="single" w:sz="4" w:space="0" w:color="auto"/>
            </w:tcBorders>
            <w:vAlign w:val="center"/>
          </w:tcPr>
          <w:p w14:paraId="3C8AE613" w14:textId="408D394A"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Expo Chihuahua</w:t>
            </w:r>
          </w:p>
        </w:tc>
      </w:tr>
      <w:tr w:rsidR="00007ECA" w:rsidRPr="00B958F3" w14:paraId="555F2E89" w14:textId="77777777" w:rsidTr="00007ECA">
        <w:trPr>
          <w:trHeight w:val="300"/>
        </w:trPr>
        <w:tc>
          <w:tcPr>
            <w:tcW w:w="2708" w:type="dxa"/>
            <w:tcBorders>
              <w:top w:val="nil"/>
              <w:left w:val="single" w:sz="4" w:space="0" w:color="auto"/>
              <w:bottom w:val="single" w:sz="4" w:space="0" w:color="auto"/>
              <w:right w:val="single" w:sz="4" w:space="0" w:color="auto"/>
            </w:tcBorders>
          </w:tcPr>
          <w:p w14:paraId="7153DFA5" w14:textId="797A1B7D"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Fideicomisos Públicos</w:t>
            </w:r>
          </w:p>
        </w:tc>
        <w:tc>
          <w:tcPr>
            <w:tcW w:w="4928" w:type="dxa"/>
            <w:tcBorders>
              <w:top w:val="nil"/>
              <w:left w:val="nil"/>
              <w:bottom w:val="single" w:sz="4" w:space="0" w:color="auto"/>
              <w:right w:val="single" w:sz="4" w:space="0" w:color="auto"/>
            </w:tcBorders>
            <w:vAlign w:val="center"/>
          </w:tcPr>
          <w:p w14:paraId="39B7A5C4" w14:textId="554FF0D2"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Fideicomiso de Administración para la Promoción y Fomento de las Actividades Turísticas en el Estado</w:t>
            </w:r>
          </w:p>
        </w:tc>
      </w:tr>
      <w:tr w:rsidR="00007ECA" w:rsidRPr="00B958F3" w14:paraId="4AD571FB" w14:textId="77777777" w:rsidTr="00007ECA">
        <w:trPr>
          <w:trHeight w:val="300"/>
        </w:trPr>
        <w:tc>
          <w:tcPr>
            <w:tcW w:w="2708" w:type="dxa"/>
            <w:tcBorders>
              <w:top w:val="nil"/>
              <w:left w:val="single" w:sz="4" w:space="0" w:color="auto"/>
              <w:bottom w:val="single" w:sz="4" w:space="0" w:color="auto"/>
              <w:right w:val="single" w:sz="4" w:space="0" w:color="auto"/>
            </w:tcBorders>
          </w:tcPr>
          <w:p w14:paraId="3F8931E9" w14:textId="205905FF"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Fideicomisos Públicos</w:t>
            </w:r>
          </w:p>
        </w:tc>
        <w:tc>
          <w:tcPr>
            <w:tcW w:w="4928" w:type="dxa"/>
            <w:tcBorders>
              <w:top w:val="nil"/>
              <w:left w:val="nil"/>
              <w:bottom w:val="single" w:sz="4" w:space="0" w:color="auto"/>
              <w:right w:val="single" w:sz="4" w:space="0" w:color="auto"/>
            </w:tcBorders>
            <w:vAlign w:val="center"/>
          </w:tcPr>
          <w:p w14:paraId="0D4C7FF4" w14:textId="66CAC338"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Fideicomiso de Puentes Fronterizos de Chihuahua</w:t>
            </w:r>
          </w:p>
        </w:tc>
      </w:tr>
      <w:tr w:rsidR="00007ECA" w:rsidRPr="00B958F3" w14:paraId="48DB1CBD" w14:textId="77777777" w:rsidTr="00007ECA">
        <w:trPr>
          <w:trHeight w:val="300"/>
        </w:trPr>
        <w:tc>
          <w:tcPr>
            <w:tcW w:w="2708" w:type="dxa"/>
            <w:tcBorders>
              <w:top w:val="nil"/>
              <w:left w:val="single" w:sz="4" w:space="0" w:color="auto"/>
              <w:bottom w:val="single" w:sz="4" w:space="0" w:color="auto"/>
              <w:right w:val="single" w:sz="4" w:space="0" w:color="auto"/>
            </w:tcBorders>
          </w:tcPr>
          <w:p w14:paraId="798288D1" w14:textId="0156CDA4"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Fideicomisos Públicos</w:t>
            </w:r>
          </w:p>
        </w:tc>
        <w:tc>
          <w:tcPr>
            <w:tcW w:w="4928" w:type="dxa"/>
            <w:tcBorders>
              <w:top w:val="nil"/>
              <w:left w:val="nil"/>
              <w:bottom w:val="single" w:sz="4" w:space="0" w:color="auto"/>
              <w:right w:val="single" w:sz="4" w:space="0" w:color="auto"/>
            </w:tcBorders>
            <w:vAlign w:val="center"/>
          </w:tcPr>
          <w:p w14:paraId="1FC7A394" w14:textId="15CBE8F4"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Fideicomiso del Fondo de Seguridad Pública del Estado de Chihuahua</w:t>
            </w:r>
          </w:p>
        </w:tc>
      </w:tr>
      <w:tr w:rsidR="00007ECA" w:rsidRPr="00B958F3" w14:paraId="1661F0FB" w14:textId="77777777" w:rsidTr="00007ECA">
        <w:trPr>
          <w:trHeight w:val="300"/>
        </w:trPr>
        <w:tc>
          <w:tcPr>
            <w:tcW w:w="2708" w:type="dxa"/>
            <w:tcBorders>
              <w:top w:val="nil"/>
              <w:left w:val="single" w:sz="4" w:space="0" w:color="auto"/>
              <w:bottom w:val="single" w:sz="4" w:space="0" w:color="auto"/>
              <w:right w:val="single" w:sz="4" w:space="0" w:color="auto"/>
            </w:tcBorders>
          </w:tcPr>
          <w:p w14:paraId="18EA4C70" w14:textId="0A33FACD"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Fideicomisos Públicos</w:t>
            </w:r>
          </w:p>
        </w:tc>
        <w:tc>
          <w:tcPr>
            <w:tcW w:w="4928" w:type="dxa"/>
            <w:tcBorders>
              <w:top w:val="nil"/>
              <w:left w:val="nil"/>
              <w:bottom w:val="single" w:sz="4" w:space="0" w:color="auto"/>
              <w:right w:val="single" w:sz="4" w:space="0" w:color="auto"/>
            </w:tcBorders>
            <w:vAlign w:val="center"/>
          </w:tcPr>
          <w:p w14:paraId="6F832CFE" w14:textId="531AF1E2"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Fideicomiso Estatal para el Fomento de las Actividades Productivas en el Estado de Chihuahua</w:t>
            </w:r>
          </w:p>
        </w:tc>
      </w:tr>
      <w:tr w:rsidR="00007ECA" w:rsidRPr="00B958F3" w14:paraId="25FDCF92" w14:textId="77777777" w:rsidTr="00007ECA">
        <w:trPr>
          <w:trHeight w:val="300"/>
        </w:trPr>
        <w:tc>
          <w:tcPr>
            <w:tcW w:w="2708" w:type="dxa"/>
            <w:tcBorders>
              <w:top w:val="nil"/>
              <w:left w:val="single" w:sz="4" w:space="0" w:color="auto"/>
              <w:bottom w:val="single" w:sz="4" w:space="0" w:color="auto"/>
              <w:right w:val="single" w:sz="4" w:space="0" w:color="auto"/>
            </w:tcBorders>
          </w:tcPr>
          <w:p w14:paraId="46668574" w14:textId="5BDAF511"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Fideicomisos Públicos</w:t>
            </w:r>
          </w:p>
        </w:tc>
        <w:tc>
          <w:tcPr>
            <w:tcW w:w="4928" w:type="dxa"/>
            <w:tcBorders>
              <w:top w:val="nil"/>
              <w:left w:val="nil"/>
              <w:bottom w:val="single" w:sz="4" w:space="0" w:color="auto"/>
              <w:right w:val="single" w:sz="4" w:space="0" w:color="auto"/>
            </w:tcBorders>
            <w:vAlign w:val="center"/>
          </w:tcPr>
          <w:p w14:paraId="661A9CCA" w14:textId="4E40A053"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Fideicomiso F/47611-9 Fondo Social del Empresariado Chihuahuense</w:t>
            </w:r>
          </w:p>
        </w:tc>
      </w:tr>
      <w:tr w:rsidR="00007ECA" w:rsidRPr="00B958F3" w14:paraId="462BE779" w14:textId="77777777" w:rsidTr="00007ECA">
        <w:trPr>
          <w:trHeight w:val="300"/>
        </w:trPr>
        <w:tc>
          <w:tcPr>
            <w:tcW w:w="2708" w:type="dxa"/>
            <w:tcBorders>
              <w:top w:val="nil"/>
              <w:left w:val="single" w:sz="4" w:space="0" w:color="auto"/>
              <w:bottom w:val="single" w:sz="4" w:space="0" w:color="auto"/>
              <w:right w:val="single" w:sz="4" w:space="0" w:color="auto"/>
            </w:tcBorders>
          </w:tcPr>
          <w:p w14:paraId="1510D3E2" w14:textId="3CD672C5"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Fideicomisos Públicos</w:t>
            </w:r>
          </w:p>
        </w:tc>
        <w:tc>
          <w:tcPr>
            <w:tcW w:w="4928" w:type="dxa"/>
            <w:tcBorders>
              <w:top w:val="nil"/>
              <w:left w:val="nil"/>
              <w:bottom w:val="single" w:sz="4" w:space="0" w:color="auto"/>
              <w:right w:val="single" w:sz="4" w:space="0" w:color="auto"/>
            </w:tcBorders>
            <w:vAlign w:val="center"/>
          </w:tcPr>
          <w:p w14:paraId="419D2F49" w14:textId="69779D31"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Fideicomiso para la Competitividad y Seguridad Ciudadana</w:t>
            </w:r>
          </w:p>
        </w:tc>
      </w:tr>
      <w:tr w:rsidR="00007ECA" w:rsidRPr="00B958F3" w14:paraId="7A0AB9C4" w14:textId="77777777" w:rsidTr="00007ECA">
        <w:trPr>
          <w:trHeight w:val="300"/>
        </w:trPr>
        <w:tc>
          <w:tcPr>
            <w:tcW w:w="2708" w:type="dxa"/>
            <w:tcBorders>
              <w:top w:val="nil"/>
              <w:left w:val="single" w:sz="4" w:space="0" w:color="auto"/>
              <w:bottom w:val="single" w:sz="4" w:space="0" w:color="auto"/>
              <w:right w:val="single" w:sz="4" w:space="0" w:color="auto"/>
            </w:tcBorders>
          </w:tcPr>
          <w:p w14:paraId="1D5BF2A3" w14:textId="3360628F"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Fideicomisos Públicos</w:t>
            </w:r>
          </w:p>
        </w:tc>
        <w:tc>
          <w:tcPr>
            <w:tcW w:w="4928" w:type="dxa"/>
            <w:tcBorders>
              <w:top w:val="nil"/>
              <w:left w:val="nil"/>
              <w:bottom w:val="single" w:sz="4" w:space="0" w:color="auto"/>
              <w:right w:val="single" w:sz="4" w:space="0" w:color="auto"/>
            </w:tcBorders>
            <w:vAlign w:val="center"/>
          </w:tcPr>
          <w:p w14:paraId="6B781D58" w14:textId="290AA13F"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Fondo de Atención a Niñas y Niños Hijos de Policías caídos en Cumplimiento de su Deber (FANVIPOL)</w:t>
            </w:r>
          </w:p>
        </w:tc>
      </w:tr>
      <w:tr w:rsidR="00007ECA" w:rsidRPr="00B958F3" w14:paraId="50FD04D8" w14:textId="77777777" w:rsidTr="001B4AB4">
        <w:trPr>
          <w:trHeight w:val="628"/>
        </w:trPr>
        <w:tc>
          <w:tcPr>
            <w:tcW w:w="2708" w:type="dxa"/>
            <w:tcBorders>
              <w:top w:val="nil"/>
              <w:left w:val="single" w:sz="4" w:space="0" w:color="auto"/>
              <w:bottom w:val="single" w:sz="4" w:space="0" w:color="auto"/>
              <w:right w:val="single" w:sz="4" w:space="0" w:color="auto"/>
            </w:tcBorders>
          </w:tcPr>
          <w:p w14:paraId="08859DB3" w14:textId="72227FDC"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Fideicomisos Públicos</w:t>
            </w:r>
          </w:p>
        </w:tc>
        <w:tc>
          <w:tcPr>
            <w:tcW w:w="4928" w:type="dxa"/>
            <w:tcBorders>
              <w:top w:val="nil"/>
              <w:left w:val="nil"/>
              <w:bottom w:val="single" w:sz="4" w:space="0" w:color="auto"/>
              <w:right w:val="single" w:sz="4" w:space="0" w:color="auto"/>
            </w:tcBorders>
            <w:vAlign w:val="center"/>
          </w:tcPr>
          <w:p w14:paraId="08FF9B7F" w14:textId="2367ACA2"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Fondo de Atención a Niños y Niñas Hijos de las Víctimas de la Lucha Contra el Crimen</w:t>
            </w:r>
          </w:p>
        </w:tc>
      </w:tr>
      <w:tr w:rsidR="00007ECA" w:rsidRPr="00B958F3" w14:paraId="38DBF90E" w14:textId="77777777" w:rsidTr="00007ECA">
        <w:trPr>
          <w:trHeight w:val="300"/>
        </w:trPr>
        <w:tc>
          <w:tcPr>
            <w:tcW w:w="2708" w:type="dxa"/>
            <w:tcBorders>
              <w:top w:val="nil"/>
              <w:left w:val="single" w:sz="4" w:space="0" w:color="auto"/>
              <w:bottom w:val="single" w:sz="4" w:space="0" w:color="auto"/>
              <w:right w:val="single" w:sz="4" w:space="0" w:color="auto"/>
            </w:tcBorders>
          </w:tcPr>
          <w:p w14:paraId="15AFA4AB" w14:textId="213C8CB6"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Fideicomisos Públicos</w:t>
            </w:r>
          </w:p>
        </w:tc>
        <w:tc>
          <w:tcPr>
            <w:tcW w:w="4928" w:type="dxa"/>
            <w:tcBorders>
              <w:top w:val="nil"/>
              <w:left w:val="nil"/>
              <w:bottom w:val="single" w:sz="4" w:space="0" w:color="auto"/>
              <w:right w:val="single" w:sz="4" w:space="0" w:color="auto"/>
            </w:tcBorders>
            <w:vAlign w:val="center"/>
          </w:tcPr>
          <w:p w14:paraId="0E4CF191" w14:textId="2C44E330"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Policía Amigo</w:t>
            </w:r>
          </w:p>
        </w:tc>
      </w:tr>
      <w:tr w:rsidR="00007ECA" w:rsidRPr="00B958F3" w14:paraId="477BD5AF" w14:textId="77777777" w:rsidTr="00007ECA">
        <w:trPr>
          <w:trHeight w:val="300"/>
        </w:trPr>
        <w:tc>
          <w:tcPr>
            <w:tcW w:w="2708" w:type="dxa"/>
            <w:tcBorders>
              <w:top w:val="nil"/>
              <w:left w:val="single" w:sz="4" w:space="0" w:color="auto"/>
              <w:bottom w:val="single" w:sz="4" w:space="0" w:color="auto"/>
              <w:right w:val="single" w:sz="4" w:space="0" w:color="auto"/>
            </w:tcBorders>
          </w:tcPr>
          <w:p w14:paraId="69EE5C75" w14:textId="6316AD56"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Fideicomisos Públicos</w:t>
            </w:r>
          </w:p>
        </w:tc>
        <w:tc>
          <w:tcPr>
            <w:tcW w:w="4928" w:type="dxa"/>
            <w:tcBorders>
              <w:top w:val="nil"/>
              <w:left w:val="nil"/>
              <w:bottom w:val="single" w:sz="4" w:space="0" w:color="auto"/>
              <w:right w:val="single" w:sz="4" w:space="0" w:color="auto"/>
            </w:tcBorders>
            <w:vAlign w:val="center"/>
          </w:tcPr>
          <w:p w14:paraId="785DF48E" w14:textId="679BE025"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Tránsito Amigo</w:t>
            </w:r>
          </w:p>
        </w:tc>
      </w:tr>
      <w:tr w:rsidR="00007ECA" w:rsidRPr="00B958F3" w14:paraId="0E5C3AE2" w14:textId="77777777" w:rsidTr="00007ECA">
        <w:trPr>
          <w:trHeight w:val="300"/>
        </w:trPr>
        <w:tc>
          <w:tcPr>
            <w:tcW w:w="2708" w:type="dxa"/>
            <w:tcBorders>
              <w:top w:val="nil"/>
              <w:left w:val="single" w:sz="4" w:space="0" w:color="auto"/>
              <w:bottom w:val="single" w:sz="4" w:space="0" w:color="auto"/>
              <w:right w:val="single" w:sz="4" w:space="0" w:color="auto"/>
            </w:tcBorders>
          </w:tcPr>
          <w:p w14:paraId="74C17C34" w14:textId="3E5B3538"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3DC6CABB" w14:textId="6E920D32"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Ahumada</w:t>
            </w:r>
          </w:p>
        </w:tc>
      </w:tr>
      <w:tr w:rsidR="00007ECA" w:rsidRPr="00B958F3" w14:paraId="002261D2" w14:textId="77777777" w:rsidTr="00007ECA">
        <w:trPr>
          <w:trHeight w:val="300"/>
        </w:trPr>
        <w:tc>
          <w:tcPr>
            <w:tcW w:w="2708" w:type="dxa"/>
            <w:tcBorders>
              <w:top w:val="nil"/>
              <w:left w:val="single" w:sz="4" w:space="0" w:color="auto"/>
              <w:bottom w:val="single" w:sz="4" w:space="0" w:color="auto"/>
              <w:right w:val="single" w:sz="4" w:space="0" w:color="auto"/>
            </w:tcBorders>
          </w:tcPr>
          <w:p w14:paraId="034BA681" w14:textId="4EB1DA81"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083F5166" w14:textId="7C595301"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Aldama</w:t>
            </w:r>
          </w:p>
        </w:tc>
      </w:tr>
      <w:tr w:rsidR="00007ECA" w:rsidRPr="00B958F3" w14:paraId="715783F6" w14:textId="77777777" w:rsidTr="00007ECA">
        <w:trPr>
          <w:trHeight w:val="300"/>
        </w:trPr>
        <w:tc>
          <w:tcPr>
            <w:tcW w:w="2708" w:type="dxa"/>
            <w:tcBorders>
              <w:top w:val="nil"/>
              <w:left w:val="single" w:sz="4" w:space="0" w:color="auto"/>
              <w:bottom w:val="single" w:sz="4" w:space="0" w:color="auto"/>
              <w:right w:val="single" w:sz="4" w:space="0" w:color="auto"/>
            </w:tcBorders>
          </w:tcPr>
          <w:p w14:paraId="420F5C64" w14:textId="640204E7"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6258523B" w14:textId="09DCB223"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Allende</w:t>
            </w:r>
          </w:p>
        </w:tc>
      </w:tr>
      <w:tr w:rsidR="00007ECA" w:rsidRPr="00B958F3" w14:paraId="467D6B3B" w14:textId="77777777" w:rsidTr="00007ECA">
        <w:trPr>
          <w:trHeight w:val="300"/>
        </w:trPr>
        <w:tc>
          <w:tcPr>
            <w:tcW w:w="2708" w:type="dxa"/>
            <w:tcBorders>
              <w:top w:val="nil"/>
              <w:left w:val="single" w:sz="4" w:space="0" w:color="auto"/>
              <w:bottom w:val="single" w:sz="4" w:space="0" w:color="auto"/>
              <w:right w:val="single" w:sz="4" w:space="0" w:color="auto"/>
            </w:tcBorders>
          </w:tcPr>
          <w:p w14:paraId="456E6F1A" w14:textId="17CC233E"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38A9004D" w14:textId="36F69D05"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Aquiles Serdán</w:t>
            </w:r>
          </w:p>
        </w:tc>
      </w:tr>
      <w:tr w:rsidR="00007ECA" w:rsidRPr="00B958F3" w14:paraId="778DB2BC" w14:textId="77777777" w:rsidTr="00007ECA">
        <w:trPr>
          <w:trHeight w:val="300"/>
        </w:trPr>
        <w:tc>
          <w:tcPr>
            <w:tcW w:w="2708" w:type="dxa"/>
            <w:tcBorders>
              <w:top w:val="nil"/>
              <w:left w:val="single" w:sz="4" w:space="0" w:color="auto"/>
              <w:bottom w:val="single" w:sz="4" w:space="0" w:color="auto"/>
              <w:right w:val="single" w:sz="4" w:space="0" w:color="auto"/>
            </w:tcBorders>
          </w:tcPr>
          <w:p w14:paraId="5487876E" w14:textId="4DEFB461"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6E636E5C" w14:textId="79AA9D7C"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Ascensión</w:t>
            </w:r>
          </w:p>
        </w:tc>
      </w:tr>
      <w:tr w:rsidR="00007ECA" w:rsidRPr="00B958F3" w14:paraId="118A609D" w14:textId="77777777" w:rsidTr="00007ECA">
        <w:trPr>
          <w:trHeight w:val="300"/>
        </w:trPr>
        <w:tc>
          <w:tcPr>
            <w:tcW w:w="2708" w:type="dxa"/>
            <w:tcBorders>
              <w:top w:val="nil"/>
              <w:left w:val="single" w:sz="4" w:space="0" w:color="auto"/>
              <w:bottom w:val="single" w:sz="4" w:space="0" w:color="auto"/>
              <w:right w:val="single" w:sz="4" w:space="0" w:color="auto"/>
            </w:tcBorders>
          </w:tcPr>
          <w:p w14:paraId="120EC51E" w14:textId="4729BC60"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5BACDC40" w14:textId="70CDD9F0"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Bachíniva</w:t>
            </w:r>
          </w:p>
        </w:tc>
      </w:tr>
      <w:tr w:rsidR="00007ECA" w:rsidRPr="00B958F3" w14:paraId="2F92BE95" w14:textId="77777777" w:rsidTr="00007ECA">
        <w:trPr>
          <w:trHeight w:val="300"/>
        </w:trPr>
        <w:tc>
          <w:tcPr>
            <w:tcW w:w="2708" w:type="dxa"/>
            <w:tcBorders>
              <w:top w:val="nil"/>
              <w:left w:val="single" w:sz="4" w:space="0" w:color="auto"/>
              <w:bottom w:val="single" w:sz="4" w:space="0" w:color="auto"/>
              <w:right w:val="single" w:sz="4" w:space="0" w:color="auto"/>
            </w:tcBorders>
          </w:tcPr>
          <w:p w14:paraId="04A926F4" w14:textId="2F13F027"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68480FCB" w14:textId="7440EDBC"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Balleza</w:t>
            </w:r>
          </w:p>
        </w:tc>
      </w:tr>
      <w:tr w:rsidR="00007ECA" w:rsidRPr="00B958F3" w14:paraId="17BB16C1" w14:textId="77777777" w:rsidTr="00007ECA">
        <w:trPr>
          <w:trHeight w:val="300"/>
        </w:trPr>
        <w:tc>
          <w:tcPr>
            <w:tcW w:w="2708" w:type="dxa"/>
            <w:tcBorders>
              <w:top w:val="nil"/>
              <w:left w:val="single" w:sz="4" w:space="0" w:color="auto"/>
              <w:bottom w:val="single" w:sz="4" w:space="0" w:color="auto"/>
              <w:right w:val="single" w:sz="4" w:space="0" w:color="auto"/>
            </w:tcBorders>
          </w:tcPr>
          <w:p w14:paraId="2BA619D2" w14:textId="1CE9842F"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1E394FE7" w14:textId="79CC6929"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Batopilas</w:t>
            </w:r>
          </w:p>
        </w:tc>
      </w:tr>
      <w:tr w:rsidR="00007ECA" w:rsidRPr="00B958F3" w14:paraId="6B8AFB66" w14:textId="77777777" w:rsidTr="00007ECA">
        <w:trPr>
          <w:trHeight w:val="300"/>
        </w:trPr>
        <w:tc>
          <w:tcPr>
            <w:tcW w:w="2708" w:type="dxa"/>
            <w:tcBorders>
              <w:top w:val="nil"/>
              <w:left w:val="single" w:sz="4" w:space="0" w:color="auto"/>
              <w:bottom w:val="single" w:sz="4" w:space="0" w:color="auto"/>
              <w:right w:val="single" w:sz="4" w:space="0" w:color="auto"/>
            </w:tcBorders>
          </w:tcPr>
          <w:p w14:paraId="7F64A8AD" w14:textId="2AA3318A"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53A7E863" w14:textId="6F85C201"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Bocoyna</w:t>
            </w:r>
          </w:p>
        </w:tc>
      </w:tr>
      <w:tr w:rsidR="00007ECA" w:rsidRPr="00B958F3" w14:paraId="069BCC1A" w14:textId="77777777" w:rsidTr="00007ECA">
        <w:trPr>
          <w:trHeight w:val="300"/>
        </w:trPr>
        <w:tc>
          <w:tcPr>
            <w:tcW w:w="2708" w:type="dxa"/>
            <w:tcBorders>
              <w:top w:val="nil"/>
              <w:left w:val="single" w:sz="4" w:space="0" w:color="auto"/>
              <w:bottom w:val="single" w:sz="4" w:space="0" w:color="auto"/>
              <w:right w:val="single" w:sz="4" w:space="0" w:color="auto"/>
            </w:tcBorders>
          </w:tcPr>
          <w:p w14:paraId="4DDB654D" w14:textId="6F375EBB"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74CA0E84" w14:textId="61DC2D91"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Buenaventura</w:t>
            </w:r>
          </w:p>
        </w:tc>
      </w:tr>
      <w:tr w:rsidR="00007ECA" w:rsidRPr="00B958F3" w14:paraId="7975254B" w14:textId="77777777" w:rsidTr="00007ECA">
        <w:trPr>
          <w:trHeight w:val="300"/>
        </w:trPr>
        <w:tc>
          <w:tcPr>
            <w:tcW w:w="2708" w:type="dxa"/>
            <w:tcBorders>
              <w:top w:val="nil"/>
              <w:left w:val="single" w:sz="4" w:space="0" w:color="auto"/>
              <w:bottom w:val="single" w:sz="4" w:space="0" w:color="auto"/>
              <w:right w:val="single" w:sz="4" w:space="0" w:color="auto"/>
            </w:tcBorders>
          </w:tcPr>
          <w:p w14:paraId="21F1B586" w14:textId="129AA645"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50CD925F" w14:textId="00C874BB"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Camargo</w:t>
            </w:r>
          </w:p>
        </w:tc>
      </w:tr>
      <w:tr w:rsidR="00007ECA" w:rsidRPr="00B958F3" w14:paraId="7297DABD" w14:textId="77777777" w:rsidTr="00007ECA">
        <w:trPr>
          <w:trHeight w:val="300"/>
        </w:trPr>
        <w:tc>
          <w:tcPr>
            <w:tcW w:w="2708" w:type="dxa"/>
            <w:tcBorders>
              <w:top w:val="nil"/>
              <w:left w:val="single" w:sz="4" w:space="0" w:color="auto"/>
              <w:bottom w:val="single" w:sz="4" w:space="0" w:color="auto"/>
              <w:right w:val="single" w:sz="4" w:space="0" w:color="auto"/>
            </w:tcBorders>
          </w:tcPr>
          <w:p w14:paraId="1E24A5D6" w14:textId="2C3C6D1F"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7EFAB251" w14:textId="2FC55202"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Carichí</w:t>
            </w:r>
          </w:p>
        </w:tc>
      </w:tr>
      <w:tr w:rsidR="00007ECA" w:rsidRPr="00B958F3" w14:paraId="51378EE1" w14:textId="77777777" w:rsidTr="00007ECA">
        <w:trPr>
          <w:trHeight w:val="300"/>
        </w:trPr>
        <w:tc>
          <w:tcPr>
            <w:tcW w:w="2708" w:type="dxa"/>
            <w:tcBorders>
              <w:top w:val="nil"/>
              <w:left w:val="single" w:sz="4" w:space="0" w:color="auto"/>
              <w:bottom w:val="single" w:sz="4" w:space="0" w:color="auto"/>
              <w:right w:val="single" w:sz="4" w:space="0" w:color="auto"/>
            </w:tcBorders>
          </w:tcPr>
          <w:p w14:paraId="46AF74AE" w14:textId="3EA1BC52"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541BFFF7" w14:textId="05D9F554"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Casas Grandes</w:t>
            </w:r>
          </w:p>
        </w:tc>
      </w:tr>
      <w:tr w:rsidR="00007ECA" w:rsidRPr="00B958F3" w14:paraId="7FB52009" w14:textId="77777777" w:rsidTr="00007ECA">
        <w:trPr>
          <w:trHeight w:val="300"/>
        </w:trPr>
        <w:tc>
          <w:tcPr>
            <w:tcW w:w="2708" w:type="dxa"/>
            <w:tcBorders>
              <w:top w:val="single" w:sz="4" w:space="0" w:color="auto"/>
              <w:left w:val="single" w:sz="4" w:space="0" w:color="auto"/>
              <w:bottom w:val="single" w:sz="4" w:space="0" w:color="auto"/>
              <w:right w:val="single" w:sz="4" w:space="0" w:color="auto"/>
            </w:tcBorders>
            <w:shd w:val="clear" w:color="000000" w:fill="A5A5A5"/>
            <w:vAlign w:val="bottom"/>
          </w:tcPr>
          <w:p w14:paraId="655B3F8E" w14:textId="5C5E0F44" w:rsidR="00007ECA" w:rsidRPr="00B958F3" w:rsidRDefault="00007ECA" w:rsidP="00007ECA">
            <w:pPr>
              <w:spacing w:after="0" w:line="240" w:lineRule="auto"/>
              <w:ind w:left="851" w:right="310"/>
              <w:rPr>
                <w:color w:val="000000"/>
                <w:sz w:val="20"/>
                <w:szCs w:val="20"/>
                <w:lang w:val="es-MX" w:eastAsia="es-MX"/>
              </w:rPr>
            </w:pPr>
            <w:r w:rsidRPr="008E6D9D">
              <w:rPr>
                <w:b/>
                <w:bCs/>
                <w:color w:val="000000"/>
                <w:sz w:val="28"/>
                <w:szCs w:val="28"/>
                <w:lang w:val="es-MX" w:eastAsia="es-MX"/>
              </w:rPr>
              <w:lastRenderedPageBreak/>
              <w:t>Agrupador</w:t>
            </w:r>
          </w:p>
        </w:tc>
        <w:tc>
          <w:tcPr>
            <w:tcW w:w="4928" w:type="dxa"/>
            <w:tcBorders>
              <w:top w:val="single" w:sz="4" w:space="0" w:color="auto"/>
              <w:left w:val="nil"/>
              <w:bottom w:val="single" w:sz="4" w:space="0" w:color="auto"/>
              <w:right w:val="single" w:sz="4" w:space="0" w:color="auto"/>
            </w:tcBorders>
            <w:shd w:val="clear" w:color="000000" w:fill="A5A5A5"/>
            <w:vAlign w:val="bottom"/>
          </w:tcPr>
          <w:p w14:paraId="78A226BD" w14:textId="1F7C832A" w:rsidR="00007ECA" w:rsidRPr="00B958F3" w:rsidRDefault="00007ECA" w:rsidP="00007ECA">
            <w:pPr>
              <w:spacing w:after="0" w:line="240" w:lineRule="auto"/>
              <w:ind w:left="851" w:right="310"/>
              <w:rPr>
                <w:b/>
                <w:bCs/>
                <w:color w:val="000000"/>
                <w:sz w:val="20"/>
                <w:szCs w:val="20"/>
                <w:lang w:val="es-MX" w:eastAsia="es-MX"/>
              </w:rPr>
            </w:pPr>
            <w:r w:rsidRPr="008E6D9D">
              <w:rPr>
                <w:b/>
                <w:bCs/>
                <w:color w:val="000000"/>
                <w:sz w:val="28"/>
                <w:szCs w:val="28"/>
                <w:lang w:val="es-MX" w:eastAsia="es-MX"/>
              </w:rPr>
              <w:t>Sujeto Obligado</w:t>
            </w:r>
          </w:p>
        </w:tc>
      </w:tr>
      <w:tr w:rsidR="00007ECA" w:rsidRPr="00B958F3" w14:paraId="0EFAA52F" w14:textId="77777777" w:rsidTr="00007ECA">
        <w:trPr>
          <w:trHeight w:val="300"/>
        </w:trPr>
        <w:tc>
          <w:tcPr>
            <w:tcW w:w="2708" w:type="dxa"/>
            <w:tcBorders>
              <w:top w:val="nil"/>
              <w:left w:val="single" w:sz="4" w:space="0" w:color="auto"/>
              <w:bottom w:val="single" w:sz="4" w:space="0" w:color="auto"/>
              <w:right w:val="single" w:sz="4" w:space="0" w:color="auto"/>
            </w:tcBorders>
          </w:tcPr>
          <w:p w14:paraId="5B713A02" w14:textId="039F0867"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21CB4AA0" w14:textId="5AD6DDC0"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Chihuahua</w:t>
            </w:r>
          </w:p>
        </w:tc>
      </w:tr>
      <w:tr w:rsidR="00007ECA" w:rsidRPr="00B958F3" w14:paraId="5919018A" w14:textId="77777777" w:rsidTr="00007ECA">
        <w:trPr>
          <w:trHeight w:val="300"/>
        </w:trPr>
        <w:tc>
          <w:tcPr>
            <w:tcW w:w="2708" w:type="dxa"/>
            <w:tcBorders>
              <w:top w:val="nil"/>
              <w:left w:val="single" w:sz="4" w:space="0" w:color="auto"/>
              <w:bottom w:val="single" w:sz="4" w:space="0" w:color="auto"/>
              <w:right w:val="single" w:sz="4" w:space="0" w:color="auto"/>
            </w:tcBorders>
          </w:tcPr>
          <w:p w14:paraId="7FF3CFA0" w14:textId="02247972"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47711AAC" w14:textId="4C53B9C5"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Chínipas</w:t>
            </w:r>
          </w:p>
        </w:tc>
      </w:tr>
      <w:tr w:rsidR="00007ECA" w:rsidRPr="00B958F3" w14:paraId="2B0A9402" w14:textId="77777777" w:rsidTr="00007ECA">
        <w:trPr>
          <w:trHeight w:val="300"/>
        </w:trPr>
        <w:tc>
          <w:tcPr>
            <w:tcW w:w="2708" w:type="dxa"/>
            <w:tcBorders>
              <w:top w:val="nil"/>
              <w:left w:val="single" w:sz="4" w:space="0" w:color="auto"/>
              <w:bottom w:val="single" w:sz="4" w:space="0" w:color="auto"/>
              <w:right w:val="single" w:sz="4" w:space="0" w:color="auto"/>
            </w:tcBorders>
          </w:tcPr>
          <w:p w14:paraId="409FB35F" w14:textId="06C14FE9"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49B11F4C" w14:textId="027BC8FB"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Coronado</w:t>
            </w:r>
          </w:p>
        </w:tc>
      </w:tr>
      <w:tr w:rsidR="00007ECA" w:rsidRPr="00B958F3" w14:paraId="01525AC6" w14:textId="77777777" w:rsidTr="00007ECA">
        <w:trPr>
          <w:trHeight w:val="300"/>
        </w:trPr>
        <w:tc>
          <w:tcPr>
            <w:tcW w:w="2708" w:type="dxa"/>
            <w:tcBorders>
              <w:top w:val="nil"/>
              <w:left w:val="single" w:sz="4" w:space="0" w:color="auto"/>
              <w:bottom w:val="single" w:sz="4" w:space="0" w:color="auto"/>
              <w:right w:val="single" w:sz="4" w:space="0" w:color="auto"/>
            </w:tcBorders>
          </w:tcPr>
          <w:p w14:paraId="4FDCCBB2" w14:textId="032AD14E"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647F43A1" w14:textId="189119A8"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Coyame del Sotol</w:t>
            </w:r>
          </w:p>
        </w:tc>
      </w:tr>
      <w:tr w:rsidR="00007ECA" w:rsidRPr="00B958F3" w14:paraId="441DF741" w14:textId="77777777" w:rsidTr="00007ECA">
        <w:trPr>
          <w:trHeight w:val="300"/>
        </w:trPr>
        <w:tc>
          <w:tcPr>
            <w:tcW w:w="2708" w:type="dxa"/>
            <w:tcBorders>
              <w:top w:val="nil"/>
              <w:left w:val="single" w:sz="4" w:space="0" w:color="auto"/>
              <w:bottom w:val="single" w:sz="4" w:space="0" w:color="auto"/>
              <w:right w:val="single" w:sz="4" w:space="0" w:color="auto"/>
            </w:tcBorders>
          </w:tcPr>
          <w:p w14:paraId="4F7104E4" w14:textId="26F1B47F"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3DD58A0D" w14:textId="7FC69CCB"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Cuauhtémoc</w:t>
            </w:r>
          </w:p>
        </w:tc>
      </w:tr>
      <w:tr w:rsidR="00007ECA" w:rsidRPr="00B958F3" w14:paraId="6C67BBEE" w14:textId="77777777" w:rsidTr="00007ECA">
        <w:trPr>
          <w:trHeight w:val="300"/>
        </w:trPr>
        <w:tc>
          <w:tcPr>
            <w:tcW w:w="2708" w:type="dxa"/>
            <w:tcBorders>
              <w:top w:val="nil"/>
              <w:left w:val="single" w:sz="4" w:space="0" w:color="auto"/>
              <w:bottom w:val="single" w:sz="4" w:space="0" w:color="auto"/>
              <w:right w:val="single" w:sz="4" w:space="0" w:color="auto"/>
            </w:tcBorders>
          </w:tcPr>
          <w:p w14:paraId="4CA34CFB" w14:textId="45C46221"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2FCD2741" w14:textId="748D0774"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Cusihuiriachí</w:t>
            </w:r>
          </w:p>
        </w:tc>
      </w:tr>
      <w:tr w:rsidR="00007ECA" w:rsidRPr="00B958F3" w14:paraId="1ACE4619" w14:textId="77777777" w:rsidTr="00007ECA">
        <w:trPr>
          <w:trHeight w:val="300"/>
        </w:trPr>
        <w:tc>
          <w:tcPr>
            <w:tcW w:w="2708" w:type="dxa"/>
            <w:tcBorders>
              <w:top w:val="nil"/>
              <w:left w:val="single" w:sz="4" w:space="0" w:color="auto"/>
              <w:bottom w:val="single" w:sz="4" w:space="0" w:color="auto"/>
              <w:right w:val="single" w:sz="4" w:space="0" w:color="auto"/>
            </w:tcBorders>
          </w:tcPr>
          <w:p w14:paraId="62A19910" w14:textId="4F89F241"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6C79E189" w14:textId="241B034F"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Delicias</w:t>
            </w:r>
          </w:p>
        </w:tc>
      </w:tr>
      <w:tr w:rsidR="00007ECA" w:rsidRPr="00B958F3" w14:paraId="1557A370" w14:textId="77777777" w:rsidTr="00007ECA">
        <w:trPr>
          <w:trHeight w:val="300"/>
        </w:trPr>
        <w:tc>
          <w:tcPr>
            <w:tcW w:w="2708" w:type="dxa"/>
            <w:tcBorders>
              <w:top w:val="nil"/>
              <w:left w:val="single" w:sz="4" w:space="0" w:color="auto"/>
              <w:bottom w:val="single" w:sz="4" w:space="0" w:color="auto"/>
              <w:right w:val="single" w:sz="4" w:space="0" w:color="auto"/>
            </w:tcBorders>
          </w:tcPr>
          <w:p w14:paraId="7663F456" w14:textId="20EB75BE"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73A17D7A" w14:textId="129CEDFB"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Dr. Belisario Domínguez</w:t>
            </w:r>
          </w:p>
        </w:tc>
      </w:tr>
      <w:tr w:rsidR="00007ECA" w:rsidRPr="00B958F3" w14:paraId="5F41E6FC" w14:textId="77777777" w:rsidTr="00007ECA">
        <w:trPr>
          <w:trHeight w:val="300"/>
        </w:trPr>
        <w:tc>
          <w:tcPr>
            <w:tcW w:w="2708" w:type="dxa"/>
            <w:tcBorders>
              <w:top w:val="nil"/>
              <w:left w:val="single" w:sz="4" w:space="0" w:color="auto"/>
              <w:bottom w:val="single" w:sz="4" w:space="0" w:color="auto"/>
              <w:right w:val="single" w:sz="4" w:space="0" w:color="auto"/>
            </w:tcBorders>
          </w:tcPr>
          <w:p w14:paraId="5E25CBBD" w14:textId="401D42D3"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6B05F982" w14:textId="42A1DF42"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El Tule</w:t>
            </w:r>
          </w:p>
        </w:tc>
      </w:tr>
      <w:tr w:rsidR="00007ECA" w:rsidRPr="00B958F3" w14:paraId="57ADCE17" w14:textId="77777777" w:rsidTr="00007ECA">
        <w:trPr>
          <w:trHeight w:val="300"/>
        </w:trPr>
        <w:tc>
          <w:tcPr>
            <w:tcW w:w="2708" w:type="dxa"/>
            <w:tcBorders>
              <w:top w:val="nil"/>
              <w:left w:val="single" w:sz="4" w:space="0" w:color="auto"/>
              <w:bottom w:val="single" w:sz="4" w:space="0" w:color="auto"/>
              <w:right w:val="single" w:sz="4" w:space="0" w:color="auto"/>
            </w:tcBorders>
          </w:tcPr>
          <w:p w14:paraId="7E474E00" w14:textId="034C853A"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10884AE4" w14:textId="6E8BD2F6"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Galeana</w:t>
            </w:r>
          </w:p>
        </w:tc>
      </w:tr>
      <w:tr w:rsidR="00007ECA" w:rsidRPr="00B958F3" w14:paraId="51F2926F" w14:textId="77777777" w:rsidTr="00007ECA">
        <w:trPr>
          <w:trHeight w:val="300"/>
        </w:trPr>
        <w:tc>
          <w:tcPr>
            <w:tcW w:w="2708" w:type="dxa"/>
            <w:tcBorders>
              <w:top w:val="nil"/>
              <w:left w:val="single" w:sz="4" w:space="0" w:color="auto"/>
              <w:bottom w:val="single" w:sz="4" w:space="0" w:color="auto"/>
              <w:right w:val="single" w:sz="4" w:space="0" w:color="auto"/>
            </w:tcBorders>
          </w:tcPr>
          <w:p w14:paraId="41C82A36" w14:textId="17727745"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37083C00" w14:textId="10FBDF94"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Gómez Farías</w:t>
            </w:r>
          </w:p>
        </w:tc>
      </w:tr>
      <w:tr w:rsidR="00007ECA" w:rsidRPr="00B958F3" w14:paraId="6F7A4C48" w14:textId="77777777" w:rsidTr="00007ECA">
        <w:trPr>
          <w:trHeight w:val="300"/>
        </w:trPr>
        <w:tc>
          <w:tcPr>
            <w:tcW w:w="2708" w:type="dxa"/>
            <w:tcBorders>
              <w:top w:val="nil"/>
              <w:left w:val="single" w:sz="4" w:space="0" w:color="auto"/>
              <w:bottom w:val="single" w:sz="4" w:space="0" w:color="auto"/>
              <w:right w:val="single" w:sz="4" w:space="0" w:color="auto"/>
            </w:tcBorders>
          </w:tcPr>
          <w:p w14:paraId="61E87C45" w14:textId="4E61D222"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2EF45C01" w14:textId="0ECF6DC6"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Gran Morelos</w:t>
            </w:r>
          </w:p>
        </w:tc>
      </w:tr>
      <w:tr w:rsidR="00007ECA" w:rsidRPr="00B958F3" w14:paraId="49F8823D" w14:textId="77777777" w:rsidTr="00007ECA">
        <w:trPr>
          <w:trHeight w:val="300"/>
        </w:trPr>
        <w:tc>
          <w:tcPr>
            <w:tcW w:w="2708" w:type="dxa"/>
            <w:tcBorders>
              <w:top w:val="nil"/>
              <w:left w:val="single" w:sz="4" w:space="0" w:color="auto"/>
              <w:bottom w:val="single" w:sz="4" w:space="0" w:color="auto"/>
              <w:right w:val="single" w:sz="4" w:space="0" w:color="auto"/>
            </w:tcBorders>
          </w:tcPr>
          <w:p w14:paraId="41CD4FA8" w14:textId="5AFEDECE"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7C75B047" w14:textId="37F2E6A5"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Guachochi</w:t>
            </w:r>
          </w:p>
        </w:tc>
      </w:tr>
      <w:tr w:rsidR="00007ECA" w:rsidRPr="00B958F3" w14:paraId="39BAEB4F" w14:textId="77777777" w:rsidTr="00007ECA">
        <w:trPr>
          <w:trHeight w:val="300"/>
        </w:trPr>
        <w:tc>
          <w:tcPr>
            <w:tcW w:w="2708" w:type="dxa"/>
            <w:tcBorders>
              <w:top w:val="nil"/>
              <w:left w:val="single" w:sz="4" w:space="0" w:color="auto"/>
              <w:bottom w:val="single" w:sz="4" w:space="0" w:color="auto"/>
              <w:right w:val="single" w:sz="4" w:space="0" w:color="auto"/>
            </w:tcBorders>
          </w:tcPr>
          <w:p w14:paraId="5DA92E1B" w14:textId="682A7BB0"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3E5ABABE" w14:textId="37E156C2"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Guadalupe</w:t>
            </w:r>
          </w:p>
        </w:tc>
      </w:tr>
      <w:tr w:rsidR="00007ECA" w:rsidRPr="00B958F3" w14:paraId="136A4D5C" w14:textId="77777777" w:rsidTr="00007ECA">
        <w:trPr>
          <w:trHeight w:val="300"/>
        </w:trPr>
        <w:tc>
          <w:tcPr>
            <w:tcW w:w="2708" w:type="dxa"/>
            <w:tcBorders>
              <w:top w:val="nil"/>
              <w:left w:val="single" w:sz="4" w:space="0" w:color="auto"/>
              <w:bottom w:val="single" w:sz="4" w:space="0" w:color="auto"/>
              <w:right w:val="single" w:sz="4" w:space="0" w:color="auto"/>
            </w:tcBorders>
          </w:tcPr>
          <w:p w14:paraId="52E1F8D6" w14:textId="1528A0BE"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4213F9FE" w14:textId="13F575E5"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Guadalupe y Calvo</w:t>
            </w:r>
          </w:p>
        </w:tc>
      </w:tr>
      <w:tr w:rsidR="00007ECA" w:rsidRPr="00B958F3" w14:paraId="04D07F1D" w14:textId="77777777" w:rsidTr="00007ECA">
        <w:trPr>
          <w:trHeight w:val="300"/>
        </w:trPr>
        <w:tc>
          <w:tcPr>
            <w:tcW w:w="2708" w:type="dxa"/>
            <w:tcBorders>
              <w:top w:val="nil"/>
              <w:left w:val="single" w:sz="4" w:space="0" w:color="auto"/>
              <w:bottom w:val="single" w:sz="4" w:space="0" w:color="auto"/>
              <w:right w:val="single" w:sz="4" w:space="0" w:color="auto"/>
            </w:tcBorders>
          </w:tcPr>
          <w:p w14:paraId="70266BDB" w14:textId="2506761F"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0D049B8F" w14:textId="675D23CF"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Guazapares</w:t>
            </w:r>
          </w:p>
        </w:tc>
      </w:tr>
      <w:tr w:rsidR="00007ECA" w:rsidRPr="00B958F3" w14:paraId="1258FD79" w14:textId="77777777" w:rsidTr="00007ECA">
        <w:trPr>
          <w:trHeight w:val="300"/>
        </w:trPr>
        <w:tc>
          <w:tcPr>
            <w:tcW w:w="2708" w:type="dxa"/>
            <w:tcBorders>
              <w:top w:val="nil"/>
              <w:left w:val="single" w:sz="4" w:space="0" w:color="auto"/>
              <w:bottom w:val="single" w:sz="4" w:space="0" w:color="auto"/>
              <w:right w:val="single" w:sz="4" w:space="0" w:color="auto"/>
            </w:tcBorders>
          </w:tcPr>
          <w:p w14:paraId="4DA93DEC" w14:textId="08B8E526"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70B95E06" w14:textId="60D31BE5"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Guerrero</w:t>
            </w:r>
          </w:p>
        </w:tc>
      </w:tr>
      <w:tr w:rsidR="00007ECA" w:rsidRPr="00B958F3" w14:paraId="000AB151" w14:textId="77777777" w:rsidTr="00007ECA">
        <w:trPr>
          <w:trHeight w:val="300"/>
        </w:trPr>
        <w:tc>
          <w:tcPr>
            <w:tcW w:w="2708" w:type="dxa"/>
            <w:tcBorders>
              <w:top w:val="nil"/>
              <w:left w:val="single" w:sz="4" w:space="0" w:color="auto"/>
              <w:bottom w:val="single" w:sz="4" w:space="0" w:color="auto"/>
              <w:right w:val="single" w:sz="4" w:space="0" w:color="auto"/>
            </w:tcBorders>
          </w:tcPr>
          <w:p w14:paraId="7B00D702" w14:textId="055267C4"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6A454F93" w14:textId="156EC729"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Hidalgo del Parral</w:t>
            </w:r>
          </w:p>
        </w:tc>
      </w:tr>
      <w:tr w:rsidR="00007ECA" w:rsidRPr="00B958F3" w14:paraId="30F62D1F" w14:textId="77777777" w:rsidTr="00007ECA">
        <w:trPr>
          <w:trHeight w:val="300"/>
        </w:trPr>
        <w:tc>
          <w:tcPr>
            <w:tcW w:w="2708" w:type="dxa"/>
            <w:tcBorders>
              <w:top w:val="nil"/>
              <w:left w:val="single" w:sz="4" w:space="0" w:color="auto"/>
              <w:bottom w:val="single" w:sz="4" w:space="0" w:color="auto"/>
              <w:right w:val="single" w:sz="4" w:space="0" w:color="auto"/>
            </w:tcBorders>
          </w:tcPr>
          <w:p w14:paraId="35412E05" w14:textId="5538EA8B"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208F3522" w14:textId="79CCAE39"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Huejotitán</w:t>
            </w:r>
          </w:p>
        </w:tc>
      </w:tr>
      <w:tr w:rsidR="00007ECA" w:rsidRPr="00B958F3" w14:paraId="15382323" w14:textId="77777777" w:rsidTr="00007ECA">
        <w:trPr>
          <w:trHeight w:val="300"/>
        </w:trPr>
        <w:tc>
          <w:tcPr>
            <w:tcW w:w="2708" w:type="dxa"/>
            <w:tcBorders>
              <w:top w:val="nil"/>
              <w:left w:val="single" w:sz="4" w:space="0" w:color="auto"/>
              <w:bottom w:val="single" w:sz="4" w:space="0" w:color="auto"/>
              <w:right w:val="single" w:sz="4" w:space="0" w:color="auto"/>
            </w:tcBorders>
          </w:tcPr>
          <w:p w14:paraId="6F2DDAF2" w14:textId="33114EC2"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4D356A34" w14:textId="4037F540"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Ignacio Zaragoza</w:t>
            </w:r>
          </w:p>
        </w:tc>
      </w:tr>
      <w:tr w:rsidR="00007ECA" w:rsidRPr="00B958F3" w14:paraId="305A0B85" w14:textId="77777777" w:rsidTr="00007ECA">
        <w:trPr>
          <w:trHeight w:val="300"/>
        </w:trPr>
        <w:tc>
          <w:tcPr>
            <w:tcW w:w="2708" w:type="dxa"/>
            <w:tcBorders>
              <w:top w:val="nil"/>
              <w:left w:val="single" w:sz="4" w:space="0" w:color="auto"/>
              <w:bottom w:val="single" w:sz="4" w:space="0" w:color="auto"/>
              <w:right w:val="single" w:sz="4" w:space="0" w:color="auto"/>
            </w:tcBorders>
          </w:tcPr>
          <w:p w14:paraId="25A8ABD1" w14:textId="4BF3635E"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52D429F2" w14:textId="20FEBC98"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Janos</w:t>
            </w:r>
          </w:p>
        </w:tc>
      </w:tr>
      <w:tr w:rsidR="00007ECA" w:rsidRPr="00B958F3" w14:paraId="6D09B917" w14:textId="77777777" w:rsidTr="00007ECA">
        <w:trPr>
          <w:trHeight w:val="300"/>
        </w:trPr>
        <w:tc>
          <w:tcPr>
            <w:tcW w:w="2708" w:type="dxa"/>
            <w:tcBorders>
              <w:top w:val="nil"/>
              <w:left w:val="single" w:sz="4" w:space="0" w:color="auto"/>
              <w:bottom w:val="single" w:sz="4" w:space="0" w:color="auto"/>
              <w:right w:val="single" w:sz="4" w:space="0" w:color="auto"/>
            </w:tcBorders>
          </w:tcPr>
          <w:p w14:paraId="0978C8A8" w14:textId="7C6F58BB"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79B6989D" w14:textId="1FFC2DFC"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Jiménez</w:t>
            </w:r>
          </w:p>
        </w:tc>
      </w:tr>
      <w:tr w:rsidR="00007ECA" w:rsidRPr="00B958F3" w14:paraId="6FE438EC" w14:textId="77777777" w:rsidTr="00007ECA">
        <w:trPr>
          <w:trHeight w:val="300"/>
        </w:trPr>
        <w:tc>
          <w:tcPr>
            <w:tcW w:w="2708" w:type="dxa"/>
            <w:tcBorders>
              <w:top w:val="nil"/>
              <w:left w:val="single" w:sz="4" w:space="0" w:color="auto"/>
              <w:bottom w:val="single" w:sz="4" w:space="0" w:color="auto"/>
              <w:right w:val="single" w:sz="4" w:space="0" w:color="auto"/>
            </w:tcBorders>
          </w:tcPr>
          <w:p w14:paraId="290EA383" w14:textId="574DE776"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31A3B1AE" w14:textId="69F8EC53"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Juárez</w:t>
            </w:r>
          </w:p>
        </w:tc>
      </w:tr>
      <w:tr w:rsidR="00007ECA" w:rsidRPr="00B958F3" w14:paraId="163DB2B0" w14:textId="77777777" w:rsidTr="00007ECA">
        <w:trPr>
          <w:trHeight w:val="300"/>
        </w:trPr>
        <w:tc>
          <w:tcPr>
            <w:tcW w:w="2708" w:type="dxa"/>
            <w:tcBorders>
              <w:top w:val="nil"/>
              <w:left w:val="single" w:sz="4" w:space="0" w:color="auto"/>
              <w:bottom w:val="single" w:sz="4" w:space="0" w:color="auto"/>
              <w:right w:val="single" w:sz="4" w:space="0" w:color="auto"/>
            </w:tcBorders>
          </w:tcPr>
          <w:p w14:paraId="2168B856" w14:textId="44F3BB47"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497485CC" w14:textId="0A8E1EAC"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Julimes</w:t>
            </w:r>
          </w:p>
        </w:tc>
      </w:tr>
      <w:tr w:rsidR="00007ECA" w:rsidRPr="00B958F3" w14:paraId="5D71D891" w14:textId="77777777" w:rsidTr="00007ECA">
        <w:trPr>
          <w:trHeight w:val="300"/>
        </w:trPr>
        <w:tc>
          <w:tcPr>
            <w:tcW w:w="2708" w:type="dxa"/>
            <w:tcBorders>
              <w:top w:val="nil"/>
              <w:left w:val="single" w:sz="4" w:space="0" w:color="auto"/>
              <w:bottom w:val="single" w:sz="4" w:space="0" w:color="auto"/>
              <w:right w:val="single" w:sz="4" w:space="0" w:color="auto"/>
            </w:tcBorders>
          </w:tcPr>
          <w:p w14:paraId="57FCB9AA" w14:textId="44E8DD08"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156BA3A6" w14:textId="6EB9AA2B"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La Cruz</w:t>
            </w:r>
          </w:p>
        </w:tc>
      </w:tr>
      <w:tr w:rsidR="00007ECA" w:rsidRPr="00B958F3" w14:paraId="718416E3" w14:textId="77777777" w:rsidTr="00007ECA">
        <w:trPr>
          <w:trHeight w:val="300"/>
        </w:trPr>
        <w:tc>
          <w:tcPr>
            <w:tcW w:w="2708" w:type="dxa"/>
            <w:tcBorders>
              <w:top w:val="nil"/>
              <w:left w:val="single" w:sz="4" w:space="0" w:color="auto"/>
              <w:bottom w:val="single" w:sz="4" w:space="0" w:color="auto"/>
              <w:right w:val="single" w:sz="4" w:space="0" w:color="auto"/>
            </w:tcBorders>
          </w:tcPr>
          <w:p w14:paraId="738E1488" w14:textId="290C3CDA"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2CB687CA" w14:textId="3FC45FE7"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López</w:t>
            </w:r>
          </w:p>
        </w:tc>
      </w:tr>
      <w:tr w:rsidR="00007ECA" w:rsidRPr="00B958F3" w14:paraId="74D0C279" w14:textId="77777777" w:rsidTr="00007ECA">
        <w:trPr>
          <w:trHeight w:val="300"/>
        </w:trPr>
        <w:tc>
          <w:tcPr>
            <w:tcW w:w="2708" w:type="dxa"/>
            <w:tcBorders>
              <w:top w:val="nil"/>
              <w:left w:val="single" w:sz="4" w:space="0" w:color="auto"/>
              <w:bottom w:val="single" w:sz="4" w:space="0" w:color="auto"/>
              <w:right w:val="single" w:sz="4" w:space="0" w:color="auto"/>
            </w:tcBorders>
          </w:tcPr>
          <w:p w14:paraId="736EFFBE" w14:textId="746F0A1E"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045610D7" w14:textId="64D6B431"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Madera</w:t>
            </w:r>
          </w:p>
        </w:tc>
      </w:tr>
      <w:tr w:rsidR="00007ECA" w:rsidRPr="00B958F3" w14:paraId="780EDFE7" w14:textId="77777777" w:rsidTr="00007ECA">
        <w:trPr>
          <w:trHeight w:val="300"/>
        </w:trPr>
        <w:tc>
          <w:tcPr>
            <w:tcW w:w="2708" w:type="dxa"/>
            <w:tcBorders>
              <w:top w:val="nil"/>
              <w:left w:val="single" w:sz="4" w:space="0" w:color="auto"/>
              <w:bottom w:val="single" w:sz="4" w:space="0" w:color="auto"/>
              <w:right w:val="single" w:sz="4" w:space="0" w:color="auto"/>
            </w:tcBorders>
          </w:tcPr>
          <w:p w14:paraId="07C188E8" w14:textId="6D329AFF"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26ADE3F4" w14:textId="132A8972"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Maguarichi</w:t>
            </w:r>
          </w:p>
        </w:tc>
      </w:tr>
      <w:tr w:rsidR="00007ECA" w:rsidRPr="00B958F3" w14:paraId="25C106B1" w14:textId="77777777" w:rsidTr="00007ECA">
        <w:trPr>
          <w:trHeight w:val="300"/>
        </w:trPr>
        <w:tc>
          <w:tcPr>
            <w:tcW w:w="2708" w:type="dxa"/>
            <w:tcBorders>
              <w:top w:val="nil"/>
              <w:left w:val="single" w:sz="4" w:space="0" w:color="auto"/>
              <w:bottom w:val="single" w:sz="4" w:space="0" w:color="auto"/>
              <w:right w:val="single" w:sz="4" w:space="0" w:color="auto"/>
            </w:tcBorders>
          </w:tcPr>
          <w:p w14:paraId="6DB0A012" w14:textId="0EF2AAB2"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2BF9B5D2" w14:textId="0D24D42C"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Manuel Benavides</w:t>
            </w:r>
          </w:p>
        </w:tc>
      </w:tr>
      <w:tr w:rsidR="00007ECA" w:rsidRPr="00B958F3" w14:paraId="169B61AA" w14:textId="77777777" w:rsidTr="00007ECA">
        <w:trPr>
          <w:trHeight w:val="300"/>
        </w:trPr>
        <w:tc>
          <w:tcPr>
            <w:tcW w:w="2708" w:type="dxa"/>
            <w:tcBorders>
              <w:top w:val="nil"/>
              <w:left w:val="single" w:sz="4" w:space="0" w:color="auto"/>
              <w:bottom w:val="single" w:sz="4" w:space="0" w:color="auto"/>
              <w:right w:val="single" w:sz="4" w:space="0" w:color="auto"/>
            </w:tcBorders>
          </w:tcPr>
          <w:p w14:paraId="792A8020" w14:textId="7E1E431C"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6E8244EE" w14:textId="59FCC2A8"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Matachí</w:t>
            </w:r>
          </w:p>
        </w:tc>
      </w:tr>
      <w:tr w:rsidR="00007ECA" w:rsidRPr="00B958F3" w14:paraId="197BD6ED" w14:textId="77777777" w:rsidTr="00007ECA">
        <w:trPr>
          <w:trHeight w:val="300"/>
        </w:trPr>
        <w:tc>
          <w:tcPr>
            <w:tcW w:w="2708" w:type="dxa"/>
            <w:tcBorders>
              <w:top w:val="nil"/>
              <w:left w:val="single" w:sz="4" w:space="0" w:color="auto"/>
              <w:bottom w:val="single" w:sz="4" w:space="0" w:color="auto"/>
              <w:right w:val="single" w:sz="4" w:space="0" w:color="auto"/>
            </w:tcBorders>
          </w:tcPr>
          <w:p w14:paraId="61FE6C54" w14:textId="1D6B5E5E"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788ECDD8" w14:textId="6F9EE551"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Matamoros</w:t>
            </w:r>
          </w:p>
        </w:tc>
      </w:tr>
      <w:tr w:rsidR="00007ECA" w:rsidRPr="00B958F3" w14:paraId="362619D3" w14:textId="77777777" w:rsidTr="00007ECA">
        <w:trPr>
          <w:trHeight w:val="300"/>
        </w:trPr>
        <w:tc>
          <w:tcPr>
            <w:tcW w:w="2708" w:type="dxa"/>
            <w:tcBorders>
              <w:top w:val="nil"/>
              <w:left w:val="single" w:sz="4" w:space="0" w:color="auto"/>
              <w:bottom w:val="single" w:sz="4" w:space="0" w:color="auto"/>
              <w:right w:val="single" w:sz="4" w:space="0" w:color="auto"/>
            </w:tcBorders>
          </w:tcPr>
          <w:p w14:paraId="3EF0F486" w14:textId="7B4BA1D1"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3CE19BE3" w14:textId="51149CA1"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Meoqui</w:t>
            </w:r>
          </w:p>
        </w:tc>
      </w:tr>
      <w:tr w:rsidR="00007ECA" w:rsidRPr="00B958F3" w14:paraId="5E19997A" w14:textId="77777777" w:rsidTr="00007ECA">
        <w:trPr>
          <w:trHeight w:val="300"/>
        </w:trPr>
        <w:tc>
          <w:tcPr>
            <w:tcW w:w="2708" w:type="dxa"/>
            <w:tcBorders>
              <w:top w:val="nil"/>
              <w:left w:val="single" w:sz="4" w:space="0" w:color="auto"/>
              <w:bottom w:val="single" w:sz="4" w:space="0" w:color="auto"/>
              <w:right w:val="single" w:sz="4" w:space="0" w:color="auto"/>
            </w:tcBorders>
          </w:tcPr>
          <w:p w14:paraId="6EB97CA1" w14:textId="3A0FC9E7"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5CEF298B" w14:textId="3A9CDE81"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Morelos</w:t>
            </w:r>
          </w:p>
        </w:tc>
      </w:tr>
      <w:tr w:rsidR="00007ECA" w:rsidRPr="00B958F3" w14:paraId="2E1BFCE8" w14:textId="77777777" w:rsidTr="00007ECA">
        <w:trPr>
          <w:trHeight w:val="300"/>
        </w:trPr>
        <w:tc>
          <w:tcPr>
            <w:tcW w:w="2708" w:type="dxa"/>
            <w:tcBorders>
              <w:top w:val="nil"/>
              <w:left w:val="single" w:sz="4" w:space="0" w:color="auto"/>
              <w:bottom w:val="single" w:sz="4" w:space="0" w:color="auto"/>
              <w:right w:val="single" w:sz="4" w:space="0" w:color="auto"/>
            </w:tcBorders>
          </w:tcPr>
          <w:p w14:paraId="1721D150" w14:textId="333B74E2"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0767A46F" w14:textId="139FE9FF"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Moris</w:t>
            </w:r>
          </w:p>
        </w:tc>
      </w:tr>
      <w:tr w:rsidR="00007ECA" w:rsidRPr="00B958F3" w14:paraId="245BD850" w14:textId="77777777" w:rsidTr="00007ECA">
        <w:trPr>
          <w:trHeight w:val="300"/>
        </w:trPr>
        <w:tc>
          <w:tcPr>
            <w:tcW w:w="2708" w:type="dxa"/>
            <w:tcBorders>
              <w:top w:val="nil"/>
              <w:left w:val="single" w:sz="4" w:space="0" w:color="auto"/>
              <w:bottom w:val="single" w:sz="4" w:space="0" w:color="auto"/>
              <w:right w:val="single" w:sz="4" w:space="0" w:color="auto"/>
            </w:tcBorders>
          </w:tcPr>
          <w:p w14:paraId="02C22E2C" w14:textId="58834CDB"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6E71F1F3" w14:textId="6436A680"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Namiquipa</w:t>
            </w:r>
          </w:p>
        </w:tc>
      </w:tr>
      <w:tr w:rsidR="00007ECA" w:rsidRPr="00B958F3" w14:paraId="0620D117" w14:textId="77777777" w:rsidTr="00007ECA">
        <w:trPr>
          <w:trHeight w:val="300"/>
        </w:trPr>
        <w:tc>
          <w:tcPr>
            <w:tcW w:w="2708" w:type="dxa"/>
            <w:tcBorders>
              <w:top w:val="nil"/>
              <w:left w:val="single" w:sz="4" w:space="0" w:color="auto"/>
              <w:bottom w:val="single" w:sz="4" w:space="0" w:color="auto"/>
              <w:right w:val="single" w:sz="4" w:space="0" w:color="auto"/>
            </w:tcBorders>
          </w:tcPr>
          <w:p w14:paraId="72864828" w14:textId="1C066F61"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248B113B" w14:textId="12036500"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Nonoava</w:t>
            </w:r>
          </w:p>
        </w:tc>
      </w:tr>
      <w:tr w:rsidR="00007ECA" w:rsidRPr="00B958F3" w14:paraId="59B31F47" w14:textId="77777777" w:rsidTr="00007ECA">
        <w:trPr>
          <w:trHeight w:val="300"/>
        </w:trPr>
        <w:tc>
          <w:tcPr>
            <w:tcW w:w="2708" w:type="dxa"/>
            <w:tcBorders>
              <w:top w:val="nil"/>
              <w:left w:val="single" w:sz="4" w:space="0" w:color="auto"/>
              <w:bottom w:val="single" w:sz="4" w:space="0" w:color="auto"/>
              <w:right w:val="single" w:sz="4" w:space="0" w:color="auto"/>
            </w:tcBorders>
          </w:tcPr>
          <w:p w14:paraId="34020BDD" w14:textId="51E8753C"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4D8DF314" w14:textId="68E8F6A0"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Nuevo Casas Grandes</w:t>
            </w:r>
          </w:p>
        </w:tc>
      </w:tr>
      <w:tr w:rsidR="00007ECA" w:rsidRPr="00B958F3" w14:paraId="1DBB81E6" w14:textId="77777777" w:rsidTr="00007ECA">
        <w:trPr>
          <w:trHeight w:val="300"/>
        </w:trPr>
        <w:tc>
          <w:tcPr>
            <w:tcW w:w="2708" w:type="dxa"/>
            <w:tcBorders>
              <w:top w:val="nil"/>
              <w:left w:val="single" w:sz="4" w:space="0" w:color="auto"/>
              <w:bottom w:val="single" w:sz="4" w:space="0" w:color="auto"/>
              <w:right w:val="single" w:sz="4" w:space="0" w:color="auto"/>
            </w:tcBorders>
          </w:tcPr>
          <w:p w14:paraId="47C3DEE7" w14:textId="59DDEF30"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404B2447" w14:textId="274A3DB9"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Ocampo</w:t>
            </w:r>
          </w:p>
        </w:tc>
      </w:tr>
      <w:tr w:rsidR="00007ECA" w:rsidRPr="00B958F3" w14:paraId="6089D92E" w14:textId="77777777" w:rsidTr="00007ECA">
        <w:trPr>
          <w:trHeight w:val="300"/>
        </w:trPr>
        <w:tc>
          <w:tcPr>
            <w:tcW w:w="2708" w:type="dxa"/>
            <w:tcBorders>
              <w:top w:val="nil"/>
              <w:left w:val="single" w:sz="4" w:space="0" w:color="auto"/>
              <w:bottom w:val="single" w:sz="4" w:space="0" w:color="auto"/>
              <w:right w:val="single" w:sz="4" w:space="0" w:color="auto"/>
            </w:tcBorders>
          </w:tcPr>
          <w:p w14:paraId="3D7320AF" w14:textId="25CF19A0"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04B9A209" w14:textId="2830FD38"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Ojinaga</w:t>
            </w:r>
          </w:p>
        </w:tc>
      </w:tr>
      <w:tr w:rsidR="00007ECA" w:rsidRPr="00B958F3" w14:paraId="439C40A1" w14:textId="77777777" w:rsidTr="00007ECA">
        <w:trPr>
          <w:trHeight w:val="300"/>
        </w:trPr>
        <w:tc>
          <w:tcPr>
            <w:tcW w:w="2708" w:type="dxa"/>
            <w:tcBorders>
              <w:top w:val="nil"/>
              <w:left w:val="single" w:sz="4" w:space="0" w:color="auto"/>
              <w:bottom w:val="single" w:sz="4" w:space="0" w:color="auto"/>
              <w:right w:val="single" w:sz="4" w:space="0" w:color="auto"/>
            </w:tcBorders>
          </w:tcPr>
          <w:p w14:paraId="235DB678" w14:textId="11E0AE8C"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5D2DDDA1" w14:textId="334A7A6E"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Praxedis G. Guerrero</w:t>
            </w:r>
          </w:p>
        </w:tc>
      </w:tr>
      <w:tr w:rsidR="00007ECA" w:rsidRPr="00B958F3" w14:paraId="3454E4F1" w14:textId="77777777" w:rsidTr="00007ECA">
        <w:trPr>
          <w:trHeight w:val="300"/>
        </w:trPr>
        <w:tc>
          <w:tcPr>
            <w:tcW w:w="2708" w:type="dxa"/>
            <w:tcBorders>
              <w:top w:val="nil"/>
              <w:left w:val="single" w:sz="4" w:space="0" w:color="auto"/>
              <w:bottom w:val="single" w:sz="4" w:space="0" w:color="auto"/>
              <w:right w:val="single" w:sz="4" w:space="0" w:color="auto"/>
            </w:tcBorders>
          </w:tcPr>
          <w:p w14:paraId="5C6843D7" w14:textId="16C3B7BC"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26FF89C4" w14:textId="71AC668C"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Riva Palacio</w:t>
            </w:r>
          </w:p>
        </w:tc>
      </w:tr>
      <w:tr w:rsidR="00007ECA" w:rsidRPr="00B958F3" w14:paraId="5882D5E3" w14:textId="77777777" w:rsidTr="00007ECA">
        <w:trPr>
          <w:trHeight w:val="300"/>
        </w:trPr>
        <w:tc>
          <w:tcPr>
            <w:tcW w:w="2708" w:type="dxa"/>
            <w:tcBorders>
              <w:top w:val="nil"/>
              <w:left w:val="single" w:sz="4" w:space="0" w:color="auto"/>
              <w:bottom w:val="single" w:sz="4" w:space="0" w:color="auto"/>
              <w:right w:val="single" w:sz="4" w:space="0" w:color="auto"/>
            </w:tcBorders>
          </w:tcPr>
          <w:p w14:paraId="37DFC8FE" w14:textId="20459FBD"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1F2E9124" w14:textId="7028FB85"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Rosales</w:t>
            </w:r>
          </w:p>
        </w:tc>
      </w:tr>
      <w:tr w:rsidR="00007ECA" w:rsidRPr="00B958F3" w14:paraId="06185395" w14:textId="77777777" w:rsidTr="00007ECA">
        <w:trPr>
          <w:trHeight w:val="300"/>
        </w:trPr>
        <w:tc>
          <w:tcPr>
            <w:tcW w:w="2708" w:type="dxa"/>
            <w:tcBorders>
              <w:top w:val="nil"/>
              <w:left w:val="single" w:sz="4" w:space="0" w:color="auto"/>
              <w:bottom w:val="single" w:sz="4" w:space="0" w:color="auto"/>
              <w:right w:val="single" w:sz="4" w:space="0" w:color="auto"/>
            </w:tcBorders>
          </w:tcPr>
          <w:p w14:paraId="2E544E11" w14:textId="6D0D29E9"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7343AB87" w14:textId="02CC6D89"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San Francisco de Borja</w:t>
            </w:r>
          </w:p>
        </w:tc>
      </w:tr>
      <w:tr w:rsidR="00007ECA" w:rsidRPr="00B958F3" w14:paraId="081A28B8" w14:textId="77777777" w:rsidTr="00007ECA">
        <w:trPr>
          <w:trHeight w:val="300"/>
        </w:trPr>
        <w:tc>
          <w:tcPr>
            <w:tcW w:w="2708" w:type="dxa"/>
            <w:tcBorders>
              <w:top w:val="nil"/>
              <w:left w:val="single" w:sz="4" w:space="0" w:color="auto"/>
              <w:bottom w:val="single" w:sz="4" w:space="0" w:color="auto"/>
              <w:right w:val="single" w:sz="4" w:space="0" w:color="auto"/>
            </w:tcBorders>
          </w:tcPr>
          <w:p w14:paraId="6E4B2037" w14:textId="5716245C"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531FDACF" w14:textId="014D6494"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San Francisco de Conchos</w:t>
            </w:r>
          </w:p>
        </w:tc>
      </w:tr>
      <w:tr w:rsidR="00007ECA" w:rsidRPr="00B958F3" w14:paraId="717060F1" w14:textId="77777777" w:rsidTr="00007ECA">
        <w:trPr>
          <w:trHeight w:val="300"/>
        </w:trPr>
        <w:tc>
          <w:tcPr>
            <w:tcW w:w="2708" w:type="dxa"/>
            <w:tcBorders>
              <w:top w:val="nil"/>
              <w:left w:val="single" w:sz="4" w:space="0" w:color="auto"/>
              <w:bottom w:val="single" w:sz="4" w:space="0" w:color="auto"/>
              <w:right w:val="single" w:sz="4" w:space="0" w:color="auto"/>
            </w:tcBorders>
          </w:tcPr>
          <w:p w14:paraId="6E98D56F" w14:textId="694956FD"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7841052C" w14:textId="7F60FBBA"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San Francisco del Oro</w:t>
            </w:r>
          </w:p>
        </w:tc>
      </w:tr>
      <w:tr w:rsidR="00007ECA" w:rsidRPr="00B958F3" w14:paraId="559B9D12" w14:textId="77777777" w:rsidTr="00007ECA">
        <w:trPr>
          <w:trHeight w:val="300"/>
        </w:trPr>
        <w:tc>
          <w:tcPr>
            <w:tcW w:w="2708" w:type="dxa"/>
            <w:tcBorders>
              <w:top w:val="nil"/>
              <w:left w:val="single" w:sz="4" w:space="0" w:color="auto"/>
              <w:bottom w:val="single" w:sz="4" w:space="0" w:color="auto"/>
              <w:right w:val="single" w:sz="4" w:space="0" w:color="auto"/>
            </w:tcBorders>
          </w:tcPr>
          <w:p w14:paraId="7F43F668" w14:textId="6A949F0E"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6D50F388" w14:textId="34330D84"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Santa Bárbara</w:t>
            </w:r>
          </w:p>
        </w:tc>
      </w:tr>
      <w:tr w:rsidR="00007ECA" w:rsidRPr="00B958F3" w14:paraId="58E3914F" w14:textId="77777777" w:rsidTr="00007ECA">
        <w:trPr>
          <w:trHeight w:val="300"/>
        </w:trPr>
        <w:tc>
          <w:tcPr>
            <w:tcW w:w="2708" w:type="dxa"/>
            <w:tcBorders>
              <w:top w:val="nil"/>
              <w:left w:val="single" w:sz="4" w:space="0" w:color="auto"/>
              <w:bottom w:val="single" w:sz="4" w:space="0" w:color="auto"/>
              <w:right w:val="single" w:sz="4" w:space="0" w:color="auto"/>
            </w:tcBorders>
          </w:tcPr>
          <w:p w14:paraId="4DE58E56" w14:textId="2BFEE1EA"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7A924810" w14:textId="2ACFCC92"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Santa Isabel</w:t>
            </w:r>
          </w:p>
        </w:tc>
      </w:tr>
      <w:tr w:rsidR="00007ECA" w:rsidRPr="00B958F3" w14:paraId="453DDCAC" w14:textId="77777777" w:rsidTr="00007ECA">
        <w:trPr>
          <w:trHeight w:val="300"/>
        </w:trPr>
        <w:tc>
          <w:tcPr>
            <w:tcW w:w="2708" w:type="dxa"/>
            <w:tcBorders>
              <w:top w:val="nil"/>
              <w:left w:val="single" w:sz="4" w:space="0" w:color="auto"/>
              <w:bottom w:val="single" w:sz="4" w:space="0" w:color="auto"/>
              <w:right w:val="single" w:sz="4" w:space="0" w:color="auto"/>
            </w:tcBorders>
          </w:tcPr>
          <w:p w14:paraId="2A9CC686" w14:textId="0B1285FF"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5B78D2DA" w14:textId="226C8BB4"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Satevó</w:t>
            </w:r>
          </w:p>
        </w:tc>
      </w:tr>
      <w:tr w:rsidR="00007ECA" w:rsidRPr="00B958F3" w14:paraId="00F8B49C" w14:textId="77777777" w:rsidTr="001B4AB4">
        <w:trPr>
          <w:trHeight w:val="408"/>
        </w:trPr>
        <w:tc>
          <w:tcPr>
            <w:tcW w:w="2708" w:type="dxa"/>
            <w:tcBorders>
              <w:top w:val="single" w:sz="4" w:space="0" w:color="auto"/>
              <w:left w:val="single" w:sz="4" w:space="0" w:color="auto"/>
              <w:bottom w:val="single" w:sz="4" w:space="0" w:color="auto"/>
              <w:right w:val="single" w:sz="4" w:space="0" w:color="auto"/>
            </w:tcBorders>
            <w:shd w:val="clear" w:color="000000" w:fill="A5A5A5"/>
            <w:vAlign w:val="bottom"/>
          </w:tcPr>
          <w:p w14:paraId="78FAEC3B" w14:textId="00F79769" w:rsidR="00007ECA" w:rsidRPr="00B958F3" w:rsidRDefault="00007ECA" w:rsidP="00007ECA">
            <w:pPr>
              <w:spacing w:after="0" w:line="240" w:lineRule="auto"/>
              <w:ind w:left="851" w:right="310"/>
              <w:rPr>
                <w:color w:val="000000"/>
                <w:sz w:val="20"/>
                <w:szCs w:val="20"/>
                <w:lang w:val="es-MX" w:eastAsia="es-MX"/>
              </w:rPr>
            </w:pPr>
            <w:r w:rsidRPr="008E6D9D">
              <w:rPr>
                <w:b/>
                <w:bCs/>
                <w:color w:val="000000"/>
                <w:sz w:val="28"/>
                <w:szCs w:val="28"/>
                <w:lang w:val="es-MX" w:eastAsia="es-MX"/>
              </w:rPr>
              <w:lastRenderedPageBreak/>
              <w:t>Agrupador</w:t>
            </w:r>
          </w:p>
        </w:tc>
        <w:tc>
          <w:tcPr>
            <w:tcW w:w="4928" w:type="dxa"/>
            <w:tcBorders>
              <w:top w:val="single" w:sz="4" w:space="0" w:color="auto"/>
              <w:left w:val="nil"/>
              <w:bottom w:val="single" w:sz="4" w:space="0" w:color="auto"/>
              <w:right w:val="single" w:sz="4" w:space="0" w:color="auto"/>
            </w:tcBorders>
            <w:shd w:val="clear" w:color="000000" w:fill="A5A5A5"/>
            <w:vAlign w:val="bottom"/>
          </w:tcPr>
          <w:p w14:paraId="4D4591D7" w14:textId="35784C0B" w:rsidR="00007ECA" w:rsidRPr="00B958F3" w:rsidRDefault="00007ECA" w:rsidP="00007ECA">
            <w:pPr>
              <w:spacing w:after="0" w:line="240" w:lineRule="auto"/>
              <w:ind w:left="851" w:right="310"/>
              <w:rPr>
                <w:b/>
                <w:bCs/>
                <w:color w:val="000000"/>
                <w:sz w:val="20"/>
                <w:szCs w:val="20"/>
                <w:lang w:val="es-MX" w:eastAsia="es-MX"/>
              </w:rPr>
            </w:pPr>
            <w:r w:rsidRPr="008E6D9D">
              <w:rPr>
                <w:b/>
                <w:bCs/>
                <w:color w:val="000000"/>
                <w:sz w:val="28"/>
                <w:szCs w:val="28"/>
                <w:lang w:val="es-MX" w:eastAsia="es-MX"/>
              </w:rPr>
              <w:t>Sujeto Obligado</w:t>
            </w:r>
          </w:p>
        </w:tc>
      </w:tr>
      <w:tr w:rsidR="00007ECA" w:rsidRPr="00B958F3" w14:paraId="257A7057" w14:textId="77777777" w:rsidTr="00007ECA">
        <w:trPr>
          <w:trHeight w:val="300"/>
        </w:trPr>
        <w:tc>
          <w:tcPr>
            <w:tcW w:w="2708" w:type="dxa"/>
            <w:tcBorders>
              <w:top w:val="nil"/>
              <w:left w:val="single" w:sz="4" w:space="0" w:color="auto"/>
              <w:bottom w:val="single" w:sz="4" w:space="0" w:color="auto"/>
              <w:right w:val="single" w:sz="4" w:space="0" w:color="auto"/>
            </w:tcBorders>
          </w:tcPr>
          <w:p w14:paraId="09B03068" w14:textId="3CFA3E2C"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473DB5F6" w14:textId="34E19B3B"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Saucillo</w:t>
            </w:r>
          </w:p>
        </w:tc>
      </w:tr>
      <w:tr w:rsidR="00007ECA" w:rsidRPr="00B958F3" w14:paraId="74DD1758" w14:textId="77777777" w:rsidTr="00007ECA">
        <w:trPr>
          <w:trHeight w:val="300"/>
        </w:trPr>
        <w:tc>
          <w:tcPr>
            <w:tcW w:w="2708" w:type="dxa"/>
            <w:tcBorders>
              <w:top w:val="nil"/>
              <w:left w:val="single" w:sz="4" w:space="0" w:color="auto"/>
              <w:bottom w:val="single" w:sz="4" w:space="0" w:color="auto"/>
              <w:right w:val="single" w:sz="4" w:space="0" w:color="auto"/>
            </w:tcBorders>
          </w:tcPr>
          <w:p w14:paraId="65348881" w14:textId="64F861C7"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2B65A0F8" w14:textId="5A0B31DA"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Temósachic</w:t>
            </w:r>
          </w:p>
        </w:tc>
      </w:tr>
      <w:tr w:rsidR="00007ECA" w:rsidRPr="00B958F3" w14:paraId="0A7FC4F3" w14:textId="77777777" w:rsidTr="00007ECA">
        <w:trPr>
          <w:trHeight w:val="300"/>
        </w:trPr>
        <w:tc>
          <w:tcPr>
            <w:tcW w:w="2708" w:type="dxa"/>
            <w:tcBorders>
              <w:top w:val="nil"/>
              <w:left w:val="single" w:sz="4" w:space="0" w:color="auto"/>
              <w:bottom w:val="single" w:sz="4" w:space="0" w:color="auto"/>
              <w:right w:val="single" w:sz="4" w:space="0" w:color="auto"/>
            </w:tcBorders>
          </w:tcPr>
          <w:p w14:paraId="60D56F39" w14:textId="4251892C"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7718B90B" w14:textId="50684019"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Urique</w:t>
            </w:r>
          </w:p>
        </w:tc>
      </w:tr>
      <w:tr w:rsidR="00007ECA" w:rsidRPr="00B958F3" w14:paraId="05F92329" w14:textId="77777777" w:rsidTr="00007ECA">
        <w:trPr>
          <w:trHeight w:val="300"/>
        </w:trPr>
        <w:tc>
          <w:tcPr>
            <w:tcW w:w="2708" w:type="dxa"/>
            <w:tcBorders>
              <w:top w:val="nil"/>
              <w:left w:val="single" w:sz="4" w:space="0" w:color="auto"/>
              <w:bottom w:val="single" w:sz="4" w:space="0" w:color="auto"/>
              <w:right w:val="single" w:sz="4" w:space="0" w:color="auto"/>
            </w:tcBorders>
          </w:tcPr>
          <w:p w14:paraId="62B34BC2" w14:textId="40DE9C07"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136E3522" w14:textId="28946A0E"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Uruachi</w:t>
            </w:r>
          </w:p>
        </w:tc>
      </w:tr>
      <w:tr w:rsidR="00007ECA" w:rsidRPr="00B958F3" w14:paraId="5FA1782A" w14:textId="77777777" w:rsidTr="00007ECA">
        <w:trPr>
          <w:trHeight w:val="300"/>
        </w:trPr>
        <w:tc>
          <w:tcPr>
            <w:tcW w:w="2708" w:type="dxa"/>
            <w:tcBorders>
              <w:top w:val="nil"/>
              <w:left w:val="single" w:sz="4" w:space="0" w:color="auto"/>
              <w:bottom w:val="single" w:sz="4" w:space="0" w:color="auto"/>
              <w:right w:val="single" w:sz="4" w:space="0" w:color="auto"/>
            </w:tcBorders>
          </w:tcPr>
          <w:p w14:paraId="41C68C26" w14:textId="29C41742"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78FB66BE" w14:textId="08713E01"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Valle de Zaragoza</w:t>
            </w:r>
          </w:p>
        </w:tc>
      </w:tr>
      <w:tr w:rsidR="00007ECA" w:rsidRPr="00B958F3" w14:paraId="586A0AC2" w14:textId="77777777" w:rsidTr="00007ECA">
        <w:trPr>
          <w:trHeight w:val="300"/>
        </w:trPr>
        <w:tc>
          <w:tcPr>
            <w:tcW w:w="2708" w:type="dxa"/>
            <w:tcBorders>
              <w:top w:val="nil"/>
              <w:left w:val="single" w:sz="4" w:space="0" w:color="auto"/>
              <w:bottom w:val="single" w:sz="4" w:space="0" w:color="auto"/>
              <w:right w:val="single" w:sz="4" w:space="0" w:color="auto"/>
            </w:tcBorders>
          </w:tcPr>
          <w:p w14:paraId="508BC7E3" w14:textId="5239A9BF" w:rsidR="00007ECA" w:rsidRPr="00B958F3" w:rsidRDefault="00007ECA" w:rsidP="00007ECA">
            <w:pPr>
              <w:spacing w:after="0" w:line="240" w:lineRule="auto"/>
              <w:ind w:left="851" w:right="310"/>
              <w:rPr>
                <w:color w:val="000000"/>
                <w:sz w:val="20"/>
                <w:szCs w:val="20"/>
                <w:lang w:val="es-MX" w:eastAsia="es-MX"/>
              </w:rPr>
            </w:pPr>
            <w:r w:rsidRPr="00B958F3">
              <w:rPr>
                <w:color w:val="000000"/>
                <w:sz w:val="20"/>
                <w:szCs w:val="20"/>
                <w:lang w:val="es-MX" w:eastAsia="es-MX"/>
              </w:rPr>
              <w:t>Ayuntamientos</w:t>
            </w:r>
          </w:p>
        </w:tc>
        <w:tc>
          <w:tcPr>
            <w:tcW w:w="4928" w:type="dxa"/>
            <w:tcBorders>
              <w:top w:val="nil"/>
              <w:left w:val="nil"/>
              <w:bottom w:val="single" w:sz="4" w:space="0" w:color="auto"/>
              <w:right w:val="single" w:sz="4" w:space="0" w:color="auto"/>
            </w:tcBorders>
            <w:vAlign w:val="center"/>
          </w:tcPr>
          <w:p w14:paraId="1D802722" w14:textId="5977A51F"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Valle del Rosario</w:t>
            </w:r>
          </w:p>
        </w:tc>
      </w:tr>
      <w:tr w:rsidR="00007ECA" w:rsidRPr="00B958F3" w14:paraId="271C03C1" w14:textId="77777777" w:rsidTr="00007ECA">
        <w:trPr>
          <w:trHeight w:val="300"/>
        </w:trPr>
        <w:tc>
          <w:tcPr>
            <w:tcW w:w="2708" w:type="dxa"/>
            <w:tcBorders>
              <w:top w:val="nil"/>
              <w:left w:val="single" w:sz="4" w:space="0" w:color="auto"/>
              <w:bottom w:val="single" w:sz="4" w:space="0" w:color="auto"/>
              <w:right w:val="single" w:sz="4" w:space="0" w:color="auto"/>
            </w:tcBorders>
          </w:tcPr>
          <w:p w14:paraId="772B9249" w14:textId="37EAA869"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5D97E43E" w14:textId="30549A15"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Consejo de Urbanización Municipal de Chihuahua</w:t>
            </w:r>
          </w:p>
        </w:tc>
      </w:tr>
      <w:tr w:rsidR="00007ECA" w:rsidRPr="00B958F3" w14:paraId="79B85C4F" w14:textId="77777777" w:rsidTr="00007ECA">
        <w:trPr>
          <w:trHeight w:val="300"/>
        </w:trPr>
        <w:tc>
          <w:tcPr>
            <w:tcW w:w="2708" w:type="dxa"/>
            <w:tcBorders>
              <w:top w:val="nil"/>
              <w:left w:val="single" w:sz="4" w:space="0" w:color="auto"/>
              <w:bottom w:val="single" w:sz="4" w:space="0" w:color="auto"/>
              <w:right w:val="single" w:sz="4" w:space="0" w:color="auto"/>
            </w:tcBorders>
          </w:tcPr>
          <w:p w14:paraId="78C8C5CC" w14:textId="1B523803"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49591646" w14:textId="5572A44E"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Consejo de Urbanización Municipal de Cuauhtémoc, Chihuahua</w:t>
            </w:r>
          </w:p>
        </w:tc>
      </w:tr>
      <w:tr w:rsidR="00007ECA" w:rsidRPr="00B958F3" w14:paraId="73494101" w14:textId="77777777" w:rsidTr="00007ECA">
        <w:trPr>
          <w:trHeight w:val="300"/>
        </w:trPr>
        <w:tc>
          <w:tcPr>
            <w:tcW w:w="2708" w:type="dxa"/>
            <w:tcBorders>
              <w:top w:val="nil"/>
              <w:left w:val="single" w:sz="4" w:space="0" w:color="auto"/>
              <w:bottom w:val="single" w:sz="4" w:space="0" w:color="auto"/>
              <w:right w:val="single" w:sz="4" w:space="0" w:color="auto"/>
            </w:tcBorders>
          </w:tcPr>
          <w:p w14:paraId="30BA3D95" w14:textId="31DA849E"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73D952C5" w14:textId="5725A7EF"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Consejo Municipal de Estacionómetros de Camargo, Chihuahua</w:t>
            </w:r>
          </w:p>
        </w:tc>
      </w:tr>
      <w:tr w:rsidR="00007ECA" w:rsidRPr="00B958F3" w14:paraId="2B22AE28" w14:textId="77777777" w:rsidTr="00007ECA">
        <w:trPr>
          <w:trHeight w:val="300"/>
        </w:trPr>
        <w:tc>
          <w:tcPr>
            <w:tcW w:w="2708" w:type="dxa"/>
            <w:tcBorders>
              <w:top w:val="nil"/>
              <w:left w:val="single" w:sz="4" w:space="0" w:color="auto"/>
              <w:bottom w:val="single" w:sz="4" w:space="0" w:color="auto"/>
              <w:right w:val="single" w:sz="4" w:space="0" w:color="auto"/>
            </w:tcBorders>
          </w:tcPr>
          <w:p w14:paraId="5C4FC3DD" w14:textId="0A2CC6EE"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7B19E2E7" w14:textId="6DF492B8"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Consejo Municipal de Estacionómetros de Cd. Delicias</w:t>
            </w:r>
          </w:p>
        </w:tc>
      </w:tr>
      <w:tr w:rsidR="00007ECA" w:rsidRPr="00B958F3" w14:paraId="2927352C" w14:textId="77777777" w:rsidTr="00007ECA">
        <w:trPr>
          <w:trHeight w:val="300"/>
        </w:trPr>
        <w:tc>
          <w:tcPr>
            <w:tcW w:w="2708" w:type="dxa"/>
            <w:tcBorders>
              <w:top w:val="nil"/>
              <w:left w:val="single" w:sz="4" w:space="0" w:color="auto"/>
              <w:bottom w:val="single" w:sz="4" w:space="0" w:color="auto"/>
              <w:right w:val="single" w:sz="4" w:space="0" w:color="auto"/>
            </w:tcBorders>
          </w:tcPr>
          <w:p w14:paraId="6C800048" w14:textId="5185A612"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0597BC80" w14:textId="47CF9859"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Consejo Municipal de Estacionómetros de Cuauhtémoc, Chih.</w:t>
            </w:r>
          </w:p>
        </w:tc>
      </w:tr>
      <w:tr w:rsidR="00007ECA" w:rsidRPr="00B958F3" w14:paraId="198884F4" w14:textId="77777777" w:rsidTr="00007ECA">
        <w:trPr>
          <w:trHeight w:val="300"/>
        </w:trPr>
        <w:tc>
          <w:tcPr>
            <w:tcW w:w="2708" w:type="dxa"/>
            <w:tcBorders>
              <w:top w:val="nil"/>
              <w:left w:val="single" w:sz="4" w:space="0" w:color="auto"/>
              <w:bottom w:val="single" w:sz="4" w:space="0" w:color="auto"/>
              <w:right w:val="single" w:sz="4" w:space="0" w:color="auto"/>
            </w:tcBorders>
          </w:tcPr>
          <w:p w14:paraId="602F9513" w14:textId="636617BC"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1C76EDAB" w14:textId="233701EF"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Consejo Municipal de Estacionómetros de Hidalgo del Parral, Chih.</w:t>
            </w:r>
          </w:p>
        </w:tc>
      </w:tr>
      <w:tr w:rsidR="00007ECA" w:rsidRPr="00B958F3" w14:paraId="48ABB47D" w14:textId="77777777" w:rsidTr="00007ECA">
        <w:trPr>
          <w:trHeight w:val="300"/>
        </w:trPr>
        <w:tc>
          <w:tcPr>
            <w:tcW w:w="2708" w:type="dxa"/>
            <w:tcBorders>
              <w:top w:val="nil"/>
              <w:left w:val="single" w:sz="4" w:space="0" w:color="auto"/>
              <w:bottom w:val="single" w:sz="4" w:space="0" w:color="auto"/>
              <w:right w:val="single" w:sz="4" w:space="0" w:color="auto"/>
            </w:tcBorders>
          </w:tcPr>
          <w:p w14:paraId="2561313A" w14:textId="34536992"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1CAA3479" w14:textId="1EC3D3EA"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Consejo Municipal de Estacionómetros de Meoqui, Chihuahua</w:t>
            </w:r>
          </w:p>
        </w:tc>
      </w:tr>
      <w:tr w:rsidR="00007ECA" w:rsidRPr="00B958F3" w14:paraId="1B36E577" w14:textId="77777777" w:rsidTr="00007ECA">
        <w:trPr>
          <w:trHeight w:val="300"/>
        </w:trPr>
        <w:tc>
          <w:tcPr>
            <w:tcW w:w="2708" w:type="dxa"/>
            <w:tcBorders>
              <w:top w:val="nil"/>
              <w:left w:val="single" w:sz="4" w:space="0" w:color="auto"/>
              <w:bottom w:val="single" w:sz="4" w:space="0" w:color="auto"/>
              <w:right w:val="single" w:sz="4" w:space="0" w:color="auto"/>
            </w:tcBorders>
          </w:tcPr>
          <w:p w14:paraId="7E37F187" w14:textId="3B5B373C"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4339CB3E" w14:textId="2AF84BBC"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Consejo Municipal de Estacionómetros de Saucillo, Chihuahua</w:t>
            </w:r>
          </w:p>
        </w:tc>
      </w:tr>
      <w:tr w:rsidR="00007ECA" w:rsidRPr="00B958F3" w14:paraId="5DE01A18" w14:textId="77777777" w:rsidTr="00007ECA">
        <w:trPr>
          <w:trHeight w:val="300"/>
        </w:trPr>
        <w:tc>
          <w:tcPr>
            <w:tcW w:w="2708" w:type="dxa"/>
            <w:tcBorders>
              <w:top w:val="nil"/>
              <w:left w:val="single" w:sz="4" w:space="0" w:color="auto"/>
              <w:bottom w:val="single" w:sz="4" w:space="0" w:color="auto"/>
              <w:right w:val="single" w:sz="4" w:space="0" w:color="auto"/>
            </w:tcBorders>
          </w:tcPr>
          <w:p w14:paraId="240DB4D7" w14:textId="0D74CC54"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3CDF4ED5" w14:textId="3188E9F7"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DIF Ahumada</w:t>
            </w:r>
          </w:p>
        </w:tc>
      </w:tr>
      <w:tr w:rsidR="00007ECA" w:rsidRPr="00B958F3" w14:paraId="1E80D0CE" w14:textId="77777777" w:rsidTr="00007ECA">
        <w:trPr>
          <w:trHeight w:val="300"/>
        </w:trPr>
        <w:tc>
          <w:tcPr>
            <w:tcW w:w="2708" w:type="dxa"/>
            <w:tcBorders>
              <w:top w:val="nil"/>
              <w:left w:val="single" w:sz="4" w:space="0" w:color="auto"/>
              <w:bottom w:val="single" w:sz="4" w:space="0" w:color="auto"/>
              <w:right w:val="single" w:sz="4" w:space="0" w:color="auto"/>
            </w:tcBorders>
          </w:tcPr>
          <w:p w14:paraId="7955E6F4" w14:textId="3332E578"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6F8A0F7B" w14:textId="29D3238D"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DIF Aldama</w:t>
            </w:r>
          </w:p>
        </w:tc>
      </w:tr>
      <w:tr w:rsidR="00007ECA" w:rsidRPr="00B958F3" w14:paraId="6F92F8B1" w14:textId="77777777" w:rsidTr="00007ECA">
        <w:trPr>
          <w:trHeight w:val="300"/>
        </w:trPr>
        <w:tc>
          <w:tcPr>
            <w:tcW w:w="2708" w:type="dxa"/>
            <w:tcBorders>
              <w:top w:val="nil"/>
              <w:left w:val="single" w:sz="4" w:space="0" w:color="auto"/>
              <w:bottom w:val="single" w:sz="4" w:space="0" w:color="auto"/>
              <w:right w:val="single" w:sz="4" w:space="0" w:color="auto"/>
            </w:tcBorders>
          </w:tcPr>
          <w:p w14:paraId="4ED730B3" w14:textId="521F5156"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30740FE8" w14:textId="4C544AE3"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DIF Allende</w:t>
            </w:r>
          </w:p>
        </w:tc>
      </w:tr>
      <w:tr w:rsidR="00007ECA" w:rsidRPr="00B958F3" w14:paraId="46CBA72E" w14:textId="77777777" w:rsidTr="00007ECA">
        <w:trPr>
          <w:trHeight w:val="300"/>
        </w:trPr>
        <w:tc>
          <w:tcPr>
            <w:tcW w:w="2708" w:type="dxa"/>
            <w:tcBorders>
              <w:top w:val="nil"/>
              <w:left w:val="single" w:sz="4" w:space="0" w:color="auto"/>
              <w:bottom w:val="single" w:sz="4" w:space="0" w:color="auto"/>
              <w:right w:val="single" w:sz="4" w:space="0" w:color="auto"/>
            </w:tcBorders>
          </w:tcPr>
          <w:p w14:paraId="745B8E17" w14:textId="5252DA6F"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776708DB" w14:textId="49DCCB2B"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DIF Aquiles Serdán</w:t>
            </w:r>
          </w:p>
        </w:tc>
      </w:tr>
      <w:tr w:rsidR="00007ECA" w:rsidRPr="00B958F3" w14:paraId="5D59EC03" w14:textId="77777777" w:rsidTr="00007ECA">
        <w:trPr>
          <w:trHeight w:val="300"/>
        </w:trPr>
        <w:tc>
          <w:tcPr>
            <w:tcW w:w="2708" w:type="dxa"/>
            <w:tcBorders>
              <w:top w:val="nil"/>
              <w:left w:val="single" w:sz="4" w:space="0" w:color="auto"/>
              <w:bottom w:val="single" w:sz="4" w:space="0" w:color="auto"/>
              <w:right w:val="single" w:sz="4" w:space="0" w:color="auto"/>
            </w:tcBorders>
          </w:tcPr>
          <w:p w14:paraId="0DD95FAA" w14:textId="469C3E96"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6737A8F7" w14:textId="4291B846"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DIF Ascensión</w:t>
            </w:r>
          </w:p>
        </w:tc>
      </w:tr>
      <w:tr w:rsidR="00007ECA" w:rsidRPr="00B958F3" w14:paraId="0F41B8E5" w14:textId="77777777" w:rsidTr="00007ECA">
        <w:trPr>
          <w:trHeight w:val="300"/>
        </w:trPr>
        <w:tc>
          <w:tcPr>
            <w:tcW w:w="2708" w:type="dxa"/>
            <w:tcBorders>
              <w:top w:val="nil"/>
              <w:left w:val="single" w:sz="4" w:space="0" w:color="auto"/>
              <w:bottom w:val="single" w:sz="4" w:space="0" w:color="auto"/>
              <w:right w:val="single" w:sz="4" w:space="0" w:color="auto"/>
            </w:tcBorders>
          </w:tcPr>
          <w:p w14:paraId="5DC01896" w14:textId="0B69B3FB"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2D7C291B" w14:textId="03969BDC"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DIF Bachíniva</w:t>
            </w:r>
          </w:p>
        </w:tc>
      </w:tr>
      <w:tr w:rsidR="00007ECA" w:rsidRPr="00B958F3" w14:paraId="49F3A0C9" w14:textId="77777777" w:rsidTr="00007ECA">
        <w:trPr>
          <w:trHeight w:val="300"/>
        </w:trPr>
        <w:tc>
          <w:tcPr>
            <w:tcW w:w="2708" w:type="dxa"/>
            <w:tcBorders>
              <w:top w:val="nil"/>
              <w:left w:val="single" w:sz="4" w:space="0" w:color="auto"/>
              <w:bottom w:val="single" w:sz="4" w:space="0" w:color="auto"/>
              <w:right w:val="single" w:sz="4" w:space="0" w:color="auto"/>
            </w:tcBorders>
          </w:tcPr>
          <w:p w14:paraId="675ED2A0" w14:textId="6845726A"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3BC32F20" w14:textId="6E3F06AB"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DIF Balleza</w:t>
            </w:r>
          </w:p>
        </w:tc>
      </w:tr>
      <w:tr w:rsidR="00007ECA" w:rsidRPr="00B958F3" w14:paraId="3BEECDDA" w14:textId="77777777" w:rsidTr="00007ECA">
        <w:trPr>
          <w:trHeight w:val="300"/>
        </w:trPr>
        <w:tc>
          <w:tcPr>
            <w:tcW w:w="2708" w:type="dxa"/>
            <w:tcBorders>
              <w:top w:val="nil"/>
              <w:left w:val="single" w:sz="4" w:space="0" w:color="auto"/>
              <w:bottom w:val="single" w:sz="4" w:space="0" w:color="auto"/>
              <w:right w:val="single" w:sz="4" w:space="0" w:color="auto"/>
            </w:tcBorders>
          </w:tcPr>
          <w:p w14:paraId="226C27C5" w14:textId="42E82DA0"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2A3E87DC" w14:textId="74A7FA0C"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DIF Batopilas</w:t>
            </w:r>
          </w:p>
        </w:tc>
      </w:tr>
      <w:tr w:rsidR="00007ECA" w:rsidRPr="00B958F3" w14:paraId="26B68B0F" w14:textId="77777777" w:rsidTr="00007ECA">
        <w:trPr>
          <w:trHeight w:val="300"/>
        </w:trPr>
        <w:tc>
          <w:tcPr>
            <w:tcW w:w="2708" w:type="dxa"/>
            <w:tcBorders>
              <w:top w:val="nil"/>
              <w:left w:val="single" w:sz="4" w:space="0" w:color="auto"/>
              <w:bottom w:val="single" w:sz="4" w:space="0" w:color="auto"/>
              <w:right w:val="single" w:sz="4" w:space="0" w:color="auto"/>
            </w:tcBorders>
          </w:tcPr>
          <w:p w14:paraId="535BF03F" w14:textId="4242D771"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091C88BE" w14:textId="26BE8C55"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DIF Bocoyna</w:t>
            </w:r>
          </w:p>
        </w:tc>
      </w:tr>
      <w:tr w:rsidR="00007ECA" w:rsidRPr="00B958F3" w14:paraId="01B2A88E" w14:textId="77777777" w:rsidTr="00007ECA">
        <w:trPr>
          <w:trHeight w:val="300"/>
        </w:trPr>
        <w:tc>
          <w:tcPr>
            <w:tcW w:w="2708" w:type="dxa"/>
            <w:tcBorders>
              <w:top w:val="nil"/>
              <w:left w:val="single" w:sz="4" w:space="0" w:color="auto"/>
              <w:bottom w:val="single" w:sz="4" w:space="0" w:color="auto"/>
              <w:right w:val="single" w:sz="4" w:space="0" w:color="auto"/>
            </w:tcBorders>
          </w:tcPr>
          <w:p w14:paraId="44019478" w14:textId="4A76A81F"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0BA98727" w14:textId="73F3310B"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DIF Buenaventura</w:t>
            </w:r>
          </w:p>
        </w:tc>
      </w:tr>
      <w:tr w:rsidR="00007ECA" w:rsidRPr="00B958F3" w14:paraId="5E990C49" w14:textId="77777777" w:rsidTr="00007ECA">
        <w:trPr>
          <w:trHeight w:val="300"/>
        </w:trPr>
        <w:tc>
          <w:tcPr>
            <w:tcW w:w="2708" w:type="dxa"/>
            <w:tcBorders>
              <w:top w:val="nil"/>
              <w:left w:val="single" w:sz="4" w:space="0" w:color="auto"/>
              <w:bottom w:val="single" w:sz="4" w:space="0" w:color="auto"/>
              <w:right w:val="single" w:sz="4" w:space="0" w:color="auto"/>
            </w:tcBorders>
          </w:tcPr>
          <w:p w14:paraId="3DF90AB4" w14:textId="3F0F89F3"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161C814C" w14:textId="7CA9099D"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DIF Camargo</w:t>
            </w:r>
          </w:p>
        </w:tc>
      </w:tr>
      <w:tr w:rsidR="00007ECA" w:rsidRPr="00B958F3" w14:paraId="0D466187" w14:textId="77777777" w:rsidTr="00007ECA">
        <w:trPr>
          <w:trHeight w:val="300"/>
        </w:trPr>
        <w:tc>
          <w:tcPr>
            <w:tcW w:w="2708" w:type="dxa"/>
            <w:tcBorders>
              <w:top w:val="nil"/>
              <w:left w:val="single" w:sz="4" w:space="0" w:color="auto"/>
              <w:bottom w:val="single" w:sz="4" w:space="0" w:color="auto"/>
              <w:right w:val="single" w:sz="4" w:space="0" w:color="auto"/>
            </w:tcBorders>
          </w:tcPr>
          <w:p w14:paraId="307937E5" w14:textId="44AE49E8"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35620AD5" w14:textId="1DDB9EEF"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DIF Carichí</w:t>
            </w:r>
          </w:p>
        </w:tc>
      </w:tr>
      <w:tr w:rsidR="00007ECA" w:rsidRPr="00B958F3" w14:paraId="51B13048" w14:textId="77777777" w:rsidTr="00007ECA">
        <w:trPr>
          <w:trHeight w:val="300"/>
        </w:trPr>
        <w:tc>
          <w:tcPr>
            <w:tcW w:w="2708" w:type="dxa"/>
            <w:tcBorders>
              <w:top w:val="nil"/>
              <w:left w:val="single" w:sz="4" w:space="0" w:color="auto"/>
              <w:bottom w:val="single" w:sz="4" w:space="0" w:color="auto"/>
              <w:right w:val="single" w:sz="4" w:space="0" w:color="auto"/>
            </w:tcBorders>
          </w:tcPr>
          <w:p w14:paraId="60182AD8" w14:textId="29733A78"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1A308028" w14:textId="6AE62E41"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DIF Casas Grandes</w:t>
            </w:r>
          </w:p>
        </w:tc>
      </w:tr>
      <w:tr w:rsidR="00007ECA" w:rsidRPr="00B958F3" w14:paraId="617F90F9" w14:textId="77777777" w:rsidTr="00007ECA">
        <w:trPr>
          <w:trHeight w:val="300"/>
        </w:trPr>
        <w:tc>
          <w:tcPr>
            <w:tcW w:w="2708" w:type="dxa"/>
            <w:tcBorders>
              <w:top w:val="nil"/>
              <w:left w:val="single" w:sz="4" w:space="0" w:color="auto"/>
              <w:bottom w:val="single" w:sz="4" w:space="0" w:color="auto"/>
              <w:right w:val="single" w:sz="4" w:space="0" w:color="auto"/>
            </w:tcBorders>
          </w:tcPr>
          <w:p w14:paraId="15962B60" w14:textId="013E80EC"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3D0AC6F6" w14:textId="3A9B4DB3"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DIF Chihuahua</w:t>
            </w:r>
          </w:p>
        </w:tc>
      </w:tr>
      <w:tr w:rsidR="00007ECA" w:rsidRPr="00B958F3" w14:paraId="22EF46F7" w14:textId="77777777" w:rsidTr="00007ECA">
        <w:trPr>
          <w:trHeight w:val="300"/>
        </w:trPr>
        <w:tc>
          <w:tcPr>
            <w:tcW w:w="2708" w:type="dxa"/>
            <w:tcBorders>
              <w:top w:val="nil"/>
              <w:left w:val="single" w:sz="4" w:space="0" w:color="auto"/>
              <w:bottom w:val="single" w:sz="4" w:space="0" w:color="auto"/>
              <w:right w:val="single" w:sz="4" w:space="0" w:color="auto"/>
            </w:tcBorders>
          </w:tcPr>
          <w:p w14:paraId="75E996D7" w14:textId="795B592A"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1D4CB603" w14:textId="6D9CAD07"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DIF Chínipas</w:t>
            </w:r>
          </w:p>
        </w:tc>
      </w:tr>
      <w:tr w:rsidR="00007ECA" w:rsidRPr="00B958F3" w14:paraId="2B77E0EC" w14:textId="77777777" w:rsidTr="00007ECA">
        <w:trPr>
          <w:trHeight w:val="300"/>
        </w:trPr>
        <w:tc>
          <w:tcPr>
            <w:tcW w:w="2708" w:type="dxa"/>
            <w:tcBorders>
              <w:top w:val="nil"/>
              <w:left w:val="single" w:sz="4" w:space="0" w:color="auto"/>
              <w:bottom w:val="single" w:sz="4" w:space="0" w:color="auto"/>
              <w:right w:val="single" w:sz="4" w:space="0" w:color="auto"/>
            </w:tcBorders>
          </w:tcPr>
          <w:p w14:paraId="50823C35" w14:textId="50CEE47B"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2F4CAC39" w14:textId="65E7BE60"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DIF Coronado</w:t>
            </w:r>
          </w:p>
        </w:tc>
      </w:tr>
      <w:tr w:rsidR="00007ECA" w:rsidRPr="00B958F3" w14:paraId="0AD38F5A" w14:textId="77777777" w:rsidTr="00007ECA">
        <w:trPr>
          <w:trHeight w:val="300"/>
        </w:trPr>
        <w:tc>
          <w:tcPr>
            <w:tcW w:w="2708" w:type="dxa"/>
            <w:tcBorders>
              <w:top w:val="nil"/>
              <w:left w:val="single" w:sz="4" w:space="0" w:color="auto"/>
              <w:bottom w:val="single" w:sz="4" w:space="0" w:color="auto"/>
              <w:right w:val="single" w:sz="4" w:space="0" w:color="auto"/>
            </w:tcBorders>
          </w:tcPr>
          <w:p w14:paraId="30FC8BE3" w14:textId="60CF575C"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638F483F" w14:textId="67F676C2"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DIF Coyame del Sotol</w:t>
            </w:r>
          </w:p>
        </w:tc>
      </w:tr>
      <w:tr w:rsidR="00007ECA" w:rsidRPr="00B958F3" w14:paraId="23CAB474" w14:textId="77777777" w:rsidTr="00007ECA">
        <w:trPr>
          <w:trHeight w:val="300"/>
        </w:trPr>
        <w:tc>
          <w:tcPr>
            <w:tcW w:w="2708" w:type="dxa"/>
            <w:tcBorders>
              <w:top w:val="nil"/>
              <w:left w:val="single" w:sz="4" w:space="0" w:color="auto"/>
              <w:bottom w:val="single" w:sz="4" w:space="0" w:color="auto"/>
              <w:right w:val="single" w:sz="4" w:space="0" w:color="auto"/>
            </w:tcBorders>
          </w:tcPr>
          <w:p w14:paraId="1141A8C6" w14:textId="25401B89" w:rsidR="00007ECA"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1EF478CB" w14:textId="276D169C"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DIF Cuauhtémoc</w:t>
            </w:r>
          </w:p>
        </w:tc>
      </w:tr>
      <w:tr w:rsidR="00007ECA" w:rsidRPr="00B958F3" w14:paraId="6B952C3D" w14:textId="77777777" w:rsidTr="00FC04DB">
        <w:trPr>
          <w:trHeight w:val="300"/>
        </w:trPr>
        <w:tc>
          <w:tcPr>
            <w:tcW w:w="2708" w:type="dxa"/>
            <w:tcBorders>
              <w:top w:val="single" w:sz="4" w:space="0" w:color="auto"/>
              <w:left w:val="single" w:sz="4" w:space="0" w:color="auto"/>
              <w:bottom w:val="single" w:sz="4" w:space="0" w:color="auto"/>
              <w:right w:val="single" w:sz="4" w:space="0" w:color="auto"/>
            </w:tcBorders>
            <w:shd w:val="clear" w:color="000000" w:fill="A5A5A5"/>
            <w:vAlign w:val="bottom"/>
          </w:tcPr>
          <w:p w14:paraId="60736C9E" w14:textId="0429B421" w:rsidR="00007ECA" w:rsidRDefault="00007ECA" w:rsidP="00007ECA">
            <w:pPr>
              <w:spacing w:after="0" w:line="240" w:lineRule="auto"/>
              <w:ind w:left="851" w:right="310"/>
              <w:rPr>
                <w:color w:val="000000"/>
                <w:sz w:val="20"/>
                <w:szCs w:val="20"/>
                <w:lang w:val="es-MX" w:eastAsia="es-MX"/>
              </w:rPr>
            </w:pPr>
            <w:r w:rsidRPr="008E6D9D">
              <w:rPr>
                <w:b/>
                <w:bCs/>
                <w:color w:val="000000"/>
                <w:sz w:val="28"/>
                <w:szCs w:val="28"/>
                <w:lang w:val="es-MX" w:eastAsia="es-MX"/>
              </w:rPr>
              <w:lastRenderedPageBreak/>
              <w:t>Agrupador</w:t>
            </w:r>
          </w:p>
        </w:tc>
        <w:tc>
          <w:tcPr>
            <w:tcW w:w="4928" w:type="dxa"/>
            <w:tcBorders>
              <w:top w:val="single" w:sz="4" w:space="0" w:color="auto"/>
              <w:left w:val="nil"/>
              <w:bottom w:val="single" w:sz="4" w:space="0" w:color="auto"/>
              <w:right w:val="single" w:sz="4" w:space="0" w:color="auto"/>
            </w:tcBorders>
            <w:shd w:val="clear" w:color="000000" w:fill="A5A5A5"/>
            <w:vAlign w:val="bottom"/>
          </w:tcPr>
          <w:p w14:paraId="471AD61F" w14:textId="4EEFFD7A" w:rsidR="00007ECA" w:rsidRPr="00B958F3" w:rsidRDefault="00007ECA" w:rsidP="00007ECA">
            <w:pPr>
              <w:spacing w:after="0" w:line="240" w:lineRule="auto"/>
              <w:ind w:left="851" w:right="310"/>
              <w:rPr>
                <w:b/>
                <w:bCs/>
                <w:color w:val="000000"/>
                <w:sz w:val="20"/>
                <w:szCs w:val="20"/>
                <w:lang w:val="es-MX" w:eastAsia="es-MX"/>
              </w:rPr>
            </w:pPr>
            <w:r w:rsidRPr="008E6D9D">
              <w:rPr>
                <w:b/>
                <w:bCs/>
                <w:color w:val="000000"/>
                <w:sz w:val="28"/>
                <w:szCs w:val="28"/>
                <w:lang w:val="es-MX" w:eastAsia="es-MX"/>
              </w:rPr>
              <w:t>Sujeto Obligado</w:t>
            </w:r>
          </w:p>
        </w:tc>
      </w:tr>
      <w:tr w:rsidR="00007ECA" w:rsidRPr="00B958F3" w14:paraId="449D3E5C" w14:textId="77777777" w:rsidTr="00007ECA">
        <w:trPr>
          <w:trHeight w:val="300"/>
        </w:trPr>
        <w:tc>
          <w:tcPr>
            <w:tcW w:w="2708" w:type="dxa"/>
            <w:tcBorders>
              <w:top w:val="nil"/>
              <w:left w:val="single" w:sz="4" w:space="0" w:color="auto"/>
              <w:bottom w:val="single" w:sz="4" w:space="0" w:color="auto"/>
              <w:right w:val="single" w:sz="4" w:space="0" w:color="auto"/>
            </w:tcBorders>
          </w:tcPr>
          <w:p w14:paraId="3812780B" w14:textId="3E655B4C" w:rsidR="00007ECA"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37940554" w14:textId="4483D504"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DIF Delicias</w:t>
            </w:r>
          </w:p>
        </w:tc>
      </w:tr>
      <w:tr w:rsidR="00007ECA" w:rsidRPr="00B958F3" w14:paraId="069B275C" w14:textId="77777777" w:rsidTr="00007ECA">
        <w:trPr>
          <w:trHeight w:val="300"/>
        </w:trPr>
        <w:tc>
          <w:tcPr>
            <w:tcW w:w="2708" w:type="dxa"/>
            <w:tcBorders>
              <w:top w:val="nil"/>
              <w:left w:val="single" w:sz="4" w:space="0" w:color="auto"/>
              <w:bottom w:val="single" w:sz="4" w:space="0" w:color="auto"/>
              <w:right w:val="single" w:sz="4" w:space="0" w:color="auto"/>
            </w:tcBorders>
          </w:tcPr>
          <w:p w14:paraId="12620D61" w14:textId="78E711E1"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56A80380" w14:textId="1F0A7AC4"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DIF Dr. Belisario Domínguez</w:t>
            </w:r>
          </w:p>
        </w:tc>
      </w:tr>
      <w:tr w:rsidR="00007ECA" w:rsidRPr="00B958F3" w14:paraId="20F706B5" w14:textId="77777777" w:rsidTr="00007ECA">
        <w:trPr>
          <w:trHeight w:val="300"/>
        </w:trPr>
        <w:tc>
          <w:tcPr>
            <w:tcW w:w="2708" w:type="dxa"/>
            <w:tcBorders>
              <w:top w:val="nil"/>
              <w:left w:val="single" w:sz="4" w:space="0" w:color="auto"/>
              <w:bottom w:val="single" w:sz="4" w:space="0" w:color="auto"/>
              <w:right w:val="single" w:sz="4" w:space="0" w:color="auto"/>
            </w:tcBorders>
          </w:tcPr>
          <w:p w14:paraId="38DA1FC8" w14:textId="59DD1394" w:rsidR="00007ECA"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23020E9B" w14:textId="1FE0DB2F"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DIF El Tule</w:t>
            </w:r>
          </w:p>
        </w:tc>
      </w:tr>
      <w:tr w:rsidR="00007ECA" w:rsidRPr="00B958F3" w14:paraId="6854D815" w14:textId="77777777" w:rsidTr="00007ECA">
        <w:trPr>
          <w:trHeight w:val="300"/>
        </w:trPr>
        <w:tc>
          <w:tcPr>
            <w:tcW w:w="2708" w:type="dxa"/>
            <w:tcBorders>
              <w:top w:val="nil"/>
              <w:left w:val="single" w:sz="4" w:space="0" w:color="auto"/>
              <w:bottom w:val="single" w:sz="4" w:space="0" w:color="auto"/>
              <w:right w:val="single" w:sz="4" w:space="0" w:color="auto"/>
            </w:tcBorders>
          </w:tcPr>
          <w:p w14:paraId="722EEA34" w14:textId="521DF975"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0CDBD3B1" w14:textId="5997166F"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DIF Galeana</w:t>
            </w:r>
          </w:p>
        </w:tc>
      </w:tr>
      <w:tr w:rsidR="00007ECA" w:rsidRPr="00B958F3" w14:paraId="48E1BFF7" w14:textId="77777777" w:rsidTr="00007ECA">
        <w:trPr>
          <w:trHeight w:val="300"/>
        </w:trPr>
        <w:tc>
          <w:tcPr>
            <w:tcW w:w="2708" w:type="dxa"/>
            <w:tcBorders>
              <w:top w:val="nil"/>
              <w:left w:val="single" w:sz="4" w:space="0" w:color="auto"/>
              <w:bottom w:val="single" w:sz="4" w:space="0" w:color="auto"/>
              <w:right w:val="single" w:sz="4" w:space="0" w:color="auto"/>
            </w:tcBorders>
          </w:tcPr>
          <w:p w14:paraId="19F292F8" w14:textId="21183A0E"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09FCF8CE" w14:textId="47EF7CFB"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DIF Gómez Farías</w:t>
            </w:r>
          </w:p>
        </w:tc>
      </w:tr>
      <w:tr w:rsidR="00007ECA" w:rsidRPr="00B958F3" w14:paraId="68BA99C3" w14:textId="77777777" w:rsidTr="00007ECA">
        <w:trPr>
          <w:trHeight w:val="300"/>
        </w:trPr>
        <w:tc>
          <w:tcPr>
            <w:tcW w:w="2708" w:type="dxa"/>
            <w:tcBorders>
              <w:top w:val="nil"/>
              <w:left w:val="single" w:sz="4" w:space="0" w:color="auto"/>
              <w:bottom w:val="single" w:sz="4" w:space="0" w:color="auto"/>
              <w:right w:val="single" w:sz="4" w:space="0" w:color="auto"/>
            </w:tcBorders>
          </w:tcPr>
          <w:p w14:paraId="178E4B5D" w14:textId="4AA96BEF"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48EDE016" w14:textId="3CFD1177"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DIF Gran Morelos</w:t>
            </w:r>
          </w:p>
        </w:tc>
      </w:tr>
      <w:tr w:rsidR="00007ECA" w:rsidRPr="00B958F3" w14:paraId="523A96B2" w14:textId="77777777" w:rsidTr="00007ECA">
        <w:trPr>
          <w:trHeight w:val="300"/>
        </w:trPr>
        <w:tc>
          <w:tcPr>
            <w:tcW w:w="2708" w:type="dxa"/>
            <w:tcBorders>
              <w:top w:val="nil"/>
              <w:left w:val="single" w:sz="4" w:space="0" w:color="auto"/>
              <w:bottom w:val="single" w:sz="4" w:space="0" w:color="auto"/>
              <w:right w:val="single" w:sz="4" w:space="0" w:color="auto"/>
            </w:tcBorders>
          </w:tcPr>
          <w:p w14:paraId="59A9ABA6" w14:textId="698E3A4C"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5D2AE907" w14:textId="35942823"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DIF Guachochi</w:t>
            </w:r>
          </w:p>
        </w:tc>
      </w:tr>
      <w:tr w:rsidR="00007ECA" w:rsidRPr="00B958F3" w14:paraId="19FFD322" w14:textId="77777777" w:rsidTr="00007ECA">
        <w:trPr>
          <w:trHeight w:val="300"/>
        </w:trPr>
        <w:tc>
          <w:tcPr>
            <w:tcW w:w="2708" w:type="dxa"/>
            <w:tcBorders>
              <w:top w:val="nil"/>
              <w:left w:val="single" w:sz="4" w:space="0" w:color="auto"/>
              <w:bottom w:val="single" w:sz="4" w:space="0" w:color="auto"/>
              <w:right w:val="single" w:sz="4" w:space="0" w:color="auto"/>
            </w:tcBorders>
          </w:tcPr>
          <w:p w14:paraId="2CB40CBF" w14:textId="69EF86F7"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1259CC50" w14:textId="623418E1"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DIF Guadalupe</w:t>
            </w:r>
          </w:p>
        </w:tc>
      </w:tr>
      <w:tr w:rsidR="00007ECA" w:rsidRPr="00B958F3" w14:paraId="5FF19C23" w14:textId="77777777" w:rsidTr="00007ECA">
        <w:trPr>
          <w:trHeight w:val="300"/>
        </w:trPr>
        <w:tc>
          <w:tcPr>
            <w:tcW w:w="2708" w:type="dxa"/>
            <w:tcBorders>
              <w:top w:val="nil"/>
              <w:left w:val="single" w:sz="4" w:space="0" w:color="auto"/>
              <w:bottom w:val="single" w:sz="4" w:space="0" w:color="auto"/>
              <w:right w:val="single" w:sz="4" w:space="0" w:color="auto"/>
            </w:tcBorders>
          </w:tcPr>
          <w:p w14:paraId="0653906E" w14:textId="5F492C62"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4ED86D9A" w14:textId="346F9135"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DIF Guazapares</w:t>
            </w:r>
          </w:p>
        </w:tc>
      </w:tr>
      <w:tr w:rsidR="00007ECA" w:rsidRPr="00B958F3" w14:paraId="16D22F51" w14:textId="77777777" w:rsidTr="00007ECA">
        <w:trPr>
          <w:trHeight w:val="300"/>
        </w:trPr>
        <w:tc>
          <w:tcPr>
            <w:tcW w:w="2708" w:type="dxa"/>
            <w:tcBorders>
              <w:top w:val="nil"/>
              <w:left w:val="single" w:sz="4" w:space="0" w:color="auto"/>
              <w:bottom w:val="single" w:sz="4" w:space="0" w:color="auto"/>
              <w:right w:val="single" w:sz="4" w:space="0" w:color="auto"/>
            </w:tcBorders>
          </w:tcPr>
          <w:p w14:paraId="52FFD9D5" w14:textId="3DDC5F9E"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3C54A888" w14:textId="0A15863F"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DIF Guerrero</w:t>
            </w:r>
          </w:p>
        </w:tc>
      </w:tr>
      <w:tr w:rsidR="00007ECA" w:rsidRPr="00B958F3" w14:paraId="00736DE6" w14:textId="77777777" w:rsidTr="00007ECA">
        <w:trPr>
          <w:trHeight w:val="300"/>
        </w:trPr>
        <w:tc>
          <w:tcPr>
            <w:tcW w:w="2708" w:type="dxa"/>
            <w:tcBorders>
              <w:top w:val="nil"/>
              <w:left w:val="single" w:sz="4" w:space="0" w:color="auto"/>
              <w:bottom w:val="single" w:sz="4" w:space="0" w:color="auto"/>
              <w:right w:val="single" w:sz="4" w:space="0" w:color="auto"/>
            </w:tcBorders>
          </w:tcPr>
          <w:p w14:paraId="186DFBF6" w14:textId="067FB25F"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4E67D56C" w14:textId="22FCC6C1"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DIF Hidalgo del Parral</w:t>
            </w:r>
          </w:p>
        </w:tc>
      </w:tr>
      <w:tr w:rsidR="00007ECA" w:rsidRPr="00B958F3" w14:paraId="7D2A2BC6" w14:textId="77777777" w:rsidTr="00007ECA">
        <w:trPr>
          <w:trHeight w:val="300"/>
        </w:trPr>
        <w:tc>
          <w:tcPr>
            <w:tcW w:w="2708" w:type="dxa"/>
            <w:tcBorders>
              <w:top w:val="nil"/>
              <w:left w:val="single" w:sz="4" w:space="0" w:color="auto"/>
              <w:bottom w:val="single" w:sz="4" w:space="0" w:color="auto"/>
              <w:right w:val="single" w:sz="4" w:space="0" w:color="auto"/>
            </w:tcBorders>
          </w:tcPr>
          <w:p w14:paraId="674BC5FA" w14:textId="7C4474B1"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60F6F537" w14:textId="7A8CCD98"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DIF Huejotitán</w:t>
            </w:r>
          </w:p>
        </w:tc>
      </w:tr>
      <w:tr w:rsidR="00007ECA" w:rsidRPr="00B958F3" w14:paraId="3AE7EADF" w14:textId="77777777" w:rsidTr="00007ECA">
        <w:trPr>
          <w:trHeight w:val="300"/>
        </w:trPr>
        <w:tc>
          <w:tcPr>
            <w:tcW w:w="2708" w:type="dxa"/>
            <w:tcBorders>
              <w:top w:val="nil"/>
              <w:left w:val="single" w:sz="4" w:space="0" w:color="auto"/>
              <w:bottom w:val="single" w:sz="4" w:space="0" w:color="auto"/>
              <w:right w:val="single" w:sz="4" w:space="0" w:color="auto"/>
            </w:tcBorders>
          </w:tcPr>
          <w:p w14:paraId="55DE413E" w14:textId="64EE2804"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4A79BA2B" w14:textId="5DB9A28E"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DIF Ignacio Zaragoza</w:t>
            </w:r>
          </w:p>
        </w:tc>
      </w:tr>
      <w:tr w:rsidR="00007ECA" w:rsidRPr="00B958F3" w14:paraId="0056D334" w14:textId="77777777" w:rsidTr="00007ECA">
        <w:trPr>
          <w:trHeight w:val="300"/>
        </w:trPr>
        <w:tc>
          <w:tcPr>
            <w:tcW w:w="2708" w:type="dxa"/>
            <w:tcBorders>
              <w:top w:val="nil"/>
              <w:left w:val="single" w:sz="4" w:space="0" w:color="auto"/>
              <w:bottom w:val="single" w:sz="4" w:space="0" w:color="auto"/>
              <w:right w:val="single" w:sz="4" w:space="0" w:color="auto"/>
            </w:tcBorders>
          </w:tcPr>
          <w:p w14:paraId="6E2A5263" w14:textId="0CAE8923"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68A796F3" w14:textId="2490A37F"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DIF Janos</w:t>
            </w:r>
          </w:p>
        </w:tc>
      </w:tr>
      <w:tr w:rsidR="00007ECA" w:rsidRPr="00B958F3" w14:paraId="7637F2CD" w14:textId="77777777" w:rsidTr="00007ECA">
        <w:trPr>
          <w:trHeight w:val="300"/>
        </w:trPr>
        <w:tc>
          <w:tcPr>
            <w:tcW w:w="2708" w:type="dxa"/>
            <w:tcBorders>
              <w:top w:val="nil"/>
              <w:left w:val="single" w:sz="4" w:space="0" w:color="auto"/>
              <w:bottom w:val="single" w:sz="4" w:space="0" w:color="auto"/>
              <w:right w:val="single" w:sz="4" w:space="0" w:color="auto"/>
            </w:tcBorders>
          </w:tcPr>
          <w:p w14:paraId="1DF12D16" w14:textId="49C0FB43"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485B6B80" w14:textId="005B2E84"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DIF Jiménez</w:t>
            </w:r>
          </w:p>
        </w:tc>
      </w:tr>
      <w:tr w:rsidR="00007ECA" w:rsidRPr="00B958F3" w14:paraId="0B548732" w14:textId="77777777" w:rsidTr="00007ECA">
        <w:trPr>
          <w:trHeight w:val="300"/>
        </w:trPr>
        <w:tc>
          <w:tcPr>
            <w:tcW w:w="2708" w:type="dxa"/>
            <w:tcBorders>
              <w:top w:val="nil"/>
              <w:left w:val="single" w:sz="4" w:space="0" w:color="auto"/>
              <w:bottom w:val="single" w:sz="4" w:space="0" w:color="auto"/>
              <w:right w:val="single" w:sz="4" w:space="0" w:color="auto"/>
            </w:tcBorders>
          </w:tcPr>
          <w:p w14:paraId="5B6A927D" w14:textId="309F92D2"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2282B488" w14:textId="754373FF"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DIF Juárez</w:t>
            </w:r>
          </w:p>
        </w:tc>
      </w:tr>
      <w:tr w:rsidR="00007ECA" w:rsidRPr="00B958F3" w14:paraId="3D79FEBE" w14:textId="77777777" w:rsidTr="00007ECA">
        <w:trPr>
          <w:trHeight w:val="300"/>
        </w:trPr>
        <w:tc>
          <w:tcPr>
            <w:tcW w:w="2708" w:type="dxa"/>
            <w:tcBorders>
              <w:top w:val="nil"/>
              <w:left w:val="single" w:sz="4" w:space="0" w:color="auto"/>
              <w:bottom w:val="single" w:sz="4" w:space="0" w:color="auto"/>
              <w:right w:val="single" w:sz="4" w:space="0" w:color="auto"/>
            </w:tcBorders>
          </w:tcPr>
          <w:p w14:paraId="44D34F12" w14:textId="42AAA737"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798D516F" w14:textId="7EAAC4EF"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DIF Julimes</w:t>
            </w:r>
          </w:p>
        </w:tc>
      </w:tr>
      <w:tr w:rsidR="00007ECA" w:rsidRPr="00B958F3" w14:paraId="11763DB6" w14:textId="77777777" w:rsidTr="00007ECA">
        <w:trPr>
          <w:trHeight w:val="300"/>
        </w:trPr>
        <w:tc>
          <w:tcPr>
            <w:tcW w:w="2708" w:type="dxa"/>
            <w:tcBorders>
              <w:top w:val="nil"/>
              <w:left w:val="single" w:sz="4" w:space="0" w:color="auto"/>
              <w:bottom w:val="single" w:sz="4" w:space="0" w:color="auto"/>
              <w:right w:val="single" w:sz="4" w:space="0" w:color="auto"/>
            </w:tcBorders>
          </w:tcPr>
          <w:p w14:paraId="0C2E9CC3" w14:textId="7FC83624"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7340A13B" w14:textId="1C2A9801"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DIF López</w:t>
            </w:r>
          </w:p>
        </w:tc>
      </w:tr>
      <w:tr w:rsidR="00007ECA" w:rsidRPr="00B958F3" w14:paraId="0303C6A2" w14:textId="77777777" w:rsidTr="00007ECA">
        <w:trPr>
          <w:trHeight w:val="300"/>
        </w:trPr>
        <w:tc>
          <w:tcPr>
            <w:tcW w:w="2708" w:type="dxa"/>
            <w:tcBorders>
              <w:top w:val="nil"/>
              <w:left w:val="single" w:sz="4" w:space="0" w:color="auto"/>
              <w:bottom w:val="single" w:sz="4" w:space="0" w:color="auto"/>
              <w:right w:val="single" w:sz="4" w:space="0" w:color="auto"/>
            </w:tcBorders>
          </w:tcPr>
          <w:p w14:paraId="002A2A8A" w14:textId="53772012"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6CAEA52E" w14:textId="1CD91292"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DIF Madera</w:t>
            </w:r>
          </w:p>
        </w:tc>
      </w:tr>
      <w:tr w:rsidR="00007ECA" w:rsidRPr="00B958F3" w14:paraId="2E833BB5" w14:textId="77777777" w:rsidTr="00007ECA">
        <w:trPr>
          <w:trHeight w:val="300"/>
        </w:trPr>
        <w:tc>
          <w:tcPr>
            <w:tcW w:w="2708" w:type="dxa"/>
            <w:tcBorders>
              <w:top w:val="nil"/>
              <w:left w:val="single" w:sz="4" w:space="0" w:color="auto"/>
              <w:bottom w:val="single" w:sz="4" w:space="0" w:color="auto"/>
              <w:right w:val="single" w:sz="4" w:space="0" w:color="auto"/>
            </w:tcBorders>
          </w:tcPr>
          <w:p w14:paraId="42E7EC86" w14:textId="73FEEA78"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5669A8F2" w14:textId="69A7B783"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DIF Maguarichi</w:t>
            </w:r>
          </w:p>
        </w:tc>
      </w:tr>
      <w:tr w:rsidR="00007ECA" w:rsidRPr="00B958F3" w14:paraId="24A68BEF" w14:textId="77777777" w:rsidTr="00007ECA">
        <w:trPr>
          <w:trHeight w:val="300"/>
        </w:trPr>
        <w:tc>
          <w:tcPr>
            <w:tcW w:w="2708" w:type="dxa"/>
            <w:tcBorders>
              <w:top w:val="nil"/>
              <w:left w:val="single" w:sz="4" w:space="0" w:color="auto"/>
              <w:bottom w:val="single" w:sz="4" w:space="0" w:color="auto"/>
              <w:right w:val="single" w:sz="4" w:space="0" w:color="auto"/>
            </w:tcBorders>
          </w:tcPr>
          <w:p w14:paraId="7B9668E4" w14:textId="1D288FC2"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5442E05F" w14:textId="357A09A1"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DIF Manuel Benavides</w:t>
            </w:r>
          </w:p>
        </w:tc>
      </w:tr>
      <w:tr w:rsidR="00007ECA" w:rsidRPr="00B958F3" w14:paraId="13EC15C2" w14:textId="77777777" w:rsidTr="00007ECA">
        <w:trPr>
          <w:trHeight w:val="300"/>
        </w:trPr>
        <w:tc>
          <w:tcPr>
            <w:tcW w:w="2708" w:type="dxa"/>
            <w:tcBorders>
              <w:top w:val="nil"/>
              <w:left w:val="single" w:sz="4" w:space="0" w:color="auto"/>
              <w:bottom w:val="single" w:sz="4" w:space="0" w:color="auto"/>
              <w:right w:val="single" w:sz="4" w:space="0" w:color="auto"/>
            </w:tcBorders>
          </w:tcPr>
          <w:p w14:paraId="24530720" w14:textId="41DAE286"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20450C0D" w14:textId="43ED15D4"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DIF Matachí</w:t>
            </w:r>
          </w:p>
        </w:tc>
      </w:tr>
      <w:tr w:rsidR="00007ECA" w:rsidRPr="00B958F3" w14:paraId="2C57E385" w14:textId="77777777" w:rsidTr="00007ECA">
        <w:trPr>
          <w:trHeight w:val="300"/>
        </w:trPr>
        <w:tc>
          <w:tcPr>
            <w:tcW w:w="2708" w:type="dxa"/>
            <w:tcBorders>
              <w:top w:val="nil"/>
              <w:left w:val="single" w:sz="4" w:space="0" w:color="auto"/>
              <w:bottom w:val="single" w:sz="4" w:space="0" w:color="auto"/>
              <w:right w:val="single" w:sz="4" w:space="0" w:color="auto"/>
            </w:tcBorders>
          </w:tcPr>
          <w:p w14:paraId="630B6E71" w14:textId="1F83C881"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4898E361" w14:textId="7AAD6D03"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DIF Matamoros</w:t>
            </w:r>
          </w:p>
        </w:tc>
      </w:tr>
      <w:tr w:rsidR="00007ECA" w:rsidRPr="00B958F3" w14:paraId="244F978B" w14:textId="77777777" w:rsidTr="00007ECA">
        <w:trPr>
          <w:trHeight w:val="300"/>
        </w:trPr>
        <w:tc>
          <w:tcPr>
            <w:tcW w:w="2708" w:type="dxa"/>
            <w:tcBorders>
              <w:top w:val="nil"/>
              <w:left w:val="single" w:sz="4" w:space="0" w:color="auto"/>
              <w:bottom w:val="single" w:sz="4" w:space="0" w:color="auto"/>
              <w:right w:val="single" w:sz="4" w:space="0" w:color="auto"/>
            </w:tcBorders>
          </w:tcPr>
          <w:p w14:paraId="42C032A4" w14:textId="1BD5F4D3"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6263A8CC" w14:textId="6C63AB8B"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DIF Meoqui</w:t>
            </w:r>
          </w:p>
        </w:tc>
      </w:tr>
      <w:tr w:rsidR="00007ECA" w:rsidRPr="00B958F3" w14:paraId="323227A9" w14:textId="77777777" w:rsidTr="00007ECA">
        <w:trPr>
          <w:trHeight w:val="300"/>
        </w:trPr>
        <w:tc>
          <w:tcPr>
            <w:tcW w:w="2708" w:type="dxa"/>
            <w:tcBorders>
              <w:top w:val="nil"/>
              <w:left w:val="single" w:sz="4" w:space="0" w:color="auto"/>
              <w:bottom w:val="single" w:sz="4" w:space="0" w:color="auto"/>
              <w:right w:val="single" w:sz="4" w:space="0" w:color="auto"/>
            </w:tcBorders>
          </w:tcPr>
          <w:p w14:paraId="1C756586" w14:textId="3E3C44DD"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5EC477BB" w14:textId="652878A6"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DIF Morelos</w:t>
            </w:r>
          </w:p>
        </w:tc>
      </w:tr>
      <w:tr w:rsidR="00007ECA" w:rsidRPr="00B958F3" w14:paraId="068A5459" w14:textId="77777777" w:rsidTr="00007ECA">
        <w:trPr>
          <w:trHeight w:val="300"/>
        </w:trPr>
        <w:tc>
          <w:tcPr>
            <w:tcW w:w="2708" w:type="dxa"/>
            <w:tcBorders>
              <w:top w:val="nil"/>
              <w:left w:val="single" w:sz="4" w:space="0" w:color="auto"/>
              <w:bottom w:val="single" w:sz="4" w:space="0" w:color="auto"/>
              <w:right w:val="single" w:sz="4" w:space="0" w:color="auto"/>
            </w:tcBorders>
          </w:tcPr>
          <w:p w14:paraId="4928595B" w14:textId="6959293D"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2BF8E588" w14:textId="58041D29"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DIF Moris</w:t>
            </w:r>
          </w:p>
        </w:tc>
      </w:tr>
      <w:tr w:rsidR="00007ECA" w:rsidRPr="00B958F3" w14:paraId="2B47A026" w14:textId="77777777" w:rsidTr="00007ECA">
        <w:trPr>
          <w:trHeight w:val="300"/>
        </w:trPr>
        <w:tc>
          <w:tcPr>
            <w:tcW w:w="2708" w:type="dxa"/>
            <w:tcBorders>
              <w:top w:val="nil"/>
              <w:left w:val="single" w:sz="4" w:space="0" w:color="auto"/>
              <w:bottom w:val="single" w:sz="4" w:space="0" w:color="auto"/>
              <w:right w:val="single" w:sz="4" w:space="0" w:color="auto"/>
            </w:tcBorders>
          </w:tcPr>
          <w:p w14:paraId="03D287D1" w14:textId="0CDC8CA6"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3EB11A38" w14:textId="6ED25EAD"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DIF Namiquipa</w:t>
            </w:r>
          </w:p>
        </w:tc>
      </w:tr>
      <w:tr w:rsidR="00007ECA" w:rsidRPr="00B958F3" w14:paraId="592A5933" w14:textId="77777777" w:rsidTr="00007ECA">
        <w:trPr>
          <w:trHeight w:val="300"/>
        </w:trPr>
        <w:tc>
          <w:tcPr>
            <w:tcW w:w="2708" w:type="dxa"/>
            <w:tcBorders>
              <w:top w:val="nil"/>
              <w:left w:val="single" w:sz="4" w:space="0" w:color="auto"/>
              <w:bottom w:val="single" w:sz="4" w:space="0" w:color="auto"/>
              <w:right w:val="single" w:sz="4" w:space="0" w:color="auto"/>
            </w:tcBorders>
          </w:tcPr>
          <w:p w14:paraId="75D7A86B" w14:textId="313DEAB7"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6D65102C" w14:textId="641F15C4"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DIF Nonoava</w:t>
            </w:r>
          </w:p>
        </w:tc>
      </w:tr>
      <w:tr w:rsidR="00007ECA" w:rsidRPr="00B958F3" w14:paraId="56BE5906" w14:textId="77777777" w:rsidTr="00007ECA">
        <w:trPr>
          <w:trHeight w:val="300"/>
        </w:trPr>
        <w:tc>
          <w:tcPr>
            <w:tcW w:w="2708" w:type="dxa"/>
            <w:tcBorders>
              <w:top w:val="nil"/>
              <w:left w:val="single" w:sz="4" w:space="0" w:color="auto"/>
              <w:bottom w:val="single" w:sz="4" w:space="0" w:color="auto"/>
              <w:right w:val="single" w:sz="4" w:space="0" w:color="auto"/>
            </w:tcBorders>
          </w:tcPr>
          <w:p w14:paraId="6F82BC49" w14:textId="2B83151B" w:rsidR="00007ECA" w:rsidRPr="00B958F3"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057E3B87" w14:textId="5ECD7676"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DIF Nuevo Casas Grandes</w:t>
            </w:r>
          </w:p>
        </w:tc>
      </w:tr>
      <w:tr w:rsidR="00007ECA" w:rsidRPr="00B958F3" w14:paraId="446E16F3" w14:textId="77777777" w:rsidTr="00007ECA">
        <w:trPr>
          <w:trHeight w:val="300"/>
        </w:trPr>
        <w:tc>
          <w:tcPr>
            <w:tcW w:w="2708" w:type="dxa"/>
            <w:tcBorders>
              <w:top w:val="nil"/>
              <w:left w:val="single" w:sz="4" w:space="0" w:color="auto"/>
              <w:bottom w:val="single" w:sz="4" w:space="0" w:color="auto"/>
              <w:right w:val="single" w:sz="4" w:space="0" w:color="auto"/>
            </w:tcBorders>
          </w:tcPr>
          <w:p w14:paraId="1DC9672D" w14:textId="2A0C7AD4" w:rsidR="00007ECA" w:rsidRDefault="00007ECA" w:rsidP="00007ECA">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5287F27A" w14:textId="57564E84" w:rsidR="00007ECA" w:rsidRPr="00B958F3" w:rsidRDefault="00007ECA" w:rsidP="00007ECA">
            <w:pPr>
              <w:spacing w:after="0" w:line="240" w:lineRule="auto"/>
              <w:ind w:left="851" w:right="310"/>
              <w:rPr>
                <w:b/>
                <w:bCs/>
                <w:color w:val="000000"/>
                <w:sz w:val="20"/>
                <w:szCs w:val="20"/>
                <w:lang w:val="es-MX" w:eastAsia="es-MX"/>
              </w:rPr>
            </w:pPr>
            <w:r w:rsidRPr="00B958F3">
              <w:rPr>
                <w:b/>
                <w:bCs/>
                <w:color w:val="000000"/>
                <w:sz w:val="20"/>
                <w:szCs w:val="20"/>
                <w:lang w:val="es-MX" w:eastAsia="es-MX"/>
              </w:rPr>
              <w:t>DIF Ocampo</w:t>
            </w:r>
          </w:p>
        </w:tc>
      </w:tr>
      <w:tr w:rsidR="000027A9" w:rsidRPr="00B958F3" w14:paraId="7FEAF208" w14:textId="77777777" w:rsidTr="004B5732">
        <w:trPr>
          <w:trHeight w:val="300"/>
        </w:trPr>
        <w:tc>
          <w:tcPr>
            <w:tcW w:w="2708" w:type="dxa"/>
            <w:tcBorders>
              <w:top w:val="single" w:sz="4" w:space="0" w:color="auto"/>
              <w:left w:val="single" w:sz="4" w:space="0" w:color="auto"/>
              <w:bottom w:val="single" w:sz="4" w:space="0" w:color="auto"/>
              <w:right w:val="single" w:sz="4" w:space="0" w:color="auto"/>
            </w:tcBorders>
            <w:shd w:val="clear" w:color="000000" w:fill="A5A5A5"/>
            <w:vAlign w:val="bottom"/>
          </w:tcPr>
          <w:p w14:paraId="16737438" w14:textId="6FF4304C" w:rsidR="000027A9" w:rsidRDefault="000027A9" w:rsidP="000027A9">
            <w:pPr>
              <w:spacing w:after="0" w:line="240" w:lineRule="auto"/>
              <w:ind w:left="851" w:right="310"/>
              <w:rPr>
                <w:color w:val="000000"/>
                <w:sz w:val="20"/>
                <w:szCs w:val="20"/>
                <w:lang w:val="es-MX" w:eastAsia="es-MX"/>
              </w:rPr>
            </w:pPr>
            <w:r w:rsidRPr="008E6D9D">
              <w:rPr>
                <w:b/>
                <w:bCs/>
                <w:color w:val="000000"/>
                <w:sz w:val="28"/>
                <w:szCs w:val="28"/>
                <w:lang w:val="es-MX" w:eastAsia="es-MX"/>
              </w:rPr>
              <w:lastRenderedPageBreak/>
              <w:t>Agrupador</w:t>
            </w:r>
          </w:p>
        </w:tc>
        <w:tc>
          <w:tcPr>
            <w:tcW w:w="4928" w:type="dxa"/>
            <w:tcBorders>
              <w:top w:val="single" w:sz="4" w:space="0" w:color="auto"/>
              <w:left w:val="nil"/>
              <w:bottom w:val="single" w:sz="4" w:space="0" w:color="auto"/>
              <w:right w:val="single" w:sz="4" w:space="0" w:color="auto"/>
            </w:tcBorders>
            <w:shd w:val="clear" w:color="000000" w:fill="A5A5A5"/>
            <w:vAlign w:val="bottom"/>
          </w:tcPr>
          <w:p w14:paraId="663E525F" w14:textId="05EDC415" w:rsidR="000027A9" w:rsidRPr="00B958F3" w:rsidRDefault="000027A9" w:rsidP="000027A9">
            <w:pPr>
              <w:spacing w:after="0" w:line="240" w:lineRule="auto"/>
              <w:ind w:left="851" w:right="310"/>
              <w:rPr>
                <w:b/>
                <w:bCs/>
                <w:color w:val="000000"/>
                <w:sz w:val="20"/>
                <w:szCs w:val="20"/>
                <w:lang w:val="es-MX" w:eastAsia="es-MX"/>
              </w:rPr>
            </w:pPr>
            <w:r w:rsidRPr="008E6D9D">
              <w:rPr>
                <w:b/>
                <w:bCs/>
                <w:color w:val="000000"/>
                <w:sz w:val="28"/>
                <w:szCs w:val="28"/>
                <w:lang w:val="es-MX" w:eastAsia="es-MX"/>
              </w:rPr>
              <w:t>Sujeto Obligado</w:t>
            </w:r>
          </w:p>
        </w:tc>
      </w:tr>
      <w:tr w:rsidR="000027A9" w:rsidRPr="00B958F3" w14:paraId="4BB12B08" w14:textId="77777777" w:rsidTr="00007ECA">
        <w:trPr>
          <w:trHeight w:val="300"/>
        </w:trPr>
        <w:tc>
          <w:tcPr>
            <w:tcW w:w="2708" w:type="dxa"/>
            <w:tcBorders>
              <w:top w:val="nil"/>
              <w:left w:val="single" w:sz="4" w:space="0" w:color="auto"/>
              <w:bottom w:val="single" w:sz="4" w:space="0" w:color="auto"/>
              <w:right w:val="single" w:sz="4" w:space="0" w:color="auto"/>
            </w:tcBorders>
          </w:tcPr>
          <w:p w14:paraId="5F6A10BF" w14:textId="4E07ED18" w:rsidR="000027A9" w:rsidRPr="00B958F3" w:rsidRDefault="000027A9" w:rsidP="000027A9">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031159DD" w14:textId="523C9E7E" w:rsidR="000027A9" w:rsidRPr="00B958F3" w:rsidRDefault="000027A9" w:rsidP="000027A9">
            <w:pPr>
              <w:spacing w:after="0" w:line="240" w:lineRule="auto"/>
              <w:ind w:left="851" w:right="310"/>
              <w:rPr>
                <w:b/>
                <w:bCs/>
                <w:color w:val="000000"/>
                <w:sz w:val="20"/>
                <w:szCs w:val="20"/>
                <w:lang w:val="es-MX" w:eastAsia="es-MX"/>
              </w:rPr>
            </w:pPr>
            <w:r w:rsidRPr="00B958F3">
              <w:rPr>
                <w:b/>
                <w:bCs/>
                <w:color w:val="000000"/>
                <w:sz w:val="20"/>
                <w:szCs w:val="20"/>
                <w:lang w:val="es-MX" w:eastAsia="es-MX"/>
              </w:rPr>
              <w:t>DIF Ojinaga</w:t>
            </w:r>
          </w:p>
        </w:tc>
      </w:tr>
      <w:tr w:rsidR="000027A9" w:rsidRPr="00B958F3" w14:paraId="0D14A944" w14:textId="77777777" w:rsidTr="00007ECA">
        <w:trPr>
          <w:trHeight w:val="300"/>
        </w:trPr>
        <w:tc>
          <w:tcPr>
            <w:tcW w:w="2708" w:type="dxa"/>
            <w:tcBorders>
              <w:top w:val="nil"/>
              <w:left w:val="single" w:sz="4" w:space="0" w:color="auto"/>
              <w:bottom w:val="single" w:sz="4" w:space="0" w:color="auto"/>
              <w:right w:val="single" w:sz="4" w:space="0" w:color="auto"/>
            </w:tcBorders>
          </w:tcPr>
          <w:p w14:paraId="66CCB124" w14:textId="5EFBFD98" w:rsidR="000027A9" w:rsidRPr="00B958F3" w:rsidRDefault="000027A9" w:rsidP="000027A9">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55B49DC0" w14:textId="24A84F2C" w:rsidR="000027A9" w:rsidRPr="00B958F3" w:rsidRDefault="000027A9" w:rsidP="000027A9">
            <w:pPr>
              <w:spacing w:after="0" w:line="240" w:lineRule="auto"/>
              <w:ind w:left="851" w:right="310"/>
              <w:rPr>
                <w:b/>
                <w:bCs/>
                <w:color w:val="000000"/>
                <w:sz w:val="20"/>
                <w:szCs w:val="20"/>
                <w:lang w:val="es-MX" w:eastAsia="es-MX"/>
              </w:rPr>
            </w:pPr>
            <w:r w:rsidRPr="00B958F3">
              <w:rPr>
                <w:b/>
                <w:bCs/>
                <w:color w:val="000000"/>
                <w:sz w:val="20"/>
                <w:szCs w:val="20"/>
                <w:lang w:val="es-MX" w:eastAsia="es-MX"/>
              </w:rPr>
              <w:t>DIF Riva Palacio</w:t>
            </w:r>
          </w:p>
        </w:tc>
      </w:tr>
      <w:tr w:rsidR="000027A9" w:rsidRPr="00B958F3" w14:paraId="616E5086" w14:textId="77777777" w:rsidTr="00007ECA">
        <w:trPr>
          <w:trHeight w:val="300"/>
        </w:trPr>
        <w:tc>
          <w:tcPr>
            <w:tcW w:w="2708" w:type="dxa"/>
            <w:tcBorders>
              <w:top w:val="nil"/>
              <w:left w:val="single" w:sz="4" w:space="0" w:color="auto"/>
              <w:bottom w:val="single" w:sz="4" w:space="0" w:color="auto"/>
              <w:right w:val="single" w:sz="4" w:space="0" w:color="auto"/>
            </w:tcBorders>
          </w:tcPr>
          <w:p w14:paraId="6CAE595C" w14:textId="4A73BE43" w:rsidR="000027A9" w:rsidRPr="00B958F3" w:rsidRDefault="000027A9" w:rsidP="000027A9">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77A71F72" w14:textId="030970E3" w:rsidR="000027A9" w:rsidRPr="00B958F3" w:rsidRDefault="000027A9" w:rsidP="000027A9">
            <w:pPr>
              <w:spacing w:after="0" w:line="240" w:lineRule="auto"/>
              <w:ind w:left="851" w:right="310"/>
              <w:rPr>
                <w:b/>
                <w:bCs/>
                <w:color w:val="000000"/>
                <w:sz w:val="20"/>
                <w:szCs w:val="20"/>
                <w:lang w:val="es-MX" w:eastAsia="es-MX"/>
              </w:rPr>
            </w:pPr>
            <w:r w:rsidRPr="00B958F3">
              <w:rPr>
                <w:b/>
                <w:bCs/>
                <w:color w:val="000000"/>
                <w:sz w:val="20"/>
                <w:szCs w:val="20"/>
                <w:lang w:val="es-MX" w:eastAsia="es-MX"/>
              </w:rPr>
              <w:t>DIF Rosales</w:t>
            </w:r>
          </w:p>
        </w:tc>
      </w:tr>
      <w:tr w:rsidR="000027A9" w:rsidRPr="00B958F3" w14:paraId="6EDEFAAD" w14:textId="77777777" w:rsidTr="00007ECA">
        <w:trPr>
          <w:trHeight w:val="300"/>
        </w:trPr>
        <w:tc>
          <w:tcPr>
            <w:tcW w:w="2708" w:type="dxa"/>
            <w:tcBorders>
              <w:top w:val="nil"/>
              <w:left w:val="single" w:sz="4" w:space="0" w:color="auto"/>
              <w:bottom w:val="single" w:sz="4" w:space="0" w:color="auto"/>
              <w:right w:val="single" w:sz="4" w:space="0" w:color="auto"/>
            </w:tcBorders>
          </w:tcPr>
          <w:p w14:paraId="6014051C" w14:textId="5307EA43" w:rsidR="000027A9" w:rsidRPr="00B958F3" w:rsidRDefault="000027A9" w:rsidP="000027A9">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7B14FA9B" w14:textId="76AE2A75" w:rsidR="000027A9" w:rsidRPr="00B958F3" w:rsidRDefault="000027A9" w:rsidP="000027A9">
            <w:pPr>
              <w:spacing w:after="0" w:line="240" w:lineRule="auto"/>
              <w:ind w:left="851" w:right="310"/>
              <w:rPr>
                <w:b/>
                <w:bCs/>
                <w:color w:val="000000"/>
                <w:sz w:val="20"/>
                <w:szCs w:val="20"/>
                <w:lang w:val="es-MX" w:eastAsia="es-MX"/>
              </w:rPr>
            </w:pPr>
            <w:r w:rsidRPr="00B958F3">
              <w:rPr>
                <w:b/>
                <w:bCs/>
                <w:color w:val="000000"/>
                <w:sz w:val="20"/>
                <w:szCs w:val="20"/>
                <w:lang w:val="es-MX" w:eastAsia="es-MX"/>
              </w:rPr>
              <w:t>DIF San Francisco de Borja</w:t>
            </w:r>
          </w:p>
        </w:tc>
      </w:tr>
      <w:tr w:rsidR="000027A9" w:rsidRPr="00B958F3" w14:paraId="139E8BBD" w14:textId="77777777" w:rsidTr="00007ECA">
        <w:trPr>
          <w:trHeight w:val="300"/>
        </w:trPr>
        <w:tc>
          <w:tcPr>
            <w:tcW w:w="2708" w:type="dxa"/>
            <w:tcBorders>
              <w:top w:val="nil"/>
              <w:left w:val="single" w:sz="4" w:space="0" w:color="auto"/>
              <w:bottom w:val="single" w:sz="4" w:space="0" w:color="auto"/>
              <w:right w:val="single" w:sz="4" w:space="0" w:color="auto"/>
            </w:tcBorders>
          </w:tcPr>
          <w:p w14:paraId="7B43AE1D" w14:textId="1769D0EB" w:rsidR="000027A9" w:rsidRPr="00B958F3" w:rsidRDefault="000027A9" w:rsidP="000027A9">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6E7B84B2" w14:textId="49154715" w:rsidR="000027A9" w:rsidRPr="00B958F3" w:rsidRDefault="000027A9" w:rsidP="000027A9">
            <w:pPr>
              <w:spacing w:after="0" w:line="240" w:lineRule="auto"/>
              <w:ind w:left="851" w:right="310"/>
              <w:rPr>
                <w:b/>
                <w:bCs/>
                <w:color w:val="000000"/>
                <w:sz w:val="20"/>
                <w:szCs w:val="20"/>
                <w:lang w:val="es-MX" w:eastAsia="es-MX"/>
              </w:rPr>
            </w:pPr>
            <w:r w:rsidRPr="00B958F3">
              <w:rPr>
                <w:b/>
                <w:bCs/>
                <w:color w:val="000000"/>
                <w:sz w:val="20"/>
                <w:szCs w:val="20"/>
                <w:lang w:val="es-MX" w:eastAsia="es-MX"/>
              </w:rPr>
              <w:t>DIF San Francisco de Conchos</w:t>
            </w:r>
          </w:p>
        </w:tc>
      </w:tr>
      <w:tr w:rsidR="000027A9" w:rsidRPr="00B958F3" w14:paraId="7123E0A5" w14:textId="77777777" w:rsidTr="00007ECA">
        <w:trPr>
          <w:trHeight w:val="300"/>
        </w:trPr>
        <w:tc>
          <w:tcPr>
            <w:tcW w:w="2708" w:type="dxa"/>
            <w:tcBorders>
              <w:top w:val="nil"/>
              <w:left w:val="single" w:sz="4" w:space="0" w:color="auto"/>
              <w:bottom w:val="single" w:sz="4" w:space="0" w:color="auto"/>
              <w:right w:val="single" w:sz="4" w:space="0" w:color="auto"/>
            </w:tcBorders>
          </w:tcPr>
          <w:p w14:paraId="44639ADD" w14:textId="5ECB9C11" w:rsidR="000027A9" w:rsidRPr="00B958F3" w:rsidRDefault="000027A9" w:rsidP="000027A9">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3C38FBE2" w14:textId="6067EBDE" w:rsidR="000027A9" w:rsidRPr="00B958F3" w:rsidRDefault="000027A9" w:rsidP="000027A9">
            <w:pPr>
              <w:spacing w:after="0" w:line="240" w:lineRule="auto"/>
              <w:ind w:left="851" w:right="310"/>
              <w:rPr>
                <w:b/>
                <w:bCs/>
                <w:color w:val="000000"/>
                <w:sz w:val="20"/>
                <w:szCs w:val="20"/>
                <w:lang w:val="es-MX" w:eastAsia="es-MX"/>
              </w:rPr>
            </w:pPr>
            <w:r w:rsidRPr="00B958F3">
              <w:rPr>
                <w:b/>
                <w:bCs/>
                <w:color w:val="000000"/>
                <w:sz w:val="20"/>
                <w:szCs w:val="20"/>
                <w:lang w:val="es-MX" w:eastAsia="es-MX"/>
              </w:rPr>
              <w:t>DIF San Francisco del Oro</w:t>
            </w:r>
          </w:p>
        </w:tc>
      </w:tr>
      <w:tr w:rsidR="000027A9" w:rsidRPr="00B958F3" w14:paraId="27EB7505" w14:textId="77777777" w:rsidTr="00007ECA">
        <w:trPr>
          <w:trHeight w:val="300"/>
        </w:trPr>
        <w:tc>
          <w:tcPr>
            <w:tcW w:w="2708" w:type="dxa"/>
            <w:tcBorders>
              <w:top w:val="nil"/>
              <w:left w:val="single" w:sz="4" w:space="0" w:color="auto"/>
              <w:bottom w:val="single" w:sz="4" w:space="0" w:color="auto"/>
              <w:right w:val="single" w:sz="4" w:space="0" w:color="auto"/>
            </w:tcBorders>
          </w:tcPr>
          <w:p w14:paraId="086E0817" w14:textId="168FA65D" w:rsidR="000027A9" w:rsidRPr="00B958F3" w:rsidRDefault="000027A9" w:rsidP="000027A9">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00390E6F" w14:textId="084FF1DE" w:rsidR="000027A9" w:rsidRPr="00B958F3" w:rsidRDefault="000027A9" w:rsidP="000027A9">
            <w:pPr>
              <w:spacing w:after="0" w:line="240" w:lineRule="auto"/>
              <w:ind w:left="851" w:right="310"/>
              <w:rPr>
                <w:b/>
                <w:bCs/>
                <w:color w:val="000000"/>
                <w:sz w:val="20"/>
                <w:szCs w:val="20"/>
                <w:lang w:val="es-MX" w:eastAsia="es-MX"/>
              </w:rPr>
            </w:pPr>
            <w:r w:rsidRPr="00B958F3">
              <w:rPr>
                <w:b/>
                <w:bCs/>
                <w:color w:val="000000"/>
                <w:sz w:val="20"/>
                <w:szCs w:val="20"/>
                <w:lang w:val="es-MX" w:eastAsia="es-MX"/>
              </w:rPr>
              <w:t>DIF Santa Bárbara</w:t>
            </w:r>
          </w:p>
        </w:tc>
      </w:tr>
      <w:tr w:rsidR="000027A9" w:rsidRPr="00B958F3" w14:paraId="17C7EEB7" w14:textId="77777777" w:rsidTr="00007ECA">
        <w:trPr>
          <w:trHeight w:val="300"/>
        </w:trPr>
        <w:tc>
          <w:tcPr>
            <w:tcW w:w="2708" w:type="dxa"/>
            <w:tcBorders>
              <w:top w:val="nil"/>
              <w:left w:val="single" w:sz="4" w:space="0" w:color="auto"/>
              <w:bottom w:val="single" w:sz="4" w:space="0" w:color="auto"/>
              <w:right w:val="single" w:sz="4" w:space="0" w:color="auto"/>
            </w:tcBorders>
          </w:tcPr>
          <w:p w14:paraId="0EF4F93E" w14:textId="26E45E35" w:rsidR="000027A9" w:rsidRPr="00B958F3" w:rsidRDefault="000027A9" w:rsidP="000027A9">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670A78C4" w14:textId="47DF2C28" w:rsidR="000027A9" w:rsidRPr="00B958F3" w:rsidRDefault="000027A9" w:rsidP="000027A9">
            <w:pPr>
              <w:spacing w:after="0" w:line="240" w:lineRule="auto"/>
              <w:ind w:left="851" w:right="310"/>
              <w:rPr>
                <w:b/>
                <w:bCs/>
                <w:color w:val="000000"/>
                <w:sz w:val="20"/>
                <w:szCs w:val="20"/>
                <w:lang w:val="es-MX" w:eastAsia="es-MX"/>
              </w:rPr>
            </w:pPr>
            <w:r w:rsidRPr="00B958F3">
              <w:rPr>
                <w:b/>
                <w:bCs/>
                <w:color w:val="000000"/>
                <w:sz w:val="20"/>
                <w:szCs w:val="20"/>
                <w:lang w:val="es-MX" w:eastAsia="es-MX"/>
              </w:rPr>
              <w:t>DIF Santa Isabel</w:t>
            </w:r>
          </w:p>
        </w:tc>
      </w:tr>
      <w:tr w:rsidR="000027A9" w:rsidRPr="00B958F3" w14:paraId="5281F92F" w14:textId="77777777" w:rsidTr="00007ECA">
        <w:trPr>
          <w:trHeight w:val="300"/>
        </w:trPr>
        <w:tc>
          <w:tcPr>
            <w:tcW w:w="2708" w:type="dxa"/>
            <w:tcBorders>
              <w:top w:val="nil"/>
              <w:left w:val="single" w:sz="4" w:space="0" w:color="auto"/>
              <w:bottom w:val="single" w:sz="4" w:space="0" w:color="auto"/>
              <w:right w:val="single" w:sz="4" w:space="0" w:color="auto"/>
            </w:tcBorders>
          </w:tcPr>
          <w:p w14:paraId="6C1DB174" w14:textId="41AADE57" w:rsidR="000027A9" w:rsidRPr="00B958F3" w:rsidRDefault="000027A9" w:rsidP="000027A9">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4A2D9A36" w14:textId="22C42666" w:rsidR="000027A9" w:rsidRPr="00B958F3" w:rsidRDefault="000027A9" w:rsidP="000027A9">
            <w:pPr>
              <w:spacing w:after="0" w:line="240" w:lineRule="auto"/>
              <w:ind w:left="851" w:right="310"/>
              <w:rPr>
                <w:b/>
                <w:bCs/>
                <w:color w:val="000000"/>
                <w:sz w:val="20"/>
                <w:szCs w:val="20"/>
                <w:lang w:val="es-MX" w:eastAsia="es-MX"/>
              </w:rPr>
            </w:pPr>
            <w:r w:rsidRPr="00B958F3">
              <w:rPr>
                <w:b/>
                <w:bCs/>
                <w:color w:val="000000"/>
                <w:sz w:val="20"/>
                <w:szCs w:val="20"/>
                <w:lang w:val="es-MX" w:eastAsia="es-MX"/>
              </w:rPr>
              <w:t>DIF Satevó</w:t>
            </w:r>
          </w:p>
        </w:tc>
      </w:tr>
      <w:tr w:rsidR="000027A9" w:rsidRPr="00B958F3" w14:paraId="1E4BEFB1" w14:textId="77777777" w:rsidTr="00007ECA">
        <w:trPr>
          <w:trHeight w:val="300"/>
        </w:trPr>
        <w:tc>
          <w:tcPr>
            <w:tcW w:w="2708" w:type="dxa"/>
            <w:tcBorders>
              <w:top w:val="nil"/>
              <w:left w:val="single" w:sz="4" w:space="0" w:color="auto"/>
              <w:bottom w:val="single" w:sz="4" w:space="0" w:color="auto"/>
              <w:right w:val="single" w:sz="4" w:space="0" w:color="auto"/>
            </w:tcBorders>
          </w:tcPr>
          <w:p w14:paraId="5F416BAB" w14:textId="1344C3C0" w:rsidR="000027A9" w:rsidRPr="00B958F3" w:rsidRDefault="000027A9" w:rsidP="000027A9">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6BCC7907" w14:textId="067A6B6E" w:rsidR="000027A9" w:rsidRPr="00B958F3" w:rsidRDefault="000027A9" w:rsidP="000027A9">
            <w:pPr>
              <w:spacing w:after="0" w:line="240" w:lineRule="auto"/>
              <w:ind w:left="851" w:right="310"/>
              <w:rPr>
                <w:b/>
                <w:bCs/>
                <w:color w:val="000000"/>
                <w:sz w:val="20"/>
                <w:szCs w:val="20"/>
                <w:lang w:val="es-MX" w:eastAsia="es-MX"/>
              </w:rPr>
            </w:pPr>
            <w:r w:rsidRPr="00B958F3">
              <w:rPr>
                <w:b/>
                <w:bCs/>
                <w:color w:val="000000"/>
                <w:sz w:val="20"/>
                <w:szCs w:val="20"/>
                <w:lang w:val="es-MX" w:eastAsia="es-MX"/>
              </w:rPr>
              <w:t>DIF Saucillo</w:t>
            </w:r>
          </w:p>
        </w:tc>
      </w:tr>
      <w:tr w:rsidR="000027A9" w:rsidRPr="00B958F3" w14:paraId="7528CF3E" w14:textId="77777777" w:rsidTr="00007ECA">
        <w:trPr>
          <w:trHeight w:val="300"/>
        </w:trPr>
        <w:tc>
          <w:tcPr>
            <w:tcW w:w="2708" w:type="dxa"/>
            <w:tcBorders>
              <w:top w:val="nil"/>
              <w:left w:val="single" w:sz="4" w:space="0" w:color="auto"/>
              <w:bottom w:val="single" w:sz="4" w:space="0" w:color="auto"/>
              <w:right w:val="single" w:sz="4" w:space="0" w:color="auto"/>
            </w:tcBorders>
          </w:tcPr>
          <w:p w14:paraId="62370D60" w14:textId="17B75A60" w:rsidR="000027A9" w:rsidRPr="00B958F3" w:rsidRDefault="000027A9" w:rsidP="000027A9">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7508FEED" w14:textId="1FCA4643" w:rsidR="000027A9" w:rsidRPr="00B958F3" w:rsidRDefault="000027A9" w:rsidP="000027A9">
            <w:pPr>
              <w:spacing w:after="0" w:line="240" w:lineRule="auto"/>
              <w:ind w:left="851" w:right="310"/>
              <w:rPr>
                <w:b/>
                <w:bCs/>
                <w:color w:val="000000"/>
                <w:sz w:val="20"/>
                <w:szCs w:val="20"/>
                <w:lang w:val="es-MX" w:eastAsia="es-MX"/>
              </w:rPr>
            </w:pPr>
            <w:r w:rsidRPr="00B958F3">
              <w:rPr>
                <w:b/>
                <w:bCs/>
                <w:color w:val="000000"/>
                <w:sz w:val="20"/>
                <w:szCs w:val="20"/>
                <w:lang w:val="es-MX" w:eastAsia="es-MX"/>
              </w:rPr>
              <w:t>DIF Temósachic</w:t>
            </w:r>
          </w:p>
        </w:tc>
      </w:tr>
      <w:tr w:rsidR="000027A9" w:rsidRPr="00B958F3" w14:paraId="1F724E40" w14:textId="77777777" w:rsidTr="00007ECA">
        <w:trPr>
          <w:trHeight w:val="300"/>
        </w:trPr>
        <w:tc>
          <w:tcPr>
            <w:tcW w:w="2708" w:type="dxa"/>
            <w:tcBorders>
              <w:top w:val="nil"/>
              <w:left w:val="single" w:sz="4" w:space="0" w:color="auto"/>
              <w:bottom w:val="single" w:sz="4" w:space="0" w:color="auto"/>
              <w:right w:val="single" w:sz="4" w:space="0" w:color="auto"/>
            </w:tcBorders>
          </w:tcPr>
          <w:p w14:paraId="39A3752F" w14:textId="5829C087" w:rsidR="000027A9" w:rsidRPr="00B958F3" w:rsidRDefault="000027A9" w:rsidP="000027A9">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4ED3690F" w14:textId="2C3F61EE" w:rsidR="000027A9" w:rsidRPr="00B958F3" w:rsidRDefault="000027A9" w:rsidP="000027A9">
            <w:pPr>
              <w:spacing w:after="0" w:line="240" w:lineRule="auto"/>
              <w:ind w:left="851" w:right="310"/>
              <w:rPr>
                <w:b/>
                <w:bCs/>
                <w:color w:val="000000"/>
                <w:sz w:val="20"/>
                <w:szCs w:val="20"/>
                <w:lang w:val="es-MX" w:eastAsia="es-MX"/>
              </w:rPr>
            </w:pPr>
            <w:r w:rsidRPr="00B958F3">
              <w:rPr>
                <w:b/>
                <w:bCs/>
                <w:color w:val="000000"/>
                <w:sz w:val="20"/>
                <w:szCs w:val="20"/>
                <w:lang w:val="es-MX" w:eastAsia="es-MX"/>
              </w:rPr>
              <w:t>DIF Urique</w:t>
            </w:r>
          </w:p>
        </w:tc>
      </w:tr>
      <w:tr w:rsidR="000027A9" w:rsidRPr="00B958F3" w14:paraId="418EFE63" w14:textId="77777777" w:rsidTr="00007ECA">
        <w:trPr>
          <w:trHeight w:val="300"/>
        </w:trPr>
        <w:tc>
          <w:tcPr>
            <w:tcW w:w="2708" w:type="dxa"/>
            <w:tcBorders>
              <w:top w:val="nil"/>
              <w:left w:val="single" w:sz="4" w:space="0" w:color="auto"/>
              <w:bottom w:val="single" w:sz="4" w:space="0" w:color="auto"/>
              <w:right w:val="single" w:sz="4" w:space="0" w:color="auto"/>
            </w:tcBorders>
          </w:tcPr>
          <w:p w14:paraId="7F30B301" w14:textId="11E23000" w:rsidR="000027A9" w:rsidRPr="00B958F3" w:rsidRDefault="000027A9" w:rsidP="000027A9">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0A5031B1" w14:textId="29221352" w:rsidR="000027A9" w:rsidRPr="00B958F3" w:rsidRDefault="000027A9" w:rsidP="000027A9">
            <w:pPr>
              <w:spacing w:after="0" w:line="240" w:lineRule="auto"/>
              <w:ind w:left="851" w:right="310"/>
              <w:rPr>
                <w:b/>
                <w:bCs/>
                <w:color w:val="000000"/>
                <w:sz w:val="20"/>
                <w:szCs w:val="20"/>
                <w:lang w:val="es-MX" w:eastAsia="es-MX"/>
              </w:rPr>
            </w:pPr>
            <w:r w:rsidRPr="00B958F3">
              <w:rPr>
                <w:b/>
                <w:bCs/>
                <w:color w:val="000000"/>
                <w:sz w:val="20"/>
                <w:szCs w:val="20"/>
                <w:lang w:val="es-MX" w:eastAsia="es-MX"/>
              </w:rPr>
              <w:t>DIF Uruachi</w:t>
            </w:r>
          </w:p>
        </w:tc>
      </w:tr>
      <w:tr w:rsidR="000027A9" w:rsidRPr="00B958F3" w14:paraId="53E5BEC7" w14:textId="77777777" w:rsidTr="00007ECA">
        <w:trPr>
          <w:trHeight w:val="300"/>
        </w:trPr>
        <w:tc>
          <w:tcPr>
            <w:tcW w:w="2708" w:type="dxa"/>
            <w:tcBorders>
              <w:top w:val="nil"/>
              <w:left w:val="single" w:sz="4" w:space="0" w:color="auto"/>
              <w:bottom w:val="single" w:sz="4" w:space="0" w:color="auto"/>
              <w:right w:val="single" w:sz="4" w:space="0" w:color="auto"/>
            </w:tcBorders>
          </w:tcPr>
          <w:p w14:paraId="25C1E074" w14:textId="4ECD9955" w:rsidR="000027A9" w:rsidRPr="00B958F3" w:rsidRDefault="000027A9" w:rsidP="000027A9">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19CC765E" w14:textId="11BDB0A3" w:rsidR="000027A9" w:rsidRPr="00B958F3" w:rsidRDefault="000027A9" w:rsidP="000027A9">
            <w:pPr>
              <w:spacing w:after="0" w:line="240" w:lineRule="auto"/>
              <w:ind w:left="851" w:right="310"/>
              <w:rPr>
                <w:b/>
                <w:bCs/>
                <w:color w:val="000000"/>
                <w:sz w:val="20"/>
                <w:szCs w:val="20"/>
                <w:lang w:val="es-MX" w:eastAsia="es-MX"/>
              </w:rPr>
            </w:pPr>
            <w:r w:rsidRPr="00B958F3">
              <w:rPr>
                <w:b/>
                <w:bCs/>
                <w:color w:val="000000"/>
                <w:sz w:val="20"/>
                <w:szCs w:val="20"/>
                <w:lang w:val="es-MX" w:eastAsia="es-MX"/>
              </w:rPr>
              <w:t>DIF Valle de Zaragoza</w:t>
            </w:r>
          </w:p>
        </w:tc>
      </w:tr>
      <w:tr w:rsidR="000027A9" w:rsidRPr="00B958F3" w14:paraId="089B5062" w14:textId="77777777" w:rsidTr="00007ECA">
        <w:trPr>
          <w:trHeight w:val="300"/>
        </w:trPr>
        <w:tc>
          <w:tcPr>
            <w:tcW w:w="2708" w:type="dxa"/>
            <w:tcBorders>
              <w:top w:val="nil"/>
              <w:left w:val="single" w:sz="4" w:space="0" w:color="auto"/>
              <w:bottom w:val="single" w:sz="4" w:space="0" w:color="auto"/>
              <w:right w:val="single" w:sz="4" w:space="0" w:color="auto"/>
            </w:tcBorders>
          </w:tcPr>
          <w:p w14:paraId="2FD4AED6" w14:textId="450393CC" w:rsidR="000027A9" w:rsidRPr="00B958F3" w:rsidRDefault="000027A9" w:rsidP="000027A9">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0D4419B8" w14:textId="6D81B6B0" w:rsidR="000027A9" w:rsidRPr="00B958F3" w:rsidRDefault="000027A9" w:rsidP="000027A9">
            <w:pPr>
              <w:spacing w:after="0" w:line="240" w:lineRule="auto"/>
              <w:ind w:left="851" w:right="310"/>
              <w:rPr>
                <w:b/>
                <w:bCs/>
                <w:color w:val="000000"/>
                <w:sz w:val="20"/>
                <w:szCs w:val="20"/>
                <w:lang w:val="es-MX" w:eastAsia="es-MX"/>
              </w:rPr>
            </w:pPr>
            <w:r w:rsidRPr="00B958F3">
              <w:rPr>
                <w:b/>
                <w:bCs/>
                <w:color w:val="000000"/>
                <w:sz w:val="20"/>
                <w:szCs w:val="20"/>
                <w:lang w:val="es-MX" w:eastAsia="es-MX"/>
              </w:rPr>
              <w:t>Instituto Camarguense de la Mujer</w:t>
            </w:r>
          </w:p>
        </w:tc>
      </w:tr>
      <w:tr w:rsidR="000027A9" w:rsidRPr="00B958F3" w14:paraId="1B9E569A" w14:textId="77777777" w:rsidTr="00007ECA">
        <w:trPr>
          <w:trHeight w:val="300"/>
        </w:trPr>
        <w:tc>
          <w:tcPr>
            <w:tcW w:w="2708" w:type="dxa"/>
            <w:tcBorders>
              <w:top w:val="nil"/>
              <w:left w:val="single" w:sz="4" w:space="0" w:color="auto"/>
              <w:bottom w:val="single" w:sz="4" w:space="0" w:color="auto"/>
              <w:right w:val="single" w:sz="4" w:space="0" w:color="auto"/>
            </w:tcBorders>
          </w:tcPr>
          <w:p w14:paraId="49677D58" w14:textId="54E22A59" w:rsidR="000027A9" w:rsidRPr="00B958F3" w:rsidRDefault="000027A9" w:rsidP="000027A9">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22406639" w14:textId="4B31F4D2" w:rsidR="000027A9" w:rsidRPr="00B958F3" w:rsidRDefault="000027A9" w:rsidP="000027A9">
            <w:pPr>
              <w:spacing w:after="0" w:line="240" w:lineRule="auto"/>
              <w:ind w:left="851" w:right="310"/>
              <w:rPr>
                <w:b/>
                <w:bCs/>
                <w:color w:val="000000"/>
                <w:sz w:val="20"/>
                <w:szCs w:val="20"/>
                <w:lang w:val="es-MX" w:eastAsia="es-MX"/>
              </w:rPr>
            </w:pPr>
            <w:r w:rsidRPr="00B958F3">
              <w:rPr>
                <w:b/>
                <w:bCs/>
                <w:color w:val="000000"/>
                <w:sz w:val="20"/>
                <w:szCs w:val="20"/>
                <w:lang w:val="es-MX" w:eastAsia="es-MX"/>
              </w:rPr>
              <w:t>Instituto de Cultura del Municipio de Chihuahua</w:t>
            </w:r>
          </w:p>
        </w:tc>
      </w:tr>
      <w:tr w:rsidR="000027A9" w:rsidRPr="00B958F3" w14:paraId="54F5FCB4" w14:textId="77777777" w:rsidTr="00007ECA">
        <w:trPr>
          <w:trHeight w:val="300"/>
        </w:trPr>
        <w:tc>
          <w:tcPr>
            <w:tcW w:w="2708" w:type="dxa"/>
            <w:tcBorders>
              <w:top w:val="nil"/>
              <w:left w:val="single" w:sz="4" w:space="0" w:color="auto"/>
              <w:bottom w:val="single" w:sz="4" w:space="0" w:color="auto"/>
              <w:right w:val="single" w:sz="4" w:space="0" w:color="auto"/>
            </w:tcBorders>
          </w:tcPr>
          <w:p w14:paraId="246D06C6" w14:textId="057204A3" w:rsidR="000027A9" w:rsidRPr="00B958F3" w:rsidRDefault="000027A9" w:rsidP="000027A9">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05A98F95" w14:textId="6C809D94" w:rsidR="000027A9" w:rsidRPr="00B958F3" w:rsidRDefault="000027A9" w:rsidP="000027A9">
            <w:pPr>
              <w:spacing w:after="0" w:line="240" w:lineRule="auto"/>
              <w:ind w:left="851" w:right="310"/>
              <w:rPr>
                <w:b/>
                <w:bCs/>
                <w:color w:val="000000"/>
                <w:sz w:val="20"/>
                <w:szCs w:val="20"/>
                <w:lang w:val="es-MX" w:eastAsia="es-MX"/>
              </w:rPr>
            </w:pPr>
            <w:r w:rsidRPr="00B958F3">
              <w:rPr>
                <w:b/>
                <w:bCs/>
                <w:color w:val="000000"/>
                <w:sz w:val="20"/>
                <w:szCs w:val="20"/>
                <w:lang w:val="es-MX" w:eastAsia="es-MX"/>
              </w:rPr>
              <w:t>Instituto de Cultura del Municipio de Cuauhtémoc</w:t>
            </w:r>
          </w:p>
        </w:tc>
      </w:tr>
      <w:tr w:rsidR="000027A9" w:rsidRPr="00B958F3" w14:paraId="58DDFE61" w14:textId="77777777" w:rsidTr="00007ECA">
        <w:trPr>
          <w:trHeight w:val="300"/>
        </w:trPr>
        <w:tc>
          <w:tcPr>
            <w:tcW w:w="2708" w:type="dxa"/>
            <w:tcBorders>
              <w:top w:val="nil"/>
              <w:left w:val="single" w:sz="4" w:space="0" w:color="auto"/>
              <w:bottom w:val="single" w:sz="4" w:space="0" w:color="auto"/>
              <w:right w:val="single" w:sz="4" w:space="0" w:color="auto"/>
            </w:tcBorders>
          </w:tcPr>
          <w:p w14:paraId="7BEC5A5B" w14:textId="761321C8" w:rsidR="000027A9" w:rsidRPr="00B958F3" w:rsidRDefault="000027A9" w:rsidP="000027A9">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35535483" w14:textId="4E046A5B" w:rsidR="000027A9" w:rsidRPr="00B958F3" w:rsidRDefault="000027A9" w:rsidP="000027A9">
            <w:pPr>
              <w:spacing w:after="0" w:line="240" w:lineRule="auto"/>
              <w:ind w:left="851" w:right="310"/>
              <w:rPr>
                <w:b/>
                <w:bCs/>
                <w:color w:val="000000"/>
                <w:sz w:val="20"/>
                <w:szCs w:val="20"/>
                <w:lang w:val="es-MX" w:eastAsia="es-MX"/>
              </w:rPr>
            </w:pPr>
            <w:r w:rsidRPr="00B958F3">
              <w:rPr>
                <w:b/>
                <w:bCs/>
                <w:color w:val="000000"/>
                <w:sz w:val="20"/>
                <w:szCs w:val="20"/>
                <w:lang w:val="es-MX" w:eastAsia="es-MX"/>
              </w:rPr>
              <w:t>Instituto de las Mujeres del Municipio de Delicias, Chihuahua</w:t>
            </w:r>
          </w:p>
        </w:tc>
      </w:tr>
      <w:tr w:rsidR="000027A9" w:rsidRPr="00B958F3" w14:paraId="038EC5EA" w14:textId="77777777" w:rsidTr="00007ECA">
        <w:trPr>
          <w:trHeight w:val="300"/>
        </w:trPr>
        <w:tc>
          <w:tcPr>
            <w:tcW w:w="2708" w:type="dxa"/>
            <w:tcBorders>
              <w:top w:val="nil"/>
              <w:left w:val="single" w:sz="4" w:space="0" w:color="auto"/>
              <w:bottom w:val="single" w:sz="4" w:space="0" w:color="auto"/>
              <w:right w:val="single" w:sz="4" w:space="0" w:color="auto"/>
            </w:tcBorders>
          </w:tcPr>
          <w:p w14:paraId="5774B271" w14:textId="7C1AAD49" w:rsidR="000027A9" w:rsidRPr="00B958F3" w:rsidRDefault="000027A9" w:rsidP="000027A9">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32EE85C6" w14:textId="32909923" w:rsidR="000027A9" w:rsidRPr="00B958F3" w:rsidRDefault="000027A9" w:rsidP="000027A9">
            <w:pPr>
              <w:spacing w:after="0" w:line="240" w:lineRule="auto"/>
              <w:ind w:left="851" w:right="310"/>
              <w:rPr>
                <w:b/>
                <w:bCs/>
                <w:color w:val="000000"/>
                <w:sz w:val="20"/>
                <w:szCs w:val="20"/>
                <w:lang w:val="es-MX" w:eastAsia="es-MX"/>
              </w:rPr>
            </w:pPr>
            <w:r w:rsidRPr="00B958F3">
              <w:rPr>
                <w:b/>
                <w:bCs/>
                <w:color w:val="000000"/>
                <w:sz w:val="20"/>
                <w:szCs w:val="20"/>
                <w:lang w:val="es-MX" w:eastAsia="es-MX"/>
              </w:rPr>
              <w:t>Instituto de Planeación Integral del Municipio de Chihuahua</w:t>
            </w:r>
          </w:p>
        </w:tc>
      </w:tr>
      <w:tr w:rsidR="000027A9" w:rsidRPr="00B958F3" w14:paraId="5A0DD7D3" w14:textId="77777777" w:rsidTr="00007ECA">
        <w:trPr>
          <w:trHeight w:val="300"/>
        </w:trPr>
        <w:tc>
          <w:tcPr>
            <w:tcW w:w="2708" w:type="dxa"/>
            <w:tcBorders>
              <w:top w:val="nil"/>
              <w:left w:val="single" w:sz="4" w:space="0" w:color="auto"/>
              <w:bottom w:val="single" w:sz="4" w:space="0" w:color="auto"/>
              <w:right w:val="single" w:sz="4" w:space="0" w:color="auto"/>
            </w:tcBorders>
          </w:tcPr>
          <w:p w14:paraId="174B5257" w14:textId="377AC388" w:rsidR="000027A9" w:rsidRPr="00B958F3" w:rsidRDefault="000027A9" w:rsidP="000027A9">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3FA28D27" w14:textId="12CC11FE" w:rsidR="000027A9" w:rsidRPr="00B958F3" w:rsidRDefault="000027A9" w:rsidP="000027A9">
            <w:pPr>
              <w:spacing w:after="0" w:line="240" w:lineRule="auto"/>
              <w:ind w:left="851" w:right="310"/>
              <w:rPr>
                <w:b/>
                <w:bCs/>
                <w:color w:val="000000"/>
                <w:sz w:val="20"/>
                <w:szCs w:val="20"/>
                <w:lang w:val="es-MX" w:eastAsia="es-MX"/>
              </w:rPr>
            </w:pPr>
            <w:r w:rsidRPr="00B958F3">
              <w:rPr>
                <w:b/>
                <w:bCs/>
                <w:color w:val="000000"/>
                <w:sz w:val="20"/>
                <w:szCs w:val="20"/>
                <w:lang w:val="es-MX" w:eastAsia="es-MX"/>
              </w:rPr>
              <w:t>Instituto Municipal de Cultura Física y Deporte de Saucillo</w:t>
            </w:r>
          </w:p>
        </w:tc>
      </w:tr>
      <w:tr w:rsidR="000027A9" w:rsidRPr="00B958F3" w14:paraId="76622EBA" w14:textId="77777777" w:rsidTr="00007ECA">
        <w:trPr>
          <w:trHeight w:val="300"/>
        </w:trPr>
        <w:tc>
          <w:tcPr>
            <w:tcW w:w="2708" w:type="dxa"/>
            <w:tcBorders>
              <w:top w:val="nil"/>
              <w:left w:val="single" w:sz="4" w:space="0" w:color="auto"/>
              <w:bottom w:val="single" w:sz="4" w:space="0" w:color="auto"/>
              <w:right w:val="single" w:sz="4" w:space="0" w:color="auto"/>
            </w:tcBorders>
          </w:tcPr>
          <w:p w14:paraId="601D9E81" w14:textId="2232A651" w:rsidR="000027A9" w:rsidRPr="00B958F3" w:rsidRDefault="000027A9" w:rsidP="000027A9">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6B56A76F" w14:textId="3E1A2342" w:rsidR="000027A9" w:rsidRPr="00B958F3" w:rsidRDefault="000027A9" w:rsidP="000027A9">
            <w:pPr>
              <w:spacing w:after="0" w:line="240" w:lineRule="auto"/>
              <w:ind w:left="851" w:right="310"/>
              <w:rPr>
                <w:b/>
                <w:bCs/>
                <w:color w:val="000000"/>
                <w:sz w:val="20"/>
                <w:szCs w:val="20"/>
                <w:lang w:val="es-MX" w:eastAsia="es-MX"/>
              </w:rPr>
            </w:pPr>
            <w:r w:rsidRPr="00B958F3">
              <w:rPr>
                <w:b/>
                <w:bCs/>
                <w:color w:val="000000"/>
                <w:sz w:val="20"/>
                <w:szCs w:val="20"/>
                <w:lang w:val="es-MX" w:eastAsia="es-MX"/>
              </w:rPr>
              <w:t>Instituto Municipal de Cultura Física y Deporte del Municipio de Cuauhtémoc, Chihuahua</w:t>
            </w:r>
          </w:p>
        </w:tc>
      </w:tr>
      <w:tr w:rsidR="000027A9" w:rsidRPr="00B958F3" w14:paraId="616D53C5" w14:textId="77777777" w:rsidTr="00007ECA">
        <w:trPr>
          <w:trHeight w:val="300"/>
        </w:trPr>
        <w:tc>
          <w:tcPr>
            <w:tcW w:w="2708" w:type="dxa"/>
            <w:tcBorders>
              <w:top w:val="nil"/>
              <w:left w:val="single" w:sz="4" w:space="0" w:color="auto"/>
              <w:bottom w:val="single" w:sz="4" w:space="0" w:color="auto"/>
              <w:right w:val="single" w:sz="4" w:space="0" w:color="auto"/>
            </w:tcBorders>
          </w:tcPr>
          <w:p w14:paraId="2FA79ADE" w14:textId="7E9CBECD" w:rsidR="000027A9" w:rsidRPr="00B958F3" w:rsidRDefault="000027A9" w:rsidP="000027A9">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4BED15E2" w14:textId="58DE198B" w:rsidR="000027A9" w:rsidRPr="00B958F3" w:rsidRDefault="000027A9" w:rsidP="000027A9">
            <w:pPr>
              <w:spacing w:after="0" w:line="240" w:lineRule="auto"/>
              <w:ind w:left="851" w:right="310"/>
              <w:rPr>
                <w:b/>
                <w:bCs/>
                <w:color w:val="000000"/>
                <w:sz w:val="20"/>
                <w:szCs w:val="20"/>
                <w:lang w:val="es-MX" w:eastAsia="es-MX"/>
              </w:rPr>
            </w:pPr>
            <w:r w:rsidRPr="00B958F3">
              <w:rPr>
                <w:b/>
                <w:bCs/>
                <w:color w:val="000000"/>
                <w:sz w:val="20"/>
                <w:szCs w:val="20"/>
                <w:lang w:val="es-MX" w:eastAsia="es-MX"/>
              </w:rPr>
              <w:t>Instituto Municipal de Investigación y Planeación de Juárez</w:t>
            </w:r>
          </w:p>
        </w:tc>
      </w:tr>
      <w:tr w:rsidR="000027A9" w:rsidRPr="00B958F3" w14:paraId="61DDA251" w14:textId="77777777" w:rsidTr="00007ECA">
        <w:trPr>
          <w:trHeight w:val="300"/>
        </w:trPr>
        <w:tc>
          <w:tcPr>
            <w:tcW w:w="2708" w:type="dxa"/>
            <w:tcBorders>
              <w:top w:val="nil"/>
              <w:left w:val="single" w:sz="4" w:space="0" w:color="auto"/>
              <w:bottom w:val="single" w:sz="4" w:space="0" w:color="auto"/>
              <w:right w:val="single" w:sz="4" w:space="0" w:color="auto"/>
            </w:tcBorders>
          </w:tcPr>
          <w:p w14:paraId="3A339026" w14:textId="5F4AC605" w:rsidR="000027A9" w:rsidRPr="00B958F3" w:rsidRDefault="000027A9" w:rsidP="000027A9">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672DC4A3" w14:textId="36A407B1" w:rsidR="000027A9" w:rsidRPr="00B958F3" w:rsidRDefault="000027A9" w:rsidP="000027A9">
            <w:pPr>
              <w:spacing w:after="0" w:line="240" w:lineRule="auto"/>
              <w:ind w:left="851" w:right="310"/>
              <w:rPr>
                <w:b/>
                <w:bCs/>
                <w:color w:val="000000"/>
                <w:sz w:val="20"/>
                <w:szCs w:val="20"/>
                <w:lang w:val="es-MX" w:eastAsia="es-MX"/>
              </w:rPr>
            </w:pPr>
            <w:r w:rsidRPr="00B958F3">
              <w:rPr>
                <w:b/>
                <w:bCs/>
                <w:color w:val="000000"/>
                <w:sz w:val="20"/>
                <w:szCs w:val="20"/>
                <w:lang w:val="es-MX" w:eastAsia="es-MX"/>
              </w:rPr>
              <w:t>Instituto Municipal de la Cultura Física y el Deporte</w:t>
            </w:r>
          </w:p>
        </w:tc>
      </w:tr>
      <w:tr w:rsidR="000027A9" w:rsidRPr="00B958F3" w14:paraId="1C61BD20" w14:textId="77777777" w:rsidTr="00007ECA">
        <w:trPr>
          <w:trHeight w:val="300"/>
        </w:trPr>
        <w:tc>
          <w:tcPr>
            <w:tcW w:w="2708" w:type="dxa"/>
            <w:tcBorders>
              <w:top w:val="nil"/>
              <w:left w:val="single" w:sz="4" w:space="0" w:color="auto"/>
              <w:bottom w:val="single" w:sz="4" w:space="0" w:color="auto"/>
              <w:right w:val="single" w:sz="4" w:space="0" w:color="auto"/>
            </w:tcBorders>
          </w:tcPr>
          <w:p w14:paraId="0EA8D5FF" w14:textId="08108736" w:rsidR="000027A9" w:rsidRPr="00B958F3" w:rsidRDefault="000027A9" w:rsidP="000027A9">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7E263F92" w14:textId="4C36A7EE" w:rsidR="000027A9" w:rsidRPr="00B958F3" w:rsidRDefault="000027A9" w:rsidP="000027A9">
            <w:pPr>
              <w:spacing w:after="0" w:line="240" w:lineRule="auto"/>
              <w:ind w:left="851" w:right="310"/>
              <w:rPr>
                <w:b/>
                <w:bCs/>
                <w:color w:val="000000"/>
                <w:sz w:val="20"/>
                <w:szCs w:val="20"/>
                <w:lang w:val="es-MX" w:eastAsia="es-MX"/>
              </w:rPr>
            </w:pPr>
            <w:r w:rsidRPr="00B958F3">
              <w:rPr>
                <w:b/>
                <w:bCs/>
                <w:color w:val="000000"/>
                <w:sz w:val="20"/>
                <w:szCs w:val="20"/>
                <w:lang w:val="es-MX" w:eastAsia="es-MX"/>
              </w:rPr>
              <w:t>Instituto Municipal de la Juventud de Hidalgo del Parral</w:t>
            </w:r>
          </w:p>
        </w:tc>
      </w:tr>
      <w:tr w:rsidR="000027A9" w:rsidRPr="00B958F3" w14:paraId="332EBDB3" w14:textId="77777777" w:rsidTr="00007ECA">
        <w:trPr>
          <w:trHeight w:val="300"/>
        </w:trPr>
        <w:tc>
          <w:tcPr>
            <w:tcW w:w="2708" w:type="dxa"/>
            <w:tcBorders>
              <w:top w:val="nil"/>
              <w:left w:val="single" w:sz="4" w:space="0" w:color="auto"/>
              <w:bottom w:val="single" w:sz="4" w:space="0" w:color="auto"/>
              <w:right w:val="single" w:sz="4" w:space="0" w:color="auto"/>
            </w:tcBorders>
          </w:tcPr>
          <w:p w14:paraId="6CA13C7B" w14:textId="78ACACD5" w:rsidR="000027A9" w:rsidRPr="00B958F3" w:rsidRDefault="000027A9" w:rsidP="000027A9">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009A1BF2" w14:textId="30EEB305" w:rsidR="000027A9" w:rsidRPr="00B958F3" w:rsidRDefault="000027A9" w:rsidP="000027A9">
            <w:pPr>
              <w:spacing w:after="0" w:line="240" w:lineRule="auto"/>
              <w:ind w:left="851" w:right="310"/>
              <w:rPr>
                <w:b/>
                <w:bCs/>
                <w:color w:val="000000"/>
                <w:sz w:val="20"/>
                <w:szCs w:val="20"/>
                <w:lang w:val="es-MX" w:eastAsia="es-MX"/>
              </w:rPr>
            </w:pPr>
            <w:r w:rsidRPr="00B958F3">
              <w:rPr>
                <w:b/>
                <w:bCs/>
                <w:color w:val="000000"/>
                <w:sz w:val="20"/>
                <w:szCs w:val="20"/>
                <w:lang w:val="es-MX" w:eastAsia="es-MX"/>
              </w:rPr>
              <w:t>Instituto Municipal de la Juventud de Juárez</w:t>
            </w:r>
          </w:p>
        </w:tc>
      </w:tr>
      <w:tr w:rsidR="000027A9" w:rsidRPr="00B958F3" w14:paraId="18A6202F" w14:textId="77777777" w:rsidTr="00007ECA">
        <w:trPr>
          <w:trHeight w:val="300"/>
        </w:trPr>
        <w:tc>
          <w:tcPr>
            <w:tcW w:w="2708" w:type="dxa"/>
            <w:tcBorders>
              <w:top w:val="nil"/>
              <w:left w:val="single" w:sz="4" w:space="0" w:color="auto"/>
              <w:bottom w:val="single" w:sz="4" w:space="0" w:color="auto"/>
              <w:right w:val="single" w:sz="4" w:space="0" w:color="auto"/>
            </w:tcBorders>
          </w:tcPr>
          <w:p w14:paraId="23304B01" w14:textId="23A95DDF" w:rsidR="000027A9" w:rsidRPr="00B958F3" w:rsidRDefault="000027A9" w:rsidP="000027A9">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0EBA3594" w14:textId="45021E04" w:rsidR="000027A9" w:rsidRPr="00B958F3" w:rsidRDefault="000027A9" w:rsidP="000027A9">
            <w:pPr>
              <w:spacing w:after="0" w:line="240" w:lineRule="auto"/>
              <w:ind w:left="851" w:right="310"/>
              <w:rPr>
                <w:b/>
                <w:bCs/>
                <w:color w:val="000000"/>
                <w:sz w:val="20"/>
                <w:szCs w:val="20"/>
                <w:lang w:val="es-MX" w:eastAsia="es-MX"/>
              </w:rPr>
            </w:pPr>
            <w:r w:rsidRPr="00B958F3">
              <w:rPr>
                <w:b/>
                <w:bCs/>
                <w:color w:val="000000"/>
                <w:sz w:val="20"/>
                <w:szCs w:val="20"/>
                <w:lang w:val="es-MX" w:eastAsia="es-MX"/>
              </w:rPr>
              <w:t>Instituto Municipal de las Mujeres</w:t>
            </w:r>
          </w:p>
        </w:tc>
      </w:tr>
      <w:tr w:rsidR="000027A9" w:rsidRPr="00B958F3" w14:paraId="2293B933" w14:textId="77777777" w:rsidTr="00007ECA">
        <w:trPr>
          <w:trHeight w:val="300"/>
        </w:trPr>
        <w:tc>
          <w:tcPr>
            <w:tcW w:w="2708" w:type="dxa"/>
            <w:tcBorders>
              <w:top w:val="nil"/>
              <w:left w:val="single" w:sz="4" w:space="0" w:color="auto"/>
              <w:bottom w:val="single" w:sz="4" w:space="0" w:color="auto"/>
              <w:right w:val="single" w:sz="4" w:space="0" w:color="auto"/>
            </w:tcBorders>
          </w:tcPr>
          <w:p w14:paraId="382D69C1" w14:textId="0D751416" w:rsidR="000027A9" w:rsidRPr="00B958F3" w:rsidRDefault="000027A9" w:rsidP="000027A9">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413ED58F" w14:textId="3EE04897" w:rsidR="000027A9" w:rsidRPr="00B958F3" w:rsidRDefault="000027A9" w:rsidP="000027A9">
            <w:pPr>
              <w:spacing w:after="0" w:line="240" w:lineRule="auto"/>
              <w:ind w:left="851" w:right="310"/>
              <w:rPr>
                <w:b/>
                <w:bCs/>
                <w:color w:val="000000"/>
                <w:sz w:val="20"/>
                <w:szCs w:val="20"/>
                <w:lang w:val="es-MX" w:eastAsia="es-MX"/>
              </w:rPr>
            </w:pPr>
            <w:r w:rsidRPr="00B958F3">
              <w:rPr>
                <w:b/>
                <w:bCs/>
                <w:color w:val="000000"/>
                <w:sz w:val="20"/>
                <w:szCs w:val="20"/>
                <w:lang w:val="es-MX" w:eastAsia="es-MX"/>
              </w:rPr>
              <w:t>Instituto Municipal de las Mujeres (Cd. Juárez)</w:t>
            </w:r>
          </w:p>
        </w:tc>
      </w:tr>
      <w:tr w:rsidR="000027A9" w:rsidRPr="00B958F3" w14:paraId="47B3F3F3" w14:textId="77777777" w:rsidTr="00007ECA">
        <w:trPr>
          <w:trHeight w:val="300"/>
        </w:trPr>
        <w:tc>
          <w:tcPr>
            <w:tcW w:w="2708" w:type="dxa"/>
            <w:tcBorders>
              <w:top w:val="nil"/>
              <w:left w:val="single" w:sz="4" w:space="0" w:color="auto"/>
              <w:bottom w:val="single" w:sz="4" w:space="0" w:color="auto"/>
              <w:right w:val="single" w:sz="4" w:space="0" w:color="auto"/>
            </w:tcBorders>
          </w:tcPr>
          <w:p w14:paraId="1834A2BC" w14:textId="66675855" w:rsidR="000027A9" w:rsidRPr="00B958F3" w:rsidRDefault="000027A9" w:rsidP="000027A9">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3653CB88" w14:textId="20827914" w:rsidR="000027A9" w:rsidRPr="00B958F3" w:rsidRDefault="000027A9" w:rsidP="000027A9">
            <w:pPr>
              <w:spacing w:after="0" w:line="240" w:lineRule="auto"/>
              <w:ind w:left="851" w:right="310"/>
              <w:rPr>
                <w:b/>
                <w:bCs/>
                <w:color w:val="000000"/>
                <w:sz w:val="20"/>
                <w:szCs w:val="20"/>
                <w:lang w:val="es-MX" w:eastAsia="es-MX"/>
              </w:rPr>
            </w:pPr>
            <w:r w:rsidRPr="00B958F3">
              <w:rPr>
                <w:b/>
                <w:bCs/>
                <w:color w:val="000000"/>
                <w:sz w:val="20"/>
                <w:szCs w:val="20"/>
                <w:lang w:val="es-MX" w:eastAsia="es-MX"/>
              </w:rPr>
              <w:t>Instituto Municipal de las Mujeres de Nuevo Casas Grandes</w:t>
            </w:r>
          </w:p>
        </w:tc>
      </w:tr>
      <w:tr w:rsidR="000027A9" w:rsidRPr="00B958F3" w14:paraId="791505CC" w14:textId="77777777" w:rsidTr="00007ECA">
        <w:trPr>
          <w:trHeight w:val="300"/>
        </w:trPr>
        <w:tc>
          <w:tcPr>
            <w:tcW w:w="2708" w:type="dxa"/>
            <w:tcBorders>
              <w:top w:val="nil"/>
              <w:left w:val="single" w:sz="4" w:space="0" w:color="auto"/>
              <w:bottom w:val="single" w:sz="4" w:space="0" w:color="auto"/>
              <w:right w:val="single" w:sz="4" w:space="0" w:color="auto"/>
            </w:tcBorders>
          </w:tcPr>
          <w:p w14:paraId="5DA29F6C" w14:textId="68B24BCB" w:rsidR="000027A9" w:rsidRPr="00B958F3" w:rsidRDefault="000027A9" w:rsidP="000027A9">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42CACC86" w14:textId="31837402" w:rsidR="000027A9" w:rsidRPr="00B958F3" w:rsidRDefault="000027A9" w:rsidP="000027A9">
            <w:pPr>
              <w:spacing w:after="0" w:line="240" w:lineRule="auto"/>
              <w:ind w:left="851" w:right="310"/>
              <w:rPr>
                <w:b/>
                <w:bCs/>
                <w:color w:val="000000"/>
                <w:sz w:val="20"/>
                <w:szCs w:val="20"/>
                <w:lang w:val="es-MX" w:eastAsia="es-MX"/>
              </w:rPr>
            </w:pPr>
            <w:r w:rsidRPr="00B958F3">
              <w:rPr>
                <w:b/>
                <w:bCs/>
                <w:color w:val="000000"/>
                <w:sz w:val="20"/>
                <w:szCs w:val="20"/>
                <w:lang w:val="es-MX" w:eastAsia="es-MX"/>
              </w:rPr>
              <w:t>Instituto Municipal de Pensiones de Chihuahua</w:t>
            </w:r>
          </w:p>
        </w:tc>
      </w:tr>
      <w:tr w:rsidR="000027A9" w:rsidRPr="00B958F3" w14:paraId="291714F2" w14:textId="77777777" w:rsidTr="00007ECA">
        <w:trPr>
          <w:trHeight w:val="300"/>
        </w:trPr>
        <w:tc>
          <w:tcPr>
            <w:tcW w:w="2708" w:type="dxa"/>
            <w:tcBorders>
              <w:top w:val="nil"/>
              <w:left w:val="single" w:sz="4" w:space="0" w:color="auto"/>
              <w:bottom w:val="single" w:sz="4" w:space="0" w:color="auto"/>
              <w:right w:val="single" w:sz="4" w:space="0" w:color="auto"/>
            </w:tcBorders>
          </w:tcPr>
          <w:p w14:paraId="739A6F1F" w14:textId="77777777" w:rsidR="000027A9" w:rsidRDefault="000027A9" w:rsidP="000027A9">
            <w:pPr>
              <w:spacing w:after="0" w:line="240" w:lineRule="auto"/>
              <w:ind w:left="851" w:right="310"/>
              <w:rPr>
                <w:color w:val="000000"/>
                <w:sz w:val="20"/>
                <w:szCs w:val="20"/>
                <w:lang w:val="es-MX" w:eastAsia="es-MX"/>
              </w:rPr>
            </w:pPr>
          </w:p>
        </w:tc>
        <w:tc>
          <w:tcPr>
            <w:tcW w:w="4928" w:type="dxa"/>
            <w:tcBorders>
              <w:top w:val="nil"/>
              <w:left w:val="nil"/>
              <w:bottom w:val="single" w:sz="4" w:space="0" w:color="auto"/>
              <w:right w:val="single" w:sz="4" w:space="0" w:color="auto"/>
            </w:tcBorders>
            <w:vAlign w:val="center"/>
          </w:tcPr>
          <w:p w14:paraId="06A5FE3D" w14:textId="77777777" w:rsidR="000027A9" w:rsidRPr="00B958F3" w:rsidRDefault="000027A9" w:rsidP="000027A9">
            <w:pPr>
              <w:spacing w:after="0" w:line="240" w:lineRule="auto"/>
              <w:ind w:left="851" w:right="310"/>
              <w:rPr>
                <w:b/>
                <w:bCs/>
                <w:color w:val="000000"/>
                <w:sz w:val="20"/>
                <w:szCs w:val="20"/>
                <w:lang w:val="es-MX" w:eastAsia="es-MX"/>
              </w:rPr>
            </w:pPr>
          </w:p>
        </w:tc>
      </w:tr>
      <w:tr w:rsidR="000027A9" w:rsidRPr="00B958F3" w14:paraId="09431186" w14:textId="77777777" w:rsidTr="00C45566">
        <w:trPr>
          <w:trHeight w:val="300"/>
        </w:trPr>
        <w:tc>
          <w:tcPr>
            <w:tcW w:w="2708" w:type="dxa"/>
            <w:tcBorders>
              <w:top w:val="single" w:sz="4" w:space="0" w:color="auto"/>
              <w:left w:val="single" w:sz="4" w:space="0" w:color="auto"/>
              <w:bottom w:val="single" w:sz="4" w:space="0" w:color="auto"/>
              <w:right w:val="single" w:sz="4" w:space="0" w:color="auto"/>
            </w:tcBorders>
            <w:shd w:val="clear" w:color="000000" w:fill="A5A5A5"/>
            <w:vAlign w:val="bottom"/>
          </w:tcPr>
          <w:p w14:paraId="458CD056" w14:textId="69032E54" w:rsidR="000027A9" w:rsidRDefault="000027A9" w:rsidP="000027A9">
            <w:pPr>
              <w:spacing w:after="0" w:line="240" w:lineRule="auto"/>
              <w:ind w:left="851" w:right="310"/>
              <w:rPr>
                <w:color w:val="000000"/>
                <w:sz w:val="20"/>
                <w:szCs w:val="20"/>
                <w:lang w:val="es-MX" w:eastAsia="es-MX"/>
              </w:rPr>
            </w:pPr>
            <w:r w:rsidRPr="008E6D9D">
              <w:rPr>
                <w:b/>
                <w:bCs/>
                <w:color w:val="000000"/>
                <w:sz w:val="28"/>
                <w:szCs w:val="28"/>
                <w:lang w:val="es-MX" w:eastAsia="es-MX"/>
              </w:rPr>
              <w:lastRenderedPageBreak/>
              <w:t>Agrupador</w:t>
            </w:r>
          </w:p>
        </w:tc>
        <w:tc>
          <w:tcPr>
            <w:tcW w:w="4928" w:type="dxa"/>
            <w:tcBorders>
              <w:top w:val="single" w:sz="4" w:space="0" w:color="auto"/>
              <w:left w:val="nil"/>
              <w:bottom w:val="single" w:sz="4" w:space="0" w:color="auto"/>
              <w:right w:val="single" w:sz="4" w:space="0" w:color="auto"/>
            </w:tcBorders>
            <w:shd w:val="clear" w:color="000000" w:fill="A5A5A5"/>
            <w:vAlign w:val="bottom"/>
          </w:tcPr>
          <w:p w14:paraId="46215EEA" w14:textId="3A15339E" w:rsidR="000027A9" w:rsidRPr="00B958F3" w:rsidRDefault="000027A9" w:rsidP="000027A9">
            <w:pPr>
              <w:spacing w:after="0" w:line="240" w:lineRule="auto"/>
              <w:ind w:left="851" w:right="310"/>
              <w:rPr>
                <w:b/>
                <w:bCs/>
                <w:color w:val="000000"/>
                <w:sz w:val="20"/>
                <w:szCs w:val="20"/>
                <w:lang w:val="es-MX" w:eastAsia="es-MX"/>
              </w:rPr>
            </w:pPr>
            <w:r w:rsidRPr="008E6D9D">
              <w:rPr>
                <w:b/>
                <w:bCs/>
                <w:color w:val="000000"/>
                <w:sz w:val="28"/>
                <w:szCs w:val="28"/>
                <w:lang w:val="es-MX" w:eastAsia="es-MX"/>
              </w:rPr>
              <w:t>Sujeto Obligado</w:t>
            </w:r>
          </w:p>
        </w:tc>
      </w:tr>
      <w:tr w:rsidR="000027A9" w:rsidRPr="00B958F3" w14:paraId="3BA87B4B" w14:textId="77777777" w:rsidTr="00007ECA">
        <w:trPr>
          <w:trHeight w:val="300"/>
        </w:trPr>
        <w:tc>
          <w:tcPr>
            <w:tcW w:w="2708" w:type="dxa"/>
            <w:tcBorders>
              <w:top w:val="nil"/>
              <w:left w:val="single" w:sz="4" w:space="0" w:color="auto"/>
              <w:bottom w:val="single" w:sz="4" w:space="0" w:color="auto"/>
              <w:right w:val="single" w:sz="4" w:space="0" w:color="auto"/>
            </w:tcBorders>
          </w:tcPr>
          <w:p w14:paraId="368C4A23" w14:textId="5AC67597" w:rsidR="000027A9" w:rsidRPr="00B958F3" w:rsidRDefault="000027A9" w:rsidP="000027A9">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3F04F143" w14:textId="505F6D14" w:rsidR="000027A9" w:rsidRPr="00B958F3" w:rsidRDefault="000027A9" w:rsidP="000027A9">
            <w:pPr>
              <w:spacing w:after="0" w:line="240" w:lineRule="auto"/>
              <w:ind w:left="851" w:right="310"/>
              <w:rPr>
                <w:b/>
                <w:bCs/>
                <w:color w:val="000000"/>
                <w:sz w:val="20"/>
                <w:szCs w:val="20"/>
                <w:lang w:val="es-MX" w:eastAsia="es-MX"/>
              </w:rPr>
            </w:pPr>
            <w:r w:rsidRPr="00B958F3">
              <w:rPr>
                <w:b/>
                <w:bCs/>
                <w:color w:val="000000"/>
                <w:sz w:val="20"/>
                <w:szCs w:val="20"/>
                <w:lang w:val="es-MX" w:eastAsia="es-MX"/>
              </w:rPr>
              <w:t>Instituto Municipal de Planeación de Delicias, Chihuahua</w:t>
            </w:r>
          </w:p>
        </w:tc>
      </w:tr>
      <w:tr w:rsidR="000027A9" w:rsidRPr="00B958F3" w14:paraId="470BACDF" w14:textId="77777777" w:rsidTr="00007ECA">
        <w:trPr>
          <w:trHeight w:val="300"/>
        </w:trPr>
        <w:tc>
          <w:tcPr>
            <w:tcW w:w="2708" w:type="dxa"/>
            <w:tcBorders>
              <w:top w:val="nil"/>
              <w:left w:val="single" w:sz="4" w:space="0" w:color="auto"/>
              <w:bottom w:val="single" w:sz="4" w:space="0" w:color="auto"/>
              <w:right w:val="single" w:sz="4" w:space="0" w:color="auto"/>
            </w:tcBorders>
          </w:tcPr>
          <w:p w14:paraId="498ED1EC" w14:textId="2A20D67C" w:rsidR="000027A9" w:rsidRPr="00B958F3" w:rsidRDefault="000027A9" w:rsidP="000027A9">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0718373C" w14:textId="188EF65A" w:rsidR="000027A9" w:rsidRPr="00B958F3" w:rsidRDefault="000027A9" w:rsidP="000027A9">
            <w:pPr>
              <w:spacing w:after="0" w:line="240" w:lineRule="auto"/>
              <w:ind w:left="851" w:right="310"/>
              <w:rPr>
                <w:b/>
                <w:bCs/>
                <w:color w:val="000000"/>
                <w:sz w:val="20"/>
                <w:szCs w:val="20"/>
                <w:lang w:val="es-MX" w:eastAsia="es-MX"/>
              </w:rPr>
            </w:pPr>
            <w:r w:rsidRPr="00B958F3">
              <w:rPr>
                <w:b/>
                <w:bCs/>
                <w:color w:val="000000"/>
                <w:sz w:val="20"/>
                <w:szCs w:val="20"/>
                <w:lang w:val="es-MX" w:eastAsia="es-MX"/>
              </w:rPr>
              <w:t>Instituto Municipal de Prevención y Atención a la Salud</w:t>
            </w:r>
          </w:p>
        </w:tc>
      </w:tr>
      <w:tr w:rsidR="000027A9" w:rsidRPr="00B958F3" w14:paraId="3812CA97" w14:textId="77777777" w:rsidTr="00007ECA">
        <w:trPr>
          <w:trHeight w:val="300"/>
        </w:trPr>
        <w:tc>
          <w:tcPr>
            <w:tcW w:w="2708" w:type="dxa"/>
            <w:tcBorders>
              <w:top w:val="nil"/>
              <w:left w:val="single" w:sz="4" w:space="0" w:color="auto"/>
              <w:bottom w:val="single" w:sz="4" w:space="0" w:color="auto"/>
              <w:right w:val="single" w:sz="4" w:space="0" w:color="auto"/>
            </w:tcBorders>
          </w:tcPr>
          <w:p w14:paraId="25F3CA12" w14:textId="34F5BB43" w:rsidR="000027A9" w:rsidRPr="00B958F3" w:rsidRDefault="000027A9" w:rsidP="000027A9">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149BCCF7" w14:textId="596A095A" w:rsidR="000027A9" w:rsidRPr="00B958F3" w:rsidRDefault="000027A9" w:rsidP="000027A9">
            <w:pPr>
              <w:spacing w:after="0" w:line="240" w:lineRule="auto"/>
              <w:ind w:left="851" w:right="310"/>
              <w:rPr>
                <w:b/>
                <w:bCs/>
                <w:color w:val="000000"/>
                <w:sz w:val="20"/>
                <w:szCs w:val="20"/>
                <w:lang w:val="es-MX" w:eastAsia="es-MX"/>
              </w:rPr>
            </w:pPr>
            <w:r w:rsidRPr="00B958F3">
              <w:rPr>
                <w:b/>
                <w:bCs/>
                <w:color w:val="000000"/>
                <w:sz w:val="20"/>
                <w:szCs w:val="20"/>
                <w:lang w:val="es-MX" w:eastAsia="es-MX"/>
              </w:rPr>
              <w:t>Instituto Municipal del Deporte y Cultura Física del Municipio de Juárez, Estado de Chihuahua</w:t>
            </w:r>
          </w:p>
        </w:tc>
      </w:tr>
      <w:tr w:rsidR="000027A9" w:rsidRPr="00B958F3" w14:paraId="6B13E7A6" w14:textId="77777777" w:rsidTr="00007ECA">
        <w:trPr>
          <w:trHeight w:val="300"/>
        </w:trPr>
        <w:tc>
          <w:tcPr>
            <w:tcW w:w="2708" w:type="dxa"/>
            <w:tcBorders>
              <w:top w:val="nil"/>
              <w:left w:val="single" w:sz="4" w:space="0" w:color="auto"/>
              <w:bottom w:val="single" w:sz="4" w:space="0" w:color="auto"/>
              <w:right w:val="single" w:sz="4" w:space="0" w:color="auto"/>
            </w:tcBorders>
          </w:tcPr>
          <w:p w14:paraId="11D7AE2E" w14:textId="134DC690" w:rsidR="000027A9" w:rsidRDefault="000027A9" w:rsidP="000027A9">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1A41D84E" w14:textId="59816266" w:rsidR="000027A9" w:rsidRPr="00B958F3" w:rsidRDefault="000027A9" w:rsidP="000027A9">
            <w:pPr>
              <w:spacing w:after="0" w:line="240" w:lineRule="auto"/>
              <w:ind w:left="851" w:right="310"/>
              <w:rPr>
                <w:b/>
                <w:bCs/>
                <w:color w:val="000000"/>
                <w:sz w:val="20"/>
                <w:szCs w:val="20"/>
                <w:lang w:val="es-MX" w:eastAsia="es-MX"/>
              </w:rPr>
            </w:pPr>
            <w:r w:rsidRPr="00B958F3">
              <w:rPr>
                <w:b/>
                <w:bCs/>
                <w:color w:val="000000"/>
                <w:sz w:val="20"/>
                <w:szCs w:val="20"/>
                <w:lang w:val="es-MX" w:eastAsia="es-MX"/>
              </w:rPr>
              <w:t>Instituto Municipal del Deporte y la Juventud de Delicias</w:t>
            </w:r>
          </w:p>
        </w:tc>
      </w:tr>
      <w:tr w:rsidR="000027A9" w:rsidRPr="00B958F3" w14:paraId="38F3BC51" w14:textId="77777777" w:rsidTr="00007ECA">
        <w:trPr>
          <w:trHeight w:val="300"/>
        </w:trPr>
        <w:tc>
          <w:tcPr>
            <w:tcW w:w="2708" w:type="dxa"/>
            <w:tcBorders>
              <w:top w:val="nil"/>
              <w:left w:val="single" w:sz="4" w:space="0" w:color="auto"/>
              <w:bottom w:val="single" w:sz="4" w:space="0" w:color="auto"/>
              <w:right w:val="single" w:sz="4" w:space="0" w:color="auto"/>
            </w:tcBorders>
          </w:tcPr>
          <w:p w14:paraId="43F2D8CC" w14:textId="0EBC0854" w:rsidR="000027A9" w:rsidRPr="00B958F3" w:rsidRDefault="000027A9" w:rsidP="000027A9">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5673F10F" w14:textId="0FA03080" w:rsidR="000027A9" w:rsidRPr="00B958F3" w:rsidRDefault="000027A9" w:rsidP="000027A9">
            <w:pPr>
              <w:spacing w:after="0" w:line="240" w:lineRule="auto"/>
              <w:ind w:left="851" w:right="310"/>
              <w:rPr>
                <w:b/>
                <w:bCs/>
                <w:color w:val="000000"/>
                <w:sz w:val="20"/>
                <w:szCs w:val="20"/>
                <w:lang w:val="es-MX" w:eastAsia="es-MX"/>
              </w:rPr>
            </w:pPr>
            <w:r w:rsidRPr="00B958F3">
              <w:rPr>
                <w:b/>
                <w:bCs/>
                <w:color w:val="000000"/>
                <w:sz w:val="20"/>
                <w:szCs w:val="20"/>
                <w:lang w:val="es-MX" w:eastAsia="es-MX"/>
              </w:rPr>
              <w:t>Instituto para la Cultura del Municipio de Juárez</w:t>
            </w:r>
          </w:p>
        </w:tc>
      </w:tr>
      <w:tr w:rsidR="000027A9" w:rsidRPr="00B958F3" w14:paraId="1D7B66BC" w14:textId="77777777" w:rsidTr="00007ECA">
        <w:trPr>
          <w:trHeight w:val="300"/>
        </w:trPr>
        <w:tc>
          <w:tcPr>
            <w:tcW w:w="2708" w:type="dxa"/>
            <w:tcBorders>
              <w:top w:val="nil"/>
              <w:left w:val="single" w:sz="4" w:space="0" w:color="auto"/>
              <w:bottom w:val="single" w:sz="4" w:space="0" w:color="auto"/>
              <w:right w:val="single" w:sz="4" w:space="0" w:color="auto"/>
            </w:tcBorders>
          </w:tcPr>
          <w:p w14:paraId="798C5088" w14:textId="0AFAE322" w:rsidR="000027A9" w:rsidRPr="00B958F3" w:rsidRDefault="000027A9" w:rsidP="000027A9">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16FA5AD5" w14:textId="48D1A247" w:rsidR="000027A9" w:rsidRPr="00B958F3" w:rsidRDefault="000027A9" w:rsidP="000027A9">
            <w:pPr>
              <w:spacing w:after="0" w:line="240" w:lineRule="auto"/>
              <w:ind w:left="851" w:right="310"/>
              <w:rPr>
                <w:b/>
                <w:bCs/>
                <w:color w:val="000000"/>
                <w:sz w:val="20"/>
                <w:szCs w:val="20"/>
                <w:lang w:val="es-MX" w:eastAsia="es-MX"/>
              </w:rPr>
            </w:pPr>
            <w:r w:rsidRPr="00B958F3">
              <w:rPr>
                <w:b/>
                <w:bCs/>
                <w:color w:val="000000"/>
                <w:sz w:val="20"/>
                <w:szCs w:val="20"/>
                <w:lang w:val="es-MX" w:eastAsia="es-MX"/>
              </w:rPr>
              <w:t>Operadora Municipal de Estacionamientos de Juárez</w:t>
            </w:r>
          </w:p>
        </w:tc>
      </w:tr>
      <w:tr w:rsidR="000027A9" w:rsidRPr="00B958F3" w14:paraId="6C4D6315" w14:textId="77777777" w:rsidTr="00007ECA">
        <w:trPr>
          <w:trHeight w:val="300"/>
        </w:trPr>
        <w:tc>
          <w:tcPr>
            <w:tcW w:w="2708" w:type="dxa"/>
            <w:tcBorders>
              <w:top w:val="nil"/>
              <w:left w:val="single" w:sz="4" w:space="0" w:color="auto"/>
              <w:bottom w:val="single" w:sz="4" w:space="0" w:color="auto"/>
              <w:right w:val="single" w:sz="4" w:space="0" w:color="auto"/>
            </w:tcBorders>
          </w:tcPr>
          <w:p w14:paraId="22210D78" w14:textId="3C1D8E2A" w:rsidR="000027A9" w:rsidRPr="00B958F3" w:rsidRDefault="000027A9" w:rsidP="000027A9">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690E7FE5" w14:textId="4039F7FF" w:rsidR="000027A9" w:rsidRPr="00B958F3" w:rsidRDefault="000027A9" w:rsidP="000027A9">
            <w:pPr>
              <w:spacing w:after="0" w:line="240" w:lineRule="auto"/>
              <w:ind w:left="851" w:right="310"/>
              <w:rPr>
                <w:b/>
                <w:bCs/>
                <w:color w:val="000000"/>
                <w:sz w:val="20"/>
                <w:szCs w:val="20"/>
                <w:lang w:val="es-MX" w:eastAsia="es-MX"/>
              </w:rPr>
            </w:pPr>
            <w:r w:rsidRPr="00B958F3">
              <w:rPr>
                <w:b/>
                <w:bCs/>
                <w:color w:val="000000"/>
                <w:sz w:val="20"/>
                <w:szCs w:val="20"/>
                <w:lang w:val="es-MX" w:eastAsia="es-MX"/>
              </w:rPr>
              <w:t>Rastro TIF de Cuauhtémoc</w:t>
            </w:r>
          </w:p>
        </w:tc>
      </w:tr>
      <w:tr w:rsidR="000027A9" w:rsidRPr="00B958F3" w14:paraId="2804EAAE" w14:textId="77777777" w:rsidTr="00007ECA">
        <w:trPr>
          <w:trHeight w:val="300"/>
        </w:trPr>
        <w:tc>
          <w:tcPr>
            <w:tcW w:w="2708" w:type="dxa"/>
            <w:tcBorders>
              <w:top w:val="nil"/>
              <w:left w:val="single" w:sz="4" w:space="0" w:color="auto"/>
              <w:bottom w:val="single" w:sz="4" w:space="0" w:color="auto"/>
              <w:right w:val="single" w:sz="4" w:space="0" w:color="auto"/>
            </w:tcBorders>
          </w:tcPr>
          <w:p w14:paraId="6FDF163C" w14:textId="10493742" w:rsidR="000027A9" w:rsidRPr="00B958F3" w:rsidRDefault="000027A9" w:rsidP="000027A9">
            <w:pPr>
              <w:spacing w:after="0" w:line="240" w:lineRule="auto"/>
              <w:ind w:left="851" w:right="310"/>
              <w:rPr>
                <w:color w:val="000000"/>
                <w:sz w:val="20"/>
                <w:szCs w:val="20"/>
                <w:lang w:val="es-MX" w:eastAsia="es-MX"/>
              </w:rPr>
            </w:pPr>
            <w:r>
              <w:rPr>
                <w:color w:val="000000"/>
                <w:sz w:val="20"/>
                <w:szCs w:val="20"/>
                <w:lang w:val="es-MX" w:eastAsia="es-MX"/>
              </w:rPr>
              <w:t>Descentralizados Municipales</w:t>
            </w:r>
          </w:p>
        </w:tc>
        <w:tc>
          <w:tcPr>
            <w:tcW w:w="4928" w:type="dxa"/>
            <w:tcBorders>
              <w:top w:val="nil"/>
              <w:left w:val="nil"/>
              <w:bottom w:val="single" w:sz="4" w:space="0" w:color="auto"/>
              <w:right w:val="single" w:sz="4" w:space="0" w:color="auto"/>
            </w:tcBorders>
            <w:vAlign w:val="center"/>
          </w:tcPr>
          <w:p w14:paraId="5C64F481" w14:textId="2D8C3589" w:rsidR="000027A9" w:rsidRPr="00B958F3" w:rsidRDefault="000027A9" w:rsidP="000027A9">
            <w:pPr>
              <w:spacing w:after="0" w:line="240" w:lineRule="auto"/>
              <w:ind w:left="851" w:right="310"/>
              <w:rPr>
                <w:b/>
                <w:bCs/>
                <w:color w:val="000000"/>
                <w:sz w:val="20"/>
                <w:szCs w:val="20"/>
                <w:lang w:val="es-MX" w:eastAsia="es-MX"/>
              </w:rPr>
            </w:pPr>
            <w:r w:rsidRPr="00B958F3">
              <w:rPr>
                <w:b/>
                <w:bCs/>
                <w:color w:val="000000"/>
                <w:sz w:val="20"/>
                <w:szCs w:val="20"/>
                <w:lang w:val="es-MX" w:eastAsia="es-MX"/>
              </w:rPr>
              <w:t>Sistema de Urbanización Municipal Adicional de Juárez</w:t>
            </w:r>
          </w:p>
        </w:tc>
      </w:tr>
      <w:tr w:rsidR="000027A9" w:rsidRPr="00B958F3" w14:paraId="000D3475" w14:textId="77777777" w:rsidTr="00007ECA">
        <w:trPr>
          <w:trHeight w:val="300"/>
        </w:trPr>
        <w:tc>
          <w:tcPr>
            <w:tcW w:w="2708" w:type="dxa"/>
            <w:tcBorders>
              <w:top w:val="nil"/>
              <w:left w:val="single" w:sz="4" w:space="0" w:color="auto"/>
              <w:bottom w:val="single" w:sz="4" w:space="0" w:color="auto"/>
              <w:right w:val="single" w:sz="4" w:space="0" w:color="auto"/>
            </w:tcBorders>
          </w:tcPr>
          <w:p w14:paraId="2A11F294" w14:textId="5C1B6557" w:rsidR="000027A9" w:rsidRPr="00B958F3" w:rsidRDefault="000027A9" w:rsidP="000027A9">
            <w:pPr>
              <w:spacing w:after="0" w:line="240" w:lineRule="auto"/>
              <w:ind w:left="851" w:right="310"/>
              <w:rPr>
                <w:color w:val="000000"/>
                <w:sz w:val="20"/>
                <w:szCs w:val="20"/>
                <w:lang w:val="es-MX" w:eastAsia="es-MX"/>
              </w:rPr>
            </w:pPr>
            <w:r w:rsidRPr="00B958F3">
              <w:rPr>
                <w:color w:val="000000"/>
                <w:sz w:val="20"/>
                <w:szCs w:val="20"/>
                <w:lang w:val="es-MX" w:eastAsia="es-MX"/>
              </w:rPr>
              <w:t>Personas Morales de Derecho Privado</w:t>
            </w:r>
          </w:p>
        </w:tc>
        <w:tc>
          <w:tcPr>
            <w:tcW w:w="4928" w:type="dxa"/>
            <w:tcBorders>
              <w:top w:val="nil"/>
              <w:left w:val="nil"/>
              <w:bottom w:val="single" w:sz="4" w:space="0" w:color="auto"/>
              <w:right w:val="single" w:sz="4" w:space="0" w:color="auto"/>
            </w:tcBorders>
            <w:vAlign w:val="center"/>
          </w:tcPr>
          <w:p w14:paraId="0D93F43B" w14:textId="31C365A8" w:rsidR="000027A9" w:rsidRPr="00B958F3" w:rsidRDefault="000027A9" w:rsidP="000027A9">
            <w:pPr>
              <w:spacing w:after="0" w:line="240" w:lineRule="auto"/>
              <w:ind w:left="851" w:right="310"/>
              <w:rPr>
                <w:b/>
                <w:bCs/>
                <w:color w:val="000000"/>
                <w:sz w:val="20"/>
                <w:szCs w:val="20"/>
                <w:lang w:val="es-MX" w:eastAsia="es-MX"/>
              </w:rPr>
            </w:pPr>
            <w:r w:rsidRPr="00B958F3">
              <w:rPr>
                <w:b/>
                <w:bCs/>
                <w:color w:val="000000"/>
                <w:sz w:val="20"/>
                <w:szCs w:val="20"/>
                <w:lang w:val="es-MX" w:eastAsia="es-MX"/>
              </w:rPr>
              <w:t>Chihuahua Buró de Convenciones, A.C.</w:t>
            </w:r>
          </w:p>
        </w:tc>
      </w:tr>
      <w:tr w:rsidR="000027A9" w:rsidRPr="00B958F3" w14:paraId="2D2F6AD0" w14:textId="77777777" w:rsidTr="00007ECA">
        <w:trPr>
          <w:trHeight w:val="300"/>
        </w:trPr>
        <w:tc>
          <w:tcPr>
            <w:tcW w:w="2708" w:type="dxa"/>
            <w:tcBorders>
              <w:top w:val="nil"/>
              <w:left w:val="single" w:sz="4" w:space="0" w:color="auto"/>
              <w:bottom w:val="single" w:sz="4" w:space="0" w:color="auto"/>
              <w:right w:val="single" w:sz="4" w:space="0" w:color="auto"/>
            </w:tcBorders>
          </w:tcPr>
          <w:p w14:paraId="15A228C0" w14:textId="48DB5A58" w:rsidR="000027A9" w:rsidRPr="00B958F3" w:rsidRDefault="000027A9" w:rsidP="000027A9">
            <w:pPr>
              <w:spacing w:after="0" w:line="240" w:lineRule="auto"/>
              <w:ind w:left="851" w:right="310"/>
              <w:rPr>
                <w:color w:val="000000"/>
                <w:sz w:val="20"/>
                <w:szCs w:val="20"/>
                <w:lang w:val="es-MX" w:eastAsia="es-MX"/>
              </w:rPr>
            </w:pPr>
            <w:r w:rsidRPr="00B958F3">
              <w:rPr>
                <w:color w:val="000000"/>
                <w:sz w:val="20"/>
                <w:szCs w:val="20"/>
                <w:lang w:val="es-MX" w:eastAsia="es-MX"/>
              </w:rPr>
              <w:t>Fideicomisos Municipales</w:t>
            </w:r>
          </w:p>
        </w:tc>
        <w:tc>
          <w:tcPr>
            <w:tcW w:w="4928" w:type="dxa"/>
            <w:tcBorders>
              <w:top w:val="nil"/>
              <w:left w:val="nil"/>
              <w:bottom w:val="single" w:sz="4" w:space="0" w:color="auto"/>
              <w:right w:val="single" w:sz="4" w:space="0" w:color="auto"/>
            </w:tcBorders>
            <w:vAlign w:val="center"/>
          </w:tcPr>
          <w:p w14:paraId="090202BB" w14:textId="1B5B149E" w:rsidR="000027A9" w:rsidRPr="00B958F3" w:rsidRDefault="000027A9" w:rsidP="000027A9">
            <w:pPr>
              <w:spacing w:after="0" w:line="240" w:lineRule="auto"/>
              <w:ind w:left="851" w:right="310"/>
              <w:rPr>
                <w:b/>
                <w:bCs/>
                <w:color w:val="000000"/>
                <w:sz w:val="20"/>
                <w:szCs w:val="20"/>
                <w:lang w:val="es-MX" w:eastAsia="es-MX"/>
              </w:rPr>
            </w:pPr>
            <w:r w:rsidRPr="00B958F3">
              <w:rPr>
                <w:b/>
                <w:bCs/>
                <w:color w:val="000000"/>
                <w:sz w:val="20"/>
                <w:szCs w:val="20"/>
                <w:lang w:val="es-MX" w:eastAsia="es-MX"/>
              </w:rPr>
              <w:t>Fideicomiso Centro Urbano e Histórico de la Ciudad de Chihuahua</w:t>
            </w:r>
          </w:p>
        </w:tc>
      </w:tr>
      <w:tr w:rsidR="000027A9" w:rsidRPr="00B958F3" w14:paraId="7B59D96A" w14:textId="77777777" w:rsidTr="00007ECA">
        <w:trPr>
          <w:trHeight w:val="300"/>
        </w:trPr>
        <w:tc>
          <w:tcPr>
            <w:tcW w:w="2708" w:type="dxa"/>
            <w:tcBorders>
              <w:top w:val="nil"/>
              <w:left w:val="single" w:sz="4" w:space="0" w:color="auto"/>
              <w:bottom w:val="single" w:sz="4" w:space="0" w:color="auto"/>
              <w:right w:val="single" w:sz="4" w:space="0" w:color="auto"/>
            </w:tcBorders>
          </w:tcPr>
          <w:p w14:paraId="0F217BA9" w14:textId="0344E788" w:rsidR="000027A9" w:rsidRPr="00B958F3" w:rsidRDefault="000027A9" w:rsidP="000027A9">
            <w:pPr>
              <w:spacing w:after="0" w:line="240" w:lineRule="auto"/>
              <w:ind w:left="851" w:right="310"/>
              <w:rPr>
                <w:color w:val="000000"/>
                <w:sz w:val="20"/>
                <w:szCs w:val="20"/>
                <w:lang w:val="es-MX" w:eastAsia="es-MX"/>
              </w:rPr>
            </w:pPr>
            <w:r w:rsidRPr="00B958F3">
              <w:rPr>
                <w:color w:val="000000"/>
                <w:sz w:val="20"/>
                <w:szCs w:val="20"/>
                <w:lang w:val="es-MX" w:eastAsia="es-MX"/>
              </w:rPr>
              <w:t>Fideicomisos Municipales</w:t>
            </w:r>
          </w:p>
        </w:tc>
        <w:tc>
          <w:tcPr>
            <w:tcW w:w="4928" w:type="dxa"/>
            <w:tcBorders>
              <w:top w:val="nil"/>
              <w:left w:val="nil"/>
              <w:bottom w:val="single" w:sz="4" w:space="0" w:color="auto"/>
              <w:right w:val="single" w:sz="4" w:space="0" w:color="auto"/>
            </w:tcBorders>
            <w:vAlign w:val="center"/>
          </w:tcPr>
          <w:p w14:paraId="1291B859" w14:textId="285F0C50" w:rsidR="000027A9" w:rsidRPr="00B958F3" w:rsidRDefault="000027A9" w:rsidP="000027A9">
            <w:pPr>
              <w:spacing w:after="0" w:line="240" w:lineRule="auto"/>
              <w:ind w:left="851" w:right="310"/>
              <w:rPr>
                <w:b/>
                <w:bCs/>
                <w:color w:val="000000"/>
                <w:sz w:val="20"/>
                <w:szCs w:val="20"/>
                <w:lang w:val="es-MX" w:eastAsia="es-MX"/>
              </w:rPr>
            </w:pPr>
            <w:r w:rsidRPr="00B958F3">
              <w:rPr>
                <w:b/>
                <w:bCs/>
                <w:color w:val="000000"/>
                <w:sz w:val="20"/>
                <w:szCs w:val="20"/>
                <w:lang w:val="es-MX" w:eastAsia="es-MX"/>
              </w:rPr>
              <w:t>Fideicomiso de Inversión y Administración Irrevocable para el Fondo de los Agentes de Seguridad Pública del Municipio de Chihuahua</w:t>
            </w:r>
          </w:p>
        </w:tc>
      </w:tr>
      <w:tr w:rsidR="000027A9" w:rsidRPr="00B958F3" w14:paraId="579805AC" w14:textId="77777777" w:rsidTr="00007ECA">
        <w:trPr>
          <w:trHeight w:val="300"/>
        </w:trPr>
        <w:tc>
          <w:tcPr>
            <w:tcW w:w="2708" w:type="dxa"/>
            <w:tcBorders>
              <w:top w:val="nil"/>
              <w:left w:val="single" w:sz="4" w:space="0" w:color="auto"/>
              <w:bottom w:val="single" w:sz="4" w:space="0" w:color="auto"/>
              <w:right w:val="single" w:sz="4" w:space="0" w:color="auto"/>
            </w:tcBorders>
          </w:tcPr>
          <w:p w14:paraId="40F6A25B" w14:textId="70F49179" w:rsidR="000027A9" w:rsidRPr="00B958F3" w:rsidRDefault="000027A9" w:rsidP="000027A9">
            <w:pPr>
              <w:spacing w:after="0" w:line="240" w:lineRule="auto"/>
              <w:ind w:left="851" w:right="310"/>
              <w:rPr>
                <w:color w:val="000000"/>
                <w:sz w:val="20"/>
                <w:szCs w:val="20"/>
                <w:lang w:val="es-MX" w:eastAsia="es-MX"/>
              </w:rPr>
            </w:pPr>
            <w:r w:rsidRPr="00B958F3">
              <w:rPr>
                <w:color w:val="000000"/>
                <w:sz w:val="20"/>
                <w:szCs w:val="20"/>
                <w:lang w:val="es-MX" w:eastAsia="es-MX"/>
              </w:rPr>
              <w:t>Fideicomisos Municipales</w:t>
            </w:r>
          </w:p>
        </w:tc>
        <w:tc>
          <w:tcPr>
            <w:tcW w:w="4928" w:type="dxa"/>
            <w:tcBorders>
              <w:top w:val="nil"/>
              <w:left w:val="nil"/>
              <w:bottom w:val="single" w:sz="4" w:space="0" w:color="auto"/>
              <w:right w:val="single" w:sz="4" w:space="0" w:color="auto"/>
            </w:tcBorders>
            <w:vAlign w:val="center"/>
          </w:tcPr>
          <w:p w14:paraId="50BF57CC" w14:textId="0033E43B" w:rsidR="000027A9" w:rsidRPr="00B958F3" w:rsidRDefault="000027A9" w:rsidP="000027A9">
            <w:pPr>
              <w:spacing w:after="0" w:line="240" w:lineRule="auto"/>
              <w:ind w:left="851" w:right="310"/>
              <w:rPr>
                <w:b/>
                <w:bCs/>
                <w:color w:val="000000"/>
                <w:sz w:val="20"/>
                <w:szCs w:val="20"/>
                <w:lang w:val="es-MX" w:eastAsia="es-MX"/>
              </w:rPr>
            </w:pPr>
            <w:r w:rsidRPr="00B958F3">
              <w:rPr>
                <w:b/>
                <w:bCs/>
                <w:color w:val="000000"/>
                <w:sz w:val="20"/>
                <w:szCs w:val="20"/>
                <w:lang w:val="es-MX" w:eastAsia="es-MX"/>
              </w:rPr>
              <w:t>Fideicomiso del Parque Metropolitano Tres Presas</w:t>
            </w:r>
          </w:p>
        </w:tc>
      </w:tr>
      <w:tr w:rsidR="000027A9" w:rsidRPr="00B958F3" w14:paraId="37CAE2E6" w14:textId="77777777" w:rsidTr="00007ECA">
        <w:trPr>
          <w:trHeight w:val="300"/>
        </w:trPr>
        <w:tc>
          <w:tcPr>
            <w:tcW w:w="2708" w:type="dxa"/>
            <w:tcBorders>
              <w:top w:val="nil"/>
              <w:left w:val="single" w:sz="4" w:space="0" w:color="auto"/>
              <w:bottom w:val="single" w:sz="4" w:space="0" w:color="auto"/>
              <w:right w:val="single" w:sz="4" w:space="0" w:color="auto"/>
            </w:tcBorders>
          </w:tcPr>
          <w:p w14:paraId="7E1E8C25" w14:textId="3AB8C97D" w:rsidR="000027A9" w:rsidRPr="00B958F3" w:rsidRDefault="000027A9" w:rsidP="000027A9">
            <w:pPr>
              <w:spacing w:after="0" w:line="240" w:lineRule="auto"/>
              <w:ind w:left="851" w:right="310"/>
              <w:rPr>
                <w:color w:val="000000"/>
                <w:sz w:val="20"/>
                <w:szCs w:val="20"/>
                <w:lang w:val="es-MX" w:eastAsia="es-MX"/>
              </w:rPr>
            </w:pPr>
            <w:r w:rsidRPr="00B958F3">
              <w:rPr>
                <w:color w:val="000000"/>
                <w:sz w:val="20"/>
                <w:szCs w:val="20"/>
                <w:lang w:val="es-MX" w:eastAsia="es-MX"/>
              </w:rPr>
              <w:t>Fideicomisos Municipales</w:t>
            </w:r>
          </w:p>
        </w:tc>
        <w:tc>
          <w:tcPr>
            <w:tcW w:w="4928" w:type="dxa"/>
            <w:tcBorders>
              <w:top w:val="nil"/>
              <w:left w:val="nil"/>
              <w:bottom w:val="single" w:sz="4" w:space="0" w:color="auto"/>
              <w:right w:val="single" w:sz="4" w:space="0" w:color="auto"/>
            </w:tcBorders>
            <w:vAlign w:val="center"/>
          </w:tcPr>
          <w:p w14:paraId="74F36086" w14:textId="22A72C41" w:rsidR="000027A9" w:rsidRPr="00B958F3" w:rsidRDefault="000027A9" w:rsidP="000027A9">
            <w:pPr>
              <w:spacing w:after="0" w:line="240" w:lineRule="auto"/>
              <w:ind w:left="851" w:right="310"/>
              <w:rPr>
                <w:b/>
                <w:bCs/>
                <w:color w:val="000000"/>
                <w:sz w:val="20"/>
                <w:szCs w:val="20"/>
                <w:lang w:val="es-MX" w:eastAsia="es-MX"/>
              </w:rPr>
            </w:pPr>
            <w:r w:rsidRPr="00B958F3">
              <w:rPr>
                <w:b/>
                <w:bCs/>
                <w:color w:val="000000"/>
                <w:sz w:val="20"/>
                <w:szCs w:val="20"/>
                <w:lang w:val="es-MX" w:eastAsia="es-MX"/>
              </w:rPr>
              <w:t>Fideicomiso para el Cuidado del Agua en el Municipio de Chihuahua</w:t>
            </w:r>
          </w:p>
        </w:tc>
      </w:tr>
      <w:tr w:rsidR="000027A9" w:rsidRPr="00B958F3" w14:paraId="4175CD64" w14:textId="77777777" w:rsidTr="00007ECA">
        <w:trPr>
          <w:trHeight w:val="300"/>
        </w:trPr>
        <w:tc>
          <w:tcPr>
            <w:tcW w:w="2708" w:type="dxa"/>
            <w:tcBorders>
              <w:top w:val="nil"/>
              <w:left w:val="single" w:sz="4" w:space="0" w:color="auto"/>
              <w:bottom w:val="single" w:sz="4" w:space="0" w:color="auto"/>
              <w:right w:val="single" w:sz="4" w:space="0" w:color="auto"/>
            </w:tcBorders>
          </w:tcPr>
          <w:p w14:paraId="7D6F72E2" w14:textId="3DEE43AE" w:rsidR="000027A9" w:rsidRPr="00B958F3" w:rsidRDefault="000027A9" w:rsidP="000027A9">
            <w:pPr>
              <w:spacing w:after="0" w:line="240" w:lineRule="auto"/>
              <w:ind w:left="851" w:right="310"/>
              <w:rPr>
                <w:color w:val="000000"/>
                <w:sz w:val="20"/>
                <w:szCs w:val="20"/>
                <w:lang w:val="es-MX" w:eastAsia="es-MX"/>
              </w:rPr>
            </w:pPr>
            <w:r w:rsidRPr="00B958F3">
              <w:rPr>
                <w:color w:val="000000"/>
                <w:sz w:val="20"/>
                <w:szCs w:val="20"/>
                <w:lang w:val="es-MX" w:eastAsia="es-MX"/>
              </w:rPr>
              <w:t>Fideicomisos Municipales</w:t>
            </w:r>
          </w:p>
        </w:tc>
        <w:tc>
          <w:tcPr>
            <w:tcW w:w="4928" w:type="dxa"/>
            <w:tcBorders>
              <w:top w:val="nil"/>
              <w:left w:val="nil"/>
              <w:bottom w:val="single" w:sz="4" w:space="0" w:color="auto"/>
              <w:right w:val="single" w:sz="4" w:space="0" w:color="auto"/>
            </w:tcBorders>
            <w:vAlign w:val="center"/>
          </w:tcPr>
          <w:p w14:paraId="3797466E" w14:textId="4388D3CB" w:rsidR="000027A9" w:rsidRPr="00B958F3" w:rsidRDefault="000027A9" w:rsidP="000027A9">
            <w:pPr>
              <w:spacing w:after="0" w:line="240" w:lineRule="auto"/>
              <w:ind w:left="851" w:right="310"/>
              <w:rPr>
                <w:b/>
                <w:bCs/>
                <w:color w:val="000000"/>
                <w:sz w:val="20"/>
                <w:szCs w:val="20"/>
                <w:lang w:val="es-MX" w:eastAsia="es-MX"/>
              </w:rPr>
            </w:pPr>
            <w:r w:rsidRPr="00B958F3">
              <w:rPr>
                <w:b/>
                <w:bCs/>
                <w:color w:val="000000"/>
                <w:sz w:val="20"/>
                <w:szCs w:val="20"/>
                <w:lang w:val="es-MX" w:eastAsia="es-MX"/>
              </w:rPr>
              <w:t>Fondo Mixto CONACYT-Gobierno Municipal de Juárez</w:t>
            </w:r>
          </w:p>
        </w:tc>
      </w:tr>
      <w:tr w:rsidR="000027A9" w:rsidRPr="00B958F3" w14:paraId="4291508F" w14:textId="77777777" w:rsidTr="00007ECA">
        <w:trPr>
          <w:trHeight w:val="300"/>
        </w:trPr>
        <w:tc>
          <w:tcPr>
            <w:tcW w:w="2708" w:type="dxa"/>
            <w:tcBorders>
              <w:top w:val="nil"/>
              <w:left w:val="single" w:sz="4" w:space="0" w:color="auto"/>
              <w:bottom w:val="single" w:sz="4" w:space="0" w:color="auto"/>
              <w:right w:val="single" w:sz="4" w:space="0" w:color="auto"/>
            </w:tcBorders>
          </w:tcPr>
          <w:p w14:paraId="5F555097" w14:textId="5FA3ED43" w:rsidR="000027A9" w:rsidRPr="00B958F3" w:rsidRDefault="000027A9" w:rsidP="000027A9">
            <w:pPr>
              <w:spacing w:after="0" w:line="240" w:lineRule="auto"/>
              <w:ind w:left="851" w:right="310"/>
              <w:rPr>
                <w:color w:val="000000"/>
                <w:sz w:val="20"/>
                <w:szCs w:val="20"/>
                <w:lang w:val="es-MX" w:eastAsia="es-MX"/>
              </w:rPr>
            </w:pPr>
            <w:r>
              <w:rPr>
                <w:color w:val="000000"/>
                <w:sz w:val="20"/>
                <w:szCs w:val="20"/>
                <w:lang w:val="es-MX" w:eastAsia="es-MX"/>
              </w:rPr>
              <w:t>Desconcentrados Estatales</w:t>
            </w:r>
            <w:r w:rsidRPr="00B958F3">
              <w:rPr>
                <w:color w:val="000000"/>
                <w:sz w:val="20"/>
                <w:szCs w:val="20"/>
                <w:lang w:val="es-MX" w:eastAsia="es-MX"/>
              </w:rPr>
              <w:t xml:space="preserve"> </w:t>
            </w:r>
          </w:p>
        </w:tc>
        <w:tc>
          <w:tcPr>
            <w:tcW w:w="4928" w:type="dxa"/>
            <w:tcBorders>
              <w:top w:val="nil"/>
              <w:left w:val="nil"/>
              <w:bottom w:val="single" w:sz="4" w:space="0" w:color="auto"/>
              <w:right w:val="single" w:sz="4" w:space="0" w:color="auto"/>
            </w:tcBorders>
            <w:vAlign w:val="center"/>
          </w:tcPr>
          <w:p w14:paraId="670193D5" w14:textId="4CA4F472" w:rsidR="000027A9" w:rsidRPr="00B958F3" w:rsidRDefault="000027A9" w:rsidP="000027A9">
            <w:pPr>
              <w:spacing w:after="0" w:line="240" w:lineRule="auto"/>
              <w:ind w:left="851" w:right="310"/>
              <w:rPr>
                <w:b/>
                <w:bCs/>
                <w:color w:val="000000"/>
                <w:sz w:val="20"/>
                <w:szCs w:val="20"/>
                <w:lang w:val="es-MX" w:eastAsia="es-MX"/>
              </w:rPr>
            </w:pPr>
            <w:r w:rsidRPr="00B958F3">
              <w:rPr>
                <w:b/>
                <w:bCs/>
                <w:color w:val="000000"/>
                <w:sz w:val="20"/>
                <w:szCs w:val="20"/>
                <w:lang w:val="es-MX" w:eastAsia="es-MX"/>
              </w:rPr>
              <w:t>Centro Estatal de Trasplantes</w:t>
            </w:r>
          </w:p>
        </w:tc>
      </w:tr>
      <w:tr w:rsidR="000027A9" w:rsidRPr="00B958F3" w14:paraId="5F4ACB09" w14:textId="77777777" w:rsidTr="00007ECA">
        <w:trPr>
          <w:trHeight w:val="300"/>
        </w:trPr>
        <w:tc>
          <w:tcPr>
            <w:tcW w:w="2708" w:type="dxa"/>
            <w:tcBorders>
              <w:top w:val="nil"/>
              <w:left w:val="single" w:sz="4" w:space="0" w:color="auto"/>
              <w:bottom w:val="single" w:sz="4" w:space="0" w:color="auto"/>
              <w:right w:val="single" w:sz="4" w:space="0" w:color="auto"/>
            </w:tcBorders>
          </w:tcPr>
          <w:p w14:paraId="5BCC534B" w14:textId="69F520D1" w:rsidR="000027A9" w:rsidRPr="00B958F3" w:rsidRDefault="000027A9" w:rsidP="000027A9">
            <w:pPr>
              <w:spacing w:after="0" w:line="240" w:lineRule="auto"/>
              <w:ind w:left="851" w:right="310"/>
              <w:rPr>
                <w:color w:val="000000"/>
                <w:sz w:val="20"/>
                <w:szCs w:val="20"/>
                <w:lang w:val="es-MX" w:eastAsia="es-MX"/>
              </w:rPr>
            </w:pPr>
            <w:r>
              <w:rPr>
                <w:color w:val="000000"/>
                <w:sz w:val="20"/>
                <w:szCs w:val="20"/>
                <w:lang w:val="es-MX" w:eastAsia="es-MX"/>
              </w:rPr>
              <w:t>Desconcentrados Estatales</w:t>
            </w:r>
            <w:r w:rsidRPr="00B958F3">
              <w:rPr>
                <w:color w:val="000000"/>
                <w:sz w:val="20"/>
                <w:szCs w:val="20"/>
                <w:lang w:val="es-MX" w:eastAsia="es-MX"/>
              </w:rPr>
              <w:t xml:space="preserve"> </w:t>
            </w:r>
          </w:p>
        </w:tc>
        <w:tc>
          <w:tcPr>
            <w:tcW w:w="4928" w:type="dxa"/>
            <w:tcBorders>
              <w:top w:val="nil"/>
              <w:left w:val="nil"/>
              <w:bottom w:val="single" w:sz="4" w:space="0" w:color="auto"/>
              <w:right w:val="single" w:sz="4" w:space="0" w:color="auto"/>
            </w:tcBorders>
            <w:vAlign w:val="center"/>
          </w:tcPr>
          <w:p w14:paraId="48A439D0" w14:textId="1393E588" w:rsidR="000027A9" w:rsidRPr="00B958F3" w:rsidRDefault="000027A9" w:rsidP="000027A9">
            <w:pPr>
              <w:spacing w:after="0" w:line="240" w:lineRule="auto"/>
              <w:ind w:left="851" w:right="310"/>
              <w:rPr>
                <w:b/>
                <w:bCs/>
                <w:color w:val="000000"/>
                <w:sz w:val="20"/>
                <w:szCs w:val="20"/>
                <w:lang w:val="es-MX" w:eastAsia="es-MX"/>
              </w:rPr>
            </w:pPr>
            <w:r w:rsidRPr="00B958F3">
              <w:rPr>
                <w:b/>
                <w:bCs/>
                <w:color w:val="000000"/>
                <w:sz w:val="20"/>
                <w:szCs w:val="20"/>
                <w:lang w:val="es-MX" w:eastAsia="es-MX"/>
              </w:rPr>
              <w:t>Comisión de Conciliación y Arbitraje Médico para el Estado de Chihuahua</w:t>
            </w:r>
          </w:p>
        </w:tc>
      </w:tr>
      <w:tr w:rsidR="000027A9" w:rsidRPr="00B958F3" w14:paraId="6755E4A0" w14:textId="77777777" w:rsidTr="00007ECA">
        <w:trPr>
          <w:trHeight w:val="300"/>
        </w:trPr>
        <w:tc>
          <w:tcPr>
            <w:tcW w:w="2708" w:type="dxa"/>
            <w:tcBorders>
              <w:top w:val="nil"/>
              <w:left w:val="single" w:sz="4" w:space="0" w:color="auto"/>
              <w:bottom w:val="single" w:sz="4" w:space="0" w:color="auto"/>
              <w:right w:val="single" w:sz="4" w:space="0" w:color="auto"/>
            </w:tcBorders>
          </w:tcPr>
          <w:p w14:paraId="535BF661" w14:textId="4BA52664" w:rsidR="000027A9" w:rsidRPr="00B958F3" w:rsidRDefault="000027A9" w:rsidP="000027A9">
            <w:pPr>
              <w:spacing w:after="0" w:line="240" w:lineRule="auto"/>
              <w:ind w:left="851" w:right="310"/>
              <w:rPr>
                <w:color w:val="000000"/>
                <w:sz w:val="20"/>
                <w:szCs w:val="20"/>
                <w:lang w:val="es-MX" w:eastAsia="es-MX"/>
              </w:rPr>
            </w:pPr>
            <w:r>
              <w:rPr>
                <w:color w:val="000000"/>
                <w:sz w:val="20"/>
                <w:szCs w:val="20"/>
                <w:lang w:val="es-MX" w:eastAsia="es-MX"/>
              </w:rPr>
              <w:t>Desconcentrados Estatales</w:t>
            </w:r>
            <w:r w:rsidRPr="00B958F3">
              <w:rPr>
                <w:color w:val="000000"/>
                <w:sz w:val="20"/>
                <w:szCs w:val="20"/>
                <w:lang w:val="es-MX" w:eastAsia="es-MX"/>
              </w:rPr>
              <w:t xml:space="preserve"> </w:t>
            </w:r>
          </w:p>
        </w:tc>
        <w:tc>
          <w:tcPr>
            <w:tcW w:w="4928" w:type="dxa"/>
            <w:tcBorders>
              <w:top w:val="nil"/>
              <w:left w:val="nil"/>
              <w:bottom w:val="single" w:sz="4" w:space="0" w:color="auto"/>
              <w:right w:val="single" w:sz="4" w:space="0" w:color="auto"/>
            </w:tcBorders>
            <w:vAlign w:val="center"/>
          </w:tcPr>
          <w:p w14:paraId="0A07C67A" w14:textId="421A1261" w:rsidR="000027A9" w:rsidRPr="00B958F3" w:rsidRDefault="000027A9" w:rsidP="000027A9">
            <w:pPr>
              <w:spacing w:after="0" w:line="240" w:lineRule="auto"/>
              <w:ind w:left="851" w:right="310"/>
              <w:rPr>
                <w:b/>
                <w:bCs/>
                <w:color w:val="000000"/>
                <w:sz w:val="20"/>
                <w:szCs w:val="20"/>
                <w:lang w:val="es-MX" w:eastAsia="es-MX"/>
              </w:rPr>
            </w:pPr>
            <w:r w:rsidRPr="00B958F3">
              <w:rPr>
                <w:b/>
                <w:bCs/>
                <w:color w:val="000000"/>
                <w:sz w:val="20"/>
                <w:szCs w:val="20"/>
                <w:lang w:val="es-MX" w:eastAsia="es-MX"/>
              </w:rPr>
              <w:t>Comisión Estatal de Atención a las Adicciones</w:t>
            </w:r>
          </w:p>
        </w:tc>
      </w:tr>
      <w:tr w:rsidR="000027A9" w:rsidRPr="00B958F3" w14:paraId="59148E98" w14:textId="77777777" w:rsidTr="00007ECA">
        <w:trPr>
          <w:trHeight w:val="300"/>
        </w:trPr>
        <w:tc>
          <w:tcPr>
            <w:tcW w:w="2708" w:type="dxa"/>
            <w:tcBorders>
              <w:top w:val="nil"/>
              <w:left w:val="single" w:sz="4" w:space="0" w:color="auto"/>
              <w:bottom w:val="single" w:sz="4" w:space="0" w:color="auto"/>
              <w:right w:val="single" w:sz="4" w:space="0" w:color="auto"/>
            </w:tcBorders>
          </w:tcPr>
          <w:p w14:paraId="6530B1B4" w14:textId="17ECF026" w:rsidR="000027A9" w:rsidRPr="00B958F3" w:rsidRDefault="000027A9" w:rsidP="000027A9">
            <w:pPr>
              <w:spacing w:after="0" w:line="240" w:lineRule="auto"/>
              <w:ind w:left="851" w:right="310"/>
              <w:rPr>
                <w:color w:val="000000"/>
                <w:sz w:val="20"/>
                <w:szCs w:val="20"/>
                <w:lang w:val="es-MX" w:eastAsia="es-MX"/>
              </w:rPr>
            </w:pPr>
            <w:r>
              <w:rPr>
                <w:color w:val="000000"/>
                <w:sz w:val="20"/>
                <w:szCs w:val="20"/>
                <w:lang w:val="es-MX" w:eastAsia="es-MX"/>
              </w:rPr>
              <w:t>Desconcentrados Estatales</w:t>
            </w:r>
            <w:r w:rsidRPr="00B958F3">
              <w:rPr>
                <w:color w:val="000000"/>
                <w:sz w:val="20"/>
                <w:szCs w:val="20"/>
                <w:lang w:val="es-MX" w:eastAsia="es-MX"/>
              </w:rPr>
              <w:t xml:space="preserve"> </w:t>
            </w:r>
          </w:p>
        </w:tc>
        <w:tc>
          <w:tcPr>
            <w:tcW w:w="4928" w:type="dxa"/>
            <w:tcBorders>
              <w:top w:val="nil"/>
              <w:left w:val="nil"/>
              <w:bottom w:val="single" w:sz="4" w:space="0" w:color="auto"/>
              <w:right w:val="single" w:sz="4" w:space="0" w:color="auto"/>
            </w:tcBorders>
            <w:vAlign w:val="center"/>
          </w:tcPr>
          <w:p w14:paraId="181E2F98" w14:textId="72D732FF" w:rsidR="000027A9" w:rsidRPr="00B958F3" w:rsidRDefault="000027A9" w:rsidP="000027A9">
            <w:pPr>
              <w:spacing w:after="0" w:line="240" w:lineRule="auto"/>
              <w:ind w:left="851" w:right="310"/>
              <w:rPr>
                <w:b/>
                <w:bCs/>
                <w:color w:val="000000"/>
                <w:sz w:val="20"/>
                <w:szCs w:val="20"/>
                <w:lang w:val="es-MX" w:eastAsia="es-MX"/>
              </w:rPr>
            </w:pPr>
            <w:r w:rsidRPr="00B958F3">
              <w:rPr>
                <w:b/>
                <w:bCs/>
                <w:color w:val="000000"/>
                <w:sz w:val="20"/>
                <w:szCs w:val="20"/>
                <w:lang w:val="es-MX" w:eastAsia="es-MX"/>
              </w:rPr>
              <w:t>Comisión Estatal de Mejora Regulatoria</w:t>
            </w:r>
          </w:p>
        </w:tc>
      </w:tr>
      <w:tr w:rsidR="000027A9" w:rsidRPr="00B958F3" w14:paraId="6B90D282" w14:textId="77777777" w:rsidTr="00007ECA">
        <w:trPr>
          <w:trHeight w:val="300"/>
        </w:trPr>
        <w:tc>
          <w:tcPr>
            <w:tcW w:w="2708" w:type="dxa"/>
            <w:tcBorders>
              <w:top w:val="nil"/>
              <w:left w:val="single" w:sz="4" w:space="0" w:color="auto"/>
              <w:bottom w:val="single" w:sz="4" w:space="0" w:color="auto"/>
              <w:right w:val="single" w:sz="4" w:space="0" w:color="auto"/>
            </w:tcBorders>
          </w:tcPr>
          <w:p w14:paraId="04AF35CA" w14:textId="6EAEF53B" w:rsidR="000027A9" w:rsidRPr="00B958F3" w:rsidRDefault="000027A9" w:rsidP="000027A9">
            <w:pPr>
              <w:spacing w:after="0" w:line="240" w:lineRule="auto"/>
              <w:ind w:left="851" w:right="310"/>
              <w:rPr>
                <w:color w:val="000000"/>
                <w:sz w:val="20"/>
                <w:szCs w:val="20"/>
                <w:lang w:val="es-MX" w:eastAsia="es-MX"/>
              </w:rPr>
            </w:pPr>
            <w:r>
              <w:rPr>
                <w:color w:val="000000"/>
                <w:sz w:val="20"/>
                <w:szCs w:val="20"/>
                <w:lang w:val="es-MX" w:eastAsia="es-MX"/>
              </w:rPr>
              <w:t>Desconcentrados Estatales</w:t>
            </w:r>
            <w:r w:rsidRPr="00B958F3">
              <w:rPr>
                <w:color w:val="000000"/>
                <w:sz w:val="20"/>
                <w:szCs w:val="20"/>
                <w:lang w:val="es-MX" w:eastAsia="es-MX"/>
              </w:rPr>
              <w:t xml:space="preserve"> </w:t>
            </w:r>
          </w:p>
        </w:tc>
        <w:tc>
          <w:tcPr>
            <w:tcW w:w="4928" w:type="dxa"/>
            <w:tcBorders>
              <w:top w:val="nil"/>
              <w:left w:val="nil"/>
              <w:bottom w:val="single" w:sz="4" w:space="0" w:color="auto"/>
              <w:right w:val="single" w:sz="4" w:space="0" w:color="auto"/>
            </w:tcBorders>
            <w:vAlign w:val="center"/>
          </w:tcPr>
          <w:p w14:paraId="50AF2E52" w14:textId="0B12F000" w:rsidR="000027A9" w:rsidRPr="00B958F3" w:rsidRDefault="000027A9" w:rsidP="000027A9">
            <w:pPr>
              <w:spacing w:after="0" w:line="240" w:lineRule="auto"/>
              <w:ind w:left="851" w:right="310"/>
              <w:rPr>
                <w:b/>
                <w:bCs/>
                <w:color w:val="000000"/>
                <w:sz w:val="20"/>
                <w:szCs w:val="20"/>
                <w:lang w:val="es-MX" w:eastAsia="es-MX"/>
              </w:rPr>
            </w:pPr>
            <w:r w:rsidRPr="00B958F3">
              <w:rPr>
                <w:b/>
                <w:bCs/>
                <w:color w:val="000000"/>
                <w:sz w:val="20"/>
                <w:szCs w:val="20"/>
                <w:lang w:val="es-MX" w:eastAsia="es-MX"/>
              </w:rPr>
              <w:t>Comisión Estatal para la Protección contra Riesgos Sanitarios</w:t>
            </w:r>
          </w:p>
        </w:tc>
      </w:tr>
      <w:tr w:rsidR="000027A9" w:rsidRPr="00B958F3" w14:paraId="4C6B605A" w14:textId="77777777" w:rsidTr="00007ECA">
        <w:trPr>
          <w:trHeight w:val="300"/>
        </w:trPr>
        <w:tc>
          <w:tcPr>
            <w:tcW w:w="2708" w:type="dxa"/>
            <w:tcBorders>
              <w:top w:val="nil"/>
              <w:left w:val="single" w:sz="4" w:space="0" w:color="auto"/>
              <w:bottom w:val="single" w:sz="4" w:space="0" w:color="auto"/>
              <w:right w:val="single" w:sz="4" w:space="0" w:color="auto"/>
            </w:tcBorders>
          </w:tcPr>
          <w:p w14:paraId="2DE8B373" w14:textId="0ED82B6F" w:rsidR="000027A9" w:rsidRPr="00B958F3" w:rsidRDefault="000027A9" w:rsidP="000027A9">
            <w:pPr>
              <w:spacing w:after="0" w:line="240" w:lineRule="auto"/>
              <w:ind w:left="851" w:right="310"/>
              <w:rPr>
                <w:color w:val="000000"/>
                <w:sz w:val="20"/>
                <w:szCs w:val="20"/>
                <w:lang w:val="es-MX" w:eastAsia="es-MX"/>
              </w:rPr>
            </w:pPr>
            <w:r>
              <w:rPr>
                <w:color w:val="000000"/>
                <w:sz w:val="20"/>
                <w:szCs w:val="20"/>
                <w:lang w:val="es-MX" w:eastAsia="es-MX"/>
              </w:rPr>
              <w:t>Desconcentrados Estatales</w:t>
            </w:r>
            <w:r w:rsidRPr="00B958F3">
              <w:rPr>
                <w:color w:val="000000"/>
                <w:sz w:val="20"/>
                <w:szCs w:val="20"/>
                <w:lang w:val="es-MX" w:eastAsia="es-MX"/>
              </w:rPr>
              <w:t xml:space="preserve"> </w:t>
            </w:r>
          </w:p>
        </w:tc>
        <w:tc>
          <w:tcPr>
            <w:tcW w:w="4928" w:type="dxa"/>
            <w:tcBorders>
              <w:top w:val="nil"/>
              <w:left w:val="nil"/>
              <w:bottom w:val="single" w:sz="4" w:space="0" w:color="auto"/>
              <w:right w:val="single" w:sz="4" w:space="0" w:color="auto"/>
            </w:tcBorders>
            <w:vAlign w:val="center"/>
          </w:tcPr>
          <w:p w14:paraId="5338FDBF" w14:textId="260C5593" w:rsidR="000027A9" w:rsidRPr="00B958F3" w:rsidRDefault="000027A9" w:rsidP="000027A9">
            <w:pPr>
              <w:spacing w:after="0" w:line="240" w:lineRule="auto"/>
              <w:ind w:left="851" w:right="310"/>
              <w:rPr>
                <w:b/>
                <w:bCs/>
                <w:color w:val="000000"/>
                <w:sz w:val="20"/>
                <w:szCs w:val="20"/>
                <w:lang w:val="es-MX" w:eastAsia="es-MX"/>
              </w:rPr>
            </w:pPr>
            <w:r w:rsidRPr="00B958F3">
              <w:rPr>
                <w:b/>
                <w:bCs/>
                <w:color w:val="000000"/>
                <w:sz w:val="20"/>
                <w:szCs w:val="20"/>
                <w:lang w:val="es-MX" w:eastAsia="es-MX"/>
              </w:rPr>
              <w:t>Instituto Chihuahuense de Salud Mental</w:t>
            </w:r>
          </w:p>
        </w:tc>
      </w:tr>
      <w:tr w:rsidR="000027A9" w:rsidRPr="00B958F3" w14:paraId="145DA1AB" w14:textId="77777777" w:rsidTr="00007ECA">
        <w:trPr>
          <w:trHeight w:val="300"/>
        </w:trPr>
        <w:tc>
          <w:tcPr>
            <w:tcW w:w="2708" w:type="dxa"/>
            <w:tcBorders>
              <w:top w:val="nil"/>
              <w:left w:val="single" w:sz="4" w:space="0" w:color="auto"/>
              <w:bottom w:val="single" w:sz="4" w:space="0" w:color="auto"/>
              <w:right w:val="single" w:sz="4" w:space="0" w:color="auto"/>
            </w:tcBorders>
          </w:tcPr>
          <w:p w14:paraId="4E5C3FFA" w14:textId="072AB222" w:rsidR="000027A9" w:rsidRPr="00B958F3" w:rsidRDefault="000027A9" w:rsidP="000027A9">
            <w:pPr>
              <w:spacing w:after="0" w:line="240" w:lineRule="auto"/>
              <w:ind w:left="851" w:right="310"/>
              <w:rPr>
                <w:color w:val="000000"/>
                <w:sz w:val="20"/>
                <w:szCs w:val="20"/>
                <w:lang w:val="es-MX" w:eastAsia="es-MX"/>
              </w:rPr>
            </w:pPr>
            <w:r>
              <w:rPr>
                <w:color w:val="000000"/>
                <w:sz w:val="20"/>
                <w:szCs w:val="20"/>
                <w:lang w:val="es-MX" w:eastAsia="es-MX"/>
              </w:rPr>
              <w:t>Desconcentrados Estatales</w:t>
            </w:r>
            <w:r w:rsidRPr="00B958F3">
              <w:rPr>
                <w:color w:val="000000"/>
                <w:sz w:val="20"/>
                <w:szCs w:val="20"/>
                <w:lang w:val="es-MX" w:eastAsia="es-MX"/>
              </w:rPr>
              <w:t xml:space="preserve"> </w:t>
            </w:r>
          </w:p>
        </w:tc>
        <w:tc>
          <w:tcPr>
            <w:tcW w:w="4928" w:type="dxa"/>
            <w:tcBorders>
              <w:top w:val="nil"/>
              <w:left w:val="nil"/>
              <w:bottom w:val="single" w:sz="4" w:space="0" w:color="auto"/>
              <w:right w:val="single" w:sz="4" w:space="0" w:color="auto"/>
            </w:tcBorders>
            <w:vAlign w:val="center"/>
          </w:tcPr>
          <w:p w14:paraId="440F2725" w14:textId="09CECB04" w:rsidR="000027A9" w:rsidRPr="00B958F3" w:rsidRDefault="000027A9" w:rsidP="000027A9">
            <w:pPr>
              <w:spacing w:after="0" w:line="240" w:lineRule="auto"/>
              <w:ind w:left="851" w:right="310"/>
              <w:rPr>
                <w:b/>
                <w:bCs/>
                <w:color w:val="000000"/>
                <w:sz w:val="20"/>
                <w:szCs w:val="20"/>
                <w:lang w:val="es-MX" w:eastAsia="es-MX"/>
              </w:rPr>
            </w:pPr>
            <w:r w:rsidRPr="00B958F3">
              <w:rPr>
                <w:b/>
                <w:bCs/>
                <w:color w:val="000000"/>
                <w:sz w:val="20"/>
                <w:szCs w:val="20"/>
                <w:lang w:val="es-MX" w:eastAsia="es-MX"/>
              </w:rPr>
              <w:t>Secretariado Ejecutivo del Sistema Estatal de Seguridad Pública</w:t>
            </w:r>
          </w:p>
        </w:tc>
      </w:tr>
      <w:tr w:rsidR="000027A9" w:rsidRPr="00B958F3" w14:paraId="6AEF505D" w14:textId="77777777" w:rsidTr="00007ECA">
        <w:trPr>
          <w:trHeight w:val="300"/>
        </w:trPr>
        <w:tc>
          <w:tcPr>
            <w:tcW w:w="2708" w:type="dxa"/>
            <w:tcBorders>
              <w:top w:val="nil"/>
              <w:left w:val="single" w:sz="4" w:space="0" w:color="auto"/>
              <w:bottom w:val="single" w:sz="4" w:space="0" w:color="auto"/>
              <w:right w:val="single" w:sz="4" w:space="0" w:color="auto"/>
            </w:tcBorders>
          </w:tcPr>
          <w:p w14:paraId="7B0E8158" w14:textId="0DA3A1F7" w:rsidR="000027A9" w:rsidRPr="00B958F3" w:rsidRDefault="000027A9" w:rsidP="000027A9">
            <w:pPr>
              <w:spacing w:after="0" w:line="240" w:lineRule="auto"/>
              <w:ind w:left="851" w:right="310"/>
              <w:rPr>
                <w:color w:val="000000"/>
                <w:sz w:val="20"/>
                <w:szCs w:val="20"/>
                <w:lang w:val="es-MX" w:eastAsia="es-MX"/>
              </w:rPr>
            </w:pPr>
            <w:r w:rsidRPr="00B958F3">
              <w:rPr>
                <w:color w:val="000000"/>
                <w:sz w:val="20"/>
                <w:szCs w:val="20"/>
                <w:lang w:val="es-MX" w:eastAsia="es-MX"/>
              </w:rPr>
              <w:t>Organismos Paraestatales</w:t>
            </w:r>
          </w:p>
        </w:tc>
        <w:tc>
          <w:tcPr>
            <w:tcW w:w="4928" w:type="dxa"/>
            <w:tcBorders>
              <w:top w:val="nil"/>
              <w:left w:val="nil"/>
              <w:bottom w:val="single" w:sz="4" w:space="0" w:color="auto"/>
              <w:right w:val="single" w:sz="4" w:space="0" w:color="auto"/>
            </w:tcBorders>
            <w:vAlign w:val="center"/>
          </w:tcPr>
          <w:p w14:paraId="768517CF" w14:textId="7E1DB883" w:rsidR="000027A9" w:rsidRPr="00B958F3" w:rsidRDefault="000027A9" w:rsidP="000027A9">
            <w:pPr>
              <w:spacing w:after="0" w:line="240" w:lineRule="auto"/>
              <w:ind w:left="851" w:right="310"/>
              <w:rPr>
                <w:b/>
                <w:bCs/>
                <w:color w:val="000000"/>
                <w:sz w:val="20"/>
                <w:szCs w:val="20"/>
                <w:lang w:val="es-MX" w:eastAsia="es-MX"/>
              </w:rPr>
            </w:pPr>
            <w:r w:rsidRPr="00B958F3">
              <w:rPr>
                <w:b/>
                <w:bCs/>
                <w:color w:val="000000"/>
                <w:sz w:val="20"/>
                <w:szCs w:val="20"/>
                <w:lang w:val="es-MX" w:eastAsia="es-MX"/>
              </w:rPr>
              <w:t>Administradora de Servicios Aeroportuarios de Chihuahua</w:t>
            </w:r>
          </w:p>
        </w:tc>
      </w:tr>
    </w:tbl>
    <w:p w14:paraId="1E1D62AE" w14:textId="77777777" w:rsidR="008E6D9D" w:rsidRPr="008E6D9D" w:rsidRDefault="008E6D9D" w:rsidP="008E6D9D">
      <w:pPr>
        <w:spacing w:after="0" w:line="240" w:lineRule="auto"/>
        <w:ind w:left="851" w:right="310"/>
        <w:rPr>
          <w:rFonts w:ascii="Times New Roman" w:hAnsi="Times New Roman"/>
          <w:sz w:val="24"/>
          <w:szCs w:val="24"/>
          <w:lang w:val="es-MX" w:eastAsia="es-ES"/>
        </w:rPr>
      </w:pPr>
    </w:p>
    <w:sectPr w:rsidR="008E6D9D" w:rsidRPr="008E6D9D" w:rsidSect="00657490">
      <w:headerReference w:type="default" r:id="rId8"/>
      <w:footerReference w:type="default" r:id="rId9"/>
      <w:pgSz w:w="12191" w:h="19278" w:code="5"/>
      <w:pgMar w:top="1418" w:right="1134" w:bottom="1418"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2305C" w14:textId="77777777" w:rsidR="002A2AD3" w:rsidRDefault="002A2AD3" w:rsidP="001E46CE">
      <w:pPr>
        <w:spacing w:after="0" w:line="240" w:lineRule="auto"/>
      </w:pPr>
      <w:r>
        <w:separator/>
      </w:r>
    </w:p>
  </w:endnote>
  <w:endnote w:type="continuationSeparator" w:id="0">
    <w:p w14:paraId="11F20778" w14:textId="77777777" w:rsidR="002A2AD3" w:rsidRDefault="002A2AD3" w:rsidP="001E4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w:panose1 w:val="020406020503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389467"/>
      <w:docPartObj>
        <w:docPartGallery w:val="Page Numbers (Bottom of Page)"/>
        <w:docPartUnique/>
      </w:docPartObj>
    </w:sdtPr>
    <w:sdtContent>
      <w:p w14:paraId="11A40830" w14:textId="683E4E60" w:rsidR="00840249" w:rsidRDefault="00000000" w:rsidP="00840249">
        <w:pPr>
          <w:spacing w:after="0"/>
          <w:jc w:val="center"/>
          <w:rPr>
            <w:sz w:val="18"/>
            <w:szCs w:val="18"/>
          </w:rPr>
        </w:pPr>
        <w:r>
          <w:rPr>
            <w:noProof/>
          </w:rPr>
          <w:pict w14:anchorId="54CFA919">
            <v:line id="_x0000_s1027" style="position:absolute;left:0;text-align:left;flip:y;z-index:251661312;visibility:visible;mso-wrap-style:square;mso-wrap-distance-left:9pt;mso-wrap-distance-top:-3e-5mm;mso-wrap-distance-right:9pt;mso-wrap-distance-bottom:-3e-5mm;mso-position-horizontal:absolute;mso-position-horizontal-relative:margin;mso-position-vertical:absolute;mso-position-vertical-relative:text;mso-width-relative:page;mso-height-relative:page" from="-1.2pt,-.8pt" to="4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" strokecolor="#099" strokeweight="4.5pt">
              <v:stroke linestyle="thickThin"/>
              <w10:wrap anchorx="margin"/>
            </v:line>
          </w:pict>
        </w:r>
        <w:r w:rsidR="00840249" w:rsidRPr="00C24D6E">
          <w:rPr>
            <w:rFonts w:ascii="Lucida Sans" w:hAnsi="Lucida Sans" w:cs="Aptos"/>
            <w:b/>
            <w:sz w:val="18"/>
            <w:szCs w:val="18"/>
          </w:rPr>
          <w:t>“202</w:t>
        </w:r>
        <w:r w:rsidR="00840249">
          <w:rPr>
            <w:rFonts w:ascii="Lucida Sans" w:hAnsi="Lucida Sans" w:cs="Aptos"/>
            <w:b/>
            <w:sz w:val="18"/>
            <w:szCs w:val="18"/>
          </w:rPr>
          <w:t>5</w:t>
        </w:r>
        <w:r w:rsidR="00840249" w:rsidRPr="00C24D6E">
          <w:rPr>
            <w:rFonts w:ascii="Lucida Sans" w:hAnsi="Lucida Sans" w:cs="Aptos"/>
            <w:b/>
            <w:sz w:val="18"/>
            <w:szCs w:val="18"/>
          </w:rPr>
          <w:t xml:space="preserve">, Año del Bicentenario de la </w:t>
        </w:r>
        <w:r w:rsidR="00840249">
          <w:rPr>
            <w:rFonts w:ascii="Lucida Sans" w:hAnsi="Lucida Sans" w:cs="Aptos"/>
            <w:b/>
            <w:sz w:val="18"/>
            <w:szCs w:val="18"/>
          </w:rPr>
          <w:t>Primera Constitución</w:t>
        </w:r>
        <w:r w:rsidR="00840249" w:rsidRPr="00C24D6E">
          <w:rPr>
            <w:rFonts w:ascii="Lucida Sans" w:hAnsi="Lucida Sans" w:cs="Aptos"/>
            <w:b/>
            <w:sz w:val="18"/>
            <w:szCs w:val="18"/>
          </w:rPr>
          <w:t xml:space="preserve"> Estado de Chihuahua”</w:t>
        </w:r>
      </w:p>
      <w:p w14:paraId="5CDAC9D7" w14:textId="77777777" w:rsidR="00840249" w:rsidRDefault="00840249" w:rsidP="00840249">
        <w:pPr>
          <w:pStyle w:val="Piedepgina"/>
          <w:jc w:val="center"/>
          <w:rPr>
            <w:rFonts w:ascii="Arial" w:hAnsi="Arial" w:cs="Arial"/>
            <w:color w:val="333333"/>
            <w:sz w:val="17"/>
            <w:szCs w:val="17"/>
            <w:shd w:val="clear" w:color="auto" w:fill="FFFFFF"/>
          </w:rPr>
        </w:pPr>
        <w:r>
          <w:rPr>
            <w:rFonts w:ascii="Arial" w:hAnsi="Arial" w:cs="Arial"/>
            <w:color w:val="333333"/>
            <w:sz w:val="17"/>
            <w:szCs w:val="17"/>
            <w:shd w:val="clear" w:color="auto" w:fill="FFFFFF"/>
          </w:rPr>
          <w:t>Av. Teófilo Borunda n°. 2009 col. Arquitos, Chihuahua, Chih., México, C. P. 31205  </w:t>
        </w:r>
      </w:p>
      <w:p w14:paraId="507E23FB" w14:textId="77777777" w:rsidR="00840249" w:rsidRPr="00AB587A" w:rsidRDefault="00840249" w:rsidP="00840249">
        <w:pPr>
          <w:pStyle w:val="Piedepgina"/>
          <w:jc w:val="center"/>
          <w:rPr>
            <w:rFonts w:ascii="Lucida Sans" w:hAnsi="Lucida Sans"/>
            <w:sz w:val="18"/>
            <w:szCs w:val="18"/>
          </w:rPr>
        </w:pPr>
        <w:r>
          <w:rPr>
            <w:rFonts w:ascii="Arial" w:hAnsi="Arial" w:cs="Arial"/>
            <w:color w:val="333333"/>
            <w:sz w:val="17"/>
            <w:szCs w:val="17"/>
            <w:shd w:val="clear" w:color="auto" w:fill="FFFFFF"/>
          </w:rPr>
          <w:t>Conmutador: (614) 201 33 00, www.ichitaip.org.mx</w:t>
        </w:r>
      </w:p>
      <w:p w14:paraId="7BCF5377" w14:textId="395195A3" w:rsidR="00A24E89" w:rsidRPr="00840249" w:rsidRDefault="00840249" w:rsidP="00840249">
        <w:pPr>
          <w:pStyle w:val="Piedepgina"/>
          <w:jc w:val="center"/>
          <w:rPr>
            <w:rFonts w:ascii="Arial" w:hAnsi="Arial" w:cs="Arial"/>
            <w:b/>
            <w:sz w:val="18"/>
            <w:szCs w:val="18"/>
          </w:rPr>
        </w:pPr>
        <w:r w:rsidRPr="007A1635">
          <w:rPr>
            <w:rStyle w:val="Nmerodepgina"/>
            <w:rFonts w:ascii="Arial" w:hAnsi="Arial" w:cs="Arial"/>
            <w:b/>
            <w:sz w:val="18"/>
            <w:szCs w:val="18"/>
          </w:rPr>
          <w:t>Página</w:t>
        </w:r>
        <w:r w:rsidRPr="007A1635">
          <w:rPr>
            <w:rStyle w:val="Nmerodepgina"/>
            <w:b/>
            <w:sz w:val="18"/>
            <w:szCs w:val="18"/>
          </w:rPr>
          <w:t xml:space="preserve"> </w:t>
        </w:r>
        <w:r w:rsidRPr="007A1635">
          <w:rPr>
            <w:rStyle w:val="Nmerodepgina"/>
            <w:rFonts w:ascii="Arial" w:hAnsi="Arial" w:cs="Arial"/>
            <w:b/>
            <w:sz w:val="18"/>
            <w:szCs w:val="18"/>
          </w:rPr>
          <w:fldChar w:fldCharType="begin"/>
        </w:r>
        <w:r w:rsidRPr="007A1635">
          <w:rPr>
            <w:rStyle w:val="Nmerodepgina"/>
            <w:rFonts w:ascii="Arial" w:hAnsi="Arial" w:cs="Arial"/>
            <w:b/>
            <w:sz w:val="18"/>
            <w:szCs w:val="18"/>
          </w:rPr>
          <w:instrText xml:space="preserve"> PAGE </w:instrText>
        </w:r>
        <w:r w:rsidRPr="007A1635">
          <w:rPr>
            <w:rStyle w:val="Nmerodepgina"/>
            <w:rFonts w:ascii="Arial" w:hAnsi="Arial" w:cs="Arial"/>
            <w:b/>
            <w:sz w:val="18"/>
            <w:szCs w:val="18"/>
          </w:rPr>
          <w:fldChar w:fldCharType="separate"/>
        </w:r>
        <w:r>
          <w:rPr>
            <w:rStyle w:val="Nmerodepgina"/>
            <w:rFonts w:ascii="Arial" w:hAnsi="Arial" w:cs="Arial"/>
            <w:b/>
            <w:sz w:val="18"/>
            <w:szCs w:val="18"/>
          </w:rPr>
          <w:t>1</w:t>
        </w:r>
        <w:r w:rsidRPr="007A1635">
          <w:rPr>
            <w:rStyle w:val="Nmerodepgina"/>
            <w:rFonts w:ascii="Arial" w:hAnsi="Arial" w:cs="Arial"/>
            <w:b/>
            <w:sz w:val="18"/>
            <w:szCs w:val="18"/>
          </w:rPr>
          <w:fldChar w:fldCharType="end"/>
        </w:r>
        <w:r w:rsidRPr="007A1635">
          <w:rPr>
            <w:rStyle w:val="Nmerodepgina"/>
            <w:rFonts w:ascii="Arial" w:hAnsi="Arial" w:cs="Arial"/>
            <w:b/>
            <w:sz w:val="18"/>
            <w:szCs w:val="18"/>
          </w:rPr>
          <w:t xml:space="preserve"> de </w:t>
        </w:r>
        <w:r w:rsidRPr="007A1635">
          <w:rPr>
            <w:rStyle w:val="Nmerodepgina"/>
            <w:rFonts w:ascii="Arial" w:hAnsi="Arial" w:cs="Arial"/>
            <w:b/>
            <w:sz w:val="18"/>
            <w:szCs w:val="18"/>
          </w:rPr>
          <w:fldChar w:fldCharType="begin"/>
        </w:r>
        <w:r w:rsidRPr="007A1635">
          <w:rPr>
            <w:rStyle w:val="Nmerodepgina"/>
            <w:rFonts w:ascii="Arial" w:hAnsi="Arial" w:cs="Arial"/>
            <w:b/>
            <w:sz w:val="18"/>
            <w:szCs w:val="18"/>
          </w:rPr>
          <w:instrText xml:space="preserve"> NUMPAGES </w:instrText>
        </w:r>
        <w:r w:rsidRPr="007A1635">
          <w:rPr>
            <w:rStyle w:val="Nmerodepgina"/>
            <w:rFonts w:ascii="Arial" w:hAnsi="Arial" w:cs="Arial"/>
            <w:b/>
            <w:sz w:val="18"/>
            <w:szCs w:val="18"/>
          </w:rPr>
          <w:fldChar w:fldCharType="separate"/>
        </w:r>
        <w:r>
          <w:rPr>
            <w:rStyle w:val="Nmerodepgina"/>
            <w:rFonts w:ascii="Arial" w:hAnsi="Arial" w:cs="Arial"/>
            <w:b/>
            <w:sz w:val="18"/>
            <w:szCs w:val="18"/>
          </w:rPr>
          <w:t>3</w:t>
        </w:r>
        <w:r w:rsidRPr="007A1635">
          <w:rPr>
            <w:rStyle w:val="Nmerodepgina"/>
            <w:rFonts w:ascii="Arial" w:hAnsi="Arial" w:cs="Arial"/>
            <w:b/>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33E77" w14:textId="77777777" w:rsidR="002A2AD3" w:rsidRDefault="002A2AD3" w:rsidP="001E46CE">
      <w:pPr>
        <w:spacing w:after="0" w:line="240" w:lineRule="auto"/>
      </w:pPr>
      <w:r>
        <w:separator/>
      </w:r>
    </w:p>
  </w:footnote>
  <w:footnote w:type="continuationSeparator" w:id="0">
    <w:p w14:paraId="4D6BEF93" w14:textId="77777777" w:rsidR="002A2AD3" w:rsidRDefault="002A2AD3" w:rsidP="001E4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34" w:type="dxa"/>
      <w:tblLook w:val="0600" w:firstRow="0" w:lastRow="0" w:firstColumn="0" w:lastColumn="0" w:noHBand="1" w:noVBand="1"/>
    </w:tblPr>
    <w:tblGrid>
      <w:gridCol w:w="4678"/>
      <w:gridCol w:w="5103"/>
    </w:tblGrid>
    <w:tr w:rsidR="002E73E6" w:rsidRPr="00A34E46" w14:paraId="6FBCEF05" w14:textId="77777777" w:rsidTr="00752053">
      <w:trPr>
        <w:trHeight w:val="1035"/>
      </w:trPr>
      <w:tc>
        <w:tcPr>
          <w:tcW w:w="4678" w:type="dxa"/>
        </w:tcPr>
        <w:p w14:paraId="178C813D" w14:textId="77777777" w:rsidR="002E73E6" w:rsidRPr="0098373C" w:rsidRDefault="002E73E6" w:rsidP="00787D89">
          <w:pPr>
            <w:rPr>
              <w:rFonts w:ascii="Tahoma" w:hAnsi="Tahoma" w:cs="Tahoma"/>
              <w:sz w:val="18"/>
              <w:szCs w:val="18"/>
            </w:rPr>
          </w:pPr>
          <w:r>
            <w:object w:dxaOrig="3781" w:dyaOrig="1575" w14:anchorId="739112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9.9pt">
                <v:imagedata r:id="rId1" o:title=""/>
              </v:shape>
              <o:OLEObject Type="Embed" ProgID="PBrush" ShapeID="_x0000_i1025" DrawAspect="Content" ObjectID="_1822828490" r:id="rId2"/>
            </w:object>
          </w:r>
        </w:p>
      </w:tc>
      <w:tc>
        <w:tcPr>
          <w:tcW w:w="5103" w:type="dxa"/>
        </w:tcPr>
        <w:p w14:paraId="0446B04B" w14:textId="0839F1C6" w:rsidR="002E73E6" w:rsidRPr="002E73E6" w:rsidRDefault="002E73E6" w:rsidP="002E73E6">
          <w:pPr>
            <w:rPr>
              <w:b/>
              <w:iCs/>
              <w:lang w:val="es-MX"/>
            </w:rPr>
          </w:pPr>
          <w:r w:rsidRPr="002E73E6">
            <w:rPr>
              <w:b/>
              <w:iCs/>
              <w:lang w:val="es-MX"/>
            </w:rPr>
            <w:t xml:space="preserve">ACUERDO POR EL QUE SE APRUEBA EL PROGRAMA </w:t>
          </w:r>
          <w:r w:rsidR="00EE20E2">
            <w:rPr>
              <w:b/>
              <w:iCs/>
              <w:lang w:val="es-MX"/>
            </w:rPr>
            <w:t>ADICIONAL</w:t>
          </w:r>
          <w:r w:rsidR="00EE20E2" w:rsidRPr="002E73E6">
            <w:rPr>
              <w:b/>
              <w:iCs/>
              <w:lang w:val="es-MX"/>
            </w:rPr>
            <w:t xml:space="preserve"> </w:t>
          </w:r>
          <w:r w:rsidRPr="002E73E6">
            <w:rPr>
              <w:b/>
              <w:iCs/>
              <w:lang w:val="es-MX"/>
            </w:rPr>
            <w:t>DE VERIFICACION Y VIGILANCIA</w:t>
          </w:r>
          <w:r w:rsidR="00A077BC">
            <w:rPr>
              <w:b/>
              <w:iCs/>
              <w:lang w:val="es-MX"/>
            </w:rPr>
            <w:t xml:space="preserve"> </w:t>
          </w:r>
          <w:r w:rsidRPr="002E73E6">
            <w:rPr>
              <w:b/>
              <w:iCs/>
              <w:lang w:val="es-MX"/>
            </w:rPr>
            <w:t>202</w:t>
          </w:r>
          <w:r>
            <w:rPr>
              <w:b/>
              <w:iCs/>
              <w:lang w:val="es-MX"/>
            </w:rPr>
            <w:t>5</w:t>
          </w:r>
        </w:p>
        <w:p w14:paraId="26E5EA64" w14:textId="459348E6" w:rsidR="002E73E6" w:rsidRPr="002E73E6" w:rsidRDefault="002E73E6" w:rsidP="002E73E6">
          <w:pPr>
            <w:spacing w:after="0"/>
            <w:rPr>
              <w:b/>
              <w:iCs/>
              <w:lang w:val="es-MX"/>
            </w:rPr>
          </w:pPr>
          <w:r w:rsidRPr="002E73E6">
            <w:rPr>
              <w:b/>
              <w:iCs/>
              <w:lang w:val="es-MX"/>
            </w:rPr>
            <w:t xml:space="preserve">ACUERDO ICHITAIP/PLENO </w:t>
          </w:r>
          <w:r w:rsidR="00461005">
            <w:rPr>
              <w:b/>
              <w:iCs/>
              <w:lang w:val="es-MX"/>
            </w:rPr>
            <w:t>16</w:t>
          </w:r>
          <w:r w:rsidRPr="002E73E6">
            <w:rPr>
              <w:b/>
              <w:iCs/>
              <w:lang w:val="es-MX"/>
            </w:rPr>
            <w:t>/202</w:t>
          </w:r>
          <w:r>
            <w:rPr>
              <w:b/>
              <w:iCs/>
              <w:lang w:val="es-MX"/>
            </w:rPr>
            <w:t>5</w:t>
          </w:r>
        </w:p>
        <w:p w14:paraId="5D5DBA32" w14:textId="38D0BBFA" w:rsidR="002E73E6" w:rsidRDefault="002E73E6" w:rsidP="002E73E6">
          <w:pPr>
            <w:spacing w:after="0"/>
          </w:pPr>
          <w:r w:rsidRPr="002E73E6">
            <w:rPr>
              <w:b/>
              <w:iCs/>
              <w:lang w:val="es-MX"/>
            </w:rPr>
            <w:t xml:space="preserve">APROBADO EN SESION ORDINARIA DEL </w:t>
          </w:r>
          <w:r w:rsidR="00A077BC">
            <w:rPr>
              <w:b/>
              <w:iCs/>
              <w:lang w:val="es-MX"/>
            </w:rPr>
            <w:t>22</w:t>
          </w:r>
          <w:r w:rsidRPr="002E73E6">
            <w:rPr>
              <w:b/>
              <w:iCs/>
              <w:lang w:val="es-MX"/>
            </w:rPr>
            <w:t>-</w:t>
          </w:r>
          <w:r w:rsidR="00A077BC">
            <w:rPr>
              <w:b/>
              <w:iCs/>
              <w:lang w:val="es-MX"/>
            </w:rPr>
            <w:t>1</w:t>
          </w:r>
          <w:r w:rsidRPr="002E73E6">
            <w:rPr>
              <w:b/>
              <w:iCs/>
              <w:lang w:val="es-MX"/>
            </w:rPr>
            <w:t>0-202</w:t>
          </w:r>
          <w:r>
            <w:rPr>
              <w:b/>
              <w:iCs/>
              <w:lang w:val="es-MX"/>
            </w:rPr>
            <w:t>5</w:t>
          </w:r>
        </w:p>
      </w:tc>
    </w:tr>
  </w:tbl>
  <w:p w14:paraId="3E2A915F" w14:textId="428A6671" w:rsidR="00A24E89" w:rsidRDefault="00000000" w:rsidP="00807E26">
    <w:pPr>
      <w:pStyle w:val="Encabezado"/>
    </w:pPr>
    <w:r>
      <w:rPr>
        <w:noProof/>
      </w:rPr>
      <w:pict w14:anchorId="7D153E7A">
        <v:line id="Conector recto 5" o:spid="_x0000_s1026" style="position:absolute;flip:y;z-index:251659264;visibility:visible;mso-wrap-style:square;mso-height-percent:0;mso-wrap-distance-left:9pt;mso-wrap-distance-top:-3e-5mm;mso-wrap-distance-right:9pt;mso-wrap-distance-bottom:-3e-5mm;mso-position-horizontal-relative:margin;mso-position-vertical-relative:text;mso-height-percent:0;mso-width-relative:page;mso-height-relative:page" from="-1.2pt,5.95pt" to="47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" strokecolor="#099" strokeweight="4.5pt">
          <v:stroke linestyle="thinThick"/>
          <w10:wrap anchorx="margin"/>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6655C"/>
    <w:multiLevelType w:val="multilevel"/>
    <w:tmpl w:val="FFFFFFFF"/>
    <w:styleLink w:val="Estilo3"/>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C103F06"/>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00A37C3"/>
    <w:multiLevelType w:val="hybridMultilevel"/>
    <w:tmpl w:val="FFFFFFFF"/>
    <w:lvl w:ilvl="0" w:tplc="09101BC6">
      <w:start w:val="1"/>
      <w:numFmt w:val="upperLetter"/>
      <w:lvlText w:val="%1)"/>
      <w:lvlJc w:val="left"/>
      <w:pPr>
        <w:ind w:left="1065" w:hanging="705"/>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 w15:restartNumberingAfterBreak="0">
    <w:nsid w:val="32872E5F"/>
    <w:multiLevelType w:val="hybridMultilevel"/>
    <w:tmpl w:val="FFFFFFFF"/>
    <w:lvl w:ilvl="0" w:tplc="3056CFB0">
      <w:start w:val="1"/>
      <w:numFmt w:val="decimal"/>
      <w:lvlText w:val="%1."/>
      <w:lvlJc w:val="righ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 w15:restartNumberingAfterBreak="0">
    <w:nsid w:val="492A212E"/>
    <w:multiLevelType w:val="multilevel"/>
    <w:tmpl w:val="FFFFFFFF"/>
    <w:styleLink w:val="Estilo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74B63B3D"/>
    <w:multiLevelType w:val="multilevel"/>
    <w:tmpl w:val="FFFFFFFF"/>
    <w:styleLink w:val="Estilo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740667102">
    <w:abstractNumId w:val="4"/>
  </w:num>
  <w:num w:numId="2" w16cid:durableId="1653176028">
    <w:abstractNumId w:val="5"/>
  </w:num>
  <w:num w:numId="3" w16cid:durableId="285743679">
    <w:abstractNumId w:val="0"/>
  </w:num>
  <w:num w:numId="4" w16cid:durableId="75638300">
    <w:abstractNumId w:val="2"/>
  </w:num>
  <w:num w:numId="5" w16cid:durableId="1030304841">
    <w:abstractNumId w:val="3"/>
  </w:num>
  <w:num w:numId="6" w16cid:durableId="35712216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550E20"/>
    <w:rsid w:val="0000061C"/>
    <w:rsid w:val="0000167E"/>
    <w:rsid w:val="000027A9"/>
    <w:rsid w:val="000067DA"/>
    <w:rsid w:val="00007ECA"/>
    <w:rsid w:val="000106C7"/>
    <w:rsid w:val="00010DAE"/>
    <w:rsid w:val="00013995"/>
    <w:rsid w:val="00014FDE"/>
    <w:rsid w:val="00015E37"/>
    <w:rsid w:val="000163F2"/>
    <w:rsid w:val="000229DF"/>
    <w:rsid w:val="00022B32"/>
    <w:rsid w:val="00026073"/>
    <w:rsid w:val="0002770D"/>
    <w:rsid w:val="000308AD"/>
    <w:rsid w:val="00041AE5"/>
    <w:rsid w:val="0004214A"/>
    <w:rsid w:val="00042C25"/>
    <w:rsid w:val="00042E86"/>
    <w:rsid w:val="0004332D"/>
    <w:rsid w:val="00043564"/>
    <w:rsid w:val="000438F0"/>
    <w:rsid w:val="00044147"/>
    <w:rsid w:val="00044FB0"/>
    <w:rsid w:val="000458EA"/>
    <w:rsid w:val="0005014E"/>
    <w:rsid w:val="000506B9"/>
    <w:rsid w:val="0005360F"/>
    <w:rsid w:val="00053D9A"/>
    <w:rsid w:val="0005734C"/>
    <w:rsid w:val="00057E7F"/>
    <w:rsid w:val="00060AC3"/>
    <w:rsid w:val="00061610"/>
    <w:rsid w:val="000659AA"/>
    <w:rsid w:val="000709EC"/>
    <w:rsid w:val="00072A60"/>
    <w:rsid w:val="00073E61"/>
    <w:rsid w:val="000743D1"/>
    <w:rsid w:val="00074CC4"/>
    <w:rsid w:val="00075A09"/>
    <w:rsid w:val="0009216C"/>
    <w:rsid w:val="00096E7A"/>
    <w:rsid w:val="000A792D"/>
    <w:rsid w:val="000B103A"/>
    <w:rsid w:val="000B3533"/>
    <w:rsid w:val="000B3D6D"/>
    <w:rsid w:val="000B4739"/>
    <w:rsid w:val="000B596F"/>
    <w:rsid w:val="000B6886"/>
    <w:rsid w:val="000C1415"/>
    <w:rsid w:val="000C4E1D"/>
    <w:rsid w:val="000C66F0"/>
    <w:rsid w:val="000C6703"/>
    <w:rsid w:val="000C6D80"/>
    <w:rsid w:val="000C75FB"/>
    <w:rsid w:val="000D0C44"/>
    <w:rsid w:val="000D30C3"/>
    <w:rsid w:val="000D56F0"/>
    <w:rsid w:val="000D68CF"/>
    <w:rsid w:val="000D7657"/>
    <w:rsid w:val="000E11F7"/>
    <w:rsid w:val="000E3498"/>
    <w:rsid w:val="000E41F3"/>
    <w:rsid w:val="000E5FA5"/>
    <w:rsid w:val="000E6940"/>
    <w:rsid w:val="000F134B"/>
    <w:rsid w:val="000F1699"/>
    <w:rsid w:val="000F2C93"/>
    <w:rsid w:val="000F5025"/>
    <w:rsid w:val="00100B17"/>
    <w:rsid w:val="0010250E"/>
    <w:rsid w:val="00106FCF"/>
    <w:rsid w:val="00107CC5"/>
    <w:rsid w:val="00107E65"/>
    <w:rsid w:val="00112AA5"/>
    <w:rsid w:val="00117096"/>
    <w:rsid w:val="0012087B"/>
    <w:rsid w:val="00120D5A"/>
    <w:rsid w:val="00125659"/>
    <w:rsid w:val="00125AFC"/>
    <w:rsid w:val="00133102"/>
    <w:rsid w:val="0013332F"/>
    <w:rsid w:val="00134BEC"/>
    <w:rsid w:val="001351BE"/>
    <w:rsid w:val="00136830"/>
    <w:rsid w:val="0013763D"/>
    <w:rsid w:val="00137A94"/>
    <w:rsid w:val="00141ACB"/>
    <w:rsid w:val="0014522F"/>
    <w:rsid w:val="0014777E"/>
    <w:rsid w:val="001512B2"/>
    <w:rsid w:val="00151320"/>
    <w:rsid w:val="001525C0"/>
    <w:rsid w:val="00152FB8"/>
    <w:rsid w:val="001548B3"/>
    <w:rsid w:val="001557E8"/>
    <w:rsid w:val="0015596F"/>
    <w:rsid w:val="00156A78"/>
    <w:rsid w:val="0016181B"/>
    <w:rsid w:val="00161994"/>
    <w:rsid w:val="00164A11"/>
    <w:rsid w:val="00170D5A"/>
    <w:rsid w:val="001727D9"/>
    <w:rsid w:val="00172C0D"/>
    <w:rsid w:val="0018178F"/>
    <w:rsid w:val="00182C94"/>
    <w:rsid w:val="00183F95"/>
    <w:rsid w:val="00186908"/>
    <w:rsid w:val="00190983"/>
    <w:rsid w:val="00193F4E"/>
    <w:rsid w:val="00195314"/>
    <w:rsid w:val="00195A22"/>
    <w:rsid w:val="001A0406"/>
    <w:rsid w:val="001A0862"/>
    <w:rsid w:val="001A09E9"/>
    <w:rsid w:val="001A1917"/>
    <w:rsid w:val="001A478C"/>
    <w:rsid w:val="001A57CD"/>
    <w:rsid w:val="001B03AF"/>
    <w:rsid w:val="001B0D9E"/>
    <w:rsid w:val="001B1BF9"/>
    <w:rsid w:val="001B4AB4"/>
    <w:rsid w:val="001B4DA1"/>
    <w:rsid w:val="001B6184"/>
    <w:rsid w:val="001C19AE"/>
    <w:rsid w:val="001C225F"/>
    <w:rsid w:val="001C6423"/>
    <w:rsid w:val="001D016F"/>
    <w:rsid w:val="001D1511"/>
    <w:rsid w:val="001D15F1"/>
    <w:rsid w:val="001D28C5"/>
    <w:rsid w:val="001D557C"/>
    <w:rsid w:val="001D62CF"/>
    <w:rsid w:val="001D70D0"/>
    <w:rsid w:val="001D7F55"/>
    <w:rsid w:val="001E02EC"/>
    <w:rsid w:val="001E24C1"/>
    <w:rsid w:val="001E46CE"/>
    <w:rsid w:val="001F17E0"/>
    <w:rsid w:val="001F2746"/>
    <w:rsid w:val="001F3D3D"/>
    <w:rsid w:val="001F3EDC"/>
    <w:rsid w:val="001F45C1"/>
    <w:rsid w:val="001F4A7F"/>
    <w:rsid w:val="001F619A"/>
    <w:rsid w:val="001F64B3"/>
    <w:rsid w:val="00201E95"/>
    <w:rsid w:val="00203D17"/>
    <w:rsid w:val="0020432E"/>
    <w:rsid w:val="00211313"/>
    <w:rsid w:val="00211858"/>
    <w:rsid w:val="002124AA"/>
    <w:rsid w:val="002138A1"/>
    <w:rsid w:val="002143A2"/>
    <w:rsid w:val="0021589E"/>
    <w:rsid w:val="002212E3"/>
    <w:rsid w:val="0022182F"/>
    <w:rsid w:val="00223817"/>
    <w:rsid w:val="00224F2B"/>
    <w:rsid w:val="002250CA"/>
    <w:rsid w:val="0022581E"/>
    <w:rsid w:val="002272EE"/>
    <w:rsid w:val="00227CCB"/>
    <w:rsid w:val="00230989"/>
    <w:rsid w:val="002314C5"/>
    <w:rsid w:val="002352B7"/>
    <w:rsid w:val="00235CEB"/>
    <w:rsid w:val="00236D91"/>
    <w:rsid w:val="002401A0"/>
    <w:rsid w:val="00250EF1"/>
    <w:rsid w:val="00253A1C"/>
    <w:rsid w:val="00253AAD"/>
    <w:rsid w:val="00256154"/>
    <w:rsid w:val="00261BDD"/>
    <w:rsid w:val="00264133"/>
    <w:rsid w:val="00264284"/>
    <w:rsid w:val="002643BD"/>
    <w:rsid w:val="0027068A"/>
    <w:rsid w:val="00270F1B"/>
    <w:rsid w:val="00272C91"/>
    <w:rsid w:val="00272FAF"/>
    <w:rsid w:val="00273490"/>
    <w:rsid w:val="002744B2"/>
    <w:rsid w:val="002802AC"/>
    <w:rsid w:val="002833C7"/>
    <w:rsid w:val="00283B6B"/>
    <w:rsid w:val="00285EC0"/>
    <w:rsid w:val="00286164"/>
    <w:rsid w:val="00292B54"/>
    <w:rsid w:val="00293059"/>
    <w:rsid w:val="00293463"/>
    <w:rsid w:val="00294128"/>
    <w:rsid w:val="002A18FD"/>
    <w:rsid w:val="002A19FC"/>
    <w:rsid w:val="002A1F74"/>
    <w:rsid w:val="002A2AD3"/>
    <w:rsid w:val="002A3309"/>
    <w:rsid w:val="002A3B9A"/>
    <w:rsid w:val="002A3F0B"/>
    <w:rsid w:val="002A5227"/>
    <w:rsid w:val="002A69BF"/>
    <w:rsid w:val="002A6B6E"/>
    <w:rsid w:val="002B1BEE"/>
    <w:rsid w:val="002B1E3A"/>
    <w:rsid w:val="002B3D29"/>
    <w:rsid w:val="002B6D52"/>
    <w:rsid w:val="002C105F"/>
    <w:rsid w:val="002C3524"/>
    <w:rsid w:val="002C5555"/>
    <w:rsid w:val="002C611D"/>
    <w:rsid w:val="002C654B"/>
    <w:rsid w:val="002C6925"/>
    <w:rsid w:val="002C7505"/>
    <w:rsid w:val="002D217B"/>
    <w:rsid w:val="002D32D9"/>
    <w:rsid w:val="002D4ACE"/>
    <w:rsid w:val="002E4005"/>
    <w:rsid w:val="002E432A"/>
    <w:rsid w:val="002E4854"/>
    <w:rsid w:val="002E54A1"/>
    <w:rsid w:val="002E6240"/>
    <w:rsid w:val="002E73E6"/>
    <w:rsid w:val="002F21CE"/>
    <w:rsid w:val="002F21FF"/>
    <w:rsid w:val="002F4F9D"/>
    <w:rsid w:val="002F6229"/>
    <w:rsid w:val="002F6C8C"/>
    <w:rsid w:val="003000BC"/>
    <w:rsid w:val="00300FE5"/>
    <w:rsid w:val="003016A6"/>
    <w:rsid w:val="0030284D"/>
    <w:rsid w:val="00303E06"/>
    <w:rsid w:val="003048AA"/>
    <w:rsid w:val="00305C87"/>
    <w:rsid w:val="00310130"/>
    <w:rsid w:val="00310328"/>
    <w:rsid w:val="00310E2F"/>
    <w:rsid w:val="003128DE"/>
    <w:rsid w:val="003139CC"/>
    <w:rsid w:val="003163E0"/>
    <w:rsid w:val="00317086"/>
    <w:rsid w:val="003172AC"/>
    <w:rsid w:val="00317347"/>
    <w:rsid w:val="00317FB6"/>
    <w:rsid w:val="0032163B"/>
    <w:rsid w:val="00323132"/>
    <w:rsid w:val="003242E5"/>
    <w:rsid w:val="00324CA7"/>
    <w:rsid w:val="003272F9"/>
    <w:rsid w:val="0033370A"/>
    <w:rsid w:val="00333D7B"/>
    <w:rsid w:val="003348EB"/>
    <w:rsid w:val="00335267"/>
    <w:rsid w:val="00337A9D"/>
    <w:rsid w:val="00337FAA"/>
    <w:rsid w:val="00341E02"/>
    <w:rsid w:val="0034232A"/>
    <w:rsid w:val="003428EE"/>
    <w:rsid w:val="00344207"/>
    <w:rsid w:val="00347FDC"/>
    <w:rsid w:val="003529A3"/>
    <w:rsid w:val="00352E89"/>
    <w:rsid w:val="003548AF"/>
    <w:rsid w:val="00355A70"/>
    <w:rsid w:val="00356B63"/>
    <w:rsid w:val="003579C6"/>
    <w:rsid w:val="003601A9"/>
    <w:rsid w:val="003601E6"/>
    <w:rsid w:val="00361E7B"/>
    <w:rsid w:val="003653E6"/>
    <w:rsid w:val="003700B8"/>
    <w:rsid w:val="00373CF5"/>
    <w:rsid w:val="003761FE"/>
    <w:rsid w:val="003762E1"/>
    <w:rsid w:val="00377706"/>
    <w:rsid w:val="00377C8C"/>
    <w:rsid w:val="0038072A"/>
    <w:rsid w:val="0038199F"/>
    <w:rsid w:val="00382382"/>
    <w:rsid w:val="003857EA"/>
    <w:rsid w:val="00394080"/>
    <w:rsid w:val="003A0A48"/>
    <w:rsid w:val="003A51C3"/>
    <w:rsid w:val="003A659E"/>
    <w:rsid w:val="003B3DF8"/>
    <w:rsid w:val="003B4DC7"/>
    <w:rsid w:val="003B6380"/>
    <w:rsid w:val="003B6847"/>
    <w:rsid w:val="003B690D"/>
    <w:rsid w:val="003C181B"/>
    <w:rsid w:val="003C5291"/>
    <w:rsid w:val="003C5ACA"/>
    <w:rsid w:val="003D2829"/>
    <w:rsid w:val="003D2F95"/>
    <w:rsid w:val="003D3335"/>
    <w:rsid w:val="003D44C7"/>
    <w:rsid w:val="003D4C91"/>
    <w:rsid w:val="003D5B25"/>
    <w:rsid w:val="003D691C"/>
    <w:rsid w:val="003F3546"/>
    <w:rsid w:val="003F5920"/>
    <w:rsid w:val="003F7A98"/>
    <w:rsid w:val="00401B8B"/>
    <w:rsid w:val="00401F77"/>
    <w:rsid w:val="00403588"/>
    <w:rsid w:val="004035C1"/>
    <w:rsid w:val="00406DD8"/>
    <w:rsid w:val="004109BC"/>
    <w:rsid w:val="00411B24"/>
    <w:rsid w:val="004120D6"/>
    <w:rsid w:val="00412C27"/>
    <w:rsid w:val="004164EE"/>
    <w:rsid w:val="00417313"/>
    <w:rsid w:val="0041731E"/>
    <w:rsid w:val="00417876"/>
    <w:rsid w:val="00421ED3"/>
    <w:rsid w:val="00424200"/>
    <w:rsid w:val="00425558"/>
    <w:rsid w:val="00425FE2"/>
    <w:rsid w:val="004266FB"/>
    <w:rsid w:val="00426B7F"/>
    <w:rsid w:val="00430298"/>
    <w:rsid w:val="004344FE"/>
    <w:rsid w:val="00434D4E"/>
    <w:rsid w:val="00434E70"/>
    <w:rsid w:val="00437528"/>
    <w:rsid w:val="004404FC"/>
    <w:rsid w:val="0044069A"/>
    <w:rsid w:val="0044491D"/>
    <w:rsid w:val="00444F8E"/>
    <w:rsid w:val="004479C1"/>
    <w:rsid w:val="00450369"/>
    <w:rsid w:val="0045114A"/>
    <w:rsid w:val="004560F4"/>
    <w:rsid w:val="00461005"/>
    <w:rsid w:val="00463597"/>
    <w:rsid w:val="00467698"/>
    <w:rsid w:val="004710CB"/>
    <w:rsid w:val="00471EF3"/>
    <w:rsid w:val="00473323"/>
    <w:rsid w:val="00476D0A"/>
    <w:rsid w:val="00481150"/>
    <w:rsid w:val="00482275"/>
    <w:rsid w:val="00482570"/>
    <w:rsid w:val="004825C5"/>
    <w:rsid w:val="00482D83"/>
    <w:rsid w:val="004835B4"/>
    <w:rsid w:val="004844AB"/>
    <w:rsid w:val="0048734A"/>
    <w:rsid w:val="00487DD3"/>
    <w:rsid w:val="00491070"/>
    <w:rsid w:val="0049144D"/>
    <w:rsid w:val="00493B64"/>
    <w:rsid w:val="004952EF"/>
    <w:rsid w:val="00496450"/>
    <w:rsid w:val="00496D8C"/>
    <w:rsid w:val="00497B6D"/>
    <w:rsid w:val="004A4C78"/>
    <w:rsid w:val="004A5AD8"/>
    <w:rsid w:val="004A6694"/>
    <w:rsid w:val="004A750F"/>
    <w:rsid w:val="004B0A8B"/>
    <w:rsid w:val="004B427F"/>
    <w:rsid w:val="004B7F4C"/>
    <w:rsid w:val="004C091B"/>
    <w:rsid w:val="004C24D7"/>
    <w:rsid w:val="004C6BA5"/>
    <w:rsid w:val="004D0860"/>
    <w:rsid w:val="004D0E24"/>
    <w:rsid w:val="004D3022"/>
    <w:rsid w:val="004D7431"/>
    <w:rsid w:val="004D76F0"/>
    <w:rsid w:val="004E1B25"/>
    <w:rsid w:val="004E2158"/>
    <w:rsid w:val="004E3118"/>
    <w:rsid w:val="004E4F74"/>
    <w:rsid w:val="004E7058"/>
    <w:rsid w:val="004F0586"/>
    <w:rsid w:val="004F0EE2"/>
    <w:rsid w:val="004F10FD"/>
    <w:rsid w:val="004F1DF0"/>
    <w:rsid w:val="004F5806"/>
    <w:rsid w:val="004F7F3D"/>
    <w:rsid w:val="00504136"/>
    <w:rsid w:val="00504B80"/>
    <w:rsid w:val="00504E63"/>
    <w:rsid w:val="00507CB3"/>
    <w:rsid w:val="00512522"/>
    <w:rsid w:val="00523000"/>
    <w:rsid w:val="005230BE"/>
    <w:rsid w:val="00523823"/>
    <w:rsid w:val="0052389C"/>
    <w:rsid w:val="00524B4E"/>
    <w:rsid w:val="00530771"/>
    <w:rsid w:val="00533701"/>
    <w:rsid w:val="0053750C"/>
    <w:rsid w:val="005379C9"/>
    <w:rsid w:val="0054190B"/>
    <w:rsid w:val="005425A6"/>
    <w:rsid w:val="0054570C"/>
    <w:rsid w:val="00550E20"/>
    <w:rsid w:val="00552542"/>
    <w:rsid w:val="00552B19"/>
    <w:rsid w:val="00552CD8"/>
    <w:rsid w:val="00553CAB"/>
    <w:rsid w:val="005542C2"/>
    <w:rsid w:val="00557E43"/>
    <w:rsid w:val="00562926"/>
    <w:rsid w:val="00564C07"/>
    <w:rsid w:val="00564E20"/>
    <w:rsid w:val="00570D58"/>
    <w:rsid w:val="005714E1"/>
    <w:rsid w:val="00572EF9"/>
    <w:rsid w:val="00574AC0"/>
    <w:rsid w:val="00576084"/>
    <w:rsid w:val="00577118"/>
    <w:rsid w:val="00577EBB"/>
    <w:rsid w:val="005807E4"/>
    <w:rsid w:val="005831DB"/>
    <w:rsid w:val="00585494"/>
    <w:rsid w:val="005875C6"/>
    <w:rsid w:val="00591820"/>
    <w:rsid w:val="005927C8"/>
    <w:rsid w:val="00592AD0"/>
    <w:rsid w:val="005952EE"/>
    <w:rsid w:val="005A0BE0"/>
    <w:rsid w:val="005A200B"/>
    <w:rsid w:val="005A2DD1"/>
    <w:rsid w:val="005A33EE"/>
    <w:rsid w:val="005A3400"/>
    <w:rsid w:val="005A3A53"/>
    <w:rsid w:val="005A73AA"/>
    <w:rsid w:val="005B0208"/>
    <w:rsid w:val="005B09AA"/>
    <w:rsid w:val="005B1987"/>
    <w:rsid w:val="005B48E4"/>
    <w:rsid w:val="005B516C"/>
    <w:rsid w:val="005C0B13"/>
    <w:rsid w:val="005C1A11"/>
    <w:rsid w:val="005C2FB2"/>
    <w:rsid w:val="005C4067"/>
    <w:rsid w:val="005D6516"/>
    <w:rsid w:val="005E0790"/>
    <w:rsid w:val="005E13AA"/>
    <w:rsid w:val="005E333D"/>
    <w:rsid w:val="005E3EFE"/>
    <w:rsid w:val="005E6535"/>
    <w:rsid w:val="005E7734"/>
    <w:rsid w:val="005F0B52"/>
    <w:rsid w:val="005F41D6"/>
    <w:rsid w:val="005F563E"/>
    <w:rsid w:val="005F5A1B"/>
    <w:rsid w:val="00600E7D"/>
    <w:rsid w:val="00601A0D"/>
    <w:rsid w:val="006046F0"/>
    <w:rsid w:val="00604B05"/>
    <w:rsid w:val="00605682"/>
    <w:rsid w:val="00606701"/>
    <w:rsid w:val="0060766C"/>
    <w:rsid w:val="006077F8"/>
    <w:rsid w:val="00607E5D"/>
    <w:rsid w:val="00611259"/>
    <w:rsid w:val="00611DF8"/>
    <w:rsid w:val="00611E8C"/>
    <w:rsid w:val="00611F66"/>
    <w:rsid w:val="006132B7"/>
    <w:rsid w:val="00613612"/>
    <w:rsid w:val="006139AD"/>
    <w:rsid w:val="00613BFE"/>
    <w:rsid w:val="0061435F"/>
    <w:rsid w:val="00616E69"/>
    <w:rsid w:val="00617C77"/>
    <w:rsid w:val="00620E01"/>
    <w:rsid w:val="00621C18"/>
    <w:rsid w:val="00627188"/>
    <w:rsid w:val="006317D2"/>
    <w:rsid w:val="006330B2"/>
    <w:rsid w:val="006339E5"/>
    <w:rsid w:val="00633B78"/>
    <w:rsid w:val="00634229"/>
    <w:rsid w:val="00634312"/>
    <w:rsid w:val="00636A1A"/>
    <w:rsid w:val="0063770B"/>
    <w:rsid w:val="00642598"/>
    <w:rsid w:val="00645D69"/>
    <w:rsid w:val="00647385"/>
    <w:rsid w:val="00647F9C"/>
    <w:rsid w:val="00650121"/>
    <w:rsid w:val="006530F5"/>
    <w:rsid w:val="00654426"/>
    <w:rsid w:val="00655C34"/>
    <w:rsid w:val="00657490"/>
    <w:rsid w:val="00657CA7"/>
    <w:rsid w:val="00663399"/>
    <w:rsid w:val="00664406"/>
    <w:rsid w:val="00666B7F"/>
    <w:rsid w:val="00667724"/>
    <w:rsid w:val="0067123E"/>
    <w:rsid w:val="00671B16"/>
    <w:rsid w:val="006721DE"/>
    <w:rsid w:val="006728DF"/>
    <w:rsid w:val="0067292C"/>
    <w:rsid w:val="00672B64"/>
    <w:rsid w:val="00675425"/>
    <w:rsid w:val="006759CE"/>
    <w:rsid w:val="00675E88"/>
    <w:rsid w:val="0067625E"/>
    <w:rsid w:val="0067770F"/>
    <w:rsid w:val="00677EC3"/>
    <w:rsid w:val="006809A3"/>
    <w:rsid w:val="0068221B"/>
    <w:rsid w:val="006823AC"/>
    <w:rsid w:val="006865F2"/>
    <w:rsid w:val="006958FB"/>
    <w:rsid w:val="006964C1"/>
    <w:rsid w:val="00696BF0"/>
    <w:rsid w:val="0069706B"/>
    <w:rsid w:val="006A10A9"/>
    <w:rsid w:val="006A13D6"/>
    <w:rsid w:val="006A5361"/>
    <w:rsid w:val="006B3E15"/>
    <w:rsid w:val="006B6820"/>
    <w:rsid w:val="006B6C1D"/>
    <w:rsid w:val="006B70F0"/>
    <w:rsid w:val="006C310D"/>
    <w:rsid w:val="006C4A79"/>
    <w:rsid w:val="006C597D"/>
    <w:rsid w:val="006D0867"/>
    <w:rsid w:val="006D19D0"/>
    <w:rsid w:val="006D3861"/>
    <w:rsid w:val="006D3CD7"/>
    <w:rsid w:val="006D4945"/>
    <w:rsid w:val="006D4E4A"/>
    <w:rsid w:val="006E06A9"/>
    <w:rsid w:val="006E18CB"/>
    <w:rsid w:val="006E3724"/>
    <w:rsid w:val="006E50BA"/>
    <w:rsid w:val="006E71FD"/>
    <w:rsid w:val="006F1006"/>
    <w:rsid w:val="006F2D03"/>
    <w:rsid w:val="006F382F"/>
    <w:rsid w:val="006F4B0C"/>
    <w:rsid w:val="006F5702"/>
    <w:rsid w:val="00704048"/>
    <w:rsid w:val="00704ED1"/>
    <w:rsid w:val="00715D10"/>
    <w:rsid w:val="0072134A"/>
    <w:rsid w:val="007225CE"/>
    <w:rsid w:val="00723DB9"/>
    <w:rsid w:val="00724237"/>
    <w:rsid w:val="0072555D"/>
    <w:rsid w:val="00731FCE"/>
    <w:rsid w:val="00732658"/>
    <w:rsid w:val="00732701"/>
    <w:rsid w:val="00733218"/>
    <w:rsid w:val="007336E8"/>
    <w:rsid w:val="00734C88"/>
    <w:rsid w:val="0073580C"/>
    <w:rsid w:val="00742AB6"/>
    <w:rsid w:val="0074353A"/>
    <w:rsid w:val="0074464C"/>
    <w:rsid w:val="0074564C"/>
    <w:rsid w:val="00745FBA"/>
    <w:rsid w:val="00750586"/>
    <w:rsid w:val="00751DDD"/>
    <w:rsid w:val="00752053"/>
    <w:rsid w:val="0075329D"/>
    <w:rsid w:val="00756A77"/>
    <w:rsid w:val="00756B80"/>
    <w:rsid w:val="00767C0E"/>
    <w:rsid w:val="00767E92"/>
    <w:rsid w:val="0077051F"/>
    <w:rsid w:val="00775879"/>
    <w:rsid w:val="00775D5C"/>
    <w:rsid w:val="0077615F"/>
    <w:rsid w:val="007763A1"/>
    <w:rsid w:val="00776FE4"/>
    <w:rsid w:val="00783E10"/>
    <w:rsid w:val="00787525"/>
    <w:rsid w:val="00787D89"/>
    <w:rsid w:val="00794A06"/>
    <w:rsid w:val="00794E3E"/>
    <w:rsid w:val="00795AE4"/>
    <w:rsid w:val="00795C82"/>
    <w:rsid w:val="007A182A"/>
    <w:rsid w:val="007A2031"/>
    <w:rsid w:val="007A7167"/>
    <w:rsid w:val="007B2206"/>
    <w:rsid w:val="007B2215"/>
    <w:rsid w:val="007B4809"/>
    <w:rsid w:val="007C15BC"/>
    <w:rsid w:val="007C77DB"/>
    <w:rsid w:val="007D07B5"/>
    <w:rsid w:val="007D0F23"/>
    <w:rsid w:val="007D1E18"/>
    <w:rsid w:val="007D4884"/>
    <w:rsid w:val="007E0220"/>
    <w:rsid w:val="007E10C1"/>
    <w:rsid w:val="007E3974"/>
    <w:rsid w:val="007E3CAC"/>
    <w:rsid w:val="007E4A2F"/>
    <w:rsid w:val="007E6715"/>
    <w:rsid w:val="007F1C45"/>
    <w:rsid w:val="007F3780"/>
    <w:rsid w:val="007F39E0"/>
    <w:rsid w:val="007F4D80"/>
    <w:rsid w:val="007F6639"/>
    <w:rsid w:val="007F708D"/>
    <w:rsid w:val="00800B93"/>
    <w:rsid w:val="00800CE6"/>
    <w:rsid w:val="008023D1"/>
    <w:rsid w:val="0080662D"/>
    <w:rsid w:val="00807E26"/>
    <w:rsid w:val="008104D3"/>
    <w:rsid w:val="00810602"/>
    <w:rsid w:val="0081257C"/>
    <w:rsid w:val="008127A5"/>
    <w:rsid w:val="00812818"/>
    <w:rsid w:val="00814929"/>
    <w:rsid w:val="00815438"/>
    <w:rsid w:val="0082324E"/>
    <w:rsid w:val="00823976"/>
    <w:rsid w:val="008246E8"/>
    <w:rsid w:val="008318B3"/>
    <w:rsid w:val="008324A6"/>
    <w:rsid w:val="00832957"/>
    <w:rsid w:val="00833595"/>
    <w:rsid w:val="008342BA"/>
    <w:rsid w:val="00835F75"/>
    <w:rsid w:val="00840249"/>
    <w:rsid w:val="00841357"/>
    <w:rsid w:val="00842994"/>
    <w:rsid w:val="00845B30"/>
    <w:rsid w:val="0084600D"/>
    <w:rsid w:val="00846049"/>
    <w:rsid w:val="0085135E"/>
    <w:rsid w:val="008573C1"/>
    <w:rsid w:val="008603E6"/>
    <w:rsid w:val="008606FB"/>
    <w:rsid w:val="008617CB"/>
    <w:rsid w:val="00864BF6"/>
    <w:rsid w:val="00865F0C"/>
    <w:rsid w:val="00866B3E"/>
    <w:rsid w:val="008670E4"/>
    <w:rsid w:val="00867CF6"/>
    <w:rsid w:val="00871F8F"/>
    <w:rsid w:val="0087272C"/>
    <w:rsid w:val="00873746"/>
    <w:rsid w:val="0087389B"/>
    <w:rsid w:val="00876134"/>
    <w:rsid w:val="00877A45"/>
    <w:rsid w:val="00877B56"/>
    <w:rsid w:val="0088042B"/>
    <w:rsid w:val="00882FFF"/>
    <w:rsid w:val="008837C1"/>
    <w:rsid w:val="00884C48"/>
    <w:rsid w:val="00886A45"/>
    <w:rsid w:val="00886FAD"/>
    <w:rsid w:val="00887B42"/>
    <w:rsid w:val="0089036C"/>
    <w:rsid w:val="00893815"/>
    <w:rsid w:val="00893D41"/>
    <w:rsid w:val="008A379E"/>
    <w:rsid w:val="008A3DD6"/>
    <w:rsid w:val="008A5A4A"/>
    <w:rsid w:val="008A5ADA"/>
    <w:rsid w:val="008A7185"/>
    <w:rsid w:val="008B3ED7"/>
    <w:rsid w:val="008B6622"/>
    <w:rsid w:val="008C08F0"/>
    <w:rsid w:val="008C1C99"/>
    <w:rsid w:val="008C1DDF"/>
    <w:rsid w:val="008C2FF0"/>
    <w:rsid w:val="008C3075"/>
    <w:rsid w:val="008C3D13"/>
    <w:rsid w:val="008C5D36"/>
    <w:rsid w:val="008C7603"/>
    <w:rsid w:val="008C7777"/>
    <w:rsid w:val="008D1A48"/>
    <w:rsid w:val="008D7C67"/>
    <w:rsid w:val="008D7F8A"/>
    <w:rsid w:val="008E14B3"/>
    <w:rsid w:val="008E1F17"/>
    <w:rsid w:val="008E4ED4"/>
    <w:rsid w:val="008E507F"/>
    <w:rsid w:val="008E5C48"/>
    <w:rsid w:val="008E6D9D"/>
    <w:rsid w:val="008F0313"/>
    <w:rsid w:val="008F1201"/>
    <w:rsid w:val="008F1639"/>
    <w:rsid w:val="008F21D2"/>
    <w:rsid w:val="008F23B5"/>
    <w:rsid w:val="008F6632"/>
    <w:rsid w:val="008F7EDB"/>
    <w:rsid w:val="00900B91"/>
    <w:rsid w:val="00901C8B"/>
    <w:rsid w:val="00907799"/>
    <w:rsid w:val="00907EF5"/>
    <w:rsid w:val="009124AF"/>
    <w:rsid w:val="009216EC"/>
    <w:rsid w:val="00922880"/>
    <w:rsid w:val="009249D4"/>
    <w:rsid w:val="00924B81"/>
    <w:rsid w:val="00925311"/>
    <w:rsid w:val="00925618"/>
    <w:rsid w:val="0092659E"/>
    <w:rsid w:val="00927298"/>
    <w:rsid w:val="009302E8"/>
    <w:rsid w:val="00930395"/>
    <w:rsid w:val="00933235"/>
    <w:rsid w:val="00933445"/>
    <w:rsid w:val="00934CB1"/>
    <w:rsid w:val="00940E7F"/>
    <w:rsid w:val="009469A7"/>
    <w:rsid w:val="00950212"/>
    <w:rsid w:val="00956634"/>
    <w:rsid w:val="0095766D"/>
    <w:rsid w:val="0096224A"/>
    <w:rsid w:val="009640CF"/>
    <w:rsid w:val="00965E25"/>
    <w:rsid w:val="00966190"/>
    <w:rsid w:val="00966B8F"/>
    <w:rsid w:val="009730E3"/>
    <w:rsid w:val="00973963"/>
    <w:rsid w:val="009739B7"/>
    <w:rsid w:val="0098373C"/>
    <w:rsid w:val="00987074"/>
    <w:rsid w:val="00987531"/>
    <w:rsid w:val="009876BA"/>
    <w:rsid w:val="00994435"/>
    <w:rsid w:val="0099525D"/>
    <w:rsid w:val="00995D31"/>
    <w:rsid w:val="00997CE4"/>
    <w:rsid w:val="009A2994"/>
    <w:rsid w:val="009A6214"/>
    <w:rsid w:val="009A666C"/>
    <w:rsid w:val="009A7753"/>
    <w:rsid w:val="009A7AF8"/>
    <w:rsid w:val="009B0186"/>
    <w:rsid w:val="009B027E"/>
    <w:rsid w:val="009B42E3"/>
    <w:rsid w:val="009B47C1"/>
    <w:rsid w:val="009B74A1"/>
    <w:rsid w:val="009C1C43"/>
    <w:rsid w:val="009C29FD"/>
    <w:rsid w:val="009C4D9B"/>
    <w:rsid w:val="009C61CB"/>
    <w:rsid w:val="009C6417"/>
    <w:rsid w:val="009C70AC"/>
    <w:rsid w:val="009D0602"/>
    <w:rsid w:val="009D0DFC"/>
    <w:rsid w:val="009D2624"/>
    <w:rsid w:val="009D5787"/>
    <w:rsid w:val="009D5B1C"/>
    <w:rsid w:val="009E054F"/>
    <w:rsid w:val="009E0EB2"/>
    <w:rsid w:val="009E19A4"/>
    <w:rsid w:val="009E2A78"/>
    <w:rsid w:val="009E566E"/>
    <w:rsid w:val="009E76AA"/>
    <w:rsid w:val="009F4F02"/>
    <w:rsid w:val="009F7114"/>
    <w:rsid w:val="009F7698"/>
    <w:rsid w:val="009F7C46"/>
    <w:rsid w:val="00A0184F"/>
    <w:rsid w:val="00A01884"/>
    <w:rsid w:val="00A05709"/>
    <w:rsid w:val="00A077BC"/>
    <w:rsid w:val="00A14E97"/>
    <w:rsid w:val="00A164BE"/>
    <w:rsid w:val="00A17B8E"/>
    <w:rsid w:val="00A2211B"/>
    <w:rsid w:val="00A22BDD"/>
    <w:rsid w:val="00A23420"/>
    <w:rsid w:val="00A24E89"/>
    <w:rsid w:val="00A256B9"/>
    <w:rsid w:val="00A263CC"/>
    <w:rsid w:val="00A269EB"/>
    <w:rsid w:val="00A26A6F"/>
    <w:rsid w:val="00A27641"/>
    <w:rsid w:val="00A3011B"/>
    <w:rsid w:val="00A318F1"/>
    <w:rsid w:val="00A3234B"/>
    <w:rsid w:val="00A33870"/>
    <w:rsid w:val="00A34955"/>
    <w:rsid w:val="00A34E46"/>
    <w:rsid w:val="00A4018F"/>
    <w:rsid w:val="00A402A4"/>
    <w:rsid w:val="00A41BBD"/>
    <w:rsid w:val="00A44407"/>
    <w:rsid w:val="00A445DD"/>
    <w:rsid w:val="00A452EB"/>
    <w:rsid w:val="00A46B27"/>
    <w:rsid w:val="00A47ED5"/>
    <w:rsid w:val="00A505EC"/>
    <w:rsid w:val="00A526FC"/>
    <w:rsid w:val="00A55D09"/>
    <w:rsid w:val="00A56656"/>
    <w:rsid w:val="00A57EE4"/>
    <w:rsid w:val="00A65744"/>
    <w:rsid w:val="00A67CEE"/>
    <w:rsid w:val="00A7061D"/>
    <w:rsid w:val="00A71B4E"/>
    <w:rsid w:val="00A76851"/>
    <w:rsid w:val="00A80152"/>
    <w:rsid w:val="00A80B08"/>
    <w:rsid w:val="00A80DE3"/>
    <w:rsid w:val="00A86117"/>
    <w:rsid w:val="00A9045A"/>
    <w:rsid w:val="00A90D26"/>
    <w:rsid w:val="00A90DC4"/>
    <w:rsid w:val="00A90EB4"/>
    <w:rsid w:val="00A947B8"/>
    <w:rsid w:val="00A96A72"/>
    <w:rsid w:val="00AA043C"/>
    <w:rsid w:val="00AA3AD0"/>
    <w:rsid w:val="00AA7A7A"/>
    <w:rsid w:val="00AB0834"/>
    <w:rsid w:val="00AB1A1B"/>
    <w:rsid w:val="00AB2776"/>
    <w:rsid w:val="00AB33E3"/>
    <w:rsid w:val="00AB5F84"/>
    <w:rsid w:val="00AC0757"/>
    <w:rsid w:val="00AC5171"/>
    <w:rsid w:val="00AC7053"/>
    <w:rsid w:val="00AD0146"/>
    <w:rsid w:val="00AD0535"/>
    <w:rsid w:val="00AD1D08"/>
    <w:rsid w:val="00AD31A3"/>
    <w:rsid w:val="00AD5F32"/>
    <w:rsid w:val="00AD656E"/>
    <w:rsid w:val="00AD7A24"/>
    <w:rsid w:val="00AE0B2F"/>
    <w:rsid w:val="00AE1C3C"/>
    <w:rsid w:val="00AE1DF9"/>
    <w:rsid w:val="00AE3AA6"/>
    <w:rsid w:val="00AE3FC5"/>
    <w:rsid w:val="00AE4B77"/>
    <w:rsid w:val="00AE4F06"/>
    <w:rsid w:val="00AE7C4E"/>
    <w:rsid w:val="00AF02F5"/>
    <w:rsid w:val="00AF1FA6"/>
    <w:rsid w:val="00AF2983"/>
    <w:rsid w:val="00AF2C22"/>
    <w:rsid w:val="00AF482E"/>
    <w:rsid w:val="00AF613E"/>
    <w:rsid w:val="00B01621"/>
    <w:rsid w:val="00B01A31"/>
    <w:rsid w:val="00B02FFA"/>
    <w:rsid w:val="00B05D96"/>
    <w:rsid w:val="00B07626"/>
    <w:rsid w:val="00B11235"/>
    <w:rsid w:val="00B11FC3"/>
    <w:rsid w:val="00B131E3"/>
    <w:rsid w:val="00B14E09"/>
    <w:rsid w:val="00B157BB"/>
    <w:rsid w:val="00B178D6"/>
    <w:rsid w:val="00B201A4"/>
    <w:rsid w:val="00B2103E"/>
    <w:rsid w:val="00B248D4"/>
    <w:rsid w:val="00B249FB"/>
    <w:rsid w:val="00B259D5"/>
    <w:rsid w:val="00B25D5A"/>
    <w:rsid w:val="00B31CA5"/>
    <w:rsid w:val="00B3380E"/>
    <w:rsid w:val="00B33CB7"/>
    <w:rsid w:val="00B34311"/>
    <w:rsid w:val="00B34540"/>
    <w:rsid w:val="00B34785"/>
    <w:rsid w:val="00B347BB"/>
    <w:rsid w:val="00B40C9D"/>
    <w:rsid w:val="00B413E9"/>
    <w:rsid w:val="00B4146B"/>
    <w:rsid w:val="00B437AE"/>
    <w:rsid w:val="00B44687"/>
    <w:rsid w:val="00B513F7"/>
    <w:rsid w:val="00B521BC"/>
    <w:rsid w:val="00B528A6"/>
    <w:rsid w:val="00B535A8"/>
    <w:rsid w:val="00B55A6A"/>
    <w:rsid w:val="00B57519"/>
    <w:rsid w:val="00B57564"/>
    <w:rsid w:val="00B62A0D"/>
    <w:rsid w:val="00B6335B"/>
    <w:rsid w:val="00B70059"/>
    <w:rsid w:val="00B72A2A"/>
    <w:rsid w:val="00B731C4"/>
    <w:rsid w:val="00B77BA8"/>
    <w:rsid w:val="00B77C9A"/>
    <w:rsid w:val="00B801DC"/>
    <w:rsid w:val="00B8045D"/>
    <w:rsid w:val="00B8046D"/>
    <w:rsid w:val="00B81DB1"/>
    <w:rsid w:val="00B835CD"/>
    <w:rsid w:val="00B84F31"/>
    <w:rsid w:val="00B942F8"/>
    <w:rsid w:val="00B946D3"/>
    <w:rsid w:val="00B946F6"/>
    <w:rsid w:val="00B955A5"/>
    <w:rsid w:val="00B958F3"/>
    <w:rsid w:val="00B96E3A"/>
    <w:rsid w:val="00BA40BB"/>
    <w:rsid w:val="00BA4106"/>
    <w:rsid w:val="00BA6123"/>
    <w:rsid w:val="00BB4692"/>
    <w:rsid w:val="00BC1DA8"/>
    <w:rsid w:val="00BC1E46"/>
    <w:rsid w:val="00BC42D4"/>
    <w:rsid w:val="00BC6021"/>
    <w:rsid w:val="00BC6FF3"/>
    <w:rsid w:val="00BD0BF3"/>
    <w:rsid w:val="00BD20BD"/>
    <w:rsid w:val="00BD4521"/>
    <w:rsid w:val="00BD7BF0"/>
    <w:rsid w:val="00BE1DD0"/>
    <w:rsid w:val="00BF27CC"/>
    <w:rsid w:val="00BF2A1B"/>
    <w:rsid w:val="00BF2BC6"/>
    <w:rsid w:val="00BF342C"/>
    <w:rsid w:val="00BF6BAE"/>
    <w:rsid w:val="00C003D6"/>
    <w:rsid w:val="00C031A7"/>
    <w:rsid w:val="00C03648"/>
    <w:rsid w:val="00C04E48"/>
    <w:rsid w:val="00C05D74"/>
    <w:rsid w:val="00C07C5E"/>
    <w:rsid w:val="00C14342"/>
    <w:rsid w:val="00C144C5"/>
    <w:rsid w:val="00C15469"/>
    <w:rsid w:val="00C164BD"/>
    <w:rsid w:val="00C20C17"/>
    <w:rsid w:val="00C2206D"/>
    <w:rsid w:val="00C23DE6"/>
    <w:rsid w:val="00C26755"/>
    <w:rsid w:val="00C329CB"/>
    <w:rsid w:val="00C37653"/>
    <w:rsid w:val="00C51721"/>
    <w:rsid w:val="00C5207E"/>
    <w:rsid w:val="00C5242D"/>
    <w:rsid w:val="00C525FD"/>
    <w:rsid w:val="00C60511"/>
    <w:rsid w:val="00C61A5B"/>
    <w:rsid w:val="00C62A06"/>
    <w:rsid w:val="00C64C5A"/>
    <w:rsid w:val="00C67F9A"/>
    <w:rsid w:val="00C7060F"/>
    <w:rsid w:val="00C7194A"/>
    <w:rsid w:val="00C71D31"/>
    <w:rsid w:val="00C71F8D"/>
    <w:rsid w:val="00C732B8"/>
    <w:rsid w:val="00C741D9"/>
    <w:rsid w:val="00C76AB4"/>
    <w:rsid w:val="00C826FC"/>
    <w:rsid w:val="00C862E1"/>
    <w:rsid w:val="00C86EF6"/>
    <w:rsid w:val="00C8777D"/>
    <w:rsid w:val="00C87A01"/>
    <w:rsid w:val="00C94727"/>
    <w:rsid w:val="00CA0E3A"/>
    <w:rsid w:val="00CA350B"/>
    <w:rsid w:val="00CA3981"/>
    <w:rsid w:val="00CA4B16"/>
    <w:rsid w:val="00CA5B9F"/>
    <w:rsid w:val="00CA7ACD"/>
    <w:rsid w:val="00CB09AF"/>
    <w:rsid w:val="00CB274C"/>
    <w:rsid w:val="00CB4506"/>
    <w:rsid w:val="00CB5E31"/>
    <w:rsid w:val="00CC01A7"/>
    <w:rsid w:val="00CC47A8"/>
    <w:rsid w:val="00CC4F88"/>
    <w:rsid w:val="00CC5F1C"/>
    <w:rsid w:val="00CD38D6"/>
    <w:rsid w:val="00CD3A59"/>
    <w:rsid w:val="00CD4487"/>
    <w:rsid w:val="00CD6D1E"/>
    <w:rsid w:val="00CD70FC"/>
    <w:rsid w:val="00CD7548"/>
    <w:rsid w:val="00CE36B3"/>
    <w:rsid w:val="00CE5A19"/>
    <w:rsid w:val="00CE6521"/>
    <w:rsid w:val="00CE670C"/>
    <w:rsid w:val="00CE6B44"/>
    <w:rsid w:val="00CE7B31"/>
    <w:rsid w:val="00CF1314"/>
    <w:rsid w:val="00CF138E"/>
    <w:rsid w:val="00CF7017"/>
    <w:rsid w:val="00CF7678"/>
    <w:rsid w:val="00D00AC6"/>
    <w:rsid w:val="00D02750"/>
    <w:rsid w:val="00D02912"/>
    <w:rsid w:val="00D03DE8"/>
    <w:rsid w:val="00D065EF"/>
    <w:rsid w:val="00D06772"/>
    <w:rsid w:val="00D06B0E"/>
    <w:rsid w:val="00D07D7C"/>
    <w:rsid w:val="00D12656"/>
    <w:rsid w:val="00D14CED"/>
    <w:rsid w:val="00D1660F"/>
    <w:rsid w:val="00D167AF"/>
    <w:rsid w:val="00D16D1B"/>
    <w:rsid w:val="00D20586"/>
    <w:rsid w:val="00D22FEF"/>
    <w:rsid w:val="00D25C65"/>
    <w:rsid w:val="00D312DB"/>
    <w:rsid w:val="00D33FF3"/>
    <w:rsid w:val="00D376CD"/>
    <w:rsid w:val="00D40EF7"/>
    <w:rsid w:val="00D43BD0"/>
    <w:rsid w:val="00D54BA3"/>
    <w:rsid w:val="00D54E4B"/>
    <w:rsid w:val="00D61062"/>
    <w:rsid w:val="00D63E1C"/>
    <w:rsid w:val="00D67704"/>
    <w:rsid w:val="00D701F6"/>
    <w:rsid w:val="00D71954"/>
    <w:rsid w:val="00D71D95"/>
    <w:rsid w:val="00D72112"/>
    <w:rsid w:val="00D7351A"/>
    <w:rsid w:val="00D74CA2"/>
    <w:rsid w:val="00D8059D"/>
    <w:rsid w:val="00D855D3"/>
    <w:rsid w:val="00D85E5A"/>
    <w:rsid w:val="00D86C63"/>
    <w:rsid w:val="00D877E6"/>
    <w:rsid w:val="00D87CBF"/>
    <w:rsid w:val="00D87CF0"/>
    <w:rsid w:val="00D913AC"/>
    <w:rsid w:val="00D936D7"/>
    <w:rsid w:val="00D94B10"/>
    <w:rsid w:val="00D956A3"/>
    <w:rsid w:val="00DA0464"/>
    <w:rsid w:val="00DA1A59"/>
    <w:rsid w:val="00DA3B50"/>
    <w:rsid w:val="00DA7636"/>
    <w:rsid w:val="00DB3CDF"/>
    <w:rsid w:val="00DB5AE4"/>
    <w:rsid w:val="00DC0A85"/>
    <w:rsid w:val="00DC309B"/>
    <w:rsid w:val="00DC391A"/>
    <w:rsid w:val="00DC480B"/>
    <w:rsid w:val="00DC7172"/>
    <w:rsid w:val="00DC78BC"/>
    <w:rsid w:val="00DD1E5C"/>
    <w:rsid w:val="00DD3041"/>
    <w:rsid w:val="00DD3677"/>
    <w:rsid w:val="00DD3B4D"/>
    <w:rsid w:val="00DD4C83"/>
    <w:rsid w:val="00DD6516"/>
    <w:rsid w:val="00DE0927"/>
    <w:rsid w:val="00DE3170"/>
    <w:rsid w:val="00DE39BB"/>
    <w:rsid w:val="00DE3DA1"/>
    <w:rsid w:val="00DE4A99"/>
    <w:rsid w:val="00DE7644"/>
    <w:rsid w:val="00DF0FA3"/>
    <w:rsid w:val="00DF5099"/>
    <w:rsid w:val="00DF6CA6"/>
    <w:rsid w:val="00DF71B6"/>
    <w:rsid w:val="00E002DF"/>
    <w:rsid w:val="00E01B40"/>
    <w:rsid w:val="00E02FBA"/>
    <w:rsid w:val="00E04225"/>
    <w:rsid w:val="00E0494A"/>
    <w:rsid w:val="00E04A15"/>
    <w:rsid w:val="00E053CB"/>
    <w:rsid w:val="00E05515"/>
    <w:rsid w:val="00E07AAB"/>
    <w:rsid w:val="00E07DBD"/>
    <w:rsid w:val="00E115F4"/>
    <w:rsid w:val="00E130A2"/>
    <w:rsid w:val="00E140A7"/>
    <w:rsid w:val="00E144FD"/>
    <w:rsid w:val="00E1471B"/>
    <w:rsid w:val="00E14A9B"/>
    <w:rsid w:val="00E175F9"/>
    <w:rsid w:val="00E206F1"/>
    <w:rsid w:val="00E21C1C"/>
    <w:rsid w:val="00E22B3B"/>
    <w:rsid w:val="00E22C12"/>
    <w:rsid w:val="00E22DD1"/>
    <w:rsid w:val="00E2514D"/>
    <w:rsid w:val="00E26527"/>
    <w:rsid w:val="00E2723E"/>
    <w:rsid w:val="00E3028A"/>
    <w:rsid w:val="00E30B13"/>
    <w:rsid w:val="00E35F3A"/>
    <w:rsid w:val="00E46522"/>
    <w:rsid w:val="00E50A08"/>
    <w:rsid w:val="00E50C71"/>
    <w:rsid w:val="00E52083"/>
    <w:rsid w:val="00E52BFE"/>
    <w:rsid w:val="00E5345B"/>
    <w:rsid w:val="00E5494B"/>
    <w:rsid w:val="00E55BE9"/>
    <w:rsid w:val="00E60D7F"/>
    <w:rsid w:val="00E63195"/>
    <w:rsid w:val="00E662D9"/>
    <w:rsid w:val="00E70EE7"/>
    <w:rsid w:val="00E71978"/>
    <w:rsid w:val="00E71CEC"/>
    <w:rsid w:val="00E73DD4"/>
    <w:rsid w:val="00E7409F"/>
    <w:rsid w:val="00E77490"/>
    <w:rsid w:val="00E80016"/>
    <w:rsid w:val="00E80CB6"/>
    <w:rsid w:val="00E832D3"/>
    <w:rsid w:val="00E83316"/>
    <w:rsid w:val="00E84AED"/>
    <w:rsid w:val="00E879FB"/>
    <w:rsid w:val="00E91682"/>
    <w:rsid w:val="00E91D84"/>
    <w:rsid w:val="00E92129"/>
    <w:rsid w:val="00E93AEE"/>
    <w:rsid w:val="00E970FA"/>
    <w:rsid w:val="00EA2015"/>
    <w:rsid w:val="00EA7D40"/>
    <w:rsid w:val="00EC2357"/>
    <w:rsid w:val="00EC4720"/>
    <w:rsid w:val="00ED035B"/>
    <w:rsid w:val="00ED036C"/>
    <w:rsid w:val="00ED0D20"/>
    <w:rsid w:val="00ED304D"/>
    <w:rsid w:val="00ED4207"/>
    <w:rsid w:val="00ED58A1"/>
    <w:rsid w:val="00EE015A"/>
    <w:rsid w:val="00EE0375"/>
    <w:rsid w:val="00EE20E2"/>
    <w:rsid w:val="00EE3B22"/>
    <w:rsid w:val="00EE4011"/>
    <w:rsid w:val="00EE4C7C"/>
    <w:rsid w:val="00EE75E6"/>
    <w:rsid w:val="00EE7834"/>
    <w:rsid w:val="00EF117E"/>
    <w:rsid w:val="00EF1E31"/>
    <w:rsid w:val="00EF399B"/>
    <w:rsid w:val="00EF7B5D"/>
    <w:rsid w:val="00F019EA"/>
    <w:rsid w:val="00F02AE4"/>
    <w:rsid w:val="00F045A1"/>
    <w:rsid w:val="00F12DB6"/>
    <w:rsid w:val="00F218E8"/>
    <w:rsid w:val="00F25B2A"/>
    <w:rsid w:val="00F26546"/>
    <w:rsid w:val="00F27797"/>
    <w:rsid w:val="00F37621"/>
    <w:rsid w:val="00F378DB"/>
    <w:rsid w:val="00F444BB"/>
    <w:rsid w:val="00F45517"/>
    <w:rsid w:val="00F5246F"/>
    <w:rsid w:val="00F528D8"/>
    <w:rsid w:val="00F541DC"/>
    <w:rsid w:val="00F5659C"/>
    <w:rsid w:val="00F56666"/>
    <w:rsid w:val="00F61185"/>
    <w:rsid w:val="00F62122"/>
    <w:rsid w:val="00F63BC7"/>
    <w:rsid w:val="00F6516F"/>
    <w:rsid w:val="00F66868"/>
    <w:rsid w:val="00F67B07"/>
    <w:rsid w:val="00F736B8"/>
    <w:rsid w:val="00F75E68"/>
    <w:rsid w:val="00F76731"/>
    <w:rsid w:val="00F77251"/>
    <w:rsid w:val="00F842CE"/>
    <w:rsid w:val="00F850A0"/>
    <w:rsid w:val="00F85860"/>
    <w:rsid w:val="00F864D9"/>
    <w:rsid w:val="00F87DCC"/>
    <w:rsid w:val="00F926A8"/>
    <w:rsid w:val="00F92C5E"/>
    <w:rsid w:val="00F92E5A"/>
    <w:rsid w:val="00F9355D"/>
    <w:rsid w:val="00F95BC5"/>
    <w:rsid w:val="00F97F5D"/>
    <w:rsid w:val="00FA28E7"/>
    <w:rsid w:val="00FA2980"/>
    <w:rsid w:val="00FA5BC8"/>
    <w:rsid w:val="00FA5E78"/>
    <w:rsid w:val="00FA6BCC"/>
    <w:rsid w:val="00FB3C4B"/>
    <w:rsid w:val="00FB3D77"/>
    <w:rsid w:val="00FB4B90"/>
    <w:rsid w:val="00FB5C31"/>
    <w:rsid w:val="00FC0D08"/>
    <w:rsid w:val="00FC0FD1"/>
    <w:rsid w:val="00FC2FA7"/>
    <w:rsid w:val="00FC7991"/>
    <w:rsid w:val="00FD042E"/>
    <w:rsid w:val="00FD1259"/>
    <w:rsid w:val="00FD1332"/>
    <w:rsid w:val="00FD1FC9"/>
    <w:rsid w:val="00FD2941"/>
    <w:rsid w:val="00FD6AB1"/>
    <w:rsid w:val="00FE03AD"/>
    <w:rsid w:val="00FE6732"/>
    <w:rsid w:val="00FE7D45"/>
    <w:rsid w:val="00FF0C1C"/>
    <w:rsid w:val="00FF2BAD"/>
    <w:rsid w:val="00FF3ACD"/>
    <w:rsid w:val="00FF4E9E"/>
    <w:rsid w:val="00FF53EB"/>
    <w:rsid w:val="00FF6FE5"/>
    <w:rsid w:val="00FF7AC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9ABED4"/>
  <w14:defaultImageDpi w14:val="0"/>
  <w15:docId w15:val="{0F6C664F-6D5B-4E94-9B1B-57610ADE2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E20"/>
    <w:rPr>
      <w:rFonts w:ascii="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0E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0E20"/>
    <w:rPr>
      <w:rFonts w:ascii="Calibri" w:hAnsi="Calibri" w:cs="Times New Roman"/>
      <w:lang w:val="es-ES" w:eastAsia="x-none"/>
    </w:rPr>
  </w:style>
  <w:style w:type="paragraph" w:styleId="Piedepgina">
    <w:name w:val="footer"/>
    <w:basedOn w:val="Normal"/>
    <w:link w:val="PiedepginaCar"/>
    <w:uiPriority w:val="99"/>
    <w:unhideWhenUsed/>
    <w:rsid w:val="00550E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0E20"/>
    <w:rPr>
      <w:rFonts w:ascii="Calibri" w:hAnsi="Calibri" w:cs="Times New Roman"/>
      <w:lang w:val="es-ES" w:eastAsia="x-none"/>
    </w:rPr>
  </w:style>
  <w:style w:type="paragraph" w:customStyle="1" w:styleId="Tabula1">
    <w:name w:val="Tabula1"/>
    <w:rsid w:val="00550E20"/>
    <w:pPr>
      <w:tabs>
        <w:tab w:val="left" w:pos="1020"/>
        <w:tab w:val="left" w:pos="1304"/>
        <w:tab w:val="left" w:pos="1587"/>
        <w:tab w:val="left" w:pos="1871"/>
        <w:tab w:val="left" w:pos="2154"/>
        <w:tab w:val="left" w:pos="2381"/>
      </w:tabs>
      <w:autoSpaceDE w:val="0"/>
      <w:autoSpaceDN w:val="0"/>
      <w:adjustRightInd w:val="0"/>
      <w:spacing w:after="0" w:line="240" w:lineRule="auto"/>
      <w:ind w:left="1020" w:hanging="737"/>
      <w:jc w:val="both"/>
    </w:pPr>
    <w:rPr>
      <w:rFonts w:ascii="Palatino" w:hAnsi="Palatino" w:cs="Palatino"/>
      <w:sz w:val="20"/>
      <w:szCs w:val="20"/>
      <w:lang w:val="es-ES" w:eastAsia="es-ES"/>
    </w:rPr>
  </w:style>
  <w:style w:type="paragraph" w:styleId="Prrafodelista">
    <w:name w:val="List Paragraph"/>
    <w:basedOn w:val="Normal"/>
    <w:link w:val="PrrafodelistaCar"/>
    <w:uiPriority w:val="34"/>
    <w:qFormat/>
    <w:rsid w:val="00550E20"/>
    <w:pPr>
      <w:ind w:left="720"/>
      <w:contextualSpacing/>
    </w:pPr>
  </w:style>
  <w:style w:type="paragraph" w:styleId="Textodeglobo">
    <w:name w:val="Balloon Text"/>
    <w:basedOn w:val="Normal"/>
    <w:link w:val="TextodegloboCar"/>
    <w:uiPriority w:val="99"/>
    <w:semiHidden/>
    <w:unhideWhenUsed/>
    <w:rsid w:val="00550E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0E20"/>
    <w:rPr>
      <w:rFonts w:ascii="Tahoma" w:hAnsi="Tahoma" w:cs="Tahoma"/>
      <w:sz w:val="16"/>
      <w:szCs w:val="16"/>
      <w:lang w:val="es-ES" w:eastAsia="x-none"/>
    </w:rPr>
  </w:style>
  <w:style w:type="paragraph" w:customStyle="1" w:styleId="Default">
    <w:name w:val="Default"/>
    <w:rsid w:val="002E4854"/>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3D691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5807E4"/>
    <w:rPr>
      <w:rFonts w:cs="Times New Roman"/>
      <w:color w:val="0000FF"/>
      <w:u w:val="single"/>
    </w:rPr>
  </w:style>
  <w:style w:type="character" w:styleId="Hipervnculovisitado">
    <w:name w:val="FollowedHyperlink"/>
    <w:basedOn w:val="Fuentedeprrafopredeter"/>
    <w:uiPriority w:val="99"/>
    <w:semiHidden/>
    <w:unhideWhenUsed/>
    <w:rsid w:val="005807E4"/>
    <w:rPr>
      <w:rFonts w:cs="Times New Roman"/>
      <w:color w:val="800080"/>
      <w:u w:val="single"/>
    </w:rPr>
  </w:style>
  <w:style w:type="paragraph" w:customStyle="1" w:styleId="xl65">
    <w:name w:val="xl65"/>
    <w:basedOn w:val="Normal"/>
    <w:rsid w:val="005807E4"/>
    <w:pPr>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66">
    <w:name w:val="xl66"/>
    <w:basedOn w:val="Normal"/>
    <w:rsid w:val="005807E4"/>
    <w:pPr>
      <w:spacing w:before="100" w:beforeAutospacing="1" w:after="100" w:afterAutospacing="1" w:line="240" w:lineRule="auto"/>
    </w:pPr>
    <w:rPr>
      <w:rFonts w:ascii="Times New Roman" w:hAnsi="Times New Roman"/>
      <w:sz w:val="24"/>
      <w:szCs w:val="24"/>
      <w:lang w:val="es-MX" w:eastAsia="es-MX"/>
    </w:rPr>
  </w:style>
  <w:style w:type="paragraph" w:customStyle="1" w:styleId="xl67">
    <w:name w:val="xl67"/>
    <w:basedOn w:val="Normal"/>
    <w:rsid w:val="005807E4"/>
    <w:pPr>
      <w:spacing w:before="100" w:beforeAutospacing="1" w:after="100" w:afterAutospacing="1" w:line="240" w:lineRule="auto"/>
      <w:jc w:val="center"/>
      <w:textAlignment w:val="center"/>
    </w:pPr>
    <w:rPr>
      <w:rFonts w:ascii="Times New Roman" w:hAnsi="Times New Roman"/>
      <w:b/>
      <w:bCs/>
      <w:sz w:val="24"/>
      <w:szCs w:val="24"/>
      <w:lang w:val="es-MX" w:eastAsia="es-MX"/>
    </w:rPr>
  </w:style>
  <w:style w:type="paragraph" w:customStyle="1" w:styleId="xl68">
    <w:name w:val="xl68"/>
    <w:basedOn w:val="Normal"/>
    <w:rsid w:val="005807E4"/>
    <w:pPr>
      <w:spacing w:before="100" w:beforeAutospacing="1" w:after="100" w:afterAutospacing="1" w:line="240" w:lineRule="auto"/>
      <w:jc w:val="center"/>
      <w:textAlignment w:val="center"/>
    </w:pPr>
    <w:rPr>
      <w:rFonts w:ascii="Times New Roman" w:hAnsi="Times New Roman"/>
      <w:b/>
      <w:bCs/>
      <w:sz w:val="24"/>
      <w:szCs w:val="24"/>
      <w:lang w:val="es-MX" w:eastAsia="es-MX"/>
    </w:rPr>
  </w:style>
  <w:style w:type="paragraph" w:customStyle="1" w:styleId="xl69">
    <w:name w:val="xl69"/>
    <w:basedOn w:val="Normal"/>
    <w:rsid w:val="005807E4"/>
    <w:pPr>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70">
    <w:name w:val="xl70"/>
    <w:basedOn w:val="Normal"/>
    <w:rsid w:val="005807E4"/>
    <w:pPr>
      <w:spacing w:before="100" w:beforeAutospacing="1" w:after="100" w:afterAutospacing="1" w:line="240" w:lineRule="auto"/>
      <w:textAlignment w:val="center"/>
    </w:pPr>
    <w:rPr>
      <w:rFonts w:ascii="Times New Roman" w:hAnsi="Times New Roman"/>
      <w:sz w:val="24"/>
      <w:szCs w:val="24"/>
      <w:lang w:val="es-MX" w:eastAsia="es-MX"/>
    </w:rPr>
  </w:style>
  <w:style w:type="character" w:styleId="Nmerodepgina">
    <w:name w:val="page number"/>
    <w:basedOn w:val="Fuentedeprrafopredeter"/>
    <w:rsid w:val="008E6D9D"/>
    <w:rPr>
      <w:rFonts w:cs="Times New Roman"/>
    </w:rPr>
  </w:style>
  <w:style w:type="paragraph" w:customStyle="1" w:styleId="TituloCapitulo">
    <w:name w:val="TituloCapitulo"/>
    <w:rsid w:val="008E6D9D"/>
    <w:pPr>
      <w:autoSpaceDE w:val="0"/>
      <w:autoSpaceDN w:val="0"/>
      <w:adjustRightInd w:val="0"/>
      <w:spacing w:after="0" w:line="240" w:lineRule="auto"/>
      <w:jc w:val="center"/>
    </w:pPr>
    <w:rPr>
      <w:rFonts w:ascii="Palatino" w:hAnsi="Palatino" w:cs="Palatino"/>
      <w:b/>
      <w:bCs/>
      <w:sz w:val="20"/>
      <w:szCs w:val="20"/>
      <w:lang w:val="es-ES" w:eastAsia="es-ES"/>
    </w:rPr>
  </w:style>
  <w:style w:type="character" w:styleId="Refdecomentario">
    <w:name w:val="annotation reference"/>
    <w:basedOn w:val="Fuentedeprrafopredeter"/>
    <w:uiPriority w:val="99"/>
    <w:semiHidden/>
    <w:unhideWhenUsed/>
    <w:rsid w:val="008E6D9D"/>
    <w:rPr>
      <w:rFonts w:cs="Times New Roman"/>
      <w:sz w:val="16"/>
      <w:szCs w:val="16"/>
    </w:rPr>
  </w:style>
  <w:style w:type="paragraph" w:styleId="Textocomentario">
    <w:name w:val="annotation text"/>
    <w:basedOn w:val="Normal"/>
    <w:link w:val="TextocomentarioCar"/>
    <w:uiPriority w:val="99"/>
    <w:unhideWhenUsed/>
    <w:rsid w:val="008E6D9D"/>
    <w:pPr>
      <w:spacing w:after="0" w:line="240" w:lineRule="auto"/>
    </w:pPr>
    <w:rPr>
      <w:rFonts w:ascii="Times New Roman" w:hAnsi="Times New Roman"/>
      <w:sz w:val="20"/>
      <w:szCs w:val="20"/>
      <w:lang w:val="es-MX" w:eastAsia="es-ES"/>
    </w:rPr>
  </w:style>
  <w:style w:type="character" w:customStyle="1" w:styleId="TextocomentarioCar">
    <w:name w:val="Texto comentario Car"/>
    <w:basedOn w:val="Fuentedeprrafopredeter"/>
    <w:link w:val="Textocomentario"/>
    <w:uiPriority w:val="99"/>
    <w:rsid w:val="008E6D9D"/>
    <w:rPr>
      <w:rFonts w:ascii="Times New Roman" w:hAnsi="Times New Roman" w:cs="Times New Roman"/>
      <w:sz w:val="20"/>
      <w:szCs w:val="20"/>
      <w:lang w:val="x-none" w:eastAsia="es-ES"/>
    </w:rPr>
  </w:style>
  <w:style w:type="paragraph" w:styleId="Asuntodelcomentario">
    <w:name w:val="annotation subject"/>
    <w:basedOn w:val="Textocomentario"/>
    <w:next w:val="Textocomentario"/>
    <w:link w:val="AsuntodelcomentarioCar"/>
    <w:uiPriority w:val="99"/>
    <w:semiHidden/>
    <w:unhideWhenUsed/>
    <w:rsid w:val="008E6D9D"/>
    <w:rPr>
      <w:b/>
      <w:bCs/>
    </w:rPr>
  </w:style>
  <w:style w:type="character" w:customStyle="1" w:styleId="AsuntodelcomentarioCar">
    <w:name w:val="Asunto del comentario Car"/>
    <w:basedOn w:val="TextocomentarioCar"/>
    <w:link w:val="Asuntodelcomentario"/>
    <w:uiPriority w:val="99"/>
    <w:semiHidden/>
    <w:rsid w:val="008E6D9D"/>
    <w:rPr>
      <w:rFonts w:ascii="Times New Roman" w:hAnsi="Times New Roman" w:cs="Times New Roman"/>
      <w:b/>
      <w:bCs/>
      <w:sz w:val="20"/>
      <w:szCs w:val="20"/>
      <w:lang w:val="x-none" w:eastAsia="es-ES"/>
    </w:rPr>
  </w:style>
  <w:style w:type="character" w:customStyle="1" w:styleId="PrrafodelistaCar">
    <w:name w:val="Párrafo de lista Car"/>
    <w:link w:val="Prrafodelista"/>
    <w:uiPriority w:val="34"/>
    <w:locked/>
    <w:rsid w:val="008E6D9D"/>
    <w:rPr>
      <w:rFonts w:ascii="Calibri" w:hAnsi="Calibri"/>
      <w:lang w:val="es-ES" w:eastAsia="x-none"/>
    </w:rPr>
  </w:style>
  <w:style w:type="paragraph" w:customStyle="1" w:styleId="texto">
    <w:name w:val="texto"/>
    <w:basedOn w:val="Normal"/>
    <w:rsid w:val="008E6D9D"/>
    <w:pPr>
      <w:snapToGrid w:val="0"/>
      <w:spacing w:after="101" w:line="216" w:lineRule="exact"/>
      <w:ind w:firstLine="288"/>
      <w:jc w:val="both"/>
    </w:pPr>
    <w:rPr>
      <w:rFonts w:ascii="Arial" w:hAnsi="Arial" w:cs="Arial"/>
      <w:sz w:val="18"/>
      <w:szCs w:val="18"/>
      <w:lang w:val="es-MX" w:eastAsia="es-ES"/>
    </w:rPr>
  </w:style>
  <w:style w:type="table" w:customStyle="1" w:styleId="Tablaconcuadrcula1">
    <w:name w:val="Tabla con cuadrícula1"/>
    <w:basedOn w:val="Tablanormal"/>
    <w:next w:val="Tablaconcuadrcula"/>
    <w:uiPriority w:val="59"/>
    <w:rsid w:val="008E6D9D"/>
    <w:pPr>
      <w:spacing w:after="0" w:line="240" w:lineRule="auto"/>
      <w:jc w:val="center"/>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3">
    <w:name w:val="Estilo3"/>
    <w:pPr>
      <w:numPr>
        <w:numId w:val="3"/>
      </w:numPr>
    </w:pPr>
  </w:style>
  <w:style w:type="numbering" w:customStyle="1" w:styleId="Estilo1">
    <w:name w:val="Estilo1"/>
    <w:pPr>
      <w:numPr>
        <w:numId w:val="1"/>
      </w:numPr>
    </w:pPr>
  </w:style>
  <w:style w:type="numbering" w:customStyle="1" w:styleId="Estilo2">
    <w:name w:val="Estilo2"/>
    <w:pPr>
      <w:numPr>
        <w:numId w:val="2"/>
      </w:numPr>
    </w:pPr>
  </w:style>
  <w:style w:type="paragraph" w:customStyle="1" w:styleId="msonormal0">
    <w:name w:val="msonormal"/>
    <w:basedOn w:val="Normal"/>
    <w:rsid w:val="00B958F3"/>
    <w:pPr>
      <w:spacing w:before="100" w:beforeAutospacing="1" w:after="100" w:afterAutospacing="1" w:line="240" w:lineRule="auto"/>
    </w:pPr>
    <w:rPr>
      <w:rFonts w:ascii="Times New Roman" w:hAnsi="Times New Roman"/>
      <w:sz w:val="24"/>
      <w:szCs w:val="24"/>
      <w:lang w:val="es-MX" w:eastAsia="es-MX"/>
    </w:rPr>
  </w:style>
  <w:style w:type="paragraph" w:styleId="Revisin">
    <w:name w:val="Revision"/>
    <w:hidden/>
    <w:uiPriority w:val="99"/>
    <w:semiHidden/>
    <w:rsid w:val="009E054F"/>
    <w:pPr>
      <w:spacing w:after="0" w:line="240" w:lineRule="auto"/>
    </w:pPr>
    <w:rPr>
      <w:rFonts w:ascii="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32296">
      <w:marLeft w:val="0"/>
      <w:marRight w:val="0"/>
      <w:marTop w:val="0"/>
      <w:marBottom w:val="0"/>
      <w:divBdr>
        <w:top w:val="none" w:sz="0" w:space="0" w:color="auto"/>
        <w:left w:val="none" w:sz="0" w:space="0" w:color="auto"/>
        <w:bottom w:val="none" w:sz="0" w:space="0" w:color="auto"/>
        <w:right w:val="none" w:sz="0" w:space="0" w:color="auto"/>
      </w:divBdr>
    </w:div>
    <w:div w:id="835732297">
      <w:marLeft w:val="0"/>
      <w:marRight w:val="0"/>
      <w:marTop w:val="0"/>
      <w:marBottom w:val="0"/>
      <w:divBdr>
        <w:top w:val="none" w:sz="0" w:space="0" w:color="auto"/>
        <w:left w:val="none" w:sz="0" w:space="0" w:color="auto"/>
        <w:bottom w:val="none" w:sz="0" w:space="0" w:color="auto"/>
        <w:right w:val="none" w:sz="0" w:space="0" w:color="auto"/>
      </w:divBdr>
    </w:div>
    <w:div w:id="835732298">
      <w:marLeft w:val="0"/>
      <w:marRight w:val="0"/>
      <w:marTop w:val="0"/>
      <w:marBottom w:val="0"/>
      <w:divBdr>
        <w:top w:val="none" w:sz="0" w:space="0" w:color="auto"/>
        <w:left w:val="none" w:sz="0" w:space="0" w:color="auto"/>
        <w:bottom w:val="none" w:sz="0" w:space="0" w:color="auto"/>
        <w:right w:val="none" w:sz="0" w:space="0" w:color="auto"/>
      </w:divBdr>
    </w:div>
    <w:div w:id="835732299">
      <w:marLeft w:val="0"/>
      <w:marRight w:val="0"/>
      <w:marTop w:val="0"/>
      <w:marBottom w:val="0"/>
      <w:divBdr>
        <w:top w:val="none" w:sz="0" w:space="0" w:color="auto"/>
        <w:left w:val="none" w:sz="0" w:space="0" w:color="auto"/>
        <w:bottom w:val="none" w:sz="0" w:space="0" w:color="auto"/>
        <w:right w:val="none" w:sz="0" w:space="0" w:color="auto"/>
      </w:divBdr>
    </w:div>
    <w:div w:id="835732300">
      <w:marLeft w:val="0"/>
      <w:marRight w:val="0"/>
      <w:marTop w:val="0"/>
      <w:marBottom w:val="0"/>
      <w:divBdr>
        <w:top w:val="none" w:sz="0" w:space="0" w:color="auto"/>
        <w:left w:val="none" w:sz="0" w:space="0" w:color="auto"/>
        <w:bottom w:val="none" w:sz="0" w:space="0" w:color="auto"/>
        <w:right w:val="none" w:sz="0" w:space="0" w:color="auto"/>
      </w:divBdr>
    </w:div>
    <w:div w:id="835732301">
      <w:marLeft w:val="0"/>
      <w:marRight w:val="0"/>
      <w:marTop w:val="0"/>
      <w:marBottom w:val="0"/>
      <w:divBdr>
        <w:top w:val="none" w:sz="0" w:space="0" w:color="auto"/>
        <w:left w:val="none" w:sz="0" w:space="0" w:color="auto"/>
        <w:bottom w:val="none" w:sz="0" w:space="0" w:color="auto"/>
        <w:right w:val="none" w:sz="0" w:space="0" w:color="auto"/>
      </w:divBdr>
    </w:div>
    <w:div w:id="835732302">
      <w:marLeft w:val="0"/>
      <w:marRight w:val="0"/>
      <w:marTop w:val="0"/>
      <w:marBottom w:val="0"/>
      <w:divBdr>
        <w:top w:val="none" w:sz="0" w:space="0" w:color="auto"/>
        <w:left w:val="none" w:sz="0" w:space="0" w:color="auto"/>
        <w:bottom w:val="none" w:sz="0" w:space="0" w:color="auto"/>
        <w:right w:val="none" w:sz="0" w:space="0" w:color="auto"/>
      </w:divBdr>
    </w:div>
    <w:div w:id="835732303">
      <w:marLeft w:val="0"/>
      <w:marRight w:val="0"/>
      <w:marTop w:val="0"/>
      <w:marBottom w:val="0"/>
      <w:divBdr>
        <w:top w:val="none" w:sz="0" w:space="0" w:color="auto"/>
        <w:left w:val="none" w:sz="0" w:space="0" w:color="auto"/>
        <w:bottom w:val="none" w:sz="0" w:space="0" w:color="auto"/>
        <w:right w:val="none" w:sz="0" w:space="0" w:color="auto"/>
      </w:divBdr>
    </w:div>
    <w:div w:id="835732304">
      <w:marLeft w:val="0"/>
      <w:marRight w:val="0"/>
      <w:marTop w:val="0"/>
      <w:marBottom w:val="0"/>
      <w:divBdr>
        <w:top w:val="none" w:sz="0" w:space="0" w:color="auto"/>
        <w:left w:val="none" w:sz="0" w:space="0" w:color="auto"/>
        <w:bottom w:val="none" w:sz="0" w:space="0" w:color="auto"/>
        <w:right w:val="none" w:sz="0" w:space="0" w:color="auto"/>
      </w:divBdr>
    </w:div>
    <w:div w:id="835732305">
      <w:marLeft w:val="0"/>
      <w:marRight w:val="0"/>
      <w:marTop w:val="0"/>
      <w:marBottom w:val="0"/>
      <w:divBdr>
        <w:top w:val="none" w:sz="0" w:space="0" w:color="auto"/>
        <w:left w:val="none" w:sz="0" w:space="0" w:color="auto"/>
        <w:bottom w:val="none" w:sz="0" w:space="0" w:color="auto"/>
        <w:right w:val="none" w:sz="0" w:space="0" w:color="auto"/>
      </w:divBdr>
    </w:div>
    <w:div w:id="835732306">
      <w:marLeft w:val="0"/>
      <w:marRight w:val="0"/>
      <w:marTop w:val="0"/>
      <w:marBottom w:val="0"/>
      <w:divBdr>
        <w:top w:val="none" w:sz="0" w:space="0" w:color="auto"/>
        <w:left w:val="none" w:sz="0" w:space="0" w:color="auto"/>
        <w:bottom w:val="none" w:sz="0" w:space="0" w:color="auto"/>
        <w:right w:val="none" w:sz="0" w:space="0" w:color="auto"/>
      </w:divBdr>
    </w:div>
    <w:div w:id="835732307">
      <w:marLeft w:val="0"/>
      <w:marRight w:val="0"/>
      <w:marTop w:val="0"/>
      <w:marBottom w:val="0"/>
      <w:divBdr>
        <w:top w:val="none" w:sz="0" w:space="0" w:color="auto"/>
        <w:left w:val="none" w:sz="0" w:space="0" w:color="auto"/>
        <w:bottom w:val="none" w:sz="0" w:space="0" w:color="auto"/>
        <w:right w:val="none" w:sz="0" w:space="0" w:color="auto"/>
      </w:divBdr>
    </w:div>
    <w:div w:id="835732308">
      <w:marLeft w:val="0"/>
      <w:marRight w:val="0"/>
      <w:marTop w:val="0"/>
      <w:marBottom w:val="0"/>
      <w:divBdr>
        <w:top w:val="none" w:sz="0" w:space="0" w:color="auto"/>
        <w:left w:val="none" w:sz="0" w:space="0" w:color="auto"/>
        <w:bottom w:val="none" w:sz="0" w:space="0" w:color="auto"/>
        <w:right w:val="none" w:sz="0" w:space="0" w:color="auto"/>
      </w:divBdr>
    </w:div>
    <w:div w:id="8357323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5AF21-5D61-40D9-9C06-59FD11C9D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16</Pages>
  <Words>5791</Words>
  <Characters>33705</Characters>
  <Application>Microsoft Office Word</Application>
  <DocSecurity>0</DocSecurity>
  <Lines>1773</Lines>
  <Paragraphs>918</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alejandra zubia sandoval</dc:creator>
  <cp:keywords/>
  <dc:description/>
  <cp:lastModifiedBy>Margarita Sanchez</cp:lastModifiedBy>
  <cp:revision>23</cp:revision>
  <cp:lastPrinted>2025-10-24T17:01:00Z</cp:lastPrinted>
  <dcterms:created xsi:type="dcterms:W3CDTF">2025-10-03T19:49:00Z</dcterms:created>
  <dcterms:modified xsi:type="dcterms:W3CDTF">2025-10-24T22:28:00Z</dcterms:modified>
</cp:coreProperties>
</file>