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4E70" w14:textId="54CE7D67" w:rsidR="00443648" w:rsidRPr="00BF4817" w:rsidRDefault="00C60A33" w:rsidP="0037002E">
      <w:pPr>
        <w:spacing w:after="0" w:line="240" w:lineRule="auto"/>
        <w:jc w:val="center"/>
        <w:rPr>
          <w:rFonts w:ascii="Arial" w:hAnsi="Arial" w:cs="Arial"/>
          <w:b/>
          <w:bCs/>
          <w:sz w:val="24"/>
          <w:szCs w:val="24"/>
          <w:lang w:val="es-ES"/>
        </w:rPr>
      </w:pPr>
      <w:r w:rsidRPr="00BF4817">
        <w:rPr>
          <w:rFonts w:ascii="Arial" w:hAnsi="Arial" w:cs="Arial"/>
          <w:b/>
          <w:bCs/>
          <w:sz w:val="24"/>
          <w:szCs w:val="24"/>
          <w:lang w:val="es-ES"/>
        </w:rPr>
        <w:t>LINEAMIENTOS PARA LA BAJA, DESINCORPORACIÓN Y DESTINO FINAL DE LOS BIENES MUEBLES DEL INSTITUTO CHIHUAHUENSE PARA LA TRANSPARENCIA Y ACCESO A LA INFORMACIÓN PÚBLICA</w:t>
      </w:r>
    </w:p>
    <w:p w14:paraId="10ADBF5F" w14:textId="12CAC567" w:rsidR="00C60A33" w:rsidRPr="00BF4817" w:rsidRDefault="00C60A33" w:rsidP="0037002E">
      <w:pPr>
        <w:spacing w:after="0" w:line="240" w:lineRule="auto"/>
        <w:jc w:val="both"/>
        <w:rPr>
          <w:rFonts w:ascii="Arial" w:hAnsi="Arial" w:cs="Arial"/>
          <w:sz w:val="24"/>
          <w:szCs w:val="24"/>
          <w:lang w:val="es-ES"/>
        </w:rPr>
      </w:pPr>
    </w:p>
    <w:p w14:paraId="16E611A0" w14:textId="2FA17CF6"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CAPÍTULO PRIMERO</w:t>
      </w:r>
    </w:p>
    <w:p w14:paraId="1FFAB0EC" w14:textId="77777777"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DISPOSICIONES GENERALES</w:t>
      </w:r>
    </w:p>
    <w:p w14:paraId="39D9E787" w14:textId="77777777" w:rsidR="00E82874" w:rsidRPr="00BF4817" w:rsidRDefault="00E82874" w:rsidP="0037002E">
      <w:pPr>
        <w:spacing w:after="0" w:line="240" w:lineRule="auto"/>
        <w:jc w:val="both"/>
        <w:rPr>
          <w:rFonts w:ascii="Arial" w:hAnsi="Arial" w:cs="Arial"/>
          <w:b/>
          <w:bCs/>
          <w:sz w:val="24"/>
          <w:szCs w:val="24"/>
        </w:rPr>
      </w:pPr>
    </w:p>
    <w:p w14:paraId="4A4E8840" w14:textId="555935B0" w:rsidR="00C60A33" w:rsidRPr="00BF4817" w:rsidRDefault="00E82874"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PRIMERO.-</w:t>
      </w:r>
      <w:proofErr w:type="gramEnd"/>
      <w:r w:rsidR="00C60A33" w:rsidRPr="00BF4817">
        <w:rPr>
          <w:rFonts w:ascii="Arial" w:hAnsi="Arial" w:cs="Arial"/>
          <w:sz w:val="24"/>
          <w:szCs w:val="24"/>
        </w:rPr>
        <w:t xml:space="preserve"> Las disposiciones contenidas en estos Lineamientos, tienen por objeto regular el procedimiento para la desincorporación, baja y destino final de los bienes muebles propiedad del</w:t>
      </w:r>
      <w:r w:rsidR="0044330C" w:rsidRPr="00BF4817">
        <w:rPr>
          <w:rFonts w:ascii="Arial" w:hAnsi="Arial" w:cs="Arial"/>
          <w:sz w:val="24"/>
          <w:szCs w:val="24"/>
        </w:rPr>
        <w:t xml:space="preserve"> Instituto Chihuahuense para la Transparencia y Acceso a la Información Pública</w:t>
      </w:r>
      <w:r w:rsidR="00C60A33" w:rsidRPr="00BF4817">
        <w:rPr>
          <w:rFonts w:ascii="Arial" w:hAnsi="Arial" w:cs="Arial"/>
          <w:sz w:val="24"/>
          <w:szCs w:val="24"/>
        </w:rPr>
        <w:t xml:space="preserve">, </w:t>
      </w:r>
      <w:r w:rsidR="005577D7">
        <w:rPr>
          <w:rFonts w:ascii="Arial" w:hAnsi="Arial" w:cs="Arial"/>
          <w:sz w:val="24"/>
          <w:szCs w:val="24"/>
        </w:rPr>
        <w:t>L</w:t>
      </w:r>
      <w:r w:rsidR="00C60A33" w:rsidRPr="00BF4817">
        <w:rPr>
          <w:rFonts w:ascii="Arial" w:hAnsi="Arial" w:cs="Arial"/>
          <w:sz w:val="24"/>
          <w:szCs w:val="24"/>
        </w:rPr>
        <w:t>ineamientos que tienen el carácter general y obligatorio para los servidores públicos</w:t>
      </w:r>
      <w:r w:rsidR="0091168A" w:rsidRPr="00BF4817">
        <w:rPr>
          <w:rFonts w:ascii="Arial" w:hAnsi="Arial" w:cs="Arial"/>
          <w:sz w:val="24"/>
          <w:szCs w:val="24"/>
        </w:rPr>
        <w:t xml:space="preserve"> del Organismo Garante que tengan a su cargo el control de los bienes muebles</w:t>
      </w:r>
      <w:r w:rsidR="00C60A33" w:rsidRPr="00BF4817">
        <w:rPr>
          <w:rFonts w:ascii="Arial" w:hAnsi="Arial" w:cs="Arial"/>
          <w:sz w:val="24"/>
          <w:szCs w:val="24"/>
        </w:rPr>
        <w:t xml:space="preserve">. </w:t>
      </w:r>
    </w:p>
    <w:p w14:paraId="01AD0B38" w14:textId="77777777" w:rsidR="00E82874" w:rsidRPr="00BF4817" w:rsidRDefault="00E82874" w:rsidP="0037002E">
      <w:pPr>
        <w:spacing w:after="0" w:line="240" w:lineRule="auto"/>
        <w:jc w:val="both"/>
        <w:rPr>
          <w:rFonts w:ascii="Arial" w:hAnsi="Arial" w:cs="Arial"/>
          <w:b/>
          <w:bCs/>
          <w:sz w:val="24"/>
          <w:szCs w:val="24"/>
        </w:rPr>
      </w:pPr>
    </w:p>
    <w:p w14:paraId="378F0610" w14:textId="7793F1B8" w:rsidR="00C60A33" w:rsidRDefault="00E82874"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SEGUNDO.-</w:t>
      </w:r>
      <w:proofErr w:type="gramEnd"/>
      <w:r w:rsidR="00C60A33" w:rsidRPr="00BF4817">
        <w:rPr>
          <w:rFonts w:ascii="Arial" w:hAnsi="Arial" w:cs="Arial"/>
          <w:sz w:val="24"/>
          <w:szCs w:val="24"/>
        </w:rPr>
        <w:t xml:space="preserve"> Para efectos de los presentes lineamientos se entenderá por: </w:t>
      </w:r>
    </w:p>
    <w:p w14:paraId="4E5D6D8D" w14:textId="77777777" w:rsidR="0037002E" w:rsidRPr="00BF4817" w:rsidRDefault="0037002E" w:rsidP="0037002E">
      <w:pPr>
        <w:spacing w:after="0" w:line="240" w:lineRule="auto"/>
        <w:jc w:val="both"/>
        <w:rPr>
          <w:rFonts w:ascii="Arial" w:hAnsi="Arial" w:cs="Arial"/>
          <w:sz w:val="24"/>
          <w:szCs w:val="24"/>
        </w:rPr>
      </w:pPr>
    </w:p>
    <w:p w14:paraId="7D5C84A0" w14:textId="12EA0CA1" w:rsidR="00485F38"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 xml:space="preserve">I. </w:t>
      </w:r>
      <w:r w:rsidR="00485F38" w:rsidRPr="00BF4817">
        <w:rPr>
          <w:rFonts w:ascii="Arial" w:hAnsi="Arial" w:cs="Arial"/>
          <w:b/>
          <w:bCs/>
          <w:sz w:val="24"/>
          <w:szCs w:val="24"/>
        </w:rPr>
        <w:t xml:space="preserve">Acuerdo </w:t>
      </w:r>
      <w:r w:rsidR="008C3845" w:rsidRPr="00BF4817">
        <w:rPr>
          <w:rFonts w:ascii="Arial" w:hAnsi="Arial" w:cs="Arial"/>
          <w:b/>
          <w:bCs/>
          <w:sz w:val="24"/>
          <w:szCs w:val="24"/>
        </w:rPr>
        <w:t>A</w:t>
      </w:r>
      <w:r w:rsidR="00485F38" w:rsidRPr="00BF4817">
        <w:rPr>
          <w:rFonts w:ascii="Arial" w:hAnsi="Arial" w:cs="Arial"/>
          <w:b/>
          <w:bCs/>
          <w:sz w:val="24"/>
          <w:szCs w:val="24"/>
        </w:rPr>
        <w:t xml:space="preserve">dministrativo de </w:t>
      </w:r>
      <w:r w:rsidR="008C3845" w:rsidRPr="00BF4817">
        <w:rPr>
          <w:rFonts w:ascii="Arial" w:hAnsi="Arial" w:cs="Arial"/>
          <w:b/>
          <w:bCs/>
          <w:sz w:val="24"/>
          <w:szCs w:val="24"/>
        </w:rPr>
        <w:t>D</w:t>
      </w:r>
      <w:r w:rsidR="00485F38" w:rsidRPr="00BF4817">
        <w:rPr>
          <w:rFonts w:ascii="Arial" w:hAnsi="Arial" w:cs="Arial"/>
          <w:b/>
          <w:bCs/>
          <w:sz w:val="24"/>
          <w:szCs w:val="24"/>
        </w:rPr>
        <w:t>esincorporación</w:t>
      </w:r>
      <w:r w:rsidR="00485F38" w:rsidRPr="00BF4817">
        <w:rPr>
          <w:rFonts w:ascii="Arial" w:hAnsi="Arial" w:cs="Arial"/>
          <w:sz w:val="24"/>
          <w:szCs w:val="24"/>
        </w:rPr>
        <w:t xml:space="preserve">: </w:t>
      </w:r>
      <w:r w:rsidR="008C3845" w:rsidRPr="00BF4817">
        <w:rPr>
          <w:rFonts w:ascii="Arial" w:hAnsi="Arial" w:cs="Arial"/>
          <w:sz w:val="24"/>
          <w:szCs w:val="24"/>
        </w:rPr>
        <w:t>D</w:t>
      </w:r>
      <w:r w:rsidR="00485F38" w:rsidRPr="00BF4817">
        <w:rPr>
          <w:rFonts w:ascii="Arial" w:hAnsi="Arial" w:cs="Arial"/>
          <w:sz w:val="24"/>
          <w:szCs w:val="24"/>
        </w:rPr>
        <w:t xml:space="preserve">ocumento a través del cual el </w:t>
      </w:r>
      <w:r w:rsidR="00AC087F">
        <w:rPr>
          <w:rFonts w:ascii="Arial" w:hAnsi="Arial" w:cs="Arial"/>
          <w:sz w:val="24"/>
          <w:szCs w:val="24"/>
        </w:rPr>
        <w:t>Consejo General</w:t>
      </w:r>
      <w:r w:rsidR="00485F38" w:rsidRPr="00BF4817">
        <w:rPr>
          <w:rFonts w:ascii="Arial" w:hAnsi="Arial" w:cs="Arial"/>
          <w:sz w:val="24"/>
          <w:szCs w:val="24"/>
        </w:rPr>
        <w:t xml:space="preserve"> desincorpora del régimen de dominio público los bienes </w:t>
      </w:r>
      <w:r w:rsidR="00AC087F">
        <w:rPr>
          <w:rFonts w:ascii="Arial" w:hAnsi="Arial" w:cs="Arial"/>
          <w:sz w:val="24"/>
          <w:szCs w:val="24"/>
        </w:rPr>
        <w:t xml:space="preserve">muebles </w:t>
      </w:r>
      <w:r w:rsidR="00485F38" w:rsidRPr="00BF4817">
        <w:rPr>
          <w:rFonts w:ascii="Arial" w:hAnsi="Arial" w:cs="Arial"/>
          <w:sz w:val="24"/>
          <w:szCs w:val="24"/>
        </w:rPr>
        <w:t>y por lo tanto pierden su carácter de inalienables</w:t>
      </w:r>
      <w:r w:rsidR="005577D7">
        <w:rPr>
          <w:rFonts w:ascii="Arial" w:hAnsi="Arial" w:cs="Arial"/>
          <w:sz w:val="24"/>
          <w:szCs w:val="24"/>
        </w:rPr>
        <w:t>.</w:t>
      </w:r>
    </w:p>
    <w:p w14:paraId="0A5766A1" w14:textId="77777777" w:rsidR="00485F38" w:rsidRPr="00BF4817" w:rsidRDefault="00485F38" w:rsidP="0037002E">
      <w:pPr>
        <w:spacing w:after="0" w:line="240" w:lineRule="auto"/>
        <w:jc w:val="both"/>
        <w:rPr>
          <w:rFonts w:ascii="Arial" w:hAnsi="Arial" w:cs="Arial"/>
          <w:b/>
          <w:bCs/>
          <w:sz w:val="24"/>
          <w:szCs w:val="24"/>
        </w:rPr>
      </w:pPr>
    </w:p>
    <w:p w14:paraId="2D3B88A1" w14:textId="3E2612C6" w:rsidR="00AC087F" w:rsidRPr="00AC087F" w:rsidRDefault="00485F38" w:rsidP="0037002E">
      <w:pPr>
        <w:spacing w:after="0" w:line="240" w:lineRule="auto"/>
        <w:jc w:val="both"/>
        <w:rPr>
          <w:rFonts w:ascii="Arial" w:hAnsi="Arial" w:cs="Arial"/>
          <w:sz w:val="24"/>
          <w:szCs w:val="24"/>
        </w:rPr>
      </w:pPr>
      <w:r w:rsidRPr="00BF4817">
        <w:rPr>
          <w:rFonts w:ascii="Arial" w:hAnsi="Arial" w:cs="Arial"/>
          <w:b/>
          <w:bCs/>
          <w:sz w:val="24"/>
          <w:szCs w:val="24"/>
        </w:rPr>
        <w:t>II</w:t>
      </w:r>
      <w:r w:rsidR="00196405" w:rsidRPr="00BF4817">
        <w:rPr>
          <w:rFonts w:ascii="Arial" w:hAnsi="Arial" w:cs="Arial"/>
          <w:b/>
          <w:bCs/>
          <w:sz w:val="24"/>
          <w:szCs w:val="24"/>
        </w:rPr>
        <w:t xml:space="preserve">. </w:t>
      </w:r>
      <w:r w:rsidR="00AC087F">
        <w:rPr>
          <w:rFonts w:ascii="Arial" w:hAnsi="Arial" w:cs="Arial"/>
          <w:b/>
          <w:bCs/>
          <w:sz w:val="24"/>
          <w:szCs w:val="24"/>
        </w:rPr>
        <w:t xml:space="preserve">Afectación: </w:t>
      </w:r>
      <w:r w:rsidR="00AC087F" w:rsidRPr="00AC087F">
        <w:rPr>
          <w:rFonts w:ascii="Arial" w:hAnsi="Arial" w:cs="Arial"/>
          <w:sz w:val="24"/>
          <w:szCs w:val="24"/>
        </w:rPr>
        <w:t>Asignación de los bienes muebles a un área y servidor público determinado.</w:t>
      </w:r>
    </w:p>
    <w:p w14:paraId="634B87E0" w14:textId="77777777" w:rsidR="00AC087F" w:rsidRDefault="00AC087F" w:rsidP="0037002E">
      <w:pPr>
        <w:spacing w:after="0" w:line="240" w:lineRule="auto"/>
        <w:jc w:val="both"/>
        <w:rPr>
          <w:rFonts w:ascii="Arial" w:hAnsi="Arial" w:cs="Arial"/>
          <w:b/>
          <w:bCs/>
          <w:sz w:val="24"/>
          <w:szCs w:val="24"/>
        </w:rPr>
      </w:pPr>
    </w:p>
    <w:p w14:paraId="0EACB473" w14:textId="48C0DBA7" w:rsidR="00C60A33" w:rsidRPr="00BF4817" w:rsidRDefault="00AC087F" w:rsidP="0037002E">
      <w:pPr>
        <w:spacing w:after="0" w:line="240" w:lineRule="auto"/>
        <w:jc w:val="both"/>
        <w:rPr>
          <w:rFonts w:ascii="Arial" w:hAnsi="Arial" w:cs="Arial"/>
          <w:sz w:val="24"/>
          <w:szCs w:val="24"/>
        </w:rPr>
      </w:pPr>
      <w:r>
        <w:rPr>
          <w:rFonts w:ascii="Arial" w:hAnsi="Arial" w:cs="Arial"/>
          <w:b/>
          <w:bCs/>
          <w:sz w:val="24"/>
          <w:szCs w:val="24"/>
        </w:rPr>
        <w:t xml:space="preserve">III. </w:t>
      </w:r>
      <w:r w:rsidR="00C60A33" w:rsidRPr="00BF4817">
        <w:rPr>
          <w:rFonts w:ascii="Arial" w:hAnsi="Arial" w:cs="Arial"/>
          <w:b/>
          <w:bCs/>
          <w:sz w:val="24"/>
          <w:szCs w:val="24"/>
        </w:rPr>
        <w:t>Alta</w:t>
      </w:r>
      <w:r w:rsidR="00C60A33" w:rsidRPr="00BF4817">
        <w:rPr>
          <w:rFonts w:ascii="Arial" w:hAnsi="Arial" w:cs="Arial"/>
          <w:sz w:val="24"/>
          <w:szCs w:val="24"/>
        </w:rPr>
        <w:t xml:space="preserve">: </w:t>
      </w:r>
      <w:r>
        <w:rPr>
          <w:rFonts w:ascii="Arial" w:hAnsi="Arial" w:cs="Arial"/>
          <w:sz w:val="24"/>
          <w:szCs w:val="24"/>
        </w:rPr>
        <w:t>Incorporación en el r</w:t>
      </w:r>
      <w:r w:rsidR="00C60A33" w:rsidRPr="00BF4817">
        <w:rPr>
          <w:rFonts w:ascii="Arial" w:hAnsi="Arial" w:cs="Arial"/>
          <w:sz w:val="24"/>
          <w:szCs w:val="24"/>
        </w:rPr>
        <w:t>egistro contable</w:t>
      </w:r>
      <w:r w:rsidR="0091168A" w:rsidRPr="00BF4817">
        <w:rPr>
          <w:rFonts w:ascii="Arial" w:hAnsi="Arial" w:cs="Arial"/>
          <w:sz w:val="24"/>
          <w:szCs w:val="24"/>
        </w:rPr>
        <w:t xml:space="preserve"> </w:t>
      </w:r>
      <w:r>
        <w:rPr>
          <w:rFonts w:ascii="Arial" w:hAnsi="Arial" w:cs="Arial"/>
          <w:sz w:val="24"/>
          <w:szCs w:val="24"/>
        </w:rPr>
        <w:t xml:space="preserve">de un bien mueble </w:t>
      </w:r>
      <w:r w:rsidR="0091168A" w:rsidRPr="00BF4817">
        <w:rPr>
          <w:rFonts w:ascii="Arial" w:hAnsi="Arial" w:cs="Arial"/>
          <w:sz w:val="24"/>
          <w:szCs w:val="24"/>
        </w:rPr>
        <w:t>y en</w:t>
      </w:r>
      <w:r w:rsidR="00C60A33" w:rsidRPr="00BF4817">
        <w:rPr>
          <w:rFonts w:ascii="Arial" w:hAnsi="Arial" w:cs="Arial"/>
          <w:sz w:val="24"/>
          <w:szCs w:val="24"/>
        </w:rPr>
        <w:t xml:space="preserve"> el inventario del aumento de bienes muebles que constituye el patrimonio de</w:t>
      </w:r>
      <w:r w:rsidR="0091168A" w:rsidRPr="00BF4817">
        <w:rPr>
          <w:rFonts w:ascii="Arial" w:hAnsi="Arial" w:cs="Arial"/>
          <w:sz w:val="24"/>
          <w:szCs w:val="24"/>
        </w:rPr>
        <w:t xml:space="preserve">l Organismo Garante </w:t>
      </w:r>
      <w:r w:rsidR="00C60A33" w:rsidRPr="00BF4817">
        <w:rPr>
          <w:rFonts w:ascii="Arial" w:hAnsi="Arial" w:cs="Arial"/>
          <w:sz w:val="24"/>
          <w:szCs w:val="24"/>
        </w:rPr>
        <w:t xml:space="preserve">y que son destinados para el uso y aprovechamiento de las diversas áreas administrativas. </w:t>
      </w:r>
    </w:p>
    <w:p w14:paraId="22E7F6CC" w14:textId="77777777" w:rsidR="00E82874" w:rsidRPr="00BF4817" w:rsidRDefault="00E82874" w:rsidP="0037002E">
      <w:pPr>
        <w:spacing w:after="0" w:line="240" w:lineRule="auto"/>
        <w:jc w:val="both"/>
        <w:rPr>
          <w:rFonts w:ascii="Arial" w:hAnsi="Arial" w:cs="Arial"/>
          <w:b/>
          <w:bCs/>
          <w:sz w:val="24"/>
          <w:szCs w:val="24"/>
        </w:rPr>
      </w:pPr>
    </w:p>
    <w:p w14:paraId="1A671131" w14:textId="78292CCC" w:rsidR="00E82874" w:rsidRDefault="00AC087F" w:rsidP="0037002E">
      <w:pPr>
        <w:spacing w:after="0" w:line="240" w:lineRule="auto"/>
        <w:jc w:val="both"/>
        <w:rPr>
          <w:rFonts w:ascii="Arial" w:hAnsi="Arial" w:cs="Arial"/>
          <w:sz w:val="24"/>
          <w:szCs w:val="24"/>
        </w:rPr>
      </w:pPr>
      <w:r>
        <w:rPr>
          <w:rFonts w:ascii="Arial" w:hAnsi="Arial" w:cs="Arial"/>
          <w:b/>
          <w:bCs/>
          <w:sz w:val="24"/>
          <w:szCs w:val="24"/>
        </w:rPr>
        <w:t>IV</w:t>
      </w:r>
      <w:r w:rsidR="00C60A33" w:rsidRPr="00BF4817">
        <w:rPr>
          <w:rFonts w:ascii="Arial" w:hAnsi="Arial" w:cs="Arial"/>
          <w:b/>
          <w:bCs/>
          <w:sz w:val="24"/>
          <w:szCs w:val="24"/>
        </w:rPr>
        <w:t>.</w:t>
      </w:r>
      <w:r w:rsidR="00C60A33" w:rsidRPr="00BF4817">
        <w:rPr>
          <w:rFonts w:ascii="Arial" w:hAnsi="Arial" w:cs="Arial"/>
          <w:sz w:val="24"/>
          <w:szCs w:val="24"/>
        </w:rPr>
        <w:t xml:space="preserve"> </w:t>
      </w:r>
      <w:r w:rsidR="00C60A33" w:rsidRPr="00BF4817">
        <w:rPr>
          <w:rFonts w:ascii="Arial" w:hAnsi="Arial" w:cs="Arial"/>
          <w:b/>
          <w:bCs/>
          <w:sz w:val="24"/>
          <w:szCs w:val="24"/>
        </w:rPr>
        <w:t>Avalúo</w:t>
      </w:r>
      <w:r w:rsidR="00C60A33" w:rsidRPr="00BF4817">
        <w:rPr>
          <w:rFonts w:ascii="Arial" w:hAnsi="Arial" w:cs="Arial"/>
          <w:sz w:val="24"/>
          <w:szCs w:val="24"/>
        </w:rPr>
        <w:t>:</w:t>
      </w:r>
      <w:r w:rsidR="00A43196">
        <w:rPr>
          <w:rFonts w:ascii="Arial" w:hAnsi="Arial" w:cs="Arial"/>
          <w:sz w:val="24"/>
          <w:szCs w:val="24"/>
        </w:rPr>
        <w:t xml:space="preserve"> </w:t>
      </w:r>
      <w:r w:rsidR="00A43196" w:rsidRPr="00A43196">
        <w:rPr>
          <w:rFonts w:ascii="Arial" w:hAnsi="Arial" w:cs="Arial"/>
          <w:sz w:val="24"/>
          <w:szCs w:val="24"/>
        </w:rPr>
        <w:t xml:space="preserve">Resultado del proceso </w:t>
      </w:r>
      <w:r w:rsidR="00670F88">
        <w:rPr>
          <w:rFonts w:ascii="Arial" w:hAnsi="Arial" w:cs="Arial"/>
          <w:sz w:val="24"/>
          <w:szCs w:val="24"/>
        </w:rPr>
        <w:t>llevado a cabo por el valuador para estimar en dinero el valor de los bienes.</w:t>
      </w:r>
    </w:p>
    <w:p w14:paraId="5FA1E7D8" w14:textId="77777777" w:rsidR="00AC087F" w:rsidRPr="00BF4817" w:rsidRDefault="00AC087F" w:rsidP="0037002E">
      <w:pPr>
        <w:spacing w:after="0" w:line="240" w:lineRule="auto"/>
        <w:jc w:val="both"/>
        <w:rPr>
          <w:rFonts w:ascii="Arial" w:hAnsi="Arial" w:cs="Arial"/>
          <w:b/>
          <w:bCs/>
          <w:sz w:val="24"/>
          <w:szCs w:val="24"/>
        </w:rPr>
      </w:pPr>
    </w:p>
    <w:p w14:paraId="5755E198" w14:textId="47D2F0D3" w:rsidR="00C60A33" w:rsidRPr="00BF4817" w:rsidRDefault="00485F38" w:rsidP="0037002E">
      <w:pPr>
        <w:spacing w:after="0" w:line="240" w:lineRule="auto"/>
        <w:jc w:val="both"/>
        <w:rPr>
          <w:rFonts w:ascii="Arial" w:hAnsi="Arial" w:cs="Arial"/>
          <w:sz w:val="24"/>
          <w:szCs w:val="24"/>
        </w:rPr>
      </w:pPr>
      <w:r w:rsidRPr="00BF4817">
        <w:rPr>
          <w:rFonts w:ascii="Arial" w:hAnsi="Arial" w:cs="Arial"/>
          <w:b/>
          <w:bCs/>
          <w:sz w:val="24"/>
          <w:szCs w:val="24"/>
        </w:rPr>
        <w:t>V</w:t>
      </w:r>
      <w:r w:rsidR="00C60A33" w:rsidRPr="00BF4817">
        <w:rPr>
          <w:rFonts w:ascii="Arial" w:hAnsi="Arial" w:cs="Arial"/>
          <w:b/>
          <w:bCs/>
          <w:sz w:val="24"/>
          <w:szCs w:val="24"/>
        </w:rPr>
        <w:t>. Baja:</w:t>
      </w:r>
      <w:r w:rsidR="00C60A33" w:rsidRPr="00BF4817">
        <w:rPr>
          <w:rFonts w:ascii="Arial" w:hAnsi="Arial" w:cs="Arial"/>
          <w:sz w:val="24"/>
          <w:szCs w:val="24"/>
        </w:rPr>
        <w:t xml:space="preserve"> Cancelación del registro contable </w:t>
      </w:r>
      <w:r w:rsidR="0091168A" w:rsidRPr="00BF4817">
        <w:rPr>
          <w:rFonts w:ascii="Arial" w:hAnsi="Arial" w:cs="Arial"/>
          <w:sz w:val="24"/>
          <w:szCs w:val="24"/>
        </w:rPr>
        <w:t xml:space="preserve">de un bien mueble en </w:t>
      </w:r>
      <w:r w:rsidR="00C60A33" w:rsidRPr="00BF4817">
        <w:rPr>
          <w:rFonts w:ascii="Arial" w:hAnsi="Arial" w:cs="Arial"/>
          <w:sz w:val="24"/>
          <w:szCs w:val="24"/>
        </w:rPr>
        <w:t xml:space="preserve">el inventario del </w:t>
      </w:r>
      <w:r w:rsidR="0091168A" w:rsidRPr="00BF4817">
        <w:rPr>
          <w:rFonts w:ascii="Arial" w:hAnsi="Arial" w:cs="Arial"/>
          <w:sz w:val="24"/>
          <w:szCs w:val="24"/>
        </w:rPr>
        <w:t>Organismo Garante</w:t>
      </w:r>
      <w:r w:rsidR="00C60A33" w:rsidRPr="00BF4817">
        <w:rPr>
          <w:rFonts w:ascii="Arial" w:hAnsi="Arial" w:cs="Arial"/>
          <w:sz w:val="24"/>
          <w:szCs w:val="24"/>
        </w:rPr>
        <w:t xml:space="preserve">, que se realizará cuando se cumpla con la disposición final, o cuando se acredite el extravío, robo o siniestro de bienes muebles. </w:t>
      </w:r>
    </w:p>
    <w:p w14:paraId="6CCE29B6" w14:textId="77777777" w:rsidR="00E82874" w:rsidRPr="00BF4817" w:rsidRDefault="00E82874" w:rsidP="0037002E">
      <w:pPr>
        <w:spacing w:after="0" w:line="240" w:lineRule="auto"/>
        <w:jc w:val="both"/>
        <w:rPr>
          <w:rFonts w:ascii="Arial" w:hAnsi="Arial" w:cs="Arial"/>
          <w:b/>
          <w:bCs/>
          <w:sz w:val="24"/>
          <w:szCs w:val="24"/>
        </w:rPr>
      </w:pPr>
    </w:p>
    <w:p w14:paraId="2B89C2D0" w14:textId="026DB695" w:rsidR="00E82874"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V</w:t>
      </w:r>
      <w:r w:rsidR="00AC087F">
        <w:rPr>
          <w:rFonts w:ascii="Arial" w:hAnsi="Arial" w:cs="Arial"/>
          <w:b/>
          <w:bCs/>
          <w:sz w:val="24"/>
          <w:szCs w:val="24"/>
        </w:rPr>
        <w:t>I</w:t>
      </w:r>
      <w:r w:rsidRPr="00BF4817">
        <w:rPr>
          <w:rFonts w:ascii="Arial" w:hAnsi="Arial" w:cs="Arial"/>
          <w:b/>
          <w:bCs/>
          <w:sz w:val="24"/>
          <w:szCs w:val="24"/>
        </w:rPr>
        <w:t>. Bienes</w:t>
      </w:r>
      <w:r w:rsidR="009E5258" w:rsidRPr="00BF4817">
        <w:rPr>
          <w:rFonts w:ascii="Arial" w:hAnsi="Arial" w:cs="Arial"/>
          <w:b/>
          <w:bCs/>
          <w:sz w:val="24"/>
          <w:szCs w:val="24"/>
        </w:rPr>
        <w:t xml:space="preserve"> muebles</w:t>
      </w:r>
      <w:r w:rsidRPr="00BF4817">
        <w:rPr>
          <w:rFonts w:ascii="Arial" w:hAnsi="Arial" w:cs="Arial"/>
          <w:b/>
          <w:bCs/>
          <w:sz w:val="24"/>
          <w:szCs w:val="24"/>
        </w:rPr>
        <w:t>:</w:t>
      </w:r>
      <w:r w:rsidRPr="00BF4817">
        <w:rPr>
          <w:rFonts w:ascii="Arial" w:hAnsi="Arial" w:cs="Arial"/>
          <w:sz w:val="24"/>
          <w:szCs w:val="24"/>
        </w:rPr>
        <w:t xml:space="preserve"> </w:t>
      </w:r>
      <w:r w:rsidR="009E5258" w:rsidRPr="00BF4817">
        <w:rPr>
          <w:rFonts w:ascii="Arial" w:hAnsi="Arial" w:cs="Arial"/>
          <w:sz w:val="24"/>
          <w:szCs w:val="24"/>
        </w:rPr>
        <w:t>Activos</w:t>
      </w:r>
      <w:r w:rsidRPr="00BF4817">
        <w:rPr>
          <w:rFonts w:ascii="Arial" w:hAnsi="Arial" w:cs="Arial"/>
          <w:sz w:val="24"/>
          <w:szCs w:val="24"/>
        </w:rPr>
        <w:t xml:space="preserve"> propiedad del </w:t>
      </w:r>
      <w:r w:rsidR="0091168A" w:rsidRPr="00BF4817">
        <w:rPr>
          <w:rFonts w:ascii="Arial" w:hAnsi="Arial" w:cs="Arial"/>
          <w:sz w:val="24"/>
          <w:szCs w:val="24"/>
        </w:rPr>
        <w:t>Organismo Garante</w:t>
      </w:r>
      <w:r w:rsidRPr="00BF4817">
        <w:rPr>
          <w:rFonts w:ascii="Arial" w:hAnsi="Arial" w:cs="Arial"/>
          <w:sz w:val="24"/>
          <w:szCs w:val="24"/>
        </w:rPr>
        <w:t xml:space="preserve">, que pueden ser trasladados de un lugar a otro, sin alterar su estado, al servicio de las áreas administrativas de los entes públicos, </w:t>
      </w:r>
      <w:r w:rsidR="0091168A" w:rsidRPr="00BF4817">
        <w:rPr>
          <w:rFonts w:ascii="Arial" w:hAnsi="Arial" w:cs="Arial"/>
          <w:sz w:val="24"/>
          <w:szCs w:val="24"/>
        </w:rPr>
        <w:t>que son susceptibles de asignación de un número de inventario.</w:t>
      </w:r>
    </w:p>
    <w:p w14:paraId="6230746D" w14:textId="77777777" w:rsidR="0091168A" w:rsidRPr="00BF4817" w:rsidRDefault="0091168A" w:rsidP="0037002E">
      <w:pPr>
        <w:spacing w:after="0" w:line="240" w:lineRule="auto"/>
        <w:jc w:val="both"/>
        <w:rPr>
          <w:rFonts w:ascii="Arial" w:hAnsi="Arial" w:cs="Arial"/>
          <w:b/>
          <w:bCs/>
          <w:sz w:val="24"/>
          <w:szCs w:val="24"/>
        </w:rPr>
      </w:pPr>
    </w:p>
    <w:p w14:paraId="22D41F34" w14:textId="46022322"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V</w:t>
      </w:r>
      <w:r w:rsidR="00AC087F">
        <w:rPr>
          <w:rFonts w:ascii="Arial" w:hAnsi="Arial" w:cs="Arial"/>
          <w:b/>
          <w:bCs/>
          <w:sz w:val="24"/>
          <w:szCs w:val="24"/>
        </w:rPr>
        <w:t>I</w:t>
      </w:r>
      <w:r w:rsidR="00485F38" w:rsidRPr="00BF4817">
        <w:rPr>
          <w:rFonts w:ascii="Arial" w:hAnsi="Arial" w:cs="Arial"/>
          <w:b/>
          <w:bCs/>
          <w:sz w:val="24"/>
          <w:szCs w:val="24"/>
        </w:rPr>
        <w:t>I</w:t>
      </w:r>
      <w:r w:rsidRPr="00BF4817">
        <w:rPr>
          <w:rFonts w:ascii="Arial" w:hAnsi="Arial" w:cs="Arial"/>
          <w:b/>
          <w:bCs/>
          <w:sz w:val="24"/>
          <w:szCs w:val="24"/>
        </w:rPr>
        <w:t>.</w:t>
      </w:r>
      <w:r w:rsidRPr="00BF4817">
        <w:rPr>
          <w:rFonts w:ascii="Arial" w:hAnsi="Arial" w:cs="Arial"/>
          <w:sz w:val="24"/>
          <w:szCs w:val="24"/>
        </w:rPr>
        <w:t xml:space="preserve"> </w:t>
      </w:r>
      <w:r w:rsidRPr="00BF4817">
        <w:rPr>
          <w:rFonts w:ascii="Arial" w:hAnsi="Arial" w:cs="Arial"/>
          <w:b/>
          <w:bCs/>
          <w:sz w:val="24"/>
          <w:szCs w:val="24"/>
        </w:rPr>
        <w:t>Bienes no útiles</w:t>
      </w:r>
      <w:r w:rsidRPr="00BF4817">
        <w:rPr>
          <w:rFonts w:ascii="Arial" w:hAnsi="Arial" w:cs="Arial"/>
          <w:sz w:val="24"/>
          <w:szCs w:val="24"/>
        </w:rPr>
        <w:t xml:space="preserve">: </w:t>
      </w:r>
      <w:r w:rsidR="008C3845" w:rsidRPr="00BF4817">
        <w:rPr>
          <w:rFonts w:ascii="Arial" w:hAnsi="Arial" w:cs="Arial"/>
          <w:sz w:val="24"/>
          <w:szCs w:val="24"/>
        </w:rPr>
        <w:t>Bienes</w:t>
      </w:r>
      <w:r w:rsidRPr="00BF4817">
        <w:rPr>
          <w:rFonts w:ascii="Arial" w:hAnsi="Arial" w:cs="Arial"/>
          <w:sz w:val="24"/>
          <w:szCs w:val="24"/>
        </w:rPr>
        <w:t xml:space="preserve"> que por su estado físico </w:t>
      </w:r>
      <w:r w:rsidR="00AC087F">
        <w:rPr>
          <w:rFonts w:ascii="Arial" w:hAnsi="Arial" w:cs="Arial"/>
          <w:sz w:val="24"/>
          <w:szCs w:val="24"/>
        </w:rPr>
        <w:t xml:space="preserve">debido al uso o deterioro no puedan ser aprovechados en el servicio para el cual se hubieran adquirido </w:t>
      </w:r>
      <w:r w:rsidRPr="00BF4817">
        <w:rPr>
          <w:rFonts w:ascii="Arial" w:hAnsi="Arial" w:cs="Arial"/>
          <w:sz w:val="24"/>
          <w:szCs w:val="24"/>
        </w:rPr>
        <w:t xml:space="preserve">o </w:t>
      </w:r>
      <w:r w:rsidR="00AC087F">
        <w:rPr>
          <w:rFonts w:ascii="Arial" w:hAnsi="Arial" w:cs="Arial"/>
          <w:sz w:val="24"/>
          <w:szCs w:val="24"/>
        </w:rPr>
        <w:t>en su caso resulte</w:t>
      </w:r>
      <w:r w:rsidRPr="00BF4817">
        <w:rPr>
          <w:rFonts w:ascii="Arial" w:hAnsi="Arial" w:cs="Arial"/>
          <w:sz w:val="24"/>
          <w:szCs w:val="24"/>
        </w:rPr>
        <w:t xml:space="preserve"> inconveniente seguir utilizándolos</w:t>
      </w:r>
      <w:r w:rsidR="00507722" w:rsidRPr="00BF4817">
        <w:rPr>
          <w:rFonts w:ascii="Arial" w:hAnsi="Arial" w:cs="Arial"/>
          <w:sz w:val="24"/>
          <w:szCs w:val="24"/>
        </w:rPr>
        <w:t>.</w:t>
      </w:r>
    </w:p>
    <w:p w14:paraId="0F6F4FCD" w14:textId="77777777" w:rsidR="00507722" w:rsidRPr="00BF4817" w:rsidRDefault="00507722" w:rsidP="0037002E">
      <w:pPr>
        <w:spacing w:after="0" w:line="240" w:lineRule="auto"/>
        <w:jc w:val="both"/>
        <w:rPr>
          <w:rFonts w:ascii="Arial" w:hAnsi="Arial" w:cs="Arial"/>
          <w:sz w:val="24"/>
          <w:szCs w:val="24"/>
        </w:rPr>
      </w:pPr>
    </w:p>
    <w:p w14:paraId="27690F46" w14:textId="5B0AA140" w:rsidR="00507722" w:rsidRPr="00BF4817" w:rsidRDefault="00507722" w:rsidP="0037002E">
      <w:pPr>
        <w:spacing w:after="0" w:line="240" w:lineRule="auto"/>
        <w:jc w:val="both"/>
        <w:rPr>
          <w:rFonts w:ascii="Arial" w:hAnsi="Arial" w:cs="Arial"/>
          <w:sz w:val="24"/>
          <w:szCs w:val="24"/>
        </w:rPr>
      </w:pPr>
      <w:r w:rsidRPr="00BF4817">
        <w:rPr>
          <w:rFonts w:ascii="Arial" w:hAnsi="Arial" w:cs="Arial"/>
          <w:b/>
          <w:bCs/>
          <w:sz w:val="24"/>
          <w:szCs w:val="24"/>
        </w:rPr>
        <w:t>VI</w:t>
      </w:r>
      <w:r w:rsidR="00AC087F">
        <w:rPr>
          <w:rFonts w:ascii="Arial" w:hAnsi="Arial" w:cs="Arial"/>
          <w:b/>
          <w:bCs/>
          <w:sz w:val="24"/>
          <w:szCs w:val="24"/>
        </w:rPr>
        <w:t>I</w:t>
      </w:r>
      <w:r w:rsidR="00485F38" w:rsidRPr="00BF4817">
        <w:rPr>
          <w:rFonts w:ascii="Arial" w:hAnsi="Arial" w:cs="Arial"/>
          <w:b/>
          <w:bCs/>
          <w:sz w:val="24"/>
          <w:szCs w:val="24"/>
        </w:rPr>
        <w:t>I</w:t>
      </w:r>
      <w:r w:rsidRPr="00BF4817">
        <w:rPr>
          <w:rFonts w:ascii="Arial" w:hAnsi="Arial" w:cs="Arial"/>
          <w:b/>
          <w:bCs/>
          <w:sz w:val="24"/>
          <w:szCs w:val="24"/>
        </w:rPr>
        <w:t>. Comité.</w:t>
      </w:r>
      <w:r w:rsidRPr="00BF4817">
        <w:rPr>
          <w:rFonts w:ascii="Arial" w:hAnsi="Arial" w:cs="Arial"/>
          <w:sz w:val="24"/>
          <w:szCs w:val="24"/>
        </w:rPr>
        <w:t xml:space="preserve"> Comité de Administración de Bienes Muebles</w:t>
      </w:r>
      <w:r w:rsidR="002759E1" w:rsidRPr="00BF4817">
        <w:rPr>
          <w:rFonts w:ascii="Arial" w:hAnsi="Arial" w:cs="Arial"/>
          <w:sz w:val="24"/>
          <w:szCs w:val="24"/>
        </w:rPr>
        <w:t>.</w:t>
      </w:r>
      <w:r w:rsidRPr="00BF4817">
        <w:rPr>
          <w:rFonts w:ascii="Arial" w:hAnsi="Arial" w:cs="Arial"/>
          <w:sz w:val="24"/>
          <w:szCs w:val="24"/>
        </w:rPr>
        <w:t xml:space="preserve"> </w:t>
      </w:r>
    </w:p>
    <w:p w14:paraId="6E7D639E" w14:textId="77777777" w:rsidR="002226E8" w:rsidRPr="00BF4817" w:rsidRDefault="002226E8" w:rsidP="0037002E">
      <w:pPr>
        <w:spacing w:after="0" w:line="240" w:lineRule="auto"/>
        <w:jc w:val="both"/>
        <w:rPr>
          <w:rFonts w:ascii="Arial" w:hAnsi="Arial" w:cs="Arial"/>
          <w:b/>
          <w:bCs/>
          <w:sz w:val="24"/>
          <w:szCs w:val="24"/>
        </w:rPr>
      </w:pPr>
    </w:p>
    <w:p w14:paraId="6FDF9264" w14:textId="11CB9880" w:rsidR="002226E8" w:rsidRPr="00BF4817" w:rsidRDefault="00AC087F" w:rsidP="0037002E">
      <w:pPr>
        <w:spacing w:after="0" w:line="240" w:lineRule="auto"/>
        <w:jc w:val="both"/>
        <w:rPr>
          <w:rFonts w:ascii="Arial" w:hAnsi="Arial" w:cs="Arial"/>
          <w:sz w:val="24"/>
          <w:szCs w:val="24"/>
        </w:rPr>
      </w:pPr>
      <w:r>
        <w:rPr>
          <w:rFonts w:ascii="Arial" w:hAnsi="Arial" w:cs="Arial"/>
          <w:b/>
          <w:bCs/>
          <w:sz w:val="24"/>
          <w:szCs w:val="24"/>
        </w:rPr>
        <w:lastRenderedPageBreak/>
        <w:t>IX</w:t>
      </w:r>
      <w:r w:rsidR="002226E8" w:rsidRPr="00BF4817">
        <w:rPr>
          <w:rFonts w:ascii="Arial" w:hAnsi="Arial" w:cs="Arial"/>
          <w:b/>
          <w:bCs/>
          <w:sz w:val="24"/>
          <w:szCs w:val="24"/>
        </w:rPr>
        <w:t>. Consejo General:</w:t>
      </w:r>
      <w:r w:rsidR="002226E8" w:rsidRPr="00BF4817">
        <w:rPr>
          <w:rFonts w:ascii="Arial" w:hAnsi="Arial" w:cs="Arial"/>
          <w:sz w:val="24"/>
          <w:szCs w:val="24"/>
        </w:rPr>
        <w:t xml:space="preserve"> </w:t>
      </w:r>
      <w:r w:rsidR="008C3845" w:rsidRPr="00BF4817">
        <w:rPr>
          <w:rFonts w:ascii="Arial" w:hAnsi="Arial" w:cs="Arial"/>
          <w:sz w:val="24"/>
          <w:szCs w:val="24"/>
        </w:rPr>
        <w:t>M</w:t>
      </w:r>
      <w:r w:rsidR="002226E8" w:rsidRPr="00BF4817">
        <w:rPr>
          <w:rFonts w:ascii="Arial" w:hAnsi="Arial" w:cs="Arial"/>
          <w:sz w:val="24"/>
          <w:szCs w:val="24"/>
        </w:rPr>
        <w:t xml:space="preserve">áxima autoridad del Instituto Chihuahuense para la Transparencia y Acceso a la Información Pública, por disposición del artículo 17 de la Ley de Transparencia y Acceso a la Información del Estado de Chihuahua. </w:t>
      </w:r>
    </w:p>
    <w:p w14:paraId="397F9E10" w14:textId="77777777" w:rsidR="002226E8" w:rsidRPr="00BF4817" w:rsidRDefault="002226E8" w:rsidP="0037002E">
      <w:pPr>
        <w:spacing w:after="0" w:line="240" w:lineRule="auto"/>
        <w:jc w:val="both"/>
        <w:rPr>
          <w:rFonts w:ascii="Arial" w:hAnsi="Arial" w:cs="Arial"/>
          <w:sz w:val="24"/>
          <w:szCs w:val="24"/>
        </w:rPr>
      </w:pPr>
    </w:p>
    <w:p w14:paraId="5ECD1AFA" w14:textId="4AA627D6" w:rsidR="00C60A33" w:rsidRPr="00BF4817" w:rsidRDefault="00485F38" w:rsidP="0037002E">
      <w:pPr>
        <w:spacing w:after="0" w:line="240" w:lineRule="auto"/>
        <w:jc w:val="both"/>
        <w:rPr>
          <w:rFonts w:ascii="Arial" w:hAnsi="Arial" w:cs="Arial"/>
          <w:sz w:val="24"/>
          <w:szCs w:val="24"/>
        </w:rPr>
      </w:pPr>
      <w:r w:rsidRPr="00BF4817">
        <w:rPr>
          <w:rFonts w:ascii="Arial" w:hAnsi="Arial" w:cs="Arial"/>
          <w:b/>
          <w:bCs/>
          <w:sz w:val="24"/>
          <w:szCs w:val="24"/>
        </w:rPr>
        <w:t>X</w:t>
      </w:r>
      <w:r w:rsidR="00C60A33" w:rsidRPr="00BF4817">
        <w:rPr>
          <w:rFonts w:ascii="Arial" w:hAnsi="Arial" w:cs="Arial"/>
          <w:b/>
          <w:bCs/>
          <w:sz w:val="24"/>
          <w:szCs w:val="24"/>
        </w:rPr>
        <w:t>.</w:t>
      </w:r>
      <w:r w:rsidR="00507722" w:rsidRPr="00BF4817">
        <w:rPr>
          <w:rFonts w:ascii="Arial" w:hAnsi="Arial" w:cs="Arial"/>
          <w:b/>
          <w:bCs/>
          <w:sz w:val="24"/>
          <w:szCs w:val="24"/>
        </w:rPr>
        <w:t xml:space="preserve"> </w:t>
      </w:r>
      <w:r w:rsidR="00C60A33" w:rsidRPr="00BF4817">
        <w:rPr>
          <w:rFonts w:ascii="Arial" w:hAnsi="Arial" w:cs="Arial"/>
          <w:b/>
          <w:bCs/>
          <w:sz w:val="24"/>
          <w:szCs w:val="24"/>
        </w:rPr>
        <w:t>Desincorporar</w:t>
      </w:r>
      <w:r w:rsidR="00C60A33" w:rsidRPr="00BF4817">
        <w:rPr>
          <w:rFonts w:ascii="Arial" w:hAnsi="Arial" w:cs="Arial"/>
          <w:sz w:val="24"/>
          <w:szCs w:val="24"/>
        </w:rPr>
        <w:t xml:space="preserve">: Excluir un bien mueble del patrimonio </w:t>
      </w:r>
      <w:r w:rsidR="0044330C" w:rsidRPr="00BF4817">
        <w:rPr>
          <w:rFonts w:ascii="Arial" w:hAnsi="Arial" w:cs="Arial"/>
          <w:sz w:val="24"/>
          <w:szCs w:val="24"/>
        </w:rPr>
        <w:t>del Instituto Chihuahuense para la Transparencia y Acceso a la Información Pública</w:t>
      </w:r>
      <w:r w:rsidR="00C60A33" w:rsidRPr="00BF4817">
        <w:rPr>
          <w:rFonts w:ascii="Arial" w:hAnsi="Arial" w:cs="Arial"/>
          <w:sz w:val="24"/>
          <w:szCs w:val="24"/>
        </w:rPr>
        <w:t xml:space="preserve">, para ejercer actos de dominio. </w:t>
      </w:r>
    </w:p>
    <w:p w14:paraId="247D811E" w14:textId="77777777" w:rsidR="00E82874" w:rsidRPr="00BF4817" w:rsidRDefault="00E82874" w:rsidP="0037002E">
      <w:pPr>
        <w:spacing w:after="0" w:line="240" w:lineRule="auto"/>
        <w:jc w:val="both"/>
        <w:rPr>
          <w:rFonts w:ascii="Arial" w:hAnsi="Arial" w:cs="Arial"/>
          <w:b/>
          <w:bCs/>
          <w:sz w:val="24"/>
          <w:szCs w:val="24"/>
        </w:rPr>
      </w:pPr>
    </w:p>
    <w:p w14:paraId="4A0E6585" w14:textId="63532591" w:rsidR="0091168A" w:rsidRPr="00BF4817" w:rsidRDefault="002226E8" w:rsidP="0037002E">
      <w:pPr>
        <w:spacing w:after="0" w:line="240" w:lineRule="auto"/>
        <w:jc w:val="both"/>
        <w:rPr>
          <w:rFonts w:ascii="Arial" w:hAnsi="Arial" w:cs="Arial"/>
          <w:sz w:val="24"/>
          <w:szCs w:val="24"/>
        </w:rPr>
      </w:pPr>
      <w:r w:rsidRPr="00BF4817">
        <w:rPr>
          <w:rFonts w:ascii="Arial" w:hAnsi="Arial" w:cs="Arial"/>
          <w:b/>
          <w:bCs/>
          <w:sz w:val="24"/>
          <w:szCs w:val="24"/>
        </w:rPr>
        <w:t>X</w:t>
      </w:r>
      <w:r w:rsidR="00AC087F">
        <w:rPr>
          <w:rFonts w:ascii="Arial" w:hAnsi="Arial" w:cs="Arial"/>
          <w:b/>
          <w:bCs/>
          <w:sz w:val="24"/>
          <w:szCs w:val="24"/>
        </w:rPr>
        <w:t>I</w:t>
      </w:r>
      <w:r w:rsidR="00C60A33" w:rsidRPr="00BF4817">
        <w:rPr>
          <w:rFonts w:ascii="Arial" w:hAnsi="Arial" w:cs="Arial"/>
          <w:b/>
          <w:bCs/>
          <w:sz w:val="24"/>
          <w:szCs w:val="24"/>
        </w:rPr>
        <w:t>.</w:t>
      </w:r>
      <w:r w:rsidR="00C60A33" w:rsidRPr="00BF4817">
        <w:rPr>
          <w:rFonts w:ascii="Arial" w:hAnsi="Arial" w:cs="Arial"/>
          <w:sz w:val="24"/>
          <w:szCs w:val="24"/>
        </w:rPr>
        <w:t xml:space="preserve"> </w:t>
      </w:r>
      <w:r w:rsidR="00C60A33" w:rsidRPr="00BF4817">
        <w:rPr>
          <w:rFonts w:ascii="Arial" w:hAnsi="Arial" w:cs="Arial"/>
          <w:b/>
          <w:bCs/>
          <w:sz w:val="24"/>
          <w:szCs w:val="24"/>
        </w:rPr>
        <w:t>Destino final</w:t>
      </w:r>
      <w:r w:rsidR="00C60A33" w:rsidRPr="00BF4817">
        <w:rPr>
          <w:rFonts w:ascii="Arial" w:hAnsi="Arial" w:cs="Arial"/>
          <w:sz w:val="24"/>
          <w:szCs w:val="24"/>
        </w:rPr>
        <w:t>: Determinación de enajenar, donar, permutar, transferir o destruir el bien, una vez excluido del patrimonio de</w:t>
      </w:r>
      <w:r w:rsidR="0044330C" w:rsidRPr="00BF4817">
        <w:rPr>
          <w:rFonts w:ascii="Arial" w:hAnsi="Arial" w:cs="Arial"/>
          <w:sz w:val="24"/>
          <w:szCs w:val="24"/>
        </w:rPr>
        <w:t>l</w:t>
      </w:r>
      <w:r w:rsidR="00C60A33" w:rsidRPr="00BF4817">
        <w:rPr>
          <w:rFonts w:ascii="Arial" w:hAnsi="Arial" w:cs="Arial"/>
          <w:sz w:val="24"/>
          <w:szCs w:val="24"/>
        </w:rPr>
        <w:t xml:space="preserve"> </w:t>
      </w:r>
      <w:r w:rsidR="0044330C" w:rsidRPr="00BF4817">
        <w:rPr>
          <w:rFonts w:ascii="Arial" w:hAnsi="Arial" w:cs="Arial"/>
          <w:sz w:val="24"/>
          <w:szCs w:val="24"/>
        </w:rPr>
        <w:t>Instituto Chihuahuense para la Transparencia y Acceso a la Información Pública</w:t>
      </w:r>
      <w:r w:rsidR="00C60A33" w:rsidRPr="00BF4817">
        <w:rPr>
          <w:rFonts w:ascii="Arial" w:hAnsi="Arial" w:cs="Arial"/>
          <w:sz w:val="24"/>
          <w:szCs w:val="24"/>
        </w:rPr>
        <w:t>.</w:t>
      </w:r>
    </w:p>
    <w:p w14:paraId="381AE174" w14:textId="5DE8E10C" w:rsidR="00C60A33" w:rsidRPr="00BF4817" w:rsidRDefault="00C60A33" w:rsidP="0037002E">
      <w:pPr>
        <w:spacing w:after="0" w:line="240" w:lineRule="auto"/>
        <w:jc w:val="both"/>
        <w:rPr>
          <w:rFonts w:ascii="Arial" w:hAnsi="Arial" w:cs="Arial"/>
          <w:sz w:val="24"/>
          <w:szCs w:val="24"/>
        </w:rPr>
      </w:pPr>
      <w:r w:rsidRPr="00BF4817">
        <w:rPr>
          <w:rFonts w:ascii="Arial" w:hAnsi="Arial" w:cs="Arial"/>
          <w:sz w:val="24"/>
          <w:szCs w:val="24"/>
        </w:rPr>
        <w:t xml:space="preserve"> </w:t>
      </w:r>
    </w:p>
    <w:p w14:paraId="4D067918" w14:textId="07D509F0" w:rsidR="0091168A" w:rsidRPr="00BF4817" w:rsidRDefault="00507722" w:rsidP="0037002E">
      <w:pPr>
        <w:spacing w:after="0" w:line="240" w:lineRule="auto"/>
        <w:jc w:val="both"/>
        <w:rPr>
          <w:rFonts w:ascii="Arial" w:hAnsi="Arial" w:cs="Arial"/>
          <w:sz w:val="24"/>
          <w:szCs w:val="24"/>
        </w:rPr>
      </w:pPr>
      <w:r w:rsidRPr="00BF4817">
        <w:rPr>
          <w:rFonts w:ascii="Arial" w:hAnsi="Arial" w:cs="Arial"/>
          <w:b/>
          <w:bCs/>
          <w:sz w:val="24"/>
          <w:szCs w:val="24"/>
        </w:rPr>
        <w:t>X</w:t>
      </w:r>
      <w:r w:rsidR="00AC087F">
        <w:rPr>
          <w:rFonts w:ascii="Arial" w:hAnsi="Arial" w:cs="Arial"/>
          <w:b/>
          <w:bCs/>
          <w:sz w:val="24"/>
          <w:szCs w:val="24"/>
        </w:rPr>
        <w:t>I</w:t>
      </w:r>
      <w:r w:rsidR="008C3845" w:rsidRPr="00BF4817">
        <w:rPr>
          <w:rFonts w:ascii="Arial" w:hAnsi="Arial" w:cs="Arial"/>
          <w:b/>
          <w:bCs/>
          <w:sz w:val="24"/>
          <w:szCs w:val="24"/>
        </w:rPr>
        <w:t>I</w:t>
      </w:r>
      <w:r w:rsidR="00C60A33" w:rsidRPr="00BF4817">
        <w:rPr>
          <w:rFonts w:ascii="Arial" w:hAnsi="Arial" w:cs="Arial"/>
          <w:b/>
          <w:bCs/>
          <w:sz w:val="24"/>
          <w:szCs w:val="24"/>
        </w:rPr>
        <w:t>.</w:t>
      </w:r>
      <w:r w:rsidR="00C60A33" w:rsidRPr="00BF4817">
        <w:rPr>
          <w:rFonts w:ascii="Arial" w:hAnsi="Arial" w:cs="Arial"/>
          <w:sz w:val="24"/>
          <w:szCs w:val="24"/>
        </w:rPr>
        <w:t xml:space="preserve"> </w:t>
      </w:r>
      <w:r w:rsidR="0091168A" w:rsidRPr="00BF4817">
        <w:rPr>
          <w:rFonts w:ascii="Arial" w:hAnsi="Arial" w:cs="Arial"/>
          <w:b/>
          <w:bCs/>
          <w:sz w:val="24"/>
          <w:szCs w:val="24"/>
        </w:rPr>
        <w:t>Destrucción:</w:t>
      </w:r>
      <w:r w:rsidR="0091168A" w:rsidRPr="00BF4817">
        <w:rPr>
          <w:rFonts w:ascii="Arial" w:hAnsi="Arial" w:cs="Arial"/>
          <w:sz w:val="24"/>
          <w:szCs w:val="24"/>
        </w:rPr>
        <w:t xml:space="preserve"> Acto de deshacer, romper y/o reducir a desecho o desperdicio los bienes muebles que dejaron de ser útiles, obsoletos o no sea costeable su reparación.</w:t>
      </w:r>
    </w:p>
    <w:p w14:paraId="087495A3" w14:textId="77777777" w:rsidR="0091168A" w:rsidRPr="00BF4817" w:rsidRDefault="0091168A" w:rsidP="0037002E">
      <w:pPr>
        <w:spacing w:after="0" w:line="240" w:lineRule="auto"/>
        <w:jc w:val="both"/>
        <w:rPr>
          <w:rFonts w:ascii="Arial" w:hAnsi="Arial" w:cs="Arial"/>
          <w:sz w:val="24"/>
          <w:szCs w:val="24"/>
        </w:rPr>
      </w:pPr>
    </w:p>
    <w:p w14:paraId="06B2D69E" w14:textId="1E307CA8" w:rsidR="00507722" w:rsidRPr="00BF4817" w:rsidRDefault="00507722" w:rsidP="0037002E">
      <w:pPr>
        <w:spacing w:after="0" w:line="240" w:lineRule="auto"/>
        <w:jc w:val="both"/>
        <w:rPr>
          <w:rFonts w:ascii="Arial" w:hAnsi="Arial" w:cs="Arial"/>
          <w:b/>
          <w:bCs/>
          <w:sz w:val="24"/>
          <w:szCs w:val="24"/>
        </w:rPr>
      </w:pPr>
      <w:r w:rsidRPr="00BF4817">
        <w:rPr>
          <w:rFonts w:ascii="Arial" w:hAnsi="Arial" w:cs="Arial"/>
          <w:b/>
          <w:bCs/>
          <w:sz w:val="24"/>
          <w:szCs w:val="24"/>
        </w:rPr>
        <w:t>X</w:t>
      </w:r>
      <w:r w:rsidR="00AC087F">
        <w:rPr>
          <w:rFonts w:ascii="Arial" w:hAnsi="Arial" w:cs="Arial"/>
          <w:b/>
          <w:bCs/>
          <w:sz w:val="24"/>
          <w:szCs w:val="24"/>
        </w:rPr>
        <w:t>I</w:t>
      </w:r>
      <w:r w:rsidR="008C3845" w:rsidRPr="00BF4817">
        <w:rPr>
          <w:rFonts w:ascii="Arial" w:hAnsi="Arial" w:cs="Arial"/>
          <w:b/>
          <w:bCs/>
          <w:sz w:val="24"/>
          <w:szCs w:val="24"/>
        </w:rPr>
        <w:t>I</w:t>
      </w:r>
      <w:r w:rsidR="002226E8" w:rsidRPr="00BF4817">
        <w:rPr>
          <w:rFonts w:ascii="Arial" w:hAnsi="Arial" w:cs="Arial"/>
          <w:b/>
          <w:bCs/>
          <w:sz w:val="24"/>
          <w:szCs w:val="24"/>
        </w:rPr>
        <w:t>I</w:t>
      </w:r>
      <w:r w:rsidRPr="00BF4817">
        <w:rPr>
          <w:rFonts w:ascii="Arial" w:hAnsi="Arial" w:cs="Arial"/>
          <w:b/>
          <w:bCs/>
          <w:sz w:val="24"/>
          <w:szCs w:val="24"/>
        </w:rPr>
        <w:t>.</w:t>
      </w:r>
      <w:r w:rsidRPr="00BF4817">
        <w:rPr>
          <w:rFonts w:ascii="Arial" w:hAnsi="Arial" w:cs="Arial"/>
          <w:sz w:val="24"/>
          <w:szCs w:val="24"/>
        </w:rPr>
        <w:t xml:space="preserve"> </w:t>
      </w:r>
      <w:r w:rsidRPr="00BF4817">
        <w:rPr>
          <w:rFonts w:ascii="Arial" w:hAnsi="Arial" w:cs="Arial"/>
          <w:b/>
          <w:bCs/>
          <w:sz w:val="24"/>
          <w:szCs w:val="24"/>
        </w:rPr>
        <w:t xml:space="preserve">Dictamen de Disposición Final: </w:t>
      </w:r>
      <w:r w:rsidRPr="00BF4817">
        <w:rPr>
          <w:rFonts w:ascii="Arial" w:hAnsi="Arial" w:cs="Arial"/>
          <w:sz w:val="24"/>
          <w:szCs w:val="24"/>
        </w:rPr>
        <w:t>Documento</w:t>
      </w:r>
      <w:r w:rsidR="008C3845" w:rsidRPr="00BF4817">
        <w:rPr>
          <w:rFonts w:ascii="Arial" w:hAnsi="Arial" w:cs="Arial"/>
          <w:sz w:val="24"/>
          <w:szCs w:val="24"/>
        </w:rPr>
        <w:t xml:space="preserve"> emitido por el Comité, posterior al Acuerdo Administrativo de Desincorporación</w:t>
      </w:r>
      <w:r w:rsidRPr="00BF4817">
        <w:rPr>
          <w:rFonts w:ascii="Arial" w:hAnsi="Arial" w:cs="Arial"/>
          <w:sz w:val="24"/>
          <w:szCs w:val="24"/>
        </w:rPr>
        <w:t xml:space="preserve"> en el que se manifiesta el destino final del bien, tomando como base el contenido del dictamen </w:t>
      </w:r>
      <w:r w:rsidR="005577D7">
        <w:rPr>
          <w:rFonts w:ascii="Arial" w:hAnsi="Arial" w:cs="Arial"/>
          <w:sz w:val="24"/>
          <w:szCs w:val="24"/>
        </w:rPr>
        <w:t>de no utilidad.</w:t>
      </w:r>
    </w:p>
    <w:p w14:paraId="5110546D" w14:textId="77777777" w:rsidR="00507722" w:rsidRPr="00BF4817" w:rsidRDefault="00507722" w:rsidP="0037002E">
      <w:pPr>
        <w:spacing w:after="0" w:line="240" w:lineRule="auto"/>
        <w:jc w:val="both"/>
        <w:rPr>
          <w:rFonts w:ascii="Arial" w:hAnsi="Arial" w:cs="Arial"/>
          <w:b/>
          <w:bCs/>
          <w:sz w:val="24"/>
          <w:szCs w:val="24"/>
        </w:rPr>
      </w:pPr>
    </w:p>
    <w:p w14:paraId="32A6AF35" w14:textId="382B7FE0" w:rsidR="00C60A33" w:rsidRDefault="00AC087F" w:rsidP="0037002E">
      <w:pPr>
        <w:spacing w:after="0" w:line="240" w:lineRule="auto"/>
        <w:jc w:val="both"/>
        <w:rPr>
          <w:rFonts w:ascii="Arial" w:hAnsi="Arial" w:cs="Arial"/>
          <w:sz w:val="24"/>
          <w:szCs w:val="24"/>
        </w:rPr>
      </w:pPr>
      <w:r>
        <w:rPr>
          <w:rFonts w:ascii="Arial" w:hAnsi="Arial" w:cs="Arial"/>
          <w:b/>
          <w:bCs/>
          <w:sz w:val="24"/>
          <w:szCs w:val="24"/>
        </w:rPr>
        <w:t>X</w:t>
      </w:r>
      <w:r w:rsidR="005577D7">
        <w:rPr>
          <w:rFonts w:ascii="Arial" w:hAnsi="Arial" w:cs="Arial"/>
          <w:b/>
          <w:bCs/>
          <w:sz w:val="24"/>
          <w:szCs w:val="24"/>
        </w:rPr>
        <w:t>IV</w:t>
      </w:r>
      <w:r w:rsidR="0091168A" w:rsidRPr="00BF4817">
        <w:rPr>
          <w:rFonts w:ascii="Arial" w:hAnsi="Arial" w:cs="Arial"/>
          <w:b/>
          <w:bCs/>
          <w:sz w:val="24"/>
          <w:szCs w:val="24"/>
        </w:rPr>
        <w:t>.</w:t>
      </w:r>
      <w:r w:rsidR="0091168A" w:rsidRPr="00BF4817">
        <w:rPr>
          <w:rFonts w:ascii="Arial" w:hAnsi="Arial" w:cs="Arial"/>
          <w:sz w:val="24"/>
          <w:szCs w:val="24"/>
        </w:rPr>
        <w:t xml:space="preserve"> </w:t>
      </w:r>
      <w:r w:rsidR="00C60A33" w:rsidRPr="00BF4817">
        <w:rPr>
          <w:rFonts w:ascii="Arial" w:hAnsi="Arial" w:cs="Arial"/>
          <w:b/>
          <w:bCs/>
          <w:sz w:val="24"/>
          <w:szCs w:val="24"/>
        </w:rPr>
        <w:t xml:space="preserve">Dictamen </w:t>
      </w:r>
      <w:r>
        <w:rPr>
          <w:rFonts w:ascii="Arial" w:hAnsi="Arial" w:cs="Arial"/>
          <w:b/>
          <w:bCs/>
          <w:sz w:val="24"/>
          <w:szCs w:val="24"/>
        </w:rPr>
        <w:t>de No Utilidad</w:t>
      </w:r>
      <w:r w:rsidR="00C60A33" w:rsidRPr="00BF4817">
        <w:rPr>
          <w:rFonts w:ascii="Arial" w:hAnsi="Arial" w:cs="Arial"/>
          <w:sz w:val="24"/>
          <w:szCs w:val="24"/>
        </w:rPr>
        <w:t>:</w:t>
      </w:r>
      <w:r w:rsidR="00485F38" w:rsidRPr="00BF4817">
        <w:rPr>
          <w:rFonts w:ascii="Arial" w:hAnsi="Arial" w:cs="Arial"/>
          <w:sz w:val="24"/>
          <w:szCs w:val="24"/>
        </w:rPr>
        <w:t xml:space="preserve"> </w:t>
      </w:r>
      <w:r w:rsidR="00C60A33" w:rsidRPr="00BF4817">
        <w:rPr>
          <w:rFonts w:ascii="Arial" w:hAnsi="Arial" w:cs="Arial"/>
          <w:sz w:val="24"/>
          <w:szCs w:val="24"/>
        </w:rPr>
        <w:t>Documento elaborado por</w:t>
      </w:r>
      <w:r w:rsidR="0044330C" w:rsidRPr="00BF4817">
        <w:rPr>
          <w:rFonts w:ascii="Arial" w:hAnsi="Arial" w:cs="Arial"/>
          <w:sz w:val="24"/>
          <w:szCs w:val="24"/>
        </w:rPr>
        <w:t xml:space="preserve"> </w:t>
      </w:r>
      <w:r w:rsidR="002226E8" w:rsidRPr="00BF4817">
        <w:rPr>
          <w:rFonts w:ascii="Arial" w:hAnsi="Arial" w:cs="Arial"/>
          <w:sz w:val="24"/>
          <w:szCs w:val="24"/>
        </w:rPr>
        <w:t>personal del Organismo Garante</w:t>
      </w:r>
      <w:r w:rsidR="00C60A33" w:rsidRPr="00BF4817">
        <w:rPr>
          <w:rFonts w:ascii="Arial" w:hAnsi="Arial" w:cs="Arial"/>
          <w:sz w:val="24"/>
          <w:szCs w:val="24"/>
        </w:rPr>
        <w:t xml:space="preserve">, que describe el (los) bien (es) y las razones que motivan la no utilidad </w:t>
      </w:r>
      <w:proofErr w:type="gramStart"/>
      <w:r w:rsidR="00C60A33" w:rsidRPr="00BF4817">
        <w:rPr>
          <w:rFonts w:ascii="Arial" w:hAnsi="Arial" w:cs="Arial"/>
          <w:sz w:val="24"/>
          <w:szCs w:val="24"/>
        </w:rPr>
        <w:t>del mismo</w:t>
      </w:r>
      <w:proofErr w:type="gramEnd"/>
      <w:r w:rsidR="00C60A33" w:rsidRPr="00BF4817">
        <w:rPr>
          <w:rFonts w:ascii="Arial" w:hAnsi="Arial" w:cs="Arial"/>
          <w:sz w:val="24"/>
          <w:szCs w:val="24"/>
        </w:rPr>
        <w:t>, o en su caso, la posibilidad de aprovecharlo en forma total o parcial</w:t>
      </w:r>
      <w:r w:rsidR="00507722" w:rsidRPr="00BF4817">
        <w:rPr>
          <w:rFonts w:ascii="Arial" w:hAnsi="Arial" w:cs="Arial"/>
          <w:sz w:val="24"/>
          <w:szCs w:val="24"/>
        </w:rPr>
        <w:t>, en los siguientes términos:</w:t>
      </w:r>
    </w:p>
    <w:p w14:paraId="67F2D525" w14:textId="77777777" w:rsidR="00231B42" w:rsidRPr="00BF4817" w:rsidRDefault="00231B42" w:rsidP="0037002E">
      <w:pPr>
        <w:spacing w:after="0" w:line="240" w:lineRule="auto"/>
        <w:jc w:val="both"/>
        <w:rPr>
          <w:rFonts w:ascii="Arial" w:hAnsi="Arial" w:cs="Arial"/>
          <w:sz w:val="24"/>
          <w:szCs w:val="24"/>
        </w:rPr>
      </w:pPr>
    </w:p>
    <w:p w14:paraId="499A3AE5"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 xml:space="preserve">Cuya obsolescencia o grado de deterioro imposibilite su aprovechamiento en el servicio; </w:t>
      </w:r>
    </w:p>
    <w:p w14:paraId="3CD23E14"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 xml:space="preserve">Aún funcionales, pero que ya no se requieren para la prestación del servicio; </w:t>
      </w:r>
    </w:p>
    <w:p w14:paraId="68A46BC4"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 xml:space="preserve">Se han descompuesto y no son susceptibles de reparación; </w:t>
      </w:r>
    </w:p>
    <w:p w14:paraId="06C72AA1"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 xml:space="preserve">Se han descompuesto y su reparación resulta en exceso costosa; </w:t>
      </w:r>
    </w:p>
    <w:p w14:paraId="21BB0F99"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 xml:space="preserve">Son desechos y no es posible su reaprovechamiento; </w:t>
      </w:r>
    </w:p>
    <w:p w14:paraId="20522166"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 xml:space="preserve">No sean susceptibles de aprovechamiento en el servicio público, por una causa distinta a las señaladas, y </w:t>
      </w:r>
    </w:p>
    <w:p w14:paraId="09D7FE1B" w14:textId="77777777" w:rsidR="00507722" w:rsidRPr="00BF4817" w:rsidRDefault="00507722" w:rsidP="0037002E">
      <w:pPr>
        <w:pStyle w:val="Prrafodelista"/>
        <w:numPr>
          <w:ilvl w:val="0"/>
          <w:numId w:val="1"/>
        </w:numPr>
        <w:tabs>
          <w:tab w:val="left" w:pos="426"/>
        </w:tabs>
        <w:spacing w:after="0" w:line="240" w:lineRule="auto"/>
        <w:ind w:left="426" w:firstLine="0"/>
        <w:jc w:val="both"/>
        <w:rPr>
          <w:rFonts w:ascii="Arial" w:hAnsi="Arial" w:cs="Arial"/>
          <w:sz w:val="24"/>
          <w:szCs w:val="24"/>
        </w:rPr>
      </w:pPr>
      <w:r w:rsidRPr="00BF4817">
        <w:rPr>
          <w:rFonts w:ascii="Arial" w:hAnsi="Arial" w:cs="Arial"/>
          <w:sz w:val="24"/>
          <w:szCs w:val="24"/>
        </w:rPr>
        <w:t>Hayan sido expuestos a agentes contaminantes con motivo de una emergencia, un desastre o cualquier circunstancia natural u originada por la voluntad humana y ponen en riesgo la salud de los servidores públicos</w:t>
      </w:r>
    </w:p>
    <w:p w14:paraId="42585DB6" w14:textId="77777777" w:rsidR="00485F38" w:rsidRPr="00BF4817" w:rsidRDefault="00485F38" w:rsidP="0037002E">
      <w:pPr>
        <w:spacing w:after="0" w:line="240" w:lineRule="auto"/>
        <w:jc w:val="both"/>
        <w:rPr>
          <w:rFonts w:ascii="Arial" w:hAnsi="Arial" w:cs="Arial"/>
          <w:sz w:val="24"/>
          <w:szCs w:val="24"/>
        </w:rPr>
      </w:pPr>
    </w:p>
    <w:p w14:paraId="0C54D6E7" w14:textId="7140DBD6" w:rsidR="00E82874" w:rsidRPr="00BF4817" w:rsidRDefault="00485F38" w:rsidP="0037002E">
      <w:pPr>
        <w:spacing w:after="0" w:line="240" w:lineRule="auto"/>
        <w:jc w:val="both"/>
        <w:rPr>
          <w:rFonts w:ascii="Arial" w:hAnsi="Arial" w:cs="Arial"/>
          <w:sz w:val="24"/>
          <w:szCs w:val="24"/>
        </w:rPr>
      </w:pPr>
      <w:r w:rsidRPr="00BF4817">
        <w:rPr>
          <w:rFonts w:ascii="Arial" w:hAnsi="Arial" w:cs="Arial"/>
          <w:sz w:val="24"/>
          <w:szCs w:val="24"/>
        </w:rPr>
        <w:t xml:space="preserve">Para fines del presente dictamen, podrá utilizarse </w:t>
      </w:r>
      <w:r w:rsidR="008C3845" w:rsidRPr="00BF4817">
        <w:rPr>
          <w:rFonts w:ascii="Arial" w:hAnsi="Arial" w:cs="Arial"/>
          <w:sz w:val="24"/>
          <w:szCs w:val="24"/>
        </w:rPr>
        <w:t>el</w:t>
      </w:r>
      <w:r w:rsidRPr="00BF4817">
        <w:rPr>
          <w:rFonts w:ascii="Arial" w:hAnsi="Arial" w:cs="Arial"/>
          <w:sz w:val="24"/>
          <w:szCs w:val="24"/>
        </w:rPr>
        <w:t xml:space="preserve"> modelo que se presenta en </w:t>
      </w:r>
      <w:r w:rsidR="008C3845" w:rsidRPr="00BF4817">
        <w:rPr>
          <w:rFonts w:ascii="Arial" w:hAnsi="Arial" w:cs="Arial"/>
          <w:sz w:val="24"/>
          <w:szCs w:val="24"/>
        </w:rPr>
        <w:t>el</w:t>
      </w:r>
      <w:r w:rsidRPr="00BF4817">
        <w:rPr>
          <w:rFonts w:ascii="Arial" w:hAnsi="Arial" w:cs="Arial"/>
          <w:sz w:val="24"/>
          <w:szCs w:val="24"/>
        </w:rPr>
        <w:t xml:space="preserve"> </w:t>
      </w:r>
      <w:r w:rsidR="00AC087F" w:rsidRPr="00B6477D">
        <w:rPr>
          <w:rFonts w:ascii="Arial" w:hAnsi="Arial" w:cs="Arial"/>
          <w:sz w:val="24"/>
          <w:szCs w:val="24"/>
        </w:rPr>
        <w:t>A</w:t>
      </w:r>
      <w:r w:rsidRPr="00B6477D">
        <w:rPr>
          <w:rFonts w:ascii="Arial" w:hAnsi="Arial" w:cs="Arial"/>
          <w:sz w:val="24"/>
          <w:szCs w:val="24"/>
        </w:rPr>
        <w:t>nexo</w:t>
      </w:r>
      <w:r w:rsidR="008C3845" w:rsidRPr="00B6477D">
        <w:rPr>
          <w:rFonts w:ascii="Arial" w:hAnsi="Arial" w:cs="Arial"/>
          <w:sz w:val="24"/>
          <w:szCs w:val="24"/>
        </w:rPr>
        <w:t xml:space="preserve"> 1.</w:t>
      </w:r>
      <w:r w:rsidRPr="00BF4817">
        <w:rPr>
          <w:rFonts w:ascii="Arial" w:hAnsi="Arial" w:cs="Arial"/>
          <w:sz w:val="24"/>
          <w:szCs w:val="24"/>
        </w:rPr>
        <w:t xml:space="preserve"> </w:t>
      </w:r>
    </w:p>
    <w:p w14:paraId="5E8EFD25" w14:textId="77777777" w:rsidR="00485F38" w:rsidRDefault="00485F38" w:rsidP="0037002E">
      <w:pPr>
        <w:spacing w:after="0" w:line="240" w:lineRule="auto"/>
        <w:jc w:val="both"/>
        <w:rPr>
          <w:rFonts w:ascii="Arial" w:hAnsi="Arial" w:cs="Arial"/>
          <w:b/>
          <w:bCs/>
          <w:sz w:val="24"/>
          <w:szCs w:val="24"/>
        </w:rPr>
      </w:pPr>
    </w:p>
    <w:p w14:paraId="492E8E82" w14:textId="6634DEB5" w:rsidR="00E17C4A" w:rsidRPr="00BF4817" w:rsidRDefault="00E17C4A" w:rsidP="0037002E">
      <w:pPr>
        <w:spacing w:after="0" w:line="240" w:lineRule="auto"/>
        <w:jc w:val="both"/>
        <w:rPr>
          <w:rFonts w:ascii="Arial" w:hAnsi="Arial" w:cs="Arial"/>
          <w:b/>
          <w:bCs/>
          <w:sz w:val="24"/>
          <w:szCs w:val="24"/>
        </w:rPr>
      </w:pPr>
      <w:r>
        <w:rPr>
          <w:rFonts w:ascii="Arial" w:hAnsi="Arial" w:cs="Arial"/>
          <w:b/>
          <w:bCs/>
          <w:sz w:val="24"/>
          <w:szCs w:val="24"/>
        </w:rPr>
        <w:t>XV. Dirección Administrativa</w:t>
      </w:r>
      <w:r w:rsidRPr="00BF4817">
        <w:rPr>
          <w:rFonts w:ascii="Arial" w:hAnsi="Arial" w:cs="Arial"/>
          <w:sz w:val="24"/>
          <w:szCs w:val="24"/>
        </w:rPr>
        <w:t>. Servidores públicos que tienen la facultad del registro, control, actualización y regularización del patrimonio público, conforme lo establecido por la Ley de Bienes del Estado de Chihuahua y demás leyes que les sean aplicables al Organismo Garante.</w:t>
      </w:r>
    </w:p>
    <w:p w14:paraId="520CF01F" w14:textId="77777777" w:rsidR="00E17C4A" w:rsidRDefault="00E17C4A" w:rsidP="0037002E">
      <w:pPr>
        <w:spacing w:after="0" w:line="240" w:lineRule="auto"/>
        <w:jc w:val="both"/>
        <w:rPr>
          <w:rFonts w:ascii="Arial" w:hAnsi="Arial" w:cs="Arial"/>
          <w:b/>
          <w:bCs/>
          <w:sz w:val="24"/>
          <w:szCs w:val="24"/>
        </w:rPr>
      </w:pPr>
    </w:p>
    <w:p w14:paraId="69FE30FA" w14:textId="5564B744" w:rsidR="00C60A33" w:rsidRPr="00BF4817" w:rsidRDefault="00AC087F" w:rsidP="0037002E">
      <w:pPr>
        <w:spacing w:after="0" w:line="240" w:lineRule="auto"/>
        <w:jc w:val="both"/>
        <w:rPr>
          <w:rFonts w:ascii="Arial" w:hAnsi="Arial" w:cs="Arial"/>
          <w:sz w:val="24"/>
          <w:szCs w:val="24"/>
        </w:rPr>
      </w:pPr>
      <w:r>
        <w:rPr>
          <w:rFonts w:ascii="Arial" w:hAnsi="Arial" w:cs="Arial"/>
          <w:b/>
          <w:bCs/>
          <w:sz w:val="24"/>
          <w:szCs w:val="24"/>
        </w:rPr>
        <w:lastRenderedPageBreak/>
        <w:t>XV</w:t>
      </w:r>
      <w:r w:rsidR="00E17C4A">
        <w:rPr>
          <w:rFonts w:ascii="Arial" w:hAnsi="Arial" w:cs="Arial"/>
          <w:b/>
          <w:bCs/>
          <w:sz w:val="24"/>
          <w:szCs w:val="24"/>
        </w:rPr>
        <w:t>I</w:t>
      </w:r>
      <w:r w:rsidR="00C60A33" w:rsidRPr="00BF4817">
        <w:rPr>
          <w:rFonts w:ascii="Arial" w:hAnsi="Arial" w:cs="Arial"/>
          <w:b/>
          <w:bCs/>
          <w:sz w:val="24"/>
          <w:szCs w:val="24"/>
        </w:rPr>
        <w:t>. Donación:</w:t>
      </w:r>
      <w:r w:rsidR="00C60A33" w:rsidRPr="00BF4817">
        <w:rPr>
          <w:rFonts w:ascii="Arial" w:hAnsi="Arial" w:cs="Arial"/>
          <w:sz w:val="24"/>
          <w:szCs w:val="24"/>
        </w:rPr>
        <w:t xml:space="preserve"> Contrato por el que una persona llamada donante, transfiere a otra llamada donataria, en forma gratuita una parte o la totalidad de sus bienes presentes. </w:t>
      </w:r>
    </w:p>
    <w:p w14:paraId="7A121CB3" w14:textId="77777777" w:rsidR="00E82874" w:rsidRPr="00BF4817" w:rsidRDefault="00E82874" w:rsidP="0037002E">
      <w:pPr>
        <w:spacing w:after="0" w:line="240" w:lineRule="auto"/>
        <w:jc w:val="both"/>
        <w:rPr>
          <w:rFonts w:ascii="Arial" w:hAnsi="Arial" w:cs="Arial"/>
          <w:sz w:val="24"/>
          <w:szCs w:val="24"/>
        </w:rPr>
      </w:pPr>
    </w:p>
    <w:p w14:paraId="2C66DEF9" w14:textId="13D79C06"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X</w:t>
      </w:r>
      <w:r w:rsidR="00507722" w:rsidRPr="00BF4817">
        <w:rPr>
          <w:rFonts w:ascii="Arial" w:hAnsi="Arial" w:cs="Arial"/>
          <w:b/>
          <w:bCs/>
          <w:sz w:val="24"/>
          <w:szCs w:val="24"/>
        </w:rPr>
        <w:t>V</w:t>
      </w:r>
      <w:r w:rsidR="00AC087F">
        <w:rPr>
          <w:rFonts w:ascii="Arial" w:hAnsi="Arial" w:cs="Arial"/>
          <w:b/>
          <w:bCs/>
          <w:sz w:val="24"/>
          <w:szCs w:val="24"/>
        </w:rPr>
        <w:t>I</w:t>
      </w:r>
      <w:r w:rsidR="00E17C4A">
        <w:rPr>
          <w:rFonts w:ascii="Arial" w:hAnsi="Arial" w:cs="Arial"/>
          <w:b/>
          <w:bCs/>
          <w:sz w:val="24"/>
          <w:szCs w:val="24"/>
        </w:rPr>
        <w:t>I</w:t>
      </w:r>
      <w:r w:rsidRPr="00BF4817">
        <w:rPr>
          <w:rFonts w:ascii="Arial" w:hAnsi="Arial" w:cs="Arial"/>
          <w:b/>
          <w:bCs/>
          <w:sz w:val="24"/>
          <w:szCs w:val="24"/>
        </w:rPr>
        <w:t>. Enajenación:</w:t>
      </w:r>
      <w:r w:rsidRPr="00BF4817">
        <w:rPr>
          <w:rFonts w:ascii="Arial" w:hAnsi="Arial" w:cs="Arial"/>
          <w:sz w:val="24"/>
          <w:szCs w:val="24"/>
        </w:rPr>
        <w:t xml:space="preserve"> Acto donde se transmite la propiedad y el dominio de bienes muebles a cambio de una contraprestación. </w:t>
      </w:r>
    </w:p>
    <w:p w14:paraId="7B1CBF1D" w14:textId="77777777" w:rsidR="00E82874" w:rsidRPr="00BF4817" w:rsidRDefault="00E82874" w:rsidP="0037002E">
      <w:pPr>
        <w:spacing w:after="0" w:line="240" w:lineRule="auto"/>
        <w:jc w:val="both"/>
        <w:rPr>
          <w:rFonts w:ascii="Arial" w:hAnsi="Arial" w:cs="Arial"/>
          <w:sz w:val="24"/>
          <w:szCs w:val="24"/>
        </w:rPr>
      </w:pPr>
    </w:p>
    <w:p w14:paraId="6A9F0B54" w14:textId="5189505F"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X</w:t>
      </w:r>
      <w:r w:rsidR="00507722" w:rsidRPr="00BF4817">
        <w:rPr>
          <w:rFonts w:ascii="Arial" w:hAnsi="Arial" w:cs="Arial"/>
          <w:b/>
          <w:bCs/>
          <w:sz w:val="24"/>
          <w:szCs w:val="24"/>
        </w:rPr>
        <w:t>V</w:t>
      </w:r>
      <w:r w:rsidR="005577D7">
        <w:rPr>
          <w:rFonts w:ascii="Arial" w:hAnsi="Arial" w:cs="Arial"/>
          <w:b/>
          <w:bCs/>
          <w:sz w:val="24"/>
          <w:szCs w:val="24"/>
        </w:rPr>
        <w:t>I</w:t>
      </w:r>
      <w:r w:rsidR="00E17C4A">
        <w:rPr>
          <w:rFonts w:ascii="Arial" w:hAnsi="Arial" w:cs="Arial"/>
          <w:b/>
          <w:bCs/>
          <w:sz w:val="24"/>
          <w:szCs w:val="24"/>
        </w:rPr>
        <w:t>I</w:t>
      </w:r>
      <w:r w:rsidR="00AC087F">
        <w:rPr>
          <w:rFonts w:ascii="Arial" w:hAnsi="Arial" w:cs="Arial"/>
          <w:b/>
          <w:bCs/>
          <w:sz w:val="24"/>
          <w:szCs w:val="24"/>
        </w:rPr>
        <w:t>I</w:t>
      </w:r>
      <w:r w:rsidRPr="00BF4817">
        <w:rPr>
          <w:rFonts w:ascii="Arial" w:hAnsi="Arial" w:cs="Arial"/>
          <w:b/>
          <w:bCs/>
          <w:sz w:val="24"/>
          <w:szCs w:val="24"/>
        </w:rPr>
        <w:t>. Informe Técnico:</w:t>
      </w:r>
      <w:r w:rsidRPr="00BF4817">
        <w:rPr>
          <w:rFonts w:ascii="Arial" w:hAnsi="Arial" w:cs="Arial"/>
          <w:sz w:val="24"/>
          <w:szCs w:val="24"/>
        </w:rPr>
        <w:t xml:space="preserve"> Documento</w:t>
      </w:r>
      <w:r w:rsidR="00BF4817" w:rsidRPr="00BF4817">
        <w:rPr>
          <w:rFonts w:ascii="Arial" w:hAnsi="Arial" w:cs="Arial"/>
          <w:sz w:val="24"/>
          <w:szCs w:val="24"/>
        </w:rPr>
        <w:t>, emitido por un técnico en la materia</w:t>
      </w:r>
      <w:r w:rsidRPr="00BF4817">
        <w:rPr>
          <w:rFonts w:ascii="Arial" w:hAnsi="Arial" w:cs="Arial"/>
          <w:sz w:val="24"/>
          <w:szCs w:val="24"/>
        </w:rPr>
        <w:t xml:space="preserve"> derivado del proceso de revisión exhaustiva de un bien mueble, en el que se indica el valor del bien a partir de la descripción de sus características físicas y datos </w:t>
      </w:r>
      <w:proofErr w:type="gramStart"/>
      <w:r w:rsidRPr="00BF4817">
        <w:rPr>
          <w:rFonts w:ascii="Arial" w:hAnsi="Arial" w:cs="Arial"/>
          <w:sz w:val="24"/>
          <w:szCs w:val="24"/>
        </w:rPr>
        <w:t>del mismo</w:t>
      </w:r>
      <w:proofErr w:type="gramEnd"/>
      <w:r w:rsidRPr="00BF4817">
        <w:rPr>
          <w:rFonts w:ascii="Arial" w:hAnsi="Arial" w:cs="Arial"/>
          <w:sz w:val="24"/>
          <w:szCs w:val="24"/>
        </w:rPr>
        <w:t xml:space="preserve"> como: nombre del bien, marca, serie, modelo, ubicación, uso y estado actual que guarda entre otros, mismo que es emitido por el área técnica que corresponda de acuerdo a la naturaleza de los bienes muebles.</w:t>
      </w:r>
    </w:p>
    <w:p w14:paraId="45CCFB29" w14:textId="77777777" w:rsidR="00E82874" w:rsidRPr="00BF4817" w:rsidRDefault="00E82874" w:rsidP="0037002E">
      <w:pPr>
        <w:spacing w:after="0" w:line="240" w:lineRule="auto"/>
        <w:jc w:val="both"/>
        <w:rPr>
          <w:rFonts w:ascii="Arial" w:hAnsi="Arial" w:cs="Arial"/>
          <w:sz w:val="24"/>
          <w:szCs w:val="24"/>
        </w:rPr>
      </w:pPr>
    </w:p>
    <w:p w14:paraId="14A87D2F" w14:textId="4D5FA4E0"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X</w:t>
      </w:r>
      <w:r w:rsidR="00E17C4A">
        <w:rPr>
          <w:rFonts w:ascii="Arial" w:hAnsi="Arial" w:cs="Arial"/>
          <w:b/>
          <w:bCs/>
          <w:sz w:val="24"/>
          <w:szCs w:val="24"/>
        </w:rPr>
        <w:t>IX</w:t>
      </w:r>
      <w:r w:rsidR="005577D7">
        <w:rPr>
          <w:rFonts w:ascii="Arial" w:hAnsi="Arial" w:cs="Arial"/>
          <w:b/>
          <w:bCs/>
          <w:sz w:val="24"/>
          <w:szCs w:val="24"/>
        </w:rPr>
        <w:t>.</w:t>
      </w:r>
      <w:r w:rsidRPr="00BF4817">
        <w:rPr>
          <w:rFonts w:ascii="Arial" w:hAnsi="Arial" w:cs="Arial"/>
          <w:b/>
          <w:bCs/>
          <w:sz w:val="24"/>
          <w:szCs w:val="24"/>
        </w:rPr>
        <w:t xml:space="preserve"> Inventario:</w:t>
      </w:r>
      <w:r w:rsidRPr="00BF4817">
        <w:rPr>
          <w:rFonts w:ascii="Arial" w:hAnsi="Arial" w:cs="Arial"/>
          <w:sz w:val="24"/>
          <w:szCs w:val="24"/>
        </w:rPr>
        <w:t xml:space="preserve"> Registro en el que describe los bienes muebles </w:t>
      </w:r>
      <w:r w:rsidR="005577D7">
        <w:rPr>
          <w:rFonts w:ascii="Arial" w:hAnsi="Arial" w:cs="Arial"/>
          <w:sz w:val="24"/>
          <w:szCs w:val="24"/>
        </w:rPr>
        <w:t>del Organismo Garante</w:t>
      </w:r>
      <w:r w:rsidRPr="00BF4817">
        <w:rPr>
          <w:rFonts w:ascii="Arial" w:hAnsi="Arial" w:cs="Arial"/>
          <w:sz w:val="24"/>
          <w:szCs w:val="24"/>
        </w:rPr>
        <w:t>, cuya finalidad es llevar a cabo un control de la existencia, cantidad, características, condiciones de uso y de valor</w:t>
      </w:r>
      <w:r w:rsidR="005577D7">
        <w:rPr>
          <w:rFonts w:ascii="Arial" w:hAnsi="Arial" w:cs="Arial"/>
          <w:sz w:val="24"/>
          <w:szCs w:val="24"/>
        </w:rPr>
        <w:t>, así como de la unidad administrativa y servidor público a quien está asignado</w:t>
      </w:r>
      <w:r w:rsidRPr="00BF4817">
        <w:rPr>
          <w:rFonts w:ascii="Arial" w:hAnsi="Arial" w:cs="Arial"/>
          <w:sz w:val="24"/>
          <w:szCs w:val="24"/>
        </w:rPr>
        <w:t>.</w:t>
      </w:r>
    </w:p>
    <w:p w14:paraId="11A83C99" w14:textId="77777777" w:rsidR="00507722" w:rsidRPr="00BF4817" w:rsidRDefault="00507722" w:rsidP="0037002E">
      <w:pPr>
        <w:spacing w:after="0" w:line="240" w:lineRule="auto"/>
        <w:jc w:val="both"/>
        <w:rPr>
          <w:rFonts w:ascii="Arial" w:hAnsi="Arial" w:cs="Arial"/>
          <w:b/>
          <w:bCs/>
          <w:sz w:val="24"/>
          <w:szCs w:val="24"/>
        </w:rPr>
      </w:pPr>
    </w:p>
    <w:p w14:paraId="141B2D98" w14:textId="6945129E" w:rsidR="002226E8"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X</w:t>
      </w:r>
      <w:r w:rsidR="005577D7">
        <w:rPr>
          <w:rFonts w:ascii="Arial" w:hAnsi="Arial" w:cs="Arial"/>
          <w:b/>
          <w:bCs/>
          <w:sz w:val="24"/>
          <w:szCs w:val="24"/>
        </w:rPr>
        <w:t>X</w:t>
      </w:r>
      <w:r w:rsidRPr="00BF4817">
        <w:rPr>
          <w:rFonts w:ascii="Arial" w:hAnsi="Arial" w:cs="Arial"/>
          <w:b/>
          <w:bCs/>
          <w:sz w:val="24"/>
          <w:szCs w:val="24"/>
        </w:rPr>
        <w:t xml:space="preserve">. </w:t>
      </w:r>
      <w:r w:rsidR="002226E8" w:rsidRPr="00BF4817">
        <w:rPr>
          <w:rFonts w:ascii="Arial" w:hAnsi="Arial" w:cs="Arial"/>
          <w:b/>
          <w:bCs/>
          <w:sz w:val="24"/>
          <w:szCs w:val="24"/>
        </w:rPr>
        <w:t xml:space="preserve">Organismo Garante: </w:t>
      </w:r>
      <w:r w:rsidR="002226E8" w:rsidRPr="00BF4817">
        <w:rPr>
          <w:rFonts w:ascii="Arial" w:hAnsi="Arial" w:cs="Arial"/>
          <w:sz w:val="24"/>
          <w:szCs w:val="24"/>
        </w:rPr>
        <w:t>Instituto Chihuahuense para la Transparencia y Acceso a la Información Pública.</w:t>
      </w:r>
    </w:p>
    <w:p w14:paraId="586EA562" w14:textId="77777777" w:rsidR="00E17C4A" w:rsidRDefault="00E17C4A" w:rsidP="0037002E">
      <w:pPr>
        <w:spacing w:after="0" w:line="240" w:lineRule="auto"/>
        <w:jc w:val="both"/>
        <w:rPr>
          <w:rFonts w:ascii="Arial" w:hAnsi="Arial" w:cs="Arial"/>
          <w:sz w:val="24"/>
          <w:szCs w:val="24"/>
        </w:rPr>
      </w:pPr>
    </w:p>
    <w:p w14:paraId="485DE219" w14:textId="6883126A" w:rsidR="00E17C4A" w:rsidRPr="00BF4817" w:rsidRDefault="00E17C4A" w:rsidP="0037002E">
      <w:pPr>
        <w:spacing w:after="0" w:line="240" w:lineRule="auto"/>
        <w:jc w:val="both"/>
        <w:rPr>
          <w:rFonts w:ascii="Arial" w:hAnsi="Arial" w:cs="Arial"/>
          <w:sz w:val="24"/>
          <w:szCs w:val="24"/>
        </w:rPr>
      </w:pPr>
      <w:r w:rsidRPr="00E17C4A">
        <w:rPr>
          <w:rFonts w:ascii="Arial" w:hAnsi="Arial" w:cs="Arial"/>
          <w:b/>
          <w:bCs/>
          <w:sz w:val="24"/>
          <w:szCs w:val="24"/>
        </w:rPr>
        <w:t>XXI.</w:t>
      </w:r>
      <w:r>
        <w:rPr>
          <w:rFonts w:ascii="Arial" w:hAnsi="Arial" w:cs="Arial"/>
          <w:sz w:val="24"/>
          <w:szCs w:val="24"/>
        </w:rPr>
        <w:t xml:space="preserve"> </w:t>
      </w:r>
      <w:r w:rsidRPr="00E17C4A">
        <w:rPr>
          <w:rFonts w:ascii="Arial" w:hAnsi="Arial" w:cs="Arial"/>
          <w:b/>
          <w:bCs/>
          <w:sz w:val="24"/>
          <w:szCs w:val="24"/>
        </w:rPr>
        <w:t xml:space="preserve">Órgano Interno de Control. </w:t>
      </w:r>
      <w:r w:rsidRPr="00E17C4A">
        <w:rPr>
          <w:rFonts w:ascii="Arial" w:hAnsi="Arial" w:cs="Arial"/>
          <w:sz w:val="24"/>
          <w:szCs w:val="24"/>
        </w:rPr>
        <w:t>Órgano</w:t>
      </w:r>
      <w:r>
        <w:rPr>
          <w:rFonts w:ascii="Arial" w:hAnsi="Arial" w:cs="Arial"/>
          <w:sz w:val="24"/>
          <w:szCs w:val="24"/>
        </w:rPr>
        <w:t xml:space="preserve"> Interno de Control del Organismo Garante, el que refiere el artículo 3, fracción XXI de la Ley General de Responsabilidades Administrativas.</w:t>
      </w:r>
    </w:p>
    <w:p w14:paraId="2A93245C" w14:textId="77777777" w:rsidR="002226E8" w:rsidRPr="00BF4817" w:rsidRDefault="002226E8" w:rsidP="0037002E">
      <w:pPr>
        <w:spacing w:after="0" w:line="240" w:lineRule="auto"/>
        <w:jc w:val="both"/>
        <w:rPr>
          <w:rFonts w:ascii="Arial" w:hAnsi="Arial" w:cs="Arial"/>
          <w:sz w:val="24"/>
          <w:szCs w:val="24"/>
        </w:rPr>
      </w:pPr>
    </w:p>
    <w:p w14:paraId="03762CAD" w14:textId="2C17A1FC" w:rsidR="00C60A33" w:rsidRPr="00BF4817" w:rsidRDefault="00AC087F" w:rsidP="0037002E">
      <w:pPr>
        <w:spacing w:after="0" w:line="240" w:lineRule="auto"/>
        <w:jc w:val="both"/>
        <w:rPr>
          <w:rFonts w:ascii="Arial" w:hAnsi="Arial" w:cs="Arial"/>
          <w:sz w:val="24"/>
          <w:szCs w:val="24"/>
        </w:rPr>
      </w:pPr>
      <w:r>
        <w:rPr>
          <w:rFonts w:ascii="Arial" w:hAnsi="Arial" w:cs="Arial"/>
          <w:b/>
          <w:bCs/>
          <w:sz w:val="24"/>
          <w:szCs w:val="24"/>
        </w:rPr>
        <w:t>XX</w:t>
      </w:r>
      <w:r w:rsidR="00E17C4A">
        <w:rPr>
          <w:rFonts w:ascii="Arial" w:hAnsi="Arial" w:cs="Arial"/>
          <w:b/>
          <w:bCs/>
          <w:sz w:val="24"/>
          <w:szCs w:val="24"/>
        </w:rPr>
        <w:t>II</w:t>
      </w:r>
      <w:r w:rsidR="002226E8" w:rsidRPr="00BF4817">
        <w:rPr>
          <w:rFonts w:ascii="Arial" w:hAnsi="Arial" w:cs="Arial"/>
          <w:b/>
          <w:bCs/>
          <w:sz w:val="24"/>
          <w:szCs w:val="24"/>
        </w:rPr>
        <w:t xml:space="preserve">. </w:t>
      </w:r>
      <w:r w:rsidR="00C60A33" w:rsidRPr="00BF4817">
        <w:rPr>
          <w:rFonts w:ascii="Arial" w:hAnsi="Arial" w:cs="Arial"/>
          <w:b/>
          <w:bCs/>
          <w:sz w:val="24"/>
          <w:szCs w:val="24"/>
        </w:rPr>
        <w:t>Resguardo:</w:t>
      </w:r>
      <w:r w:rsidR="00C60A33" w:rsidRPr="00BF4817">
        <w:rPr>
          <w:rFonts w:ascii="Arial" w:hAnsi="Arial" w:cs="Arial"/>
          <w:sz w:val="24"/>
          <w:szCs w:val="24"/>
        </w:rPr>
        <w:t xml:space="preserve"> Documento mediante el cual se describen los bienes muebles que están a cargo de los servidores públicos.</w:t>
      </w:r>
    </w:p>
    <w:p w14:paraId="31F1C1D6" w14:textId="77777777" w:rsidR="00E82874" w:rsidRPr="00BF4817" w:rsidRDefault="00E82874" w:rsidP="0037002E">
      <w:pPr>
        <w:spacing w:after="0" w:line="240" w:lineRule="auto"/>
        <w:jc w:val="both"/>
        <w:rPr>
          <w:rFonts w:ascii="Arial" w:hAnsi="Arial" w:cs="Arial"/>
          <w:b/>
          <w:bCs/>
          <w:sz w:val="24"/>
          <w:szCs w:val="24"/>
        </w:rPr>
      </w:pPr>
    </w:p>
    <w:p w14:paraId="7F0BE379" w14:textId="03D30170" w:rsidR="00C60A33" w:rsidRPr="00E17C4A" w:rsidRDefault="002226E8" w:rsidP="0037002E">
      <w:pPr>
        <w:spacing w:after="0" w:line="240" w:lineRule="auto"/>
        <w:jc w:val="both"/>
        <w:rPr>
          <w:rFonts w:ascii="Arial" w:hAnsi="Arial" w:cs="Arial"/>
          <w:sz w:val="24"/>
          <w:szCs w:val="24"/>
        </w:rPr>
      </w:pPr>
      <w:r w:rsidRPr="00BF4817">
        <w:rPr>
          <w:rFonts w:ascii="Arial" w:hAnsi="Arial" w:cs="Arial"/>
          <w:b/>
          <w:bCs/>
          <w:sz w:val="24"/>
          <w:szCs w:val="24"/>
        </w:rPr>
        <w:t>XX</w:t>
      </w:r>
      <w:r w:rsidR="00E17C4A">
        <w:rPr>
          <w:rFonts w:ascii="Arial" w:hAnsi="Arial" w:cs="Arial"/>
          <w:b/>
          <w:bCs/>
          <w:sz w:val="24"/>
          <w:szCs w:val="24"/>
        </w:rPr>
        <w:t>II</w:t>
      </w:r>
      <w:r w:rsidR="005577D7">
        <w:rPr>
          <w:rFonts w:ascii="Arial" w:hAnsi="Arial" w:cs="Arial"/>
          <w:b/>
          <w:bCs/>
          <w:sz w:val="24"/>
          <w:szCs w:val="24"/>
        </w:rPr>
        <w:t>I</w:t>
      </w:r>
      <w:r w:rsidR="00C60A33" w:rsidRPr="00BF4817">
        <w:rPr>
          <w:rFonts w:ascii="Arial" w:hAnsi="Arial" w:cs="Arial"/>
          <w:b/>
          <w:bCs/>
          <w:sz w:val="24"/>
          <w:szCs w:val="24"/>
        </w:rPr>
        <w:t xml:space="preserve">. </w:t>
      </w:r>
      <w:r w:rsidR="00E17C4A">
        <w:rPr>
          <w:rFonts w:ascii="Arial" w:hAnsi="Arial" w:cs="Arial"/>
          <w:b/>
          <w:bCs/>
          <w:sz w:val="24"/>
          <w:szCs w:val="24"/>
        </w:rPr>
        <w:t xml:space="preserve">Resguardante. </w:t>
      </w:r>
      <w:r w:rsidR="00E17C4A" w:rsidRPr="00E17C4A">
        <w:rPr>
          <w:rFonts w:ascii="Arial" w:hAnsi="Arial" w:cs="Arial"/>
          <w:sz w:val="24"/>
          <w:szCs w:val="24"/>
        </w:rPr>
        <w:t>Servidor Público</w:t>
      </w:r>
      <w:r w:rsidR="00E17C4A">
        <w:rPr>
          <w:rFonts w:ascii="Arial" w:hAnsi="Arial" w:cs="Arial"/>
          <w:b/>
          <w:bCs/>
          <w:sz w:val="24"/>
          <w:szCs w:val="24"/>
        </w:rPr>
        <w:t xml:space="preserve"> </w:t>
      </w:r>
      <w:r w:rsidR="00E17C4A" w:rsidRPr="00E17C4A">
        <w:rPr>
          <w:rFonts w:ascii="Arial" w:hAnsi="Arial" w:cs="Arial"/>
          <w:sz w:val="24"/>
          <w:szCs w:val="24"/>
        </w:rPr>
        <w:t>que tiene</w:t>
      </w:r>
      <w:r w:rsidR="00E17C4A">
        <w:rPr>
          <w:rFonts w:ascii="Arial" w:hAnsi="Arial" w:cs="Arial"/>
          <w:sz w:val="24"/>
          <w:szCs w:val="24"/>
        </w:rPr>
        <w:t xml:space="preserve"> la posesión,</w:t>
      </w:r>
      <w:r w:rsidR="00E17C4A" w:rsidRPr="00E17C4A">
        <w:rPr>
          <w:rFonts w:ascii="Arial" w:hAnsi="Arial" w:cs="Arial"/>
          <w:sz w:val="24"/>
          <w:szCs w:val="24"/>
        </w:rPr>
        <w:t xml:space="preserve"> custodia y/o uso </w:t>
      </w:r>
      <w:r w:rsidR="00E17C4A">
        <w:rPr>
          <w:rFonts w:ascii="Arial" w:hAnsi="Arial" w:cs="Arial"/>
          <w:sz w:val="24"/>
          <w:szCs w:val="24"/>
        </w:rPr>
        <w:t xml:space="preserve">de </w:t>
      </w:r>
      <w:proofErr w:type="gramStart"/>
      <w:r w:rsidR="00E17C4A">
        <w:rPr>
          <w:rFonts w:ascii="Arial" w:hAnsi="Arial" w:cs="Arial"/>
          <w:sz w:val="24"/>
          <w:szCs w:val="24"/>
        </w:rPr>
        <w:t>un</w:t>
      </w:r>
      <w:r w:rsidR="00E17C4A" w:rsidRPr="00E17C4A">
        <w:rPr>
          <w:rFonts w:ascii="Arial" w:hAnsi="Arial" w:cs="Arial"/>
          <w:sz w:val="24"/>
          <w:szCs w:val="24"/>
        </w:rPr>
        <w:t xml:space="preserve"> bien mueble propiedad</w:t>
      </w:r>
      <w:proofErr w:type="gramEnd"/>
      <w:r w:rsidR="00E17C4A" w:rsidRPr="00E17C4A">
        <w:rPr>
          <w:rFonts w:ascii="Arial" w:hAnsi="Arial" w:cs="Arial"/>
          <w:sz w:val="24"/>
          <w:szCs w:val="24"/>
        </w:rPr>
        <w:t xml:space="preserve"> del Organismo Garante.</w:t>
      </w:r>
    </w:p>
    <w:p w14:paraId="79B912E8" w14:textId="77777777" w:rsidR="00E82874" w:rsidRPr="00BF4817" w:rsidRDefault="00E82874" w:rsidP="0037002E">
      <w:pPr>
        <w:spacing w:after="0" w:line="240" w:lineRule="auto"/>
        <w:jc w:val="both"/>
        <w:rPr>
          <w:rFonts w:ascii="Arial" w:hAnsi="Arial" w:cs="Arial"/>
          <w:sz w:val="24"/>
          <w:szCs w:val="24"/>
        </w:rPr>
      </w:pPr>
    </w:p>
    <w:p w14:paraId="7A9F3184" w14:textId="0FF7E1CD"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X</w:t>
      </w:r>
      <w:r w:rsidR="00507722" w:rsidRPr="00BF4817">
        <w:rPr>
          <w:rFonts w:ascii="Arial" w:hAnsi="Arial" w:cs="Arial"/>
          <w:b/>
          <w:bCs/>
          <w:sz w:val="24"/>
          <w:szCs w:val="24"/>
        </w:rPr>
        <w:t>X</w:t>
      </w:r>
      <w:r w:rsidR="00505D07">
        <w:rPr>
          <w:rFonts w:ascii="Arial" w:hAnsi="Arial" w:cs="Arial"/>
          <w:b/>
          <w:bCs/>
          <w:sz w:val="24"/>
          <w:szCs w:val="24"/>
        </w:rPr>
        <w:t>I</w:t>
      </w:r>
      <w:r w:rsidR="00E17C4A">
        <w:rPr>
          <w:rFonts w:ascii="Arial" w:hAnsi="Arial" w:cs="Arial"/>
          <w:b/>
          <w:bCs/>
          <w:sz w:val="24"/>
          <w:szCs w:val="24"/>
        </w:rPr>
        <w:t>V</w:t>
      </w:r>
      <w:r w:rsidRPr="00BF4817">
        <w:rPr>
          <w:rFonts w:ascii="Arial" w:hAnsi="Arial" w:cs="Arial"/>
          <w:b/>
          <w:bCs/>
          <w:sz w:val="24"/>
          <w:szCs w:val="24"/>
        </w:rPr>
        <w:t>. Subasta</w:t>
      </w:r>
      <w:r w:rsidR="001A5F39">
        <w:rPr>
          <w:rFonts w:ascii="Arial" w:hAnsi="Arial" w:cs="Arial"/>
          <w:b/>
          <w:bCs/>
          <w:sz w:val="24"/>
          <w:szCs w:val="24"/>
        </w:rPr>
        <w:t>.</w:t>
      </w:r>
      <w:r w:rsidRPr="00BF4817">
        <w:rPr>
          <w:rFonts w:ascii="Arial" w:hAnsi="Arial" w:cs="Arial"/>
          <w:sz w:val="24"/>
          <w:szCs w:val="24"/>
        </w:rPr>
        <w:t xml:space="preserve"> Procedimiento de venta que se convoca de manera pública, en el que los bienes comercializables se adjudican a los participantes que hayan ofertado la mayor cantidad monetaria por ellos. </w:t>
      </w:r>
    </w:p>
    <w:p w14:paraId="5598B9D4" w14:textId="77777777" w:rsidR="00E82874" w:rsidRPr="00BF4817" w:rsidRDefault="00E82874" w:rsidP="0037002E">
      <w:pPr>
        <w:spacing w:after="0" w:line="240" w:lineRule="auto"/>
        <w:jc w:val="both"/>
        <w:rPr>
          <w:rFonts w:ascii="Arial" w:hAnsi="Arial" w:cs="Arial"/>
          <w:b/>
          <w:bCs/>
          <w:sz w:val="24"/>
          <w:szCs w:val="24"/>
        </w:rPr>
      </w:pPr>
    </w:p>
    <w:p w14:paraId="0FF5E418" w14:textId="0D2FFCE2" w:rsidR="00E31D1D" w:rsidRDefault="00C60A33" w:rsidP="0037002E">
      <w:pPr>
        <w:spacing w:after="0" w:line="240" w:lineRule="auto"/>
        <w:jc w:val="both"/>
        <w:rPr>
          <w:rFonts w:ascii="Arial" w:hAnsi="Arial" w:cs="Arial"/>
          <w:b/>
          <w:bCs/>
          <w:sz w:val="24"/>
          <w:szCs w:val="24"/>
        </w:rPr>
      </w:pPr>
      <w:r w:rsidRPr="00E31D1D">
        <w:rPr>
          <w:rFonts w:ascii="Arial" w:hAnsi="Arial" w:cs="Arial"/>
          <w:b/>
          <w:bCs/>
          <w:sz w:val="24"/>
          <w:szCs w:val="24"/>
        </w:rPr>
        <w:t>X</w:t>
      </w:r>
      <w:r w:rsidR="00507722" w:rsidRPr="00E31D1D">
        <w:rPr>
          <w:rFonts w:ascii="Arial" w:hAnsi="Arial" w:cs="Arial"/>
          <w:b/>
          <w:bCs/>
          <w:sz w:val="24"/>
          <w:szCs w:val="24"/>
        </w:rPr>
        <w:t>X</w:t>
      </w:r>
      <w:r w:rsidR="00E17C4A" w:rsidRPr="00E31D1D">
        <w:rPr>
          <w:rFonts w:ascii="Arial" w:hAnsi="Arial" w:cs="Arial"/>
          <w:b/>
          <w:bCs/>
          <w:sz w:val="24"/>
          <w:szCs w:val="24"/>
        </w:rPr>
        <w:t>V</w:t>
      </w:r>
      <w:r w:rsidRPr="00E31D1D">
        <w:rPr>
          <w:rFonts w:ascii="Arial" w:hAnsi="Arial" w:cs="Arial"/>
          <w:b/>
          <w:bCs/>
          <w:sz w:val="24"/>
          <w:szCs w:val="24"/>
        </w:rPr>
        <w:t xml:space="preserve">. </w:t>
      </w:r>
      <w:r w:rsidR="001A5F39" w:rsidRPr="00E31D1D">
        <w:rPr>
          <w:rFonts w:ascii="Arial" w:hAnsi="Arial" w:cs="Arial"/>
          <w:b/>
          <w:bCs/>
          <w:sz w:val="24"/>
          <w:szCs w:val="24"/>
        </w:rPr>
        <w:t xml:space="preserve">Unidad Administrativa. </w:t>
      </w:r>
      <w:r w:rsidR="00E31D1D" w:rsidRPr="00E31D1D">
        <w:rPr>
          <w:rFonts w:ascii="Arial" w:hAnsi="Arial" w:cs="Arial"/>
          <w:sz w:val="24"/>
          <w:szCs w:val="24"/>
        </w:rPr>
        <w:t>Área del Organismo Garante con atribuciones específicas, originarias del Consejo</w:t>
      </w:r>
      <w:r w:rsidR="00E31D1D">
        <w:rPr>
          <w:rFonts w:ascii="Arial" w:hAnsi="Arial" w:cs="Arial"/>
          <w:sz w:val="24"/>
          <w:szCs w:val="24"/>
        </w:rPr>
        <w:t xml:space="preserve"> General</w:t>
      </w:r>
      <w:r w:rsidR="007D4CD3">
        <w:rPr>
          <w:rFonts w:ascii="Arial" w:hAnsi="Arial" w:cs="Arial"/>
          <w:sz w:val="24"/>
          <w:szCs w:val="24"/>
        </w:rPr>
        <w:t>, para el cumplimiento de los fines de aquel.</w:t>
      </w:r>
    </w:p>
    <w:p w14:paraId="515D28A5" w14:textId="77777777" w:rsidR="001A5F39" w:rsidRDefault="001A5F39" w:rsidP="0037002E">
      <w:pPr>
        <w:spacing w:after="0" w:line="240" w:lineRule="auto"/>
        <w:jc w:val="both"/>
        <w:rPr>
          <w:rFonts w:ascii="Arial" w:hAnsi="Arial" w:cs="Arial"/>
          <w:b/>
          <w:bCs/>
          <w:sz w:val="24"/>
          <w:szCs w:val="24"/>
        </w:rPr>
      </w:pPr>
    </w:p>
    <w:p w14:paraId="55F9053F" w14:textId="56593B27" w:rsidR="00A43196" w:rsidRPr="00A43196" w:rsidRDefault="001A5F39" w:rsidP="0037002E">
      <w:pPr>
        <w:spacing w:after="0" w:line="240" w:lineRule="auto"/>
        <w:jc w:val="both"/>
        <w:rPr>
          <w:rFonts w:ascii="Arial" w:hAnsi="Arial" w:cs="Arial"/>
          <w:sz w:val="24"/>
          <w:szCs w:val="24"/>
        </w:rPr>
      </w:pPr>
      <w:r>
        <w:rPr>
          <w:rFonts w:ascii="Arial" w:hAnsi="Arial" w:cs="Arial"/>
          <w:b/>
          <w:bCs/>
          <w:sz w:val="24"/>
          <w:szCs w:val="24"/>
        </w:rPr>
        <w:t xml:space="preserve">XXVI. </w:t>
      </w:r>
      <w:r w:rsidR="00AC087F">
        <w:rPr>
          <w:rFonts w:ascii="Arial" w:hAnsi="Arial" w:cs="Arial"/>
          <w:b/>
          <w:bCs/>
          <w:sz w:val="24"/>
          <w:szCs w:val="24"/>
        </w:rPr>
        <w:t>Valor Mínimo</w:t>
      </w:r>
      <w:r>
        <w:rPr>
          <w:rFonts w:ascii="Arial" w:hAnsi="Arial" w:cs="Arial"/>
          <w:b/>
          <w:bCs/>
          <w:sz w:val="24"/>
          <w:szCs w:val="24"/>
        </w:rPr>
        <w:t>.</w:t>
      </w:r>
      <w:r w:rsidR="00AC087F">
        <w:rPr>
          <w:rFonts w:ascii="Arial" w:hAnsi="Arial" w:cs="Arial"/>
          <w:b/>
          <w:bCs/>
          <w:sz w:val="24"/>
          <w:szCs w:val="24"/>
        </w:rPr>
        <w:t xml:space="preserve"> </w:t>
      </w:r>
      <w:r w:rsidR="00AC087F" w:rsidRPr="00A43196">
        <w:rPr>
          <w:rFonts w:ascii="Arial" w:hAnsi="Arial" w:cs="Arial"/>
          <w:sz w:val="24"/>
          <w:szCs w:val="24"/>
        </w:rPr>
        <w:t xml:space="preserve">Valor </w:t>
      </w:r>
      <w:r w:rsidR="00505D07">
        <w:rPr>
          <w:rFonts w:ascii="Arial" w:hAnsi="Arial" w:cs="Arial"/>
          <w:sz w:val="24"/>
          <w:szCs w:val="24"/>
        </w:rPr>
        <w:t>g</w:t>
      </w:r>
      <w:r w:rsidR="00AC087F" w:rsidRPr="00A43196">
        <w:rPr>
          <w:rFonts w:ascii="Arial" w:hAnsi="Arial" w:cs="Arial"/>
          <w:sz w:val="24"/>
          <w:szCs w:val="24"/>
        </w:rPr>
        <w:t xml:space="preserve">eneral o específico que </w:t>
      </w:r>
      <w:r w:rsidR="00505D07">
        <w:rPr>
          <w:rFonts w:ascii="Arial" w:hAnsi="Arial" w:cs="Arial"/>
          <w:sz w:val="24"/>
          <w:szCs w:val="24"/>
        </w:rPr>
        <w:t>f</w:t>
      </w:r>
      <w:r w:rsidR="00AC087F" w:rsidRPr="00A43196">
        <w:rPr>
          <w:rFonts w:ascii="Arial" w:hAnsi="Arial" w:cs="Arial"/>
          <w:sz w:val="24"/>
          <w:szCs w:val="24"/>
        </w:rPr>
        <w:t>ije el Organismo Garante aplicando una metodología comercialmente aceptada, o el obtenido a través de un avalúo</w:t>
      </w:r>
      <w:r w:rsidR="00670F88">
        <w:rPr>
          <w:rFonts w:ascii="Arial" w:hAnsi="Arial" w:cs="Arial"/>
          <w:sz w:val="24"/>
          <w:szCs w:val="24"/>
        </w:rPr>
        <w:t>, con una vigencia máxima de doce meses.</w:t>
      </w:r>
    </w:p>
    <w:p w14:paraId="567074DC" w14:textId="77777777" w:rsidR="00A43196" w:rsidRDefault="00A43196" w:rsidP="0037002E">
      <w:pPr>
        <w:spacing w:after="0" w:line="240" w:lineRule="auto"/>
        <w:jc w:val="both"/>
        <w:rPr>
          <w:rFonts w:ascii="Arial" w:hAnsi="Arial" w:cs="Arial"/>
          <w:b/>
          <w:bCs/>
          <w:sz w:val="24"/>
          <w:szCs w:val="24"/>
        </w:rPr>
      </w:pPr>
    </w:p>
    <w:p w14:paraId="4D5BEB77" w14:textId="0986B72E" w:rsidR="00C60A33" w:rsidRPr="00BF4817" w:rsidRDefault="00A43196" w:rsidP="0037002E">
      <w:pPr>
        <w:spacing w:after="0" w:line="240" w:lineRule="auto"/>
        <w:jc w:val="both"/>
        <w:rPr>
          <w:rFonts w:ascii="Arial" w:hAnsi="Arial" w:cs="Arial"/>
          <w:sz w:val="24"/>
          <w:szCs w:val="24"/>
        </w:rPr>
      </w:pPr>
      <w:r>
        <w:rPr>
          <w:rFonts w:ascii="Arial" w:hAnsi="Arial" w:cs="Arial"/>
          <w:b/>
          <w:bCs/>
          <w:sz w:val="24"/>
          <w:szCs w:val="24"/>
        </w:rPr>
        <w:lastRenderedPageBreak/>
        <w:t>XX</w:t>
      </w:r>
      <w:r w:rsidR="00505D07">
        <w:rPr>
          <w:rFonts w:ascii="Arial" w:hAnsi="Arial" w:cs="Arial"/>
          <w:b/>
          <w:bCs/>
          <w:sz w:val="24"/>
          <w:szCs w:val="24"/>
        </w:rPr>
        <w:t>V</w:t>
      </w:r>
      <w:r w:rsidR="001A5F39">
        <w:rPr>
          <w:rFonts w:ascii="Arial" w:hAnsi="Arial" w:cs="Arial"/>
          <w:b/>
          <w:bCs/>
          <w:sz w:val="24"/>
          <w:szCs w:val="24"/>
        </w:rPr>
        <w:t>I</w:t>
      </w:r>
      <w:r w:rsidR="00E17C4A">
        <w:rPr>
          <w:rFonts w:ascii="Arial" w:hAnsi="Arial" w:cs="Arial"/>
          <w:b/>
          <w:bCs/>
          <w:sz w:val="24"/>
          <w:szCs w:val="24"/>
        </w:rPr>
        <w:t>I</w:t>
      </w:r>
      <w:r w:rsidR="00505D07">
        <w:rPr>
          <w:rFonts w:ascii="Arial" w:hAnsi="Arial" w:cs="Arial"/>
          <w:b/>
          <w:bCs/>
          <w:sz w:val="24"/>
          <w:szCs w:val="24"/>
        </w:rPr>
        <w:t>.</w:t>
      </w:r>
      <w:r>
        <w:rPr>
          <w:rFonts w:ascii="Arial" w:hAnsi="Arial" w:cs="Arial"/>
          <w:b/>
          <w:bCs/>
          <w:sz w:val="24"/>
          <w:szCs w:val="24"/>
        </w:rPr>
        <w:t xml:space="preserve"> </w:t>
      </w:r>
      <w:r w:rsidR="00C60A33" w:rsidRPr="00BF4817">
        <w:rPr>
          <w:rFonts w:ascii="Arial" w:hAnsi="Arial" w:cs="Arial"/>
          <w:b/>
          <w:bCs/>
          <w:sz w:val="24"/>
          <w:szCs w:val="24"/>
        </w:rPr>
        <w:t>Valuador</w:t>
      </w:r>
      <w:r w:rsidR="001A5F39">
        <w:rPr>
          <w:rFonts w:ascii="Arial" w:hAnsi="Arial" w:cs="Arial"/>
          <w:b/>
          <w:bCs/>
          <w:sz w:val="24"/>
          <w:szCs w:val="24"/>
        </w:rPr>
        <w:t>.</w:t>
      </w:r>
      <w:r w:rsidR="00C60A33" w:rsidRPr="00BF4817">
        <w:rPr>
          <w:rFonts w:ascii="Arial" w:hAnsi="Arial" w:cs="Arial"/>
          <w:sz w:val="24"/>
          <w:szCs w:val="24"/>
        </w:rPr>
        <w:t xml:space="preserve"> Perito especialista en la materia, designado para realizar un avalúo detallado de los bienes que se pretendan dar de baja del inventario o establecer su destino final.</w:t>
      </w:r>
    </w:p>
    <w:p w14:paraId="18EF7572" w14:textId="77777777" w:rsidR="002226E8" w:rsidRPr="00BF4817" w:rsidRDefault="002226E8" w:rsidP="0037002E">
      <w:pPr>
        <w:spacing w:after="0" w:line="240" w:lineRule="auto"/>
        <w:jc w:val="both"/>
        <w:rPr>
          <w:rFonts w:ascii="Arial" w:hAnsi="Arial" w:cs="Arial"/>
          <w:sz w:val="24"/>
          <w:szCs w:val="24"/>
        </w:rPr>
      </w:pPr>
    </w:p>
    <w:p w14:paraId="23C9D3CE" w14:textId="7682ED05" w:rsidR="007F44AF" w:rsidRDefault="007F44AF" w:rsidP="0037002E">
      <w:pPr>
        <w:spacing w:after="0" w:line="240" w:lineRule="auto"/>
        <w:rPr>
          <w:rFonts w:ascii="Arial" w:hAnsi="Arial" w:cs="Arial"/>
          <w:b/>
          <w:bCs/>
          <w:sz w:val="24"/>
          <w:szCs w:val="24"/>
        </w:rPr>
      </w:pPr>
    </w:p>
    <w:p w14:paraId="401DA5C2" w14:textId="1AB819FE" w:rsidR="00AC087F" w:rsidRDefault="00AC087F" w:rsidP="0037002E">
      <w:pPr>
        <w:spacing w:after="0" w:line="240" w:lineRule="auto"/>
        <w:jc w:val="center"/>
        <w:rPr>
          <w:rFonts w:ascii="Arial" w:hAnsi="Arial" w:cs="Arial"/>
          <w:b/>
          <w:bCs/>
          <w:sz w:val="24"/>
          <w:szCs w:val="24"/>
        </w:rPr>
      </w:pPr>
      <w:r>
        <w:rPr>
          <w:rFonts w:ascii="Arial" w:hAnsi="Arial" w:cs="Arial"/>
          <w:b/>
          <w:bCs/>
          <w:sz w:val="24"/>
          <w:szCs w:val="24"/>
        </w:rPr>
        <w:t xml:space="preserve">CAPÍTULO </w:t>
      </w:r>
      <w:r w:rsidR="00A43196">
        <w:rPr>
          <w:rFonts w:ascii="Arial" w:hAnsi="Arial" w:cs="Arial"/>
          <w:b/>
          <w:bCs/>
          <w:sz w:val="24"/>
          <w:szCs w:val="24"/>
        </w:rPr>
        <w:t>SEGUNDO</w:t>
      </w:r>
    </w:p>
    <w:p w14:paraId="69A36EC4" w14:textId="77777777" w:rsidR="00AC087F" w:rsidRDefault="00AC087F" w:rsidP="0037002E">
      <w:pPr>
        <w:spacing w:after="0" w:line="240" w:lineRule="auto"/>
        <w:jc w:val="center"/>
        <w:rPr>
          <w:rFonts w:ascii="Arial" w:hAnsi="Arial" w:cs="Arial"/>
          <w:b/>
          <w:bCs/>
          <w:sz w:val="24"/>
          <w:szCs w:val="24"/>
        </w:rPr>
      </w:pPr>
      <w:r>
        <w:rPr>
          <w:rFonts w:ascii="Arial" w:hAnsi="Arial" w:cs="Arial"/>
          <w:b/>
          <w:bCs/>
          <w:sz w:val="24"/>
          <w:szCs w:val="24"/>
        </w:rPr>
        <w:t>DE LOS INVENTARIOS A LOS BIENES MUEBLES</w:t>
      </w:r>
    </w:p>
    <w:p w14:paraId="551ADF85" w14:textId="1E8E9CED" w:rsidR="00AC087F" w:rsidRDefault="00AC087F" w:rsidP="0037002E">
      <w:pPr>
        <w:spacing w:after="0" w:line="240" w:lineRule="auto"/>
        <w:jc w:val="center"/>
        <w:rPr>
          <w:rFonts w:ascii="Arial" w:hAnsi="Arial" w:cs="Arial"/>
          <w:b/>
          <w:bCs/>
          <w:sz w:val="24"/>
          <w:szCs w:val="24"/>
        </w:rPr>
      </w:pPr>
      <w:r>
        <w:rPr>
          <w:rFonts w:ascii="Arial" w:hAnsi="Arial" w:cs="Arial"/>
          <w:b/>
          <w:bCs/>
          <w:sz w:val="24"/>
          <w:szCs w:val="24"/>
        </w:rPr>
        <w:t xml:space="preserve">DEL REGISTRO </w:t>
      </w:r>
      <w:r w:rsidR="00A43196">
        <w:rPr>
          <w:rFonts w:ascii="Arial" w:hAnsi="Arial" w:cs="Arial"/>
          <w:b/>
          <w:bCs/>
          <w:sz w:val="24"/>
          <w:szCs w:val="24"/>
        </w:rPr>
        <w:t xml:space="preserve">Y AFECTACIÓN </w:t>
      </w:r>
      <w:r>
        <w:rPr>
          <w:rFonts w:ascii="Arial" w:hAnsi="Arial" w:cs="Arial"/>
          <w:b/>
          <w:bCs/>
          <w:sz w:val="24"/>
          <w:szCs w:val="24"/>
        </w:rPr>
        <w:t>DE LOS BIENES</w:t>
      </w:r>
    </w:p>
    <w:p w14:paraId="6138E33B" w14:textId="77777777" w:rsidR="00AC087F" w:rsidRDefault="00AC087F" w:rsidP="0037002E">
      <w:pPr>
        <w:spacing w:after="0" w:line="240" w:lineRule="auto"/>
        <w:jc w:val="both"/>
        <w:rPr>
          <w:rFonts w:ascii="Arial" w:hAnsi="Arial" w:cs="Arial"/>
          <w:b/>
          <w:bCs/>
          <w:sz w:val="24"/>
          <w:szCs w:val="24"/>
        </w:rPr>
      </w:pPr>
    </w:p>
    <w:p w14:paraId="1FC304D5" w14:textId="72D46AFA" w:rsidR="00A43196" w:rsidRDefault="002226E8"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TERCERO.-</w:t>
      </w:r>
      <w:proofErr w:type="gramEnd"/>
      <w:r w:rsidRPr="00BF4817">
        <w:rPr>
          <w:rFonts w:ascii="Arial" w:hAnsi="Arial" w:cs="Arial"/>
          <w:sz w:val="24"/>
          <w:szCs w:val="24"/>
        </w:rPr>
        <w:t xml:space="preserve"> </w:t>
      </w:r>
      <w:r w:rsidR="00A43196">
        <w:rPr>
          <w:rFonts w:ascii="Arial" w:hAnsi="Arial" w:cs="Arial"/>
          <w:sz w:val="24"/>
          <w:szCs w:val="24"/>
        </w:rPr>
        <w:t>T</w:t>
      </w:r>
      <w:r w:rsidR="00A43196" w:rsidRPr="00A43196">
        <w:rPr>
          <w:rFonts w:ascii="Arial" w:hAnsi="Arial" w:cs="Arial"/>
          <w:sz w:val="24"/>
          <w:szCs w:val="24"/>
        </w:rPr>
        <w:t xml:space="preserve">odos los bienes que </w:t>
      </w:r>
      <w:r w:rsidR="00E17C4A">
        <w:rPr>
          <w:rFonts w:ascii="Arial" w:hAnsi="Arial" w:cs="Arial"/>
          <w:sz w:val="24"/>
          <w:szCs w:val="24"/>
        </w:rPr>
        <w:t>integren el patrimonio</w:t>
      </w:r>
      <w:r w:rsidR="00A43196" w:rsidRPr="00A43196">
        <w:rPr>
          <w:rFonts w:ascii="Arial" w:hAnsi="Arial" w:cs="Arial"/>
          <w:sz w:val="24"/>
          <w:szCs w:val="24"/>
        </w:rPr>
        <w:t xml:space="preserve"> del patrimonio del Organismo Garante </w:t>
      </w:r>
      <w:r w:rsidR="00E233CA">
        <w:rPr>
          <w:rFonts w:ascii="Arial" w:hAnsi="Arial" w:cs="Arial"/>
          <w:sz w:val="24"/>
          <w:szCs w:val="24"/>
        </w:rPr>
        <w:t>deben</w:t>
      </w:r>
      <w:r w:rsidR="00A43196" w:rsidRPr="00A43196">
        <w:rPr>
          <w:rFonts w:ascii="Arial" w:hAnsi="Arial" w:cs="Arial"/>
          <w:sz w:val="24"/>
          <w:szCs w:val="24"/>
        </w:rPr>
        <w:t xml:space="preserve"> </w:t>
      </w:r>
      <w:r w:rsidR="00E17C4A">
        <w:rPr>
          <w:rFonts w:ascii="Arial" w:hAnsi="Arial" w:cs="Arial"/>
          <w:sz w:val="24"/>
          <w:szCs w:val="24"/>
        </w:rPr>
        <w:t>estar</w:t>
      </w:r>
      <w:r w:rsidR="00A43196" w:rsidRPr="00A43196">
        <w:rPr>
          <w:rFonts w:ascii="Arial" w:hAnsi="Arial" w:cs="Arial"/>
          <w:sz w:val="24"/>
          <w:szCs w:val="24"/>
        </w:rPr>
        <w:t xml:space="preserve"> registrados e inventariados en </w:t>
      </w:r>
      <w:r w:rsidR="00E233CA">
        <w:rPr>
          <w:rFonts w:ascii="Arial" w:hAnsi="Arial" w:cs="Arial"/>
          <w:sz w:val="24"/>
          <w:szCs w:val="24"/>
        </w:rPr>
        <w:t>el</w:t>
      </w:r>
      <w:r w:rsidR="00A43196" w:rsidRPr="00A43196">
        <w:rPr>
          <w:rFonts w:ascii="Arial" w:hAnsi="Arial" w:cs="Arial"/>
          <w:sz w:val="24"/>
          <w:szCs w:val="24"/>
        </w:rPr>
        <w:t xml:space="preserve"> </w:t>
      </w:r>
      <w:r w:rsidR="00E233CA" w:rsidRPr="00E233CA">
        <w:rPr>
          <w:rFonts w:ascii="Arial" w:hAnsi="Arial" w:cs="Arial"/>
          <w:sz w:val="24"/>
          <w:szCs w:val="24"/>
        </w:rPr>
        <w:t>sistema, padrón o equivalente</w:t>
      </w:r>
      <w:r w:rsidR="00A43196" w:rsidRPr="00E233CA">
        <w:rPr>
          <w:rFonts w:ascii="Arial" w:hAnsi="Arial" w:cs="Arial"/>
          <w:sz w:val="24"/>
          <w:szCs w:val="24"/>
        </w:rPr>
        <w:t>.</w:t>
      </w:r>
    </w:p>
    <w:p w14:paraId="2DECE1E2" w14:textId="77777777" w:rsidR="00A43196" w:rsidRPr="00A43196" w:rsidRDefault="00A43196" w:rsidP="0037002E">
      <w:pPr>
        <w:spacing w:after="0" w:line="240" w:lineRule="auto"/>
        <w:jc w:val="both"/>
        <w:rPr>
          <w:rFonts w:ascii="Arial" w:hAnsi="Arial" w:cs="Arial"/>
          <w:sz w:val="24"/>
          <w:szCs w:val="24"/>
        </w:rPr>
      </w:pPr>
    </w:p>
    <w:p w14:paraId="3D8E5992" w14:textId="6F168ACC" w:rsidR="00B11817" w:rsidRPr="00BF4817" w:rsidRDefault="00A43196" w:rsidP="0037002E">
      <w:pPr>
        <w:spacing w:after="0" w:line="240" w:lineRule="auto"/>
        <w:jc w:val="both"/>
        <w:rPr>
          <w:rFonts w:ascii="Arial" w:hAnsi="Arial" w:cs="Arial"/>
          <w:sz w:val="24"/>
          <w:szCs w:val="24"/>
        </w:rPr>
      </w:pPr>
      <w:r w:rsidRPr="00A43196">
        <w:rPr>
          <w:rFonts w:ascii="Arial" w:hAnsi="Arial" w:cs="Arial"/>
          <w:sz w:val="24"/>
          <w:szCs w:val="24"/>
        </w:rPr>
        <w:t xml:space="preserve">Para tales efectos, </w:t>
      </w:r>
      <w:r w:rsidR="00127912">
        <w:rPr>
          <w:rFonts w:ascii="Arial" w:hAnsi="Arial" w:cs="Arial"/>
          <w:sz w:val="24"/>
          <w:szCs w:val="24"/>
        </w:rPr>
        <w:t>c</w:t>
      </w:r>
      <w:r w:rsidR="00AC087F">
        <w:rPr>
          <w:rFonts w:ascii="Arial" w:hAnsi="Arial" w:cs="Arial"/>
          <w:sz w:val="24"/>
          <w:szCs w:val="24"/>
        </w:rPr>
        <w:t xml:space="preserve">on la finalidad de llevar un debido registro y control del patrimonio del Organismo Garante, </w:t>
      </w:r>
      <w:r w:rsidRPr="00A43196">
        <w:rPr>
          <w:rFonts w:ascii="Arial" w:hAnsi="Arial" w:cs="Arial"/>
          <w:sz w:val="24"/>
          <w:szCs w:val="24"/>
        </w:rPr>
        <w:t>la Dirección Administrativa deberá asignar</w:t>
      </w:r>
      <w:r>
        <w:rPr>
          <w:rFonts w:ascii="Arial" w:hAnsi="Arial" w:cs="Arial"/>
          <w:sz w:val="24"/>
          <w:szCs w:val="24"/>
        </w:rPr>
        <w:t xml:space="preserve"> </w:t>
      </w:r>
      <w:r w:rsidR="00AC087F">
        <w:rPr>
          <w:rFonts w:ascii="Arial" w:hAnsi="Arial" w:cs="Arial"/>
          <w:sz w:val="24"/>
          <w:szCs w:val="24"/>
        </w:rPr>
        <w:t>a los bienes muebles</w:t>
      </w:r>
      <w:r w:rsidR="002226E8" w:rsidRPr="00BF4817">
        <w:rPr>
          <w:rFonts w:ascii="Arial" w:hAnsi="Arial" w:cs="Arial"/>
          <w:sz w:val="24"/>
          <w:szCs w:val="24"/>
        </w:rPr>
        <w:t xml:space="preserve"> </w:t>
      </w:r>
      <w:r w:rsidR="002226E8" w:rsidRPr="004E0E1D">
        <w:rPr>
          <w:rFonts w:ascii="Arial" w:hAnsi="Arial" w:cs="Arial"/>
          <w:sz w:val="24"/>
          <w:szCs w:val="24"/>
        </w:rPr>
        <w:t xml:space="preserve">un número de inventario integrado por </w:t>
      </w:r>
      <w:r w:rsidR="004E0E1D" w:rsidRPr="004E0E1D">
        <w:rPr>
          <w:rFonts w:ascii="Arial" w:hAnsi="Arial" w:cs="Arial"/>
          <w:sz w:val="24"/>
          <w:szCs w:val="24"/>
        </w:rPr>
        <w:t xml:space="preserve">las </w:t>
      </w:r>
      <w:r w:rsidR="002226E8" w:rsidRPr="004E0E1D">
        <w:rPr>
          <w:rFonts w:ascii="Arial" w:hAnsi="Arial" w:cs="Arial"/>
          <w:sz w:val="24"/>
          <w:szCs w:val="24"/>
        </w:rPr>
        <w:t xml:space="preserve">siglas del Organismo Garante, el progresivo que determine </w:t>
      </w:r>
      <w:r w:rsidR="004E0E1D" w:rsidRPr="004E0E1D">
        <w:rPr>
          <w:rFonts w:ascii="Arial" w:hAnsi="Arial" w:cs="Arial"/>
          <w:sz w:val="24"/>
          <w:szCs w:val="24"/>
        </w:rPr>
        <w:t>la Dirección Administrativa</w:t>
      </w:r>
      <w:r w:rsidR="002226E8" w:rsidRPr="004E0E1D">
        <w:rPr>
          <w:rFonts w:ascii="Arial" w:hAnsi="Arial" w:cs="Arial"/>
          <w:sz w:val="24"/>
          <w:szCs w:val="24"/>
        </w:rPr>
        <w:t xml:space="preserve"> y</w:t>
      </w:r>
      <w:r w:rsidR="004E0E1D" w:rsidRPr="004E0E1D">
        <w:rPr>
          <w:rFonts w:ascii="Arial" w:hAnsi="Arial" w:cs="Arial"/>
          <w:sz w:val="24"/>
          <w:szCs w:val="24"/>
        </w:rPr>
        <w:t xml:space="preserve"> </w:t>
      </w:r>
      <w:r w:rsidR="002226E8" w:rsidRPr="004E0E1D">
        <w:rPr>
          <w:rFonts w:ascii="Arial" w:hAnsi="Arial" w:cs="Arial"/>
          <w:sz w:val="24"/>
          <w:szCs w:val="24"/>
        </w:rPr>
        <w:t>el año de adquisició</w:t>
      </w:r>
      <w:r w:rsidR="004E0E1D" w:rsidRPr="004E0E1D">
        <w:rPr>
          <w:rFonts w:ascii="Arial" w:hAnsi="Arial" w:cs="Arial"/>
          <w:sz w:val="24"/>
          <w:szCs w:val="24"/>
        </w:rPr>
        <w:t>n</w:t>
      </w:r>
      <w:r w:rsidR="002226E8" w:rsidRPr="004E0E1D">
        <w:rPr>
          <w:rFonts w:ascii="Arial" w:hAnsi="Arial" w:cs="Arial"/>
          <w:sz w:val="24"/>
          <w:szCs w:val="24"/>
        </w:rPr>
        <w:t>.</w:t>
      </w:r>
      <w:r w:rsidR="002226E8" w:rsidRPr="00BF4817">
        <w:rPr>
          <w:rFonts w:ascii="Arial" w:hAnsi="Arial" w:cs="Arial"/>
          <w:sz w:val="24"/>
          <w:szCs w:val="24"/>
        </w:rPr>
        <w:t xml:space="preserve"> </w:t>
      </w:r>
    </w:p>
    <w:p w14:paraId="73A1683C" w14:textId="77777777" w:rsidR="00B11817" w:rsidRPr="00BF4817" w:rsidRDefault="00B11817" w:rsidP="0037002E">
      <w:pPr>
        <w:spacing w:after="0" w:line="240" w:lineRule="auto"/>
        <w:jc w:val="both"/>
        <w:rPr>
          <w:rFonts w:ascii="Arial" w:hAnsi="Arial" w:cs="Arial"/>
          <w:sz w:val="24"/>
          <w:szCs w:val="24"/>
        </w:rPr>
      </w:pPr>
    </w:p>
    <w:p w14:paraId="08AA264A" w14:textId="45BA8E60" w:rsidR="002226E8" w:rsidRPr="00BF4817" w:rsidRDefault="002226E8" w:rsidP="0037002E">
      <w:pPr>
        <w:spacing w:after="0" w:line="240" w:lineRule="auto"/>
        <w:jc w:val="both"/>
        <w:rPr>
          <w:rFonts w:ascii="Arial" w:hAnsi="Arial" w:cs="Arial"/>
          <w:sz w:val="24"/>
          <w:szCs w:val="24"/>
        </w:rPr>
      </w:pPr>
      <w:r w:rsidRPr="00BF4817">
        <w:rPr>
          <w:rFonts w:ascii="Arial" w:hAnsi="Arial" w:cs="Arial"/>
          <w:sz w:val="24"/>
          <w:szCs w:val="24"/>
        </w:rPr>
        <w:t xml:space="preserve">Los controles de los inventarios se llevarán en forma documental </w:t>
      </w:r>
      <w:r w:rsidR="00B11817" w:rsidRPr="00BF4817">
        <w:rPr>
          <w:rFonts w:ascii="Arial" w:hAnsi="Arial" w:cs="Arial"/>
          <w:sz w:val="24"/>
          <w:szCs w:val="24"/>
        </w:rPr>
        <w:t>y</w:t>
      </w:r>
      <w:r w:rsidRPr="00BF4817">
        <w:rPr>
          <w:rFonts w:ascii="Arial" w:hAnsi="Arial" w:cs="Arial"/>
          <w:sz w:val="24"/>
          <w:szCs w:val="24"/>
        </w:rPr>
        <w:t xml:space="preserve"> electrónica</w:t>
      </w:r>
      <w:r w:rsidR="00B11817" w:rsidRPr="00BF4817">
        <w:rPr>
          <w:rFonts w:ascii="Arial" w:hAnsi="Arial" w:cs="Arial"/>
          <w:sz w:val="24"/>
          <w:szCs w:val="24"/>
        </w:rPr>
        <w:t xml:space="preserve">, para lo cual </w:t>
      </w:r>
      <w:r w:rsidRPr="00BF4817">
        <w:rPr>
          <w:rFonts w:ascii="Arial" w:hAnsi="Arial" w:cs="Arial"/>
          <w:sz w:val="24"/>
          <w:szCs w:val="24"/>
        </w:rPr>
        <w:t xml:space="preserve">los números deberán coincidir con los </w:t>
      </w:r>
      <w:r w:rsidR="004E0E1D">
        <w:rPr>
          <w:rFonts w:ascii="Arial" w:hAnsi="Arial" w:cs="Arial"/>
          <w:sz w:val="24"/>
          <w:szCs w:val="24"/>
        </w:rPr>
        <w:t>impresos</w:t>
      </w:r>
      <w:r w:rsidRPr="00BF4817">
        <w:rPr>
          <w:rFonts w:ascii="Arial" w:hAnsi="Arial" w:cs="Arial"/>
          <w:sz w:val="24"/>
          <w:szCs w:val="24"/>
        </w:rPr>
        <w:t xml:space="preserve"> </w:t>
      </w:r>
      <w:r w:rsidR="004E0E1D">
        <w:rPr>
          <w:rFonts w:ascii="Arial" w:hAnsi="Arial" w:cs="Arial"/>
          <w:sz w:val="24"/>
          <w:szCs w:val="24"/>
        </w:rPr>
        <w:t>en las etiquetas adheridas</w:t>
      </w:r>
      <w:r w:rsidRPr="00BF4817">
        <w:rPr>
          <w:rFonts w:ascii="Arial" w:hAnsi="Arial" w:cs="Arial"/>
          <w:sz w:val="24"/>
          <w:szCs w:val="24"/>
        </w:rPr>
        <w:t xml:space="preserve"> en los bienes</w:t>
      </w:r>
      <w:r w:rsidR="004E0E1D">
        <w:rPr>
          <w:rFonts w:ascii="Arial" w:hAnsi="Arial" w:cs="Arial"/>
          <w:sz w:val="24"/>
          <w:szCs w:val="24"/>
        </w:rPr>
        <w:t xml:space="preserve"> muebles</w:t>
      </w:r>
      <w:r w:rsidRPr="00BF4817">
        <w:rPr>
          <w:rFonts w:ascii="Arial" w:hAnsi="Arial" w:cs="Arial"/>
          <w:sz w:val="24"/>
          <w:szCs w:val="24"/>
        </w:rPr>
        <w:t>.</w:t>
      </w:r>
    </w:p>
    <w:p w14:paraId="0CD07460" w14:textId="340D3794" w:rsidR="00C60A33" w:rsidRPr="00BF4817" w:rsidRDefault="00C60A33" w:rsidP="0037002E">
      <w:pPr>
        <w:spacing w:after="0" w:line="240" w:lineRule="auto"/>
        <w:jc w:val="both"/>
        <w:rPr>
          <w:rFonts w:ascii="Arial" w:hAnsi="Arial" w:cs="Arial"/>
          <w:sz w:val="24"/>
          <w:szCs w:val="24"/>
        </w:rPr>
      </w:pPr>
    </w:p>
    <w:p w14:paraId="7FCC38DD" w14:textId="3299B8D9" w:rsidR="00B11817" w:rsidRPr="00BF4817" w:rsidRDefault="00B11817"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CUARTO.-</w:t>
      </w:r>
      <w:proofErr w:type="gramEnd"/>
      <w:r w:rsidRPr="00BF4817">
        <w:rPr>
          <w:rFonts w:ascii="Arial" w:hAnsi="Arial" w:cs="Arial"/>
          <w:sz w:val="24"/>
          <w:szCs w:val="24"/>
        </w:rPr>
        <w:t xml:space="preserve"> Los bienes deben </w:t>
      </w:r>
      <w:r w:rsidR="007D5513">
        <w:rPr>
          <w:rFonts w:ascii="Arial" w:hAnsi="Arial" w:cs="Arial"/>
          <w:sz w:val="24"/>
          <w:szCs w:val="24"/>
        </w:rPr>
        <w:t xml:space="preserve">registrarse </w:t>
      </w:r>
      <w:r w:rsidRPr="00BF4817">
        <w:rPr>
          <w:rFonts w:ascii="Arial" w:hAnsi="Arial" w:cs="Arial"/>
          <w:sz w:val="24"/>
          <w:szCs w:val="24"/>
        </w:rPr>
        <w:t xml:space="preserve">en </w:t>
      </w:r>
      <w:r w:rsidR="007D5513">
        <w:rPr>
          <w:rFonts w:ascii="Arial" w:hAnsi="Arial" w:cs="Arial"/>
          <w:sz w:val="24"/>
          <w:szCs w:val="24"/>
        </w:rPr>
        <w:t>el</w:t>
      </w:r>
      <w:r w:rsidRPr="00BF4817">
        <w:rPr>
          <w:rFonts w:ascii="Arial" w:hAnsi="Arial" w:cs="Arial"/>
          <w:sz w:val="24"/>
          <w:szCs w:val="24"/>
        </w:rPr>
        <w:t xml:space="preserve"> inventario a valor de adquisición</w:t>
      </w:r>
      <w:r w:rsidR="007D5513">
        <w:rPr>
          <w:rFonts w:ascii="Arial" w:hAnsi="Arial" w:cs="Arial"/>
          <w:sz w:val="24"/>
          <w:szCs w:val="24"/>
        </w:rPr>
        <w:t>, dentro de un plazo no mayor a los treinta días hábiles posteriores a su adquisición</w:t>
      </w:r>
      <w:r w:rsidRPr="00BF4817">
        <w:rPr>
          <w:rFonts w:ascii="Arial" w:hAnsi="Arial" w:cs="Arial"/>
          <w:sz w:val="24"/>
          <w:szCs w:val="24"/>
        </w:rPr>
        <w:t xml:space="preserve">. </w:t>
      </w:r>
    </w:p>
    <w:p w14:paraId="3989E9AC" w14:textId="77777777" w:rsidR="00B11817" w:rsidRPr="00BF4817" w:rsidRDefault="00B11817" w:rsidP="0037002E">
      <w:pPr>
        <w:spacing w:after="0" w:line="240" w:lineRule="auto"/>
        <w:jc w:val="both"/>
        <w:rPr>
          <w:rFonts w:ascii="Arial" w:hAnsi="Arial" w:cs="Arial"/>
          <w:sz w:val="24"/>
          <w:szCs w:val="24"/>
        </w:rPr>
      </w:pPr>
    </w:p>
    <w:p w14:paraId="19DA1ED0" w14:textId="16A52547" w:rsidR="00B11817" w:rsidRPr="00BF4817" w:rsidRDefault="00B11817" w:rsidP="0037002E">
      <w:pPr>
        <w:spacing w:after="0" w:line="240" w:lineRule="auto"/>
        <w:jc w:val="both"/>
        <w:rPr>
          <w:rFonts w:ascii="Arial" w:hAnsi="Arial" w:cs="Arial"/>
          <w:sz w:val="24"/>
          <w:szCs w:val="24"/>
        </w:rPr>
      </w:pPr>
      <w:r w:rsidRPr="00BF4817">
        <w:rPr>
          <w:rFonts w:ascii="Arial" w:hAnsi="Arial" w:cs="Arial"/>
          <w:sz w:val="24"/>
          <w:szCs w:val="24"/>
        </w:rPr>
        <w:t xml:space="preserve">En caso de no conocerse el valor de adquisición de algún bien, el mismo podrá ser asignado, para fines administrativos de inventario por </w:t>
      </w:r>
      <w:r w:rsidR="007D5513">
        <w:rPr>
          <w:rFonts w:ascii="Arial" w:hAnsi="Arial" w:cs="Arial"/>
          <w:sz w:val="24"/>
          <w:szCs w:val="24"/>
        </w:rPr>
        <w:t>la Dirección Administrativa</w:t>
      </w:r>
      <w:r w:rsidRPr="00BF4817">
        <w:rPr>
          <w:rFonts w:ascii="Arial" w:hAnsi="Arial" w:cs="Arial"/>
          <w:sz w:val="24"/>
          <w:szCs w:val="24"/>
        </w:rPr>
        <w:t>, considerando el valor de otros bienes con características similares o, en su defecto, el que se obtenga a través de otros mecanismos que juzgue pertinentes</w:t>
      </w:r>
      <w:r w:rsidR="007D5513">
        <w:rPr>
          <w:rFonts w:ascii="Arial" w:hAnsi="Arial" w:cs="Arial"/>
          <w:sz w:val="24"/>
          <w:szCs w:val="24"/>
        </w:rPr>
        <w:t>, documentándose la razón de esto</w:t>
      </w:r>
      <w:r w:rsidRPr="00BF4817">
        <w:rPr>
          <w:rFonts w:ascii="Arial" w:hAnsi="Arial" w:cs="Arial"/>
          <w:sz w:val="24"/>
          <w:szCs w:val="24"/>
        </w:rPr>
        <w:t>.</w:t>
      </w:r>
    </w:p>
    <w:p w14:paraId="58CDA19F" w14:textId="77777777" w:rsidR="00B11817" w:rsidRPr="00BF4817" w:rsidRDefault="00B11817" w:rsidP="0037002E">
      <w:pPr>
        <w:spacing w:after="0" w:line="240" w:lineRule="auto"/>
        <w:jc w:val="both"/>
        <w:rPr>
          <w:rFonts w:ascii="Arial" w:hAnsi="Arial" w:cs="Arial"/>
          <w:sz w:val="24"/>
          <w:szCs w:val="24"/>
        </w:rPr>
      </w:pPr>
    </w:p>
    <w:p w14:paraId="7AA92C27" w14:textId="5A2447C3" w:rsidR="00B11817" w:rsidRPr="00BF4817" w:rsidRDefault="00B11817"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QUINTO</w:t>
      </w:r>
      <w:r w:rsidRPr="00BF4817">
        <w:rPr>
          <w:rFonts w:ascii="Arial" w:hAnsi="Arial" w:cs="Arial"/>
          <w:sz w:val="24"/>
          <w:szCs w:val="24"/>
        </w:rPr>
        <w:t>.-</w:t>
      </w:r>
      <w:proofErr w:type="gramEnd"/>
      <w:r w:rsidRPr="00BF4817">
        <w:rPr>
          <w:rFonts w:ascii="Arial" w:hAnsi="Arial" w:cs="Arial"/>
          <w:sz w:val="24"/>
          <w:szCs w:val="24"/>
        </w:rPr>
        <w:t xml:space="preserve"> En el caso de que </w:t>
      </w:r>
      <w:r w:rsidR="00BF4817">
        <w:rPr>
          <w:rFonts w:ascii="Arial" w:hAnsi="Arial" w:cs="Arial"/>
          <w:sz w:val="24"/>
          <w:szCs w:val="24"/>
        </w:rPr>
        <w:t>el Organismo Garante</w:t>
      </w:r>
      <w:r w:rsidRPr="00BF4817">
        <w:rPr>
          <w:rFonts w:ascii="Arial" w:hAnsi="Arial" w:cs="Arial"/>
          <w:sz w:val="24"/>
          <w:szCs w:val="24"/>
        </w:rPr>
        <w:t xml:space="preserve"> carezca del documento que acredite la propiedad del bien, </w:t>
      </w:r>
      <w:r w:rsidR="00D947B9">
        <w:rPr>
          <w:rFonts w:ascii="Arial" w:hAnsi="Arial" w:cs="Arial"/>
          <w:sz w:val="24"/>
          <w:szCs w:val="24"/>
        </w:rPr>
        <w:t>la Dirección Administrativa</w:t>
      </w:r>
      <w:r w:rsidRPr="00BF4817">
        <w:rPr>
          <w:rFonts w:ascii="Arial" w:hAnsi="Arial" w:cs="Arial"/>
          <w:sz w:val="24"/>
          <w:szCs w:val="24"/>
        </w:rPr>
        <w:t xml:space="preserve"> procederá a levantar acta</w:t>
      </w:r>
      <w:r w:rsidR="00D947B9">
        <w:rPr>
          <w:rFonts w:ascii="Arial" w:hAnsi="Arial" w:cs="Arial"/>
          <w:sz w:val="24"/>
          <w:szCs w:val="24"/>
        </w:rPr>
        <w:t xml:space="preserve"> circunstanciada</w:t>
      </w:r>
      <w:r w:rsidRPr="00BF4817">
        <w:rPr>
          <w:rFonts w:ascii="Arial" w:hAnsi="Arial" w:cs="Arial"/>
          <w:sz w:val="24"/>
          <w:szCs w:val="24"/>
        </w:rPr>
        <w:t xml:space="preserve"> en la que se hará constar que dicho bien es del Organismo Garante y que figura en </w:t>
      </w:r>
      <w:r w:rsidR="00D947B9">
        <w:rPr>
          <w:rFonts w:ascii="Arial" w:hAnsi="Arial" w:cs="Arial"/>
          <w:sz w:val="24"/>
          <w:szCs w:val="24"/>
        </w:rPr>
        <w:t>el</w:t>
      </w:r>
      <w:r w:rsidRPr="00BF4817">
        <w:rPr>
          <w:rFonts w:ascii="Arial" w:hAnsi="Arial" w:cs="Arial"/>
          <w:sz w:val="24"/>
          <w:szCs w:val="24"/>
        </w:rPr>
        <w:t xml:space="preserve"> inventario respectivo. </w:t>
      </w:r>
    </w:p>
    <w:p w14:paraId="43142C20" w14:textId="77777777" w:rsidR="00B11817" w:rsidRPr="00BF4817" w:rsidRDefault="00B11817" w:rsidP="0037002E">
      <w:pPr>
        <w:spacing w:after="0" w:line="240" w:lineRule="auto"/>
        <w:jc w:val="both"/>
        <w:rPr>
          <w:rFonts w:ascii="Arial" w:hAnsi="Arial" w:cs="Arial"/>
          <w:sz w:val="24"/>
          <w:szCs w:val="24"/>
        </w:rPr>
      </w:pPr>
    </w:p>
    <w:p w14:paraId="705B5ACA" w14:textId="77777777" w:rsidR="00B11817" w:rsidRPr="00BF4817" w:rsidRDefault="00B11817" w:rsidP="0037002E">
      <w:pPr>
        <w:spacing w:after="0" w:line="240" w:lineRule="auto"/>
        <w:jc w:val="both"/>
        <w:rPr>
          <w:rFonts w:ascii="Arial" w:hAnsi="Arial" w:cs="Arial"/>
          <w:sz w:val="24"/>
          <w:szCs w:val="24"/>
        </w:rPr>
      </w:pPr>
      <w:r w:rsidRPr="00BF4817">
        <w:rPr>
          <w:rFonts w:ascii="Arial" w:hAnsi="Arial" w:cs="Arial"/>
          <w:sz w:val="24"/>
          <w:szCs w:val="24"/>
        </w:rPr>
        <w:t xml:space="preserve">Cuando se extravíe la licencia, permiso o cualquier otra documentación necesaria para el uso o aprovechamiento del bien, se deberán realizar las gestiones conducentes a su reposición. </w:t>
      </w:r>
    </w:p>
    <w:p w14:paraId="354AC6FB" w14:textId="77777777" w:rsidR="00B11817" w:rsidRPr="00BF4817" w:rsidRDefault="00B11817" w:rsidP="0037002E">
      <w:pPr>
        <w:spacing w:after="0" w:line="240" w:lineRule="auto"/>
        <w:jc w:val="both"/>
        <w:rPr>
          <w:rFonts w:ascii="Arial" w:hAnsi="Arial" w:cs="Arial"/>
          <w:sz w:val="24"/>
          <w:szCs w:val="24"/>
        </w:rPr>
      </w:pPr>
    </w:p>
    <w:p w14:paraId="14EA7FCA" w14:textId="3AB200DF" w:rsidR="00B11817" w:rsidRPr="00BF4817" w:rsidRDefault="00B11817" w:rsidP="0037002E">
      <w:pPr>
        <w:spacing w:after="0" w:line="240" w:lineRule="auto"/>
        <w:jc w:val="both"/>
        <w:rPr>
          <w:rFonts w:ascii="Arial" w:hAnsi="Arial" w:cs="Arial"/>
          <w:sz w:val="24"/>
          <w:szCs w:val="24"/>
        </w:rPr>
      </w:pPr>
      <w:r w:rsidRPr="00BF4817">
        <w:rPr>
          <w:rFonts w:ascii="Arial" w:hAnsi="Arial" w:cs="Arial"/>
          <w:sz w:val="24"/>
          <w:szCs w:val="24"/>
        </w:rPr>
        <w:t xml:space="preserve">Sin perjuicio de lo anterior, será responsabilidad del titular de la Dirección Administrativa el establecer los controles que permitan la guarda y custodia de la documentación que ampare la propiedad de los bienes, los registros correspondientes y la </w:t>
      </w:r>
      <w:r w:rsidR="00196405" w:rsidRPr="00BF4817">
        <w:rPr>
          <w:rFonts w:ascii="Arial" w:hAnsi="Arial" w:cs="Arial"/>
          <w:sz w:val="24"/>
          <w:szCs w:val="24"/>
        </w:rPr>
        <w:t>que,</w:t>
      </w:r>
      <w:r w:rsidRPr="00BF4817">
        <w:rPr>
          <w:rFonts w:ascii="Arial" w:hAnsi="Arial" w:cs="Arial"/>
          <w:sz w:val="24"/>
          <w:szCs w:val="24"/>
        </w:rPr>
        <w:t xml:space="preserve"> por las características de cada bien, se requiera, de conformidad con las disposiciones legales respectivas.</w:t>
      </w:r>
    </w:p>
    <w:p w14:paraId="52F57288" w14:textId="77777777" w:rsidR="00B11817" w:rsidRPr="00BF4817" w:rsidRDefault="00B11817" w:rsidP="0037002E">
      <w:pPr>
        <w:spacing w:after="0" w:line="240" w:lineRule="auto"/>
        <w:jc w:val="both"/>
        <w:rPr>
          <w:rFonts w:ascii="Arial" w:hAnsi="Arial" w:cs="Arial"/>
          <w:sz w:val="24"/>
          <w:szCs w:val="24"/>
        </w:rPr>
      </w:pPr>
    </w:p>
    <w:p w14:paraId="010E14E2" w14:textId="005F7696" w:rsidR="00B11817" w:rsidRDefault="00485F38"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SEXTO</w:t>
      </w:r>
      <w:r w:rsidR="00B11817" w:rsidRPr="00BF4817">
        <w:rPr>
          <w:rFonts w:ascii="Arial" w:hAnsi="Arial" w:cs="Arial"/>
          <w:sz w:val="24"/>
          <w:szCs w:val="24"/>
        </w:rPr>
        <w:t>.-</w:t>
      </w:r>
      <w:proofErr w:type="gramEnd"/>
      <w:r w:rsidR="00B11817" w:rsidRPr="00BF4817">
        <w:rPr>
          <w:rFonts w:ascii="Arial" w:hAnsi="Arial" w:cs="Arial"/>
          <w:sz w:val="24"/>
          <w:szCs w:val="24"/>
        </w:rPr>
        <w:t xml:space="preserve"> </w:t>
      </w:r>
      <w:r w:rsidR="00D7739B">
        <w:rPr>
          <w:rFonts w:ascii="Arial" w:hAnsi="Arial" w:cs="Arial"/>
          <w:sz w:val="24"/>
          <w:szCs w:val="24"/>
        </w:rPr>
        <w:t>La Dirección Administrativa</w:t>
      </w:r>
      <w:r w:rsidR="00B11817" w:rsidRPr="00BF4817">
        <w:rPr>
          <w:rFonts w:ascii="Arial" w:hAnsi="Arial" w:cs="Arial"/>
          <w:sz w:val="24"/>
          <w:szCs w:val="24"/>
        </w:rPr>
        <w:t xml:space="preserve"> </w:t>
      </w:r>
      <w:r w:rsidR="00D7739B">
        <w:rPr>
          <w:rFonts w:ascii="Arial" w:hAnsi="Arial" w:cs="Arial"/>
          <w:sz w:val="24"/>
          <w:szCs w:val="24"/>
        </w:rPr>
        <w:t>debe elaborar y entregar e</w:t>
      </w:r>
      <w:r w:rsidR="00B11817" w:rsidRPr="00BF4817">
        <w:rPr>
          <w:rFonts w:ascii="Arial" w:hAnsi="Arial" w:cs="Arial"/>
          <w:sz w:val="24"/>
          <w:szCs w:val="24"/>
        </w:rPr>
        <w:t>l resguardo de los bienes del Organismo Garante</w:t>
      </w:r>
      <w:r w:rsidR="00D7739B">
        <w:rPr>
          <w:rFonts w:ascii="Arial" w:hAnsi="Arial" w:cs="Arial"/>
          <w:sz w:val="24"/>
          <w:szCs w:val="24"/>
        </w:rPr>
        <w:t xml:space="preserve"> a los resguardantes,</w:t>
      </w:r>
      <w:r w:rsidR="00B11817" w:rsidRPr="00BF4817">
        <w:rPr>
          <w:rFonts w:ascii="Arial" w:hAnsi="Arial" w:cs="Arial"/>
          <w:sz w:val="24"/>
          <w:szCs w:val="24"/>
        </w:rPr>
        <w:t xml:space="preserve"> </w:t>
      </w:r>
      <w:r w:rsidR="00D7739B">
        <w:rPr>
          <w:rFonts w:ascii="Arial" w:hAnsi="Arial" w:cs="Arial"/>
          <w:sz w:val="24"/>
          <w:szCs w:val="24"/>
        </w:rPr>
        <w:t>actualizándolo al menos cada seis meses</w:t>
      </w:r>
      <w:r w:rsidR="00B11817" w:rsidRPr="00BF4817">
        <w:rPr>
          <w:rFonts w:ascii="Arial" w:hAnsi="Arial" w:cs="Arial"/>
          <w:sz w:val="24"/>
          <w:szCs w:val="24"/>
        </w:rPr>
        <w:t>.</w:t>
      </w:r>
    </w:p>
    <w:p w14:paraId="54EFB3A3" w14:textId="77777777" w:rsidR="00A43196" w:rsidRDefault="00A43196" w:rsidP="0037002E">
      <w:pPr>
        <w:spacing w:after="0" w:line="240" w:lineRule="auto"/>
        <w:jc w:val="both"/>
        <w:rPr>
          <w:rFonts w:ascii="Arial" w:hAnsi="Arial" w:cs="Arial"/>
          <w:sz w:val="24"/>
          <w:szCs w:val="24"/>
        </w:rPr>
      </w:pPr>
    </w:p>
    <w:p w14:paraId="65D732F2" w14:textId="0F7E01EB" w:rsidR="00A43196" w:rsidRDefault="00D7739B" w:rsidP="0037002E">
      <w:pPr>
        <w:spacing w:after="0" w:line="240" w:lineRule="auto"/>
        <w:jc w:val="both"/>
        <w:rPr>
          <w:rFonts w:ascii="Arial" w:hAnsi="Arial" w:cs="Arial"/>
          <w:sz w:val="24"/>
          <w:szCs w:val="24"/>
        </w:rPr>
      </w:pPr>
      <w:r>
        <w:rPr>
          <w:rFonts w:ascii="Arial" w:hAnsi="Arial" w:cs="Arial"/>
          <w:sz w:val="24"/>
          <w:szCs w:val="24"/>
        </w:rPr>
        <w:t xml:space="preserve">El </w:t>
      </w:r>
      <w:r w:rsidR="00A43196" w:rsidRPr="00A43196">
        <w:rPr>
          <w:rFonts w:ascii="Arial" w:hAnsi="Arial" w:cs="Arial"/>
          <w:sz w:val="24"/>
          <w:szCs w:val="24"/>
        </w:rPr>
        <w:t xml:space="preserve">resguardo </w:t>
      </w:r>
      <w:r>
        <w:rPr>
          <w:rFonts w:ascii="Arial" w:hAnsi="Arial" w:cs="Arial"/>
          <w:sz w:val="24"/>
          <w:szCs w:val="24"/>
        </w:rPr>
        <w:t>debe</w:t>
      </w:r>
      <w:r w:rsidR="00A43196" w:rsidRPr="00A43196">
        <w:rPr>
          <w:rFonts w:ascii="Arial" w:hAnsi="Arial" w:cs="Arial"/>
          <w:sz w:val="24"/>
          <w:szCs w:val="24"/>
        </w:rPr>
        <w:t xml:space="preserve"> ser firmado por </w:t>
      </w:r>
      <w:r>
        <w:rPr>
          <w:rFonts w:ascii="Arial" w:hAnsi="Arial" w:cs="Arial"/>
          <w:sz w:val="24"/>
          <w:szCs w:val="24"/>
        </w:rPr>
        <w:t>el titular de la</w:t>
      </w:r>
      <w:r w:rsidR="00A43196" w:rsidRPr="00A43196">
        <w:rPr>
          <w:rFonts w:ascii="Arial" w:hAnsi="Arial" w:cs="Arial"/>
          <w:sz w:val="24"/>
          <w:szCs w:val="24"/>
        </w:rPr>
        <w:t xml:space="preserve"> Dirección Administrativa, así como por el </w:t>
      </w:r>
      <w:r>
        <w:rPr>
          <w:rFonts w:ascii="Arial" w:hAnsi="Arial" w:cs="Arial"/>
          <w:sz w:val="24"/>
          <w:szCs w:val="24"/>
        </w:rPr>
        <w:t>resguardante</w:t>
      </w:r>
      <w:r w:rsidR="00A43196" w:rsidRPr="00A43196">
        <w:rPr>
          <w:rFonts w:ascii="Arial" w:hAnsi="Arial" w:cs="Arial"/>
          <w:sz w:val="24"/>
          <w:szCs w:val="24"/>
        </w:rPr>
        <w:t>, quien se hará responsable del debido aprovechamiento, del buen uso y conservación del bien, así como de</w:t>
      </w:r>
      <w:r>
        <w:rPr>
          <w:rFonts w:ascii="Arial" w:hAnsi="Arial" w:cs="Arial"/>
          <w:sz w:val="24"/>
          <w:szCs w:val="24"/>
        </w:rPr>
        <w:t xml:space="preserve"> informar acerca de</w:t>
      </w:r>
      <w:r w:rsidR="00A43196" w:rsidRPr="00A43196">
        <w:rPr>
          <w:rFonts w:ascii="Arial" w:hAnsi="Arial" w:cs="Arial"/>
          <w:sz w:val="24"/>
          <w:szCs w:val="24"/>
        </w:rPr>
        <w:t xml:space="preserve">l </w:t>
      </w:r>
      <w:r w:rsidR="009E6200">
        <w:rPr>
          <w:rFonts w:ascii="Arial" w:hAnsi="Arial" w:cs="Arial"/>
          <w:sz w:val="24"/>
          <w:szCs w:val="24"/>
        </w:rPr>
        <w:t xml:space="preserve">deterioro, </w:t>
      </w:r>
      <w:r w:rsidR="00A43196" w:rsidRPr="00A43196">
        <w:rPr>
          <w:rFonts w:ascii="Arial" w:hAnsi="Arial" w:cs="Arial"/>
          <w:sz w:val="24"/>
          <w:szCs w:val="24"/>
        </w:rPr>
        <w:t>robo</w:t>
      </w:r>
      <w:r w:rsidR="009E6200">
        <w:rPr>
          <w:rFonts w:ascii="Arial" w:hAnsi="Arial" w:cs="Arial"/>
          <w:sz w:val="24"/>
          <w:szCs w:val="24"/>
        </w:rPr>
        <w:t>, daño</w:t>
      </w:r>
      <w:r w:rsidR="00A43196" w:rsidRPr="00A43196">
        <w:rPr>
          <w:rFonts w:ascii="Arial" w:hAnsi="Arial" w:cs="Arial"/>
          <w:sz w:val="24"/>
          <w:szCs w:val="24"/>
        </w:rPr>
        <w:t xml:space="preserve"> o extravío </w:t>
      </w:r>
      <w:proofErr w:type="gramStart"/>
      <w:r w:rsidR="00A43196" w:rsidRPr="00A43196">
        <w:rPr>
          <w:rFonts w:ascii="Arial" w:hAnsi="Arial" w:cs="Arial"/>
          <w:sz w:val="24"/>
          <w:szCs w:val="24"/>
        </w:rPr>
        <w:t>del mismo</w:t>
      </w:r>
      <w:proofErr w:type="gramEnd"/>
      <w:r w:rsidR="00A43196" w:rsidRPr="00A43196">
        <w:rPr>
          <w:rFonts w:ascii="Arial" w:hAnsi="Arial" w:cs="Arial"/>
          <w:sz w:val="24"/>
          <w:szCs w:val="24"/>
        </w:rPr>
        <w:t xml:space="preserve">, en los términos establecidos en </w:t>
      </w:r>
      <w:r w:rsidR="00383F98">
        <w:rPr>
          <w:rFonts w:ascii="Arial" w:hAnsi="Arial" w:cs="Arial"/>
          <w:sz w:val="24"/>
          <w:szCs w:val="24"/>
        </w:rPr>
        <w:t>el Capítulo Sexto</w:t>
      </w:r>
      <w:r w:rsidR="00383F98" w:rsidRPr="00A43196">
        <w:rPr>
          <w:rFonts w:ascii="Arial" w:hAnsi="Arial" w:cs="Arial"/>
          <w:sz w:val="24"/>
          <w:szCs w:val="24"/>
        </w:rPr>
        <w:t xml:space="preserve"> </w:t>
      </w:r>
      <w:r w:rsidR="00A43196" w:rsidRPr="00A43196">
        <w:rPr>
          <w:rFonts w:ascii="Arial" w:hAnsi="Arial" w:cs="Arial"/>
          <w:sz w:val="24"/>
          <w:szCs w:val="24"/>
        </w:rPr>
        <w:t>de los presentes Lineamientos.</w:t>
      </w:r>
    </w:p>
    <w:p w14:paraId="1FBBA681" w14:textId="77777777" w:rsidR="00A43196" w:rsidRPr="00A43196" w:rsidRDefault="00A43196" w:rsidP="0037002E">
      <w:pPr>
        <w:spacing w:after="0" w:line="240" w:lineRule="auto"/>
        <w:jc w:val="both"/>
        <w:rPr>
          <w:rFonts w:ascii="Arial" w:hAnsi="Arial" w:cs="Arial"/>
          <w:sz w:val="24"/>
          <w:szCs w:val="24"/>
        </w:rPr>
      </w:pPr>
    </w:p>
    <w:p w14:paraId="0BCA5A6A" w14:textId="65D4DC87" w:rsidR="00A43196" w:rsidRDefault="00A43196" w:rsidP="0037002E">
      <w:pPr>
        <w:spacing w:after="0" w:line="240" w:lineRule="auto"/>
        <w:jc w:val="both"/>
        <w:rPr>
          <w:rFonts w:ascii="Arial" w:hAnsi="Arial" w:cs="Arial"/>
          <w:sz w:val="24"/>
          <w:szCs w:val="24"/>
        </w:rPr>
      </w:pPr>
      <w:r w:rsidRPr="00A43196">
        <w:rPr>
          <w:rFonts w:ascii="Arial" w:hAnsi="Arial" w:cs="Arial"/>
          <w:sz w:val="24"/>
          <w:szCs w:val="24"/>
        </w:rPr>
        <w:t xml:space="preserve">Los bienes que se provean a las personas contratadas por honorarios, prestadores de servicio social y prácticas profesionales o aquellas que laboren en el </w:t>
      </w:r>
      <w:r w:rsidR="003F7A3F">
        <w:rPr>
          <w:rFonts w:ascii="Arial" w:hAnsi="Arial" w:cs="Arial"/>
          <w:sz w:val="24"/>
          <w:szCs w:val="24"/>
        </w:rPr>
        <w:t>Organismo Garante</w:t>
      </w:r>
      <w:r w:rsidRPr="00A43196">
        <w:rPr>
          <w:rFonts w:ascii="Arial" w:hAnsi="Arial" w:cs="Arial"/>
          <w:sz w:val="24"/>
          <w:szCs w:val="24"/>
        </w:rPr>
        <w:t xml:space="preserve"> sin ocupar una plaza presupuestal, no podrán firmar resguardo respecto de los bienes en uso, por lo que dichos bienes se incluirán en el resguardo del </w:t>
      </w:r>
      <w:r w:rsidR="003F7A3F">
        <w:rPr>
          <w:rFonts w:ascii="Arial" w:hAnsi="Arial" w:cs="Arial"/>
          <w:sz w:val="24"/>
          <w:szCs w:val="24"/>
        </w:rPr>
        <w:t>titular</w:t>
      </w:r>
      <w:r w:rsidRPr="00A43196">
        <w:rPr>
          <w:rFonts w:ascii="Arial" w:hAnsi="Arial" w:cs="Arial"/>
          <w:sz w:val="24"/>
          <w:szCs w:val="24"/>
        </w:rPr>
        <w:t xml:space="preserve"> </w:t>
      </w:r>
      <w:r w:rsidR="003F7A3F">
        <w:rPr>
          <w:rFonts w:ascii="Arial" w:hAnsi="Arial" w:cs="Arial"/>
          <w:sz w:val="24"/>
          <w:szCs w:val="24"/>
        </w:rPr>
        <w:t>de</w:t>
      </w:r>
      <w:r w:rsidRPr="00A43196">
        <w:rPr>
          <w:rFonts w:ascii="Arial" w:hAnsi="Arial" w:cs="Arial"/>
          <w:sz w:val="24"/>
          <w:szCs w:val="24"/>
        </w:rPr>
        <w:t xml:space="preserve"> la Unidad Administrativa a quien le reporte.</w:t>
      </w:r>
    </w:p>
    <w:p w14:paraId="4DF4D2DF" w14:textId="77777777" w:rsidR="007D5513" w:rsidRPr="00A43196" w:rsidRDefault="007D5513" w:rsidP="0037002E">
      <w:pPr>
        <w:spacing w:after="0" w:line="240" w:lineRule="auto"/>
        <w:jc w:val="both"/>
        <w:rPr>
          <w:rFonts w:ascii="Arial" w:hAnsi="Arial" w:cs="Arial"/>
          <w:sz w:val="24"/>
          <w:szCs w:val="24"/>
        </w:rPr>
      </w:pPr>
    </w:p>
    <w:p w14:paraId="5AF212D6" w14:textId="36D1B971" w:rsidR="00402C3A" w:rsidRDefault="00A43196" w:rsidP="0037002E">
      <w:pPr>
        <w:spacing w:after="0" w:line="240" w:lineRule="auto"/>
        <w:jc w:val="both"/>
        <w:rPr>
          <w:rFonts w:ascii="Arial" w:hAnsi="Arial" w:cs="Arial"/>
          <w:sz w:val="24"/>
          <w:szCs w:val="24"/>
        </w:rPr>
      </w:pPr>
      <w:proofErr w:type="gramStart"/>
      <w:r w:rsidRPr="00A43196">
        <w:rPr>
          <w:rFonts w:ascii="Arial" w:hAnsi="Arial" w:cs="Arial"/>
          <w:b/>
          <w:bCs/>
          <w:sz w:val="24"/>
          <w:szCs w:val="24"/>
        </w:rPr>
        <w:t>SÉPTIMO.-</w:t>
      </w:r>
      <w:proofErr w:type="gramEnd"/>
      <w:r w:rsidRPr="00A43196">
        <w:rPr>
          <w:rFonts w:ascii="Arial" w:hAnsi="Arial" w:cs="Arial"/>
          <w:sz w:val="24"/>
          <w:szCs w:val="24"/>
        </w:rPr>
        <w:t xml:space="preserve"> Las constancias de no adeudo </w:t>
      </w:r>
      <w:r w:rsidR="002B58F8">
        <w:rPr>
          <w:rFonts w:ascii="Arial" w:hAnsi="Arial" w:cs="Arial"/>
          <w:sz w:val="24"/>
          <w:szCs w:val="24"/>
        </w:rPr>
        <w:t xml:space="preserve">correspondiente a los bienes muebles designados </w:t>
      </w:r>
      <w:r w:rsidRPr="00A43196">
        <w:rPr>
          <w:rFonts w:ascii="Arial" w:hAnsi="Arial" w:cs="Arial"/>
          <w:sz w:val="24"/>
          <w:szCs w:val="24"/>
        </w:rPr>
        <w:t xml:space="preserve">de los servidores públicos que causen baja del </w:t>
      </w:r>
      <w:r w:rsidR="003F7A3F">
        <w:rPr>
          <w:rFonts w:ascii="Arial" w:hAnsi="Arial" w:cs="Arial"/>
          <w:sz w:val="24"/>
          <w:szCs w:val="24"/>
        </w:rPr>
        <w:t>Organismo Garante</w:t>
      </w:r>
      <w:r w:rsidRPr="00A43196">
        <w:rPr>
          <w:rFonts w:ascii="Arial" w:hAnsi="Arial" w:cs="Arial"/>
          <w:sz w:val="24"/>
          <w:szCs w:val="24"/>
        </w:rPr>
        <w:t xml:space="preserve">, </w:t>
      </w:r>
      <w:r w:rsidR="003F7A3F">
        <w:rPr>
          <w:rFonts w:ascii="Arial" w:hAnsi="Arial" w:cs="Arial"/>
          <w:sz w:val="24"/>
          <w:szCs w:val="24"/>
        </w:rPr>
        <w:t>deben</w:t>
      </w:r>
      <w:r w:rsidRPr="00A43196">
        <w:rPr>
          <w:rFonts w:ascii="Arial" w:hAnsi="Arial" w:cs="Arial"/>
          <w:sz w:val="24"/>
          <w:szCs w:val="24"/>
        </w:rPr>
        <w:t xml:space="preserve"> ser </w:t>
      </w:r>
      <w:r w:rsidR="005014A1">
        <w:rPr>
          <w:rFonts w:ascii="Arial" w:hAnsi="Arial" w:cs="Arial"/>
          <w:sz w:val="24"/>
          <w:szCs w:val="24"/>
        </w:rPr>
        <w:t xml:space="preserve">elaboradas y </w:t>
      </w:r>
      <w:r w:rsidR="003F7A3F">
        <w:rPr>
          <w:rFonts w:ascii="Arial" w:hAnsi="Arial" w:cs="Arial"/>
          <w:sz w:val="24"/>
          <w:szCs w:val="24"/>
        </w:rPr>
        <w:t>registradas</w:t>
      </w:r>
      <w:r w:rsidRPr="00A43196">
        <w:rPr>
          <w:rFonts w:ascii="Arial" w:hAnsi="Arial" w:cs="Arial"/>
          <w:sz w:val="24"/>
          <w:szCs w:val="24"/>
        </w:rPr>
        <w:t xml:space="preserve"> por la Dirección Administrativa en el apartado correspondiente</w:t>
      </w:r>
      <w:r w:rsidR="002B58F8">
        <w:rPr>
          <w:rFonts w:ascii="Arial" w:hAnsi="Arial" w:cs="Arial"/>
          <w:sz w:val="24"/>
          <w:szCs w:val="24"/>
        </w:rPr>
        <w:t>, en un plazo no mayor a quince días hábiles posteriores a su separación del cargo, siempre y cuando no cuente con adeudo pendiente.</w:t>
      </w:r>
    </w:p>
    <w:p w14:paraId="36A47947" w14:textId="77777777" w:rsidR="00402C3A" w:rsidRDefault="00402C3A" w:rsidP="0037002E">
      <w:pPr>
        <w:spacing w:after="0" w:line="240" w:lineRule="auto"/>
        <w:jc w:val="both"/>
        <w:rPr>
          <w:rFonts w:ascii="Arial" w:hAnsi="Arial" w:cs="Arial"/>
          <w:sz w:val="24"/>
          <w:szCs w:val="24"/>
        </w:rPr>
      </w:pPr>
    </w:p>
    <w:p w14:paraId="6CFB540B" w14:textId="212EACB6" w:rsidR="00A43196" w:rsidRPr="00A43196" w:rsidRDefault="00402C3A" w:rsidP="0037002E">
      <w:pPr>
        <w:spacing w:after="0" w:line="240" w:lineRule="auto"/>
        <w:jc w:val="both"/>
        <w:rPr>
          <w:rFonts w:ascii="Arial" w:hAnsi="Arial" w:cs="Arial"/>
          <w:sz w:val="24"/>
          <w:szCs w:val="24"/>
        </w:rPr>
      </w:pPr>
      <w:r>
        <w:rPr>
          <w:rFonts w:ascii="Arial" w:hAnsi="Arial" w:cs="Arial"/>
          <w:sz w:val="24"/>
          <w:szCs w:val="24"/>
        </w:rPr>
        <w:t>E</w:t>
      </w:r>
      <w:r w:rsidR="00A43196" w:rsidRPr="00A43196">
        <w:rPr>
          <w:rFonts w:ascii="Arial" w:hAnsi="Arial" w:cs="Arial"/>
          <w:sz w:val="24"/>
          <w:szCs w:val="24"/>
        </w:rPr>
        <w:t xml:space="preserve">l </w:t>
      </w:r>
      <w:r w:rsidR="003F7A3F">
        <w:rPr>
          <w:rFonts w:ascii="Arial" w:hAnsi="Arial" w:cs="Arial"/>
          <w:sz w:val="24"/>
          <w:szCs w:val="24"/>
        </w:rPr>
        <w:t>titular de la Unidad Administrativa</w:t>
      </w:r>
      <w:r>
        <w:rPr>
          <w:rFonts w:ascii="Arial" w:hAnsi="Arial" w:cs="Arial"/>
          <w:sz w:val="24"/>
          <w:szCs w:val="24"/>
        </w:rPr>
        <w:t xml:space="preserve"> o la persona encargada de recibir los bienes </w:t>
      </w:r>
      <w:proofErr w:type="gramStart"/>
      <w:r>
        <w:rPr>
          <w:rFonts w:ascii="Arial" w:hAnsi="Arial" w:cs="Arial"/>
          <w:sz w:val="24"/>
          <w:szCs w:val="24"/>
        </w:rPr>
        <w:t>de acuerdo a</w:t>
      </w:r>
      <w:proofErr w:type="gramEnd"/>
      <w:r>
        <w:rPr>
          <w:rFonts w:ascii="Arial" w:hAnsi="Arial" w:cs="Arial"/>
          <w:sz w:val="24"/>
          <w:szCs w:val="24"/>
        </w:rPr>
        <w:t xml:space="preserve"> la Ley de entrega recepción del Estado de Chihuahua</w:t>
      </w:r>
      <w:r w:rsidR="003F7A3F">
        <w:rPr>
          <w:rFonts w:ascii="Arial" w:hAnsi="Arial" w:cs="Arial"/>
          <w:sz w:val="24"/>
          <w:szCs w:val="24"/>
        </w:rPr>
        <w:t xml:space="preserve"> debe</w:t>
      </w:r>
      <w:r w:rsidR="00A43196" w:rsidRPr="00A43196">
        <w:rPr>
          <w:rFonts w:ascii="Arial" w:hAnsi="Arial" w:cs="Arial"/>
          <w:sz w:val="24"/>
          <w:szCs w:val="24"/>
        </w:rPr>
        <w:t xml:space="preserve"> firmar el resguardo temporal de los bienes asignados al servidor público que cause baja.</w:t>
      </w:r>
    </w:p>
    <w:p w14:paraId="7181E4BE" w14:textId="77777777" w:rsidR="00B11817" w:rsidRPr="00BF4817" w:rsidRDefault="00B11817" w:rsidP="0037002E">
      <w:pPr>
        <w:spacing w:after="0" w:line="240" w:lineRule="auto"/>
        <w:jc w:val="both"/>
        <w:rPr>
          <w:rFonts w:ascii="Arial" w:hAnsi="Arial" w:cs="Arial"/>
          <w:sz w:val="24"/>
          <w:szCs w:val="24"/>
        </w:rPr>
      </w:pPr>
    </w:p>
    <w:p w14:paraId="179B91C8" w14:textId="4FE2A246" w:rsidR="00A43196" w:rsidRPr="00A43196" w:rsidRDefault="00A43196"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OCTAVO</w:t>
      </w:r>
      <w:r w:rsidR="00B11817" w:rsidRPr="00BF4817">
        <w:rPr>
          <w:rFonts w:ascii="Arial" w:hAnsi="Arial" w:cs="Arial"/>
          <w:sz w:val="24"/>
          <w:szCs w:val="24"/>
        </w:rPr>
        <w:t>.-</w:t>
      </w:r>
      <w:proofErr w:type="gramEnd"/>
      <w:r w:rsidR="00B11817" w:rsidRPr="00BF4817">
        <w:rPr>
          <w:rFonts w:ascii="Arial" w:hAnsi="Arial" w:cs="Arial"/>
          <w:sz w:val="24"/>
          <w:szCs w:val="24"/>
        </w:rPr>
        <w:t xml:space="preserve"> El titular de la Dirección Administrativa establecerá las medidas necesarias para realizar inventarios físicos totales </w:t>
      </w:r>
      <w:r w:rsidR="00B11817" w:rsidRPr="003F7A3F">
        <w:rPr>
          <w:rFonts w:ascii="Arial" w:hAnsi="Arial" w:cs="Arial"/>
          <w:sz w:val="24"/>
          <w:szCs w:val="24"/>
        </w:rPr>
        <w:t xml:space="preserve">cuando menos </w:t>
      </w:r>
      <w:r w:rsidR="003F7A3F">
        <w:rPr>
          <w:rFonts w:ascii="Arial" w:hAnsi="Arial" w:cs="Arial"/>
          <w:sz w:val="24"/>
          <w:szCs w:val="24"/>
        </w:rPr>
        <w:t>cada seis meses</w:t>
      </w:r>
      <w:r w:rsidR="00B11817" w:rsidRPr="00BF4817">
        <w:rPr>
          <w:rFonts w:ascii="Arial" w:hAnsi="Arial" w:cs="Arial"/>
          <w:sz w:val="24"/>
          <w:szCs w:val="24"/>
        </w:rPr>
        <w:t xml:space="preserve">, cotejando los bienes </w:t>
      </w:r>
      <w:r w:rsidR="0026009E">
        <w:rPr>
          <w:rFonts w:ascii="Arial" w:hAnsi="Arial" w:cs="Arial"/>
          <w:sz w:val="24"/>
          <w:szCs w:val="24"/>
        </w:rPr>
        <w:t xml:space="preserve">muebles </w:t>
      </w:r>
      <w:r w:rsidR="00B11817" w:rsidRPr="00BF4817">
        <w:rPr>
          <w:rFonts w:ascii="Arial" w:hAnsi="Arial" w:cs="Arial"/>
          <w:sz w:val="24"/>
          <w:szCs w:val="24"/>
        </w:rPr>
        <w:t xml:space="preserve">contra los registros en </w:t>
      </w:r>
      <w:r w:rsidR="003F7A3F">
        <w:rPr>
          <w:rFonts w:ascii="Arial" w:hAnsi="Arial" w:cs="Arial"/>
          <w:sz w:val="24"/>
          <w:szCs w:val="24"/>
        </w:rPr>
        <w:t>el</w:t>
      </w:r>
      <w:r w:rsidR="00B11817" w:rsidRPr="00BF4817">
        <w:rPr>
          <w:rFonts w:ascii="Arial" w:hAnsi="Arial" w:cs="Arial"/>
          <w:sz w:val="24"/>
          <w:szCs w:val="24"/>
        </w:rPr>
        <w:t xml:space="preserve"> inventario</w:t>
      </w:r>
      <w:r>
        <w:rPr>
          <w:rFonts w:ascii="Arial" w:hAnsi="Arial" w:cs="Arial"/>
          <w:sz w:val="24"/>
          <w:szCs w:val="24"/>
        </w:rPr>
        <w:t xml:space="preserve">, </w:t>
      </w:r>
      <w:r w:rsidRPr="00A43196">
        <w:rPr>
          <w:rFonts w:ascii="Arial" w:hAnsi="Arial" w:cs="Arial"/>
          <w:sz w:val="24"/>
          <w:szCs w:val="24"/>
        </w:rPr>
        <w:t>y procediendo en su caso a la identificación de aquellos que ya no se consideren útiles, con el objeto de iniciar las gestiones de destino final y baja.</w:t>
      </w:r>
    </w:p>
    <w:p w14:paraId="3DB6B3EE" w14:textId="77777777" w:rsidR="00485F38" w:rsidRPr="00BF4817" w:rsidRDefault="00485F38" w:rsidP="0037002E">
      <w:pPr>
        <w:spacing w:after="0" w:line="240" w:lineRule="auto"/>
        <w:jc w:val="both"/>
        <w:rPr>
          <w:rFonts w:ascii="Arial" w:hAnsi="Arial" w:cs="Arial"/>
          <w:sz w:val="24"/>
          <w:szCs w:val="24"/>
        </w:rPr>
      </w:pPr>
    </w:p>
    <w:p w14:paraId="1040994C" w14:textId="77777777" w:rsidR="00485F38" w:rsidRPr="00BF4817" w:rsidRDefault="00B11817" w:rsidP="0037002E">
      <w:pPr>
        <w:spacing w:after="0" w:line="240" w:lineRule="auto"/>
        <w:jc w:val="both"/>
        <w:rPr>
          <w:rFonts w:ascii="Arial" w:hAnsi="Arial" w:cs="Arial"/>
          <w:sz w:val="24"/>
          <w:szCs w:val="24"/>
        </w:rPr>
      </w:pPr>
      <w:r w:rsidRPr="00BF4817">
        <w:rPr>
          <w:rFonts w:ascii="Arial" w:hAnsi="Arial" w:cs="Arial"/>
          <w:sz w:val="24"/>
          <w:szCs w:val="24"/>
        </w:rPr>
        <w:t xml:space="preserve">Cuando como resultado de la realización de inventarios los bienes no sean localizados, se efectuarán las investigaciones necesarias para su localización. </w:t>
      </w:r>
    </w:p>
    <w:p w14:paraId="2379DC0D" w14:textId="77777777" w:rsidR="00485F38" w:rsidRPr="00BF4817" w:rsidRDefault="00485F38" w:rsidP="0037002E">
      <w:pPr>
        <w:spacing w:after="0" w:line="240" w:lineRule="auto"/>
        <w:jc w:val="both"/>
        <w:rPr>
          <w:rFonts w:ascii="Arial" w:hAnsi="Arial" w:cs="Arial"/>
          <w:sz w:val="24"/>
          <w:szCs w:val="24"/>
        </w:rPr>
      </w:pPr>
    </w:p>
    <w:p w14:paraId="59EDD528" w14:textId="7DA1FC9D" w:rsidR="00B11817" w:rsidRDefault="00B11817" w:rsidP="0037002E">
      <w:pPr>
        <w:spacing w:after="0" w:line="240" w:lineRule="auto"/>
        <w:jc w:val="both"/>
        <w:rPr>
          <w:rFonts w:ascii="Arial" w:hAnsi="Arial" w:cs="Arial"/>
          <w:sz w:val="24"/>
          <w:szCs w:val="24"/>
        </w:rPr>
      </w:pPr>
      <w:r w:rsidRPr="00BF4817">
        <w:rPr>
          <w:rFonts w:ascii="Arial" w:hAnsi="Arial" w:cs="Arial"/>
          <w:sz w:val="24"/>
          <w:szCs w:val="24"/>
        </w:rPr>
        <w:t xml:space="preserve">Si una vez agotadas las investigaciones correspondientes los bienes no son encontrados, se levantará el acta </w:t>
      </w:r>
      <w:r w:rsidR="004420BD">
        <w:rPr>
          <w:rFonts w:ascii="Arial" w:hAnsi="Arial" w:cs="Arial"/>
          <w:sz w:val="24"/>
          <w:szCs w:val="24"/>
        </w:rPr>
        <w:t>administrativa</w:t>
      </w:r>
      <w:r w:rsidRPr="00BF4817">
        <w:rPr>
          <w:rFonts w:ascii="Arial" w:hAnsi="Arial" w:cs="Arial"/>
          <w:sz w:val="24"/>
          <w:szCs w:val="24"/>
        </w:rPr>
        <w:t xml:space="preserve"> y se notificará al </w:t>
      </w:r>
      <w:r w:rsidR="00485F38" w:rsidRPr="00BF4817">
        <w:rPr>
          <w:rFonts w:ascii="Arial" w:hAnsi="Arial" w:cs="Arial"/>
          <w:sz w:val="24"/>
          <w:szCs w:val="24"/>
        </w:rPr>
        <w:t>Órgano</w:t>
      </w:r>
      <w:r w:rsidRPr="00BF4817">
        <w:rPr>
          <w:rFonts w:ascii="Arial" w:hAnsi="Arial" w:cs="Arial"/>
          <w:sz w:val="24"/>
          <w:szCs w:val="24"/>
        </w:rPr>
        <w:t xml:space="preserve"> Interno de Control a efecto de que, en su caso, determine las responsabilidades a que haya lugar. </w:t>
      </w:r>
    </w:p>
    <w:p w14:paraId="64166F8F" w14:textId="77777777" w:rsidR="004E2B1B" w:rsidRDefault="004E2B1B" w:rsidP="0037002E">
      <w:pPr>
        <w:spacing w:after="0" w:line="240" w:lineRule="auto"/>
        <w:jc w:val="both"/>
        <w:rPr>
          <w:rFonts w:ascii="Arial" w:hAnsi="Arial" w:cs="Arial"/>
          <w:sz w:val="24"/>
          <w:szCs w:val="24"/>
        </w:rPr>
      </w:pPr>
    </w:p>
    <w:p w14:paraId="05D8509E" w14:textId="77777777" w:rsidR="004E2B1B" w:rsidRPr="00BF4817" w:rsidRDefault="004E2B1B" w:rsidP="0037002E">
      <w:pPr>
        <w:spacing w:after="0" w:line="240" w:lineRule="auto"/>
        <w:jc w:val="both"/>
        <w:rPr>
          <w:rFonts w:ascii="Arial" w:hAnsi="Arial" w:cs="Arial"/>
          <w:sz w:val="24"/>
          <w:szCs w:val="24"/>
        </w:rPr>
      </w:pPr>
    </w:p>
    <w:p w14:paraId="5D481D6B" w14:textId="77777777" w:rsidR="00B11817" w:rsidRPr="00BF4817" w:rsidRDefault="00B11817" w:rsidP="0037002E">
      <w:pPr>
        <w:spacing w:after="0" w:line="240" w:lineRule="auto"/>
        <w:jc w:val="both"/>
        <w:rPr>
          <w:rFonts w:ascii="Arial" w:hAnsi="Arial" w:cs="Arial"/>
          <w:b/>
          <w:bCs/>
          <w:sz w:val="24"/>
          <w:szCs w:val="24"/>
        </w:rPr>
      </w:pPr>
    </w:p>
    <w:p w14:paraId="74F31538" w14:textId="6525E56F"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581DF6">
        <w:rPr>
          <w:rFonts w:ascii="Arial" w:hAnsi="Arial" w:cs="Arial"/>
          <w:b/>
          <w:bCs/>
          <w:sz w:val="24"/>
          <w:szCs w:val="24"/>
        </w:rPr>
        <w:t>TERCERO</w:t>
      </w:r>
    </w:p>
    <w:p w14:paraId="34627848" w14:textId="77777777" w:rsidR="002759E1" w:rsidRPr="00BF4817" w:rsidRDefault="002759E1"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COMITE DE ADMINISTRACIÓN DE BIENES MUEBLES </w:t>
      </w:r>
    </w:p>
    <w:p w14:paraId="37852321" w14:textId="77777777" w:rsidR="008B086E" w:rsidRPr="00BF4817" w:rsidRDefault="008B086E" w:rsidP="0037002E">
      <w:pPr>
        <w:spacing w:after="0" w:line="240" w:lineRule="auto"/>
        <w:jc w:val="center"/>
        <w:rPr>
          <w:rFonts w:ascii="Arial" w:hAnsi="Arial" w:cs="Arial"/>
          <w:b/>
          <w:bCs/>
          <w:sz w:val="24"/>
          <w:szCs w:val="24"/>
        </w:rPr>
      </w:pPr>
    </w:p>
    <w:p w14:paraId="4A0428DE" w14:textId="74FB1A4E" w:rsidR="002759E1" w:rsidRPr="00BF4817" w:rsidRDefault="00924C66" w:rsidP="0037002E">
      <w:pPr>
        <w:spacing w:after="0" w:line="240" w:lineRule="auto"/>
        <w:jc w:val="both"/>
        <w:rPr>
          <w:rFonts w:ascii="Arial" w:hAnsi="Arial" w:cs="Arial"/>
          <w:sz w:val="24"/>
          <w:szCs w:val="24"/>
        </w:rPr>
      </w:pPr>
      <w:proofErr w:type="gramStart"/>
      <w:r>
        <w:rPr>
          <w:rFonts w:ascii="Arial" w:hAnsi="Arial" w:cs="Arial"/>
          <w:b/>
          <w:bCs/>
          <w:sz w:val="24"/>
          <w:szCs w:val="24"/>
        </w:rPr>
        <w:lastRenderedPageBreak/>
        <w:t>NOVENO</w:t>
      </w:r>
      <w:r w:rsidR="002759E1" w:rsidRPr="00BF4817">
        <w:rPr>
          <w:rFonts w:ascii="Arial" w:hAnsi="Arial" w:cs="Arial"/>
          <w:b/>
          <w:bCs/>
          <w:sz w:val="24"/>
          <w:szCs w:val="24"/>
        </w:rPr>
        <w:t>.-</w:t>
      </w:r>
      <w:proofErr w:type="gramEnd"/>
      <w:r w:rsidR="002759E1" w:rsidRPr="00BF4817">
        <w:rPr>
          <w:rFonts w:ascii="Arial" w:hAnsi="Arial" w:cs="Arial"/>
          <w:b/>
          <w:bCs/>
          <w:sz w:val="24"/>
          <w:szCs w:val="24"/>
        </w:rPr>
        <w:t xml:space="preserve"> </w:t>
      </w:r>
      <w:r w:rsidR="00581DF6" w:rsidRPr="00581DF6">
        <w:rPr>
          <w:rFonts w:ascii="Arial" w:hAnsi="Arial" w:cs="Arial"/>
          <w:sz w:val="24"/>
          <w:szCs w:val="24"/>
        </w:rPr>
        <w:t xml:space="preserve">El </w:t>
      </w:r>
      <w:r w:rsidR="00581DF6">
        <w:rPr>
          <w:rFonts w:ascii="Arial" w:hAnsi="Arial" w:cs="Arial"/>
          <w:sz w:val="24"/>
          <w:szCs w:val="24"/>
        </w:rPr>
        <w:t>Organismo Garante</w:t>
      </w:r>
      <w:r w:rsidR="00581DF6" w:rsidRPr="00581DF6">
        <w:rPr>
          <w:rFonts w:ascii="Arial" w:hAnsi="Arial" w:cs="Arial"/>
          <w:sz w:val="24"/>
          <w:szCs w:val="24"/>
        </w:rPr>
        <w:t xml:space="preserve"> contará con un Comité de </w:t>
      </w:r>
      <w:r w:rsidR="00581DF6">
        <w:rPr>
          <w:rFonts w:ascii="Arial" w:hAnsi="Arial" w:cs="Arial"/>
          <w:sz w:val="24"/>
          <w:szCs w:val="24"/>
        </w:rPr>
        <w:t xml:space="preserve">Administración de </w:t>
      </w:r>
      <w:r w:rsidR="00581DF6" w:rsidRPr="00581DF6">
        <w:rPr>
          <w:rFonts w:ascii="Arial" w:hAnsi="Arial" w:cs="Arial"/>
          <w:sz w:val="24"/>
          <w:szCs w:val="24"/>
        </w:rPr>
        <w:t>Bienes Muebles, cuya integración y funcionamiento se sujetarán a lo previsto en el presente capítulo.</w:t>
      </w:r>
    </w:p>
    <w:p w14:paraId="58E0C970" w14:textId="77777777" w:rsidR="002759E1" w:rsidRPr="00BF4817" w:rsidRDefault="002759E1" w:rsidP="0037002E">
      <w:pPr>
        <w:spacing w:after="0" w:line="240" w:lineRule="auto"/>
        <w:jc w:val="both"/>
        <w:rPr>
          <w:rFonts w:ascii="Arial" w:hAnsi="Arial" w:cs="Arial"/>
          <w:sz w:val="24"/>
          <w:szCs w:val="24"/>
        </w:rPr>
      </w:pPr>
    </w:p>
    <w:p w14:paraId="1360DB04" w14:textId="326B54D9" w:rsidR="00581DF6" w:rsidRDefault="002759E1"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DÉCIMO.-</w:t>
      </w:r>
      <w:proofErr w:type="gramEnd"/>
      <w:r w:rsidRPr="00BF4817">
        <w:rPr>
          <w:rFonts w:ascii="Arial" w:hAnsi="Arial" w:cs="Arial"/>
          <w:sz w:val="24"/>
          <w:szCs w:val="24"/>
        </w:rPr>
        <w:t xml:space="preserve"> </w:t>
      </w:r>
      <w:r w:rsidR="00581DF6" w:rsidRPr="00581DF6">
        <w:rPr>
          <w:rFonts w:ascii="Arial" w:hAnsi="Arial" w:cs="Arial"/>
          <w:sz w:val="24"/>
          <w:szCs w:val="24"/>
        </w:rPr>
        <w:t xml:space="preserve">El </w:t>
      </w:r>
      <w:r w:rsidR="00D226C4">
        <w:rPr>
          <w:rFonts w:ascii="Arial" w:hAnsi="Arial" w:cs="Arial"/>
          <w:sz w:val="24"/>
          <w:szCs w:val="24"/>
        </w:rPr>
        <w:t>C</w:t>
      </w:r>
      <w:r w:rsidR="00581DF6" w:rsidRPr="00581DF6">
        <w:rPr>
          <w:rFonts w:ascii="Arial" w:hAnsi="Arial" w:cs="Arial"/>
          <w:sz w:val="24"/>
          <w:szCs w:val="24"/>
        </w:rPr>
        <w:t>omité se integrará por:</w:t>
      </w:r>
    </w:p>
    <w:p w14:paraId="542FA208" w14:textId="77777777" w:rsidR="002C2452" w:rsidRPr="00581DF6" w:rsidRDefault="002C2452" w:rsidP="0037002E">
      <w:pPr>
        <w:spacing w:after="0" w:line="240" w:lineRule="auto"/>
        <w:jc w:val="both"/>
        <w:rPr>
          <w:rFonts w:ascii="Arial" w:hAnsi="Arial" w:cs="Arial"/>
          <w:sz w:val="24"/>
          <w:szCs w:val="24"/>
        </w:rPr>
      </w:pPr>
    </w:p>
    <w:p w14:paraId="05BEDFAE" w14:textId="63684409" w:rsidR="00581DF6" w:rsidRPr="00581DF6" w:rsidRDefault="00D226C4" w:rsidP="0037002E">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T</w:t>
      </w:r>
      <w:r w:rsidR="00581DF6" w:rsidRPr="00581DF6">
        <w:rPr>
          <w:rFonts w:ascii="Arial" w:hAnsi="Arial" w:cs="Arial"/>
          <w:sz w:val="24"/>
          <w:szCs w:val="24"/>
        </w:rPr>
        <w:t>itular de la Dirección Administrativa, quien lo presidirá</w:t>
      </w:r>
      <w:r>
        <w:rPr>
          <w:rFonts w:ascii="Arial" w:hAnsi="Arial" w:cs="Arial"/>
          <w:sz w:val="24"/>
          <w:szCs w:val="24"/>
        </w:rPr>
        <w:t xml:space="preserve">, </w:t>
      </w:r>
      <w:r w:rsidRPr="00581DF6">
        <w:rPr>
          <w:rFonts w:ascii="Arial" w:hAnsi="Arial" w:cs="Arial"/>
          <w:sz w:val="24"/>
          <w:szCs w:val="24"/>
        </w:rPr>
        <w:t>con derecho a voz y voto</w:t>
      </w:r>
      <w:r>
        <w:rPr>
          <w:rFonts w:ascii="Arial" w:hAnsi="Arial" w:cs="Arial"/>
          <w:sz w:val="24"/>
          <w:szCs w:val="24"/>
        </w:rPr>
        <w:t>.</w:t>
      </w:r>
    </w:p>
    <w:p w14:paraId="0697C4AC" w14:textId="5143E7A8" w:rsidR="00581DF6" w:rsidRPr="00581DF6" w:rsidRDefault="00581DF6" w:rsidP="0037002E">
      <w:pPr>
        <w:pStyle w:val="Prrafodelista"/>
        <w:numPr>
          <w:ilvl w:val="0"/>
          <w:numId w:val="14"/>
        </w:numPr>
        <w:spacing w:after="0" w:line="240" w:lineRule="auto"/>
        <w:jc w:val="both"/>
        <w:rPr>
          <w:rFonts w:ascii="Arial" w:hAnsi="Arial" w:cs="Arial"/>
          <w:sz w:val="24"/>
          <w:szCs w:val="24"/>
        </w:rPr>
      </w:pPr>
      <w:r w:rsidRPr="00581DF6">
        <w:rPr>
          <w:rFonts w:ascii="Arial" w:hAnsi="Arial" w:cs="Arial"/>
          <w:sz w:val="24"/>
          <w:szCs w:val="24"/>
        </w:rPr>
        <w:t xml:space="preserve">Titular de la Jefatura de Administración de Recursos, quien participará como </w:t>
      </w:r>
      <w:proofErr w:type="gramStart"/>
      <w:r w:rsidRPr="00581DF6">
        <w:rPr>
          <w:rFonts w:ascii="Arial" w:hAnsi="Arial" w:cs="Arial"/>
          <w:sz w:val="24"/>
          <w:szCs w:val="24"/>
        </w:rPr>
        <w:t>Secretario Técnico</w:t>
      </w:r>
      <w:proofErr w:type="gramEnd"/>
      <w:r w:rsidRPr="00581DF6">
        <w:rPr>
          <w:rFonts w:ascii="Arial" w:hAnsi="Arial" w:cs="Arial"/>
          <w:sz w:val="24"/>
          <w:szCs w:val="24"/>
        </w:rPr>
        <w:t>, con derecho a voz pero sin voto</w:t>
      </w:r>
      <w:r w:rsidR="00D226C4">
        <w:rPr>
          <w:rFonts w:ascii="Arial" w:hAnsi="Arial" w:cs="Arial"/>
          <w:sz w:val="24"/>
          <w:szCs w:val="24"/>
        </w:rPr>
        <w:t>.</w:t>
      </w:r>
    </w:p>
    <w:p w14:paraId="07609F47" w14:textId="68448C95" w:rsidR="00581DF6" w:rsidRDefault="00581DF6" w:rsidP="0037002E">
      <w:pPr>
        <w:pStyle w:val="Prrafodelista"/>
        <w:numPr>
          <w:ilvl w:val="0"/>
          <w:numId w:val="14"/>
        </w:numPr>
        <w:spacing w:after="0" w:line="240" w:lineRule="auto"/>
        <w:jc w:val="both"/>
        <w:rPr>
          <w:rFonts w:ascii="Arial" w:hAnsi="Arial" w:cs="Arial"/>
          <w:sz w:val="24"/>
          <w:szCs w:val="24"/>
        </w:rPr>
      </w:pPr>
      <w:r w:rsidRPr="00581DF6">
        <w:rPr>
          <w:rFonts w:ascii="Arial" w:hAnsi="Arial" w:cs="Arial"/>
          <w:sz w:val="24"/>
          <w:szCs w:val="24"/>
        </w:rPr>
        <w:t>Titular de la Subcoordinación de Sistemas, en su carácter de vocal, con derecho a voz y voto</w:t>
      </w:r>
      <w:r w:rsidR="00D226C4">
        <w:rPr>
          <w:rFonts w:ascii="Arial" w:hAnsi="Arial" w:cs="Arial"/>
          <w:sz w:val="24"/>
          <w:szCs w:val="24"/>
        </w:rPr>
        <w:t>.</w:t>
      </w:r>
      <w:r w:rsidRPr="00581DF6">
        <w:rPr>
          <w:rFonts w:ascii="Arial" w:hAnsi="Arial" w:cs="Arial"/>
          <w:sz w:val="24"/>
          <w:szCs w:val="24"/>
        </w:rPr>
        <w:t xml:space="preserve"> </w:t>
      </w:r>
    </w:p>
    <w:p w14:paraId="14AD4002" w14:textId="2189AA95" w:rsidR="00E32C2A" w:rsidRPr="00581DF6" w:rsidRDefault="00E32C2A" w:rsidP="0037002E">
      <w:pPr>
        <w:pStyle w:val="Prrafodelista"/>
        <w:numPr>
          <w:ilvl w:val="0"/>
          <w:numId w:val="14"/>
        </w:numPr>
        <w:spacing w:after="0" w:line="240" w:lineRule="auto"/>
        <w:jc w:val="both"/>
        <w:rPr>
          <w:rFonts w:ascii="Arial" w:hAnsi="Arial" w:cs="Arial"/>
          <w:sz w:val="24"/>
          <w:szCs w:val="24"/>
        </w:rPr>
      </w:pPr>
      <w:r>
        <w:rPr>
          <w:rFonts w:ascii="Arial" w:hAnsi="Arial" w:cs="Arial"/>
          <w:sz w:val="24"/>
          <w:szCs w:val="24"/>
        </w:rPr>
        <w:t xml:space="preserve">Titular de la Dirección Jurídica </w:t>
      </w:r>
      <w:r w:rsidRPr="00581DF6">
        <w:rPr>
          <w:rFonts w:ascii="Arial" w:hAnsi="Arial" w:cs="Arial"/>
          <w:sz w:val="24"/>
          <w:szCs w:val="24"/>
        </w:rPr>
        <w:t>en su carácter de vocal, con derecho a voz y voto</w:t>
      </w:r>
      <w:r w:rsidR="00D226C4">
        <w:rPr>
          <w:rFonts w:ascii="Arial" w:hAnsi="Arial" w:cs="Arial"/>
          <w:sz w:val="24"/>
          <w:szCs w:val="24"/>
        </w:rPr>
        <w:t>.</w:t>
      </w:r>
    </w:p>
    <w:p w14:paraId="20CB2164" w14:textId="7EE77684" w:rsidR="00581DF6" w:rsidRPr="00581DF6" w:rsidRDefault="00581DF6" w:rsidP="0037002E">
      <w:pPr>
        <w:pStyle w:val="Prrafodelista"/>
        <w:numPr>
          <w:ilvl w:val="0"/>
          <w:numId w:val="14"/>
        </w:numPr>
        <w:spacing w:after="0" w:line="240" w:lineRule="auto"/>
        <w:jc w:val="both"/>
        <w:rPr>
          <w:rFonts w:ascii="Arial" w:hAnsi="Arial" w:cs="Arial"/>
          <w:sz w:val="24"/>
          <w:szCs w:val="24"/>
        </w:rPr>
      </w:pPr>
      <w:r w:rsidRPr="00581DF6">
        <w:rPr>
          <w:rFonts w:ascii="Arial" w:hAnsi="Arial" w:cs="Arial"/>
          <w:sz w:val="24"/>
          <w:szCs w:val="24"/>
        </w:rPr>
        <w:t xml:space="preserve">Un representante del Órgano Interno de Control del Instituto con derecho a </w:t>
      </w:r>
      <w:proofErr w:type="gramStart"/>
      <w:r w:rsidRPr="00581DF6">
        <w:rPr>
          <w:rFonts w:ascii="Arial" w:hAnsi="Arial" w:cs="Arial"/>
          <w:sz w:val="24"/>
          <w:szCs w:val="24"/>
        </w:rPr>
        <w:t>voz</w:t>
      </w:r>
      <w:proofErr w:type="gramEnd"/>
      <w:r w:rsidRPr="00581DF6">
        <w:rPr>
          <w:rFonts w:ascii="Arial" w:hAnsi="Arial" w:cs="Arial"/>
          <w:sz w:val="24"/>
          <w:szCs w:val="24"/>
        </w:rPr>
        <w:t xml:space="preserve"> pero sin voto, debiendo pronunciarse de manera razonada en los asuntos que se presenten al Comité, sin que dichos pronunciamientos sean vinculantes para la toma de decisiones.</w:t>
      </w:r>
    </w:p>
    <w:p w14:paraId="229C1DFD" w14:textId="77777777" w:rsidR="00581DF6" w:rsidRDefault="00581DF6" w:rsidP="0037002E">
      <w:pPr>
        <w:spacing w:after="0" w:line="240" w:lineRule="auto"/>
        <w:jc w:val="both"/>
        <w:rPr>
          <w:rFonts w:ascii="Arial" w:hAnsi="Arial" w:cs="Arial"/>
          <w:sz w:val="24"/>
          <w:szCs w:val="24"/>
        </w:rPr>
      </w:pPr>
    </w:p>
    <w:p w14:paraId="3C448F31" w14:textId="5DC123AA" w:rsidR="00D226C4" w:rsidRDefault="00581DF6" w:rsidP="0037002E">
      <w:pPr>
        <w:spacing w:after="0" w:line="240" w:lineRule="auto"/>
        <w:jc w:val="both"/>
        <w:rPr>
          <w:rFonts w:ascii="Arial" w:hAnsi="Arial" w:cs="Arial"/>
          <w:sz w:val="24"/>
          <w:szCs w:val="24"/>
        </w:rPr>
      </w:pPr>
      <w:r w:rsidRPr="00581DF6">
        <w:rPr>
          <w:rFonts w:ascii="Arial" w:hAnsi="Arial" w:cs="Arial"/>
          <w:sz w:val="24"/>
          <w:szCs w:val="24"/>
        </w:rPr>
        <w:t>El número total de miembros del Comité con derecho a voto deberá ser impar, quienes invariablemente deberán emitir su voto en cada uno de los asuntos que se sometan a su consideración.</w:t>
      </w:r>
    </w:p>
    <w:p w14:paraId="6F73614F" w14:textId="77777777" w:rsidR="00112510" w:rsidRDefault="00112510" w:rsidP="0037002E">
      <w:pPr>
        <w:spacing w:after="0" w:line="240" w:lineRule="auto"/>
        <w:jc w:val="both"/>
        <w:rPr>
          <w:rFonts w:ascii="Arial" w:hAnsi="Arial" w:cs="Arial"/>
          <w:sz w:val="24"/>
          <w:szCs w:val="24"/>
        </w:rPr>
      </w:pPr>
    </w:p>
    <w:p w14:paraId="6C3F28B6" w14:textId="38D1D575" w:rsidR="00581DF6" w:rsidRDefault="00112510" w:rsidP="0037002E">
      <w:pPr>
        <w:spacing w:after="0" w:line="240" w:lineRule="auto"/>
        <w:jc w:val="both"/>
        <w:rPr>
          <w:rFonts w:ascii="Arial" w:hAnsi="Arial" w:cs="Arial"/>
          <w:sz w:val="24"/>
          <w:szCs w:val="24"/>
        </w:rPr>
      </w:pPr>
      <w:r>
        <w:rPr>
          <w:rFonts w:ascii="Arial" w:hAnsi="Arial" w:cs="Arial"/>
          <w:sz w:val="24"/>
          <w:szCs w:val="24"/>
        </w:rPr>
        <w:t xml:space="preserve">Las ausencias de los integrantes del Comité serán suplidas por el servidor público de nivel jerárquico inmediato inferior. En el caso del presidente del Comité, serán suplidas por quien ocupe la Jefatura de Administración de Recursos, quien </w:t>
      </w:r>
      <w:r w:rsidR="001C4ED4">
        <w:rPr>
          <w:rFonts w:ascii="Arial" w:hAnsi="Arial" w:cs="Arial"/>
          <w:sz w:val="24"/>
          <w:szCs w:val="24"/>
        </w:rPr>
        <w:t xml:space="preserve">en este caso </w:t>
      </w:r>
      <w:r>
        <w:rPr>
          <w:rFonts w:ascii="Arial" w:hAnsi="Arial" w:cs="Arial"/>
          <w:sz w:val="24"/>
          <w:szCs w:val="24"/>
        </w:rPr>
        <w:t>contará con derecho de voz y voto</w:t>
      </w:r>
      <w:r w:rsidR="001C4ED4">
        <w:rPr>
          <w:rFonts w:ascii="Arial" w:hAnsi="Arial" w:cs="Arial"/>
          <w:sz w:val="24"/>
          <w:szCs w:val="24"/>
        </w:rPr>
        <w:t>.</w:t>
      </w:r>
    </w:p>
    <w:p w14:paraId="6646FFF4" w14:textId="77777777" w:rsidR="001C4ED4" w:rsidRDefault="001C4ED4" w:rsidP="0037002E">
      <w:pPr>
        <w:spacing w:after="0" w:line="240" w:lineRule="auto"/>
        <w:jc w:val="both"/>
        <w:rPr>
          <w:rFonts w:ascii="Arial" w:hAnsi="Arial" w:cs="Arial"/>
          <w:sz w:val="24"/>
          <w:szCs w:val="24"/>
        </w:rPr>
      </w:pPr>
    </w:p>
    <w:p w14:paraId="15EFDA47" w14:textId="7D6E2ED6" w:rsidR="00581DF6" w:rsidRDefault="00581DF6" w:rsidP="0037002E">
      <w:pPr>
        <w:spacing w:after="0" w:line="240" w:lineRule="auto"/>
        <w:jc w:val="both"/>
        <w:rPr>
          <w:rFonts w:ascii="Arial" w:hAnsi="Arial" w:cs="Arial"/>
          <w:sz w:val="24"/>
          <w:szCs w:val="24"/>
        </w:rPr>
      </w:pPr>
      <w:r w:rsidRPr="00510582">
        <w:rPr>
          <w:rFonts w:ascii="Arial" w:hAnsi="Arial" w:cs="Arial"/>
          <w:b/>
          <w:bCs/>
          <w:sz w:val="24"/>
          <w:szCs w:val="24"/>
        </w:rPr>
        <w:t>DÉCIMO</w:t>
      </w:r>
      <w:r w:rsidRPr="00BF4817">
        <w:rPr>
          <w:rFonts w:ascii="Arial" w:hAnsi="Arial" w:cs="Arial"/>
          <w:sz w:val="24"/>
          <w:szCs w:val="24"/>
        </w:rPr>
        <w:t xml:space="preserve"> </w:t>
      </w:r>
      <w:proofErr w:type="gramStart"/>
      <w:r w:rsidR="00D226C4">
        <w:rPr>
          <w:rFonts w:ascii="Arial" w:hAnsi="Arial" w:cs="Arial"/>
          <w:b/>
          <w:bCs/>
          <w:sz w:val="24"/>
          <w:szCs w:val="24"/>
        </w:rPr>
        <w:t>PRIMERO</w:t>
      </w:r>
      <w:r w:rsidRPr="00BF4817">
        <w:rPr>
          <w:rFonts w:ascii="Arial" w:hAnsi="Arial" w:cs="Arial"/>
          <w:sz w:val="24"/>
          <w:szCs w:val="24"/>
        </w:rPr>
        <w:t>.-</w:t>
      </w:r>
      <w:proofErr w:type="gramEnd"/>
      <w:r>
        <w:rPr>
          <w:rFonts w:ascii="Arial" w:hAnsi="Arial" w:cs="Arial"/>
          <w:sz w:val="24"/>
          <w:szCs w:val="24"/>
        </w:rPr>
        <w:t xml:space="preserve"> </w:t>
      </w:r>
      <w:r w:rsidR="007F44AF">
        <w:rPr>
          <w:rFonts w:ascii="Arial" w:hAnsi="Arial" w:cs="Arial"/>
          <w:sz w:val="24"/>
          <w:szCs w:val="24"/>
        </w:rPr>
        <w:t>L</w:t>
      </w:r>
      <w:r>
        <w:rPr>
          <w:rFonts w:ascii="Arial" w:hAnsi="Arial" w:cs="Arial"/>
          <w:sz w:val="24"/>
          <w:szCs w:val="24"/>
        </w:rPr>
        <w:t>as funciones del Comité serán las siguientes:</w:t>
      </w:r>
    </w:p>
    <w:p w14:paraId="5C9DC488" w14:textId="77777777" w:rsidR="002C2452" w:rsidRDefault="002C2452" w:rsidP="0037002E">
      <w:pPr>
        <w:spacing w:after="0" w:line="240" w:lineRule="auto"/>
        <w:jc w:val="both"/>
        <w:rPr>
          <w:rFonts w:ascii="Arial" w:hAnsi="Arial" w:cs="Arial"/>
          <w:b/>
          <w:bCs/>
          <w:sz w:val="24"/>
          <w:szCs w:val="24"/>
        </w:rPr>
      </w:pPr>
    </w:p>
    <w:p w14:paraId="35862823" w14:textId="39751B1C" w:rsidR="00B329E9"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I.</w:t>
      </w:r>
      <w:r>
        <w:rPr>
          <w:rFonts w:ascii="Arial" w:hAnsi="Arial" w:cs="Arial"/>
          <w:sz w:val="24"/>
          <w:szCs w:val="24"/>
        </w:rPr>
        <w:t xml:space="preserve"> Efectuar Sesiones Ordinarias por lo menos de manera trimestral, pudiendo convocar a sesión extraordinari</w:t>
      </w:r>
      <w:r w:rsidR="002C2452">
        <w:rPr>
          <w:rFonts w:ascii="Arial" w:hAnsi="Arial" w:cs="Arial"/>
          <w:sz w:val="24"/>
          <w:szCs w:val="24"/>
        </w:rPr>
        <w:t>a</w:t>
      </w:r>
      <w:r>
        <w:rPr>
          <w:rFonts w:ascii="Arial" w:hAnsi="Arial" w:cs="Arial"/>
          <w:sz w:val="24"/>
          <w:szCs w:val="24"/>
        </w:rPr>
        <w:t xml:space="preserve"> cuando lo estime pertinente.</w:t>
      </w:r>
    </w:p>
    <w:p w14:paraId="5814786D" w14:textId="77777777" w:rsidR="00B329E9" w:rsidRDefault="00B329E9" w:rsidP="0037002E">
      <w:pPr>
        <w:spacing w:after="0" w:line="240" w:lineRule="auto"/>
        <w:jc w:val="both"/>
        <w:rPr>
          <w:rFonts w:ascii="Arial" w:hAnsi="Arial" w:cs="Arial"/>
          <w:b/>
          <w:bCs/>
          <w:sz w:val="24"/>
          <w:szCs w:val="24"/>
        </w:rPr>
      </w:pPr>
    </w:p>
    <w:p w14:paraId="326148EC" w14:textId="20115DC8" w:rsidR="00B329E9"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II.</w:t>
      </w:r>
      <w:r>
        <w:rPr>
          <w:rFonts w:ascii="Arial" w:hAnsi="Arial" w:cs="Arial"/>
          <w:sz w:val="24"/>
          <w:szCs w:val="24"/>
        </w:rPr>
        <w:t xml:space="preserve"> Recibir el Dictamen </w:t>
      </w:r>
      <w:r w:rsidR="002C2452">
        <w:rPr>
          <w:rFonts w:ascii="Arial" w:hAnsi="Arial" w:cs="Arial"/>
          <w:sz w:val="24"/>
          <w:szCs w:val="24"/>
        </w:rPr>
        <w:t>de no utilidad</w:t>
      </w:r>
      <w:r>
        <w:rPr>
          <w:rFonts w:ascii="Arial" w:hAnsi="Arial" w:cs="Arial"/>
          <w:sz w:val="24"/>
          <w:szCs w:val="24"/>
        </w:rPr>
        <w:t xml:space="preserve"> de las áreas mediante el cual se solicite la desincorporación de los bienes muebles propiedad de este Organismo </w:t>
      </w:r>
      <w:r w:rsidR="002C2452">
        <w:rPr>
          <w:rFonts w:ascii="Arial" w:hAnsi="Arial" w:cs="Arial"/>
          <w:sz w:val="24"/>
          <w:szCs w:val="24"/>
        </w:rPr>
        <w:t>Garante</w:t>
      </w:r>
      <w:r>
        <w:rPr>
          <w:rFonts w:ascii="Arial" w:hAnsi="Arial" w:cs="Arial"/>
          <w:sz w:val="24"/>
          <w:szCs w:val="24"/>
        </w:rPr>
        <w:t>.</w:t>
      </w:r>
    </w:p>
    <w:p w14:paraId="16EB9EE5" w14:textId="77777777" w:rsidR="00B329E9" w:rsidRDefault="00B329E9" w:rsidP="0037002E">
      <w:pPr>
        <w:spacing w:after="0" w:line="240" w:lineRule="auto"/>
        <w:jc w:val="both"/>
        <w:rPr>
          <w:rFonts w:ascii="Arial" w:hAnsi="Arial" w:cs="Arial"/>
          <w:b/>
          <w:bCs/>
          <w:sz w:val="24"/>
          <w:szCs w:val="24"/>
        </w:rPr>
      </w:pPr>
    </w:p>
    <w:p w14:paraId="7BE71D0A" w14:textId="5DD589A4" w:rsidR="00B329E9"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III.</w:t>
      </w:r>
      <w:r>
        <w:rPr>
          <w:rFonts w:ascii="Arial" w:hAnsi="Arial" w:cs="Arial"/>
          <w:sz w:val="24"/>
          <w:szCs w:val="24"/>
        </w:rPr>
        <w:t xml:space="preserve"> Emitir y </w:t>
      </w:r>
      <w:r w:rsidR="00581DF6">
        <w:rPr>
          <w:rFonts w:ascii="Arial" w:hAnsi="Arial" w:cs="Arial"/>
          <w:sz w:val="24"/>
          <w:szCs w:val="24"/>
        </w:rPr>
        <w:t>someter a aprobación del Consejo General</w:t>
      </w:r>
      <w:r>
        <w:rPr>
          <w:rFonts w:ascii="Arial" w:hAnsi="Arial" w:cs="Arial"/>
          <w:sz w:val="24"/>
          <w:szCs w:val="24"/>
        </w:rPr>
        <w:t xml:space="preserve"> el Acuerdo Administrativo de Desincorporación.</w:t>
      </w:r>
    </w:p>
    <w:p w14:paraId="7DFA4260" w14:textId="77777777" w:rsidR="00B329E9" w:rsidRDefault="00B329E9" w:rsidP="0037002E">
      <w:pPr>
        <w:spacing w:after="0" w:line="240" w:lineRule="auto"/>
        <w:jc w:val="both"/>
        <w:rPr>
          <w:rFonts w:ascii="Arial" w:hAnsi="Arial" w:cs="Arial"/>
          <w:sz w:val="24"/>
          <w:szCs w:val="24"/>
        </w:rPr>
      </w:pPr>
    </w:p>
    <w:p w14:paraId="6DB0683C" w14:textId="0FE40DC2" w:rsidR="00B329E9"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IV.</w:t>
      </w:r>
      <w:r>
        <w:rPr>
          <w:rFonts w:ascii="Arial" w:hAnsi="Arial" w:cs="Arial"/>
          <w:sz w:val="24"/>
          <w:szCs w:val="24"/>
        </w:rPr>
        <w:t xml:space="preserve"> Emitir y </w:t>
      </w:r>
      <w:r w:rsidR="00581DF6">
        <w:rPr>
          <w:rFonts w:ascii="Arial" w:hAnsi="Arial" w:cs="Arial"/>
          <w:sz w:val="24"/>
          <w:szCs w:val="24"/>
        </w:rPr>
        <w:t xml:space="preserve">someter a aprobación del Consejo General </w:t>
      </w:r>
      <w:r>
        <w:rPr>
          <w:rFonts w:ascii="Arial" w:hAnsi="Arial" w:cs="Arial"/>
          <w:sz w:val="24"/>
          <w:szCs w:val="24"/>
        </w:rPr>
        <w:t>el Dictamen de Disposición Final.</w:t>
      </w:r>
    </w:p>
    <w:p w14:paraId="5571F331" w14:textId="77777777" w:rsidR="00B329E9" w:rsidRDefault="00B329E9" w:rsidP="0037002E">
      <w:pPr>
        <w:spacing w:after="0" w:line="240" w:lineRule="auto"/>
        <w:jc w:val="both"/>
        <w:rPr>
          <w:rFonts w:ascii="Arial" w:hAnsi="Arial" w:cs="Arial"/>
          <w:sz w:val="24"/>
          <w:szCs w:val="24"/>
        </w:rPr>
      </w:pPr>
    </w:p>
    <w:p w14:paraId="5BE3382C" w14:textId="1EEC8542" w:rsidR="00B329E9" w:rsidRPr="00BF4817"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V.</w:t>
      </w:r>
      <w:r>
        <w:rPr>
          <w:rFonts w:ascii="Arial" w:hAnsi="Arial" w:cs="Arial"/>
          <w:sz w:val="24"/>
          <w:szCs w:val="24"/>
        </w:rPr>
        <w:t xml:space="preserve"> </w:t>
      </w:r>
      <w:r w:rsidR="008E6797">
        <w:rPr>
          <w:rFonts w:ascii="Arial" w:hAnsi="Arial" w:cs="Arial"/>
          <w:sz w:val="24"/>
          <w:szCs w:val="24"/>
        </w:rPr>
        <w:t>V</w:t>
      </w:r>
      <w:r w:rsidRPr="00BF4817">
        <w:rPr>
          <w:rFonts w:ascii="Arial" w:hAnsi="Arial" w:cs="Arial"/>
          <w:sz w:val="24"/>
          <w:szCs w:val="24"/>
        </w:rPr>
        <w:t xml:space="preserve">erificar la capacidad legal y profesional de los valuadores, instituciones de crédito y/o corredores públicos que pretendan contratar. </w:t>
      </w:r>
    </w:p>
    <w:p w14:paraId="74C83B70" w14:textId="36EEE121" w:rsidR="00B329E9" w:rsidRDefault="00B329E9" w:rsidP="0037002E">
      <w:pPr>
        <w:spacing w:after="0" w:line="240" w:lineRule="auto"/>
        <w:jc w:val="both"/>
        <w:rPr>
          <w:rFonts w:ascii="Arial" w:hAnsi="Arial" w:cs="Arial"/>
          <w:sz w:val="24"/>
          <w:szCs w:val="24"/>
        </w:rPr>
      </w:pPr>
    </w:p>
    <w:p w14:paraId="6D496E89" w14:textId="1D12C370" w:rsidR="00B329E9"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VI.</w:t>
      </w:r>
      <w:r>
        <w:rPr>
          <w:rFonts w:ascii="Arial" w:hAnsi="Arial" w:cs="Arial"/>
          <w:sz w:val="24"/>
          <w:szCs w:val="24"/>
        </w:rPr>
        <w:t xml:space="preserve"> Emitir las bases de subasta pública para la enajenación de los bienes muebles.</w:t>
      </w:r>
    </w:p>
    <w:p w14:paraId="7F9B6729" w14:textId="77777777" w:rsidR="00B329E9" w:rsidRDefault="00B329E9" w:rsidP="0037002E">
      <w:pPr>
        <w:spacing w:after="0" w:line="240" w:lineRule="auto"/>
        <w:jc w:val="both"/>
        <w:rPr>
          <w:rFonts w:ascii="Arial" w:hAnsi="Arial" w:cs="Arial"/>
          <w:sz w:val="24"/>
          <w:szCs w:val="24"/>
        </w:rPr>
      </w:pPr>
    </w:p>
    <w:p w14:paraId="0BB4B64D" w14:textId="0420A8F0" w:rsidR="00B329E9"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VII.</w:t>
      </w:r>
      <w:r>
        <w:rPr>
          <w:rFonts w:ascii="Arial" w:hAnsi="Arial" w:cs="Arial"/>
          <w:sz w:val="24"/>
          <w:szCs w:val="24"/>
        </w:rPr>
        <w:t xml:space="preserve"> Realizar todos los actos tendientes a efectuar la subasta pública.</w:t>
      </w:r>
    </w:p>
    <w:p w14:paraId="666E58EB" w14:textId="77777777" w:rsidR="00B329E9" w:rsidRDefault="00B329E9" w:rsidP="0037002E">
      <w:pPr>
        <w:spacing w:after="0" w:line="240" w:lineRule="auto"/>
        <w:jc w:val="both"/>
        <w:rPr>
          <w:rFonts w:ascii="Arial" w:hAnsi="Arial" w:cs="Arial"/>
          <w:sz w:val="24"/>
          <w:szCs w:val="24"/>
        </w:rPr>
      </w:pPr>
    </w:p>
    <w:p w14:paraId="2ECAF351" w14:textId="743C2E1A" w:rsidR="00B329E9" w:rsidRPr="00BF4817" w:rsidRDefault="00B329E9" w:rsidP="0037002E">
      <w:pPr>
        <w:spacing w:after="0" w:line="240" w:lineRule="auto"/>
        <w:jc w:val="both"/>
        <w:rPr>
          <w:rFonts w:ascii="Arial" w:hAnsi="Arial" w:cs="Arial"/>
          <w:sz w:val="24"/>
          <w:szCs w:val="24"/>
        </w:rPr>
      </w:pPr>
      <w:r w:rsidRPr="00B329E9">
        <w:rPr>
          <w:rFonts w:ascii="Arial" w:hAnsi="Arial" w:cs="Arial"/>
          <w:b/>
          <w:bCs/>
          <w:sz w:val="24"/>
          <w:szCs w:val="24"/>
        </w:rPr>
        <w:t>VIII.</w:t>
      </w:r>
      <w:r>
        <w:rPr>
          <w:rFonts w:ascii="Arial" w:hAnsi="Arial" w:cs="Arial"/>
          <w:sz w:val="24"/>
          <w:szCs w:val="24"/>
        </w:rPr>
        <w:t xml:space="preserve"> Las demás necesarias para dar cumplimiento a los presentes Lineamientos.</w:t>
      </w:r>
    </w:p>
    <w:p w14:paraId="5F483179" w14:textId="77777777" w:rsidR="002759E1" w:rsidRPr="00BF4817" w:rsidRDefault="002759E1" w:rsidP="0037002E">
      <w:pPr>
        <w:spacing w:after="0" w:line="240" w:lineRule="auto"/>
        <w:jc w:val="both"/>
        <w:rPr>
          <w:rFonts w:ascii="Arial" w:hAnsi="Arial" w:cs="Arial"/>
          <w:sz w:val="24"/>
          <w:szCs w:val="24"/>
        </w:rPr>
      </w:pPr>
    </w:p>
    <w:p w14:paraId="6FB2ADA4" w14:textId="2C08F45B" w:rsidR="002759E1" w:rsidRPr="00BF4817" w:rsidRDefault="002759E1" w:rsidP="0037002E">
      <w:pPr>
        <w:spacing w:after="0" w:line="240" w:lineRule="auto"/>
        <w:jc w:val="both"/>
        <w:rPr>
          <w:rFonts w:ascii="Arial" w:hAnsi="Arial" w:cs="Arial"/>
          <w:sz w:val="24"/>
          <w:szCs w:val="24"/>
        </w:rPr>
      </w:pPr>
      <w:r w:rsidRPr="00510582">
        <w:rPr>
          <w:rFonts w:ascii="Arial" w:hAnsi="Arial" w:cs="Arial"/>
          <w:b/>
          <w:bCs/>
          <w:sz w:val="24"/>
          <w:szCs w:val="24"/>
        </w:rPr>
        <w:t>DÉCIMO</w:t>
      </w:r>
      <w:r w:rsidRPr="00BF4817">
        <w:rPr>
          <w:rFonts w:ascii="Arial" w:hAnsi="Arial" w:cs="Arial"/>
          <w:sz w:val="24"/>
          <w:szCs w:val="24"/>
        </w:rPr>
        <w:t xml:space="preserve"> </w:t>
      </w:r>
      <w:proofErr w:type="gramStart"/>
      <w:r w:rsidR="006131A3">
        <w:rPr>
          <w:rFonts w:ascii="Arial" w:hAnsi="Arial" w:cs="Arial"/>
          <w:b/>
          <w:bCs/>
          <w:sz w:val="24"/>
          <w:szCs w:val="24"/>
        </w:rPr>
        <w:t>SEGUNDO</w:t>
      </w:r>
      <w:r w:rsidRPr="00BF4817">
        <w:rPr>
          <w:rFonts w:ascii="Arial" w:hAnsi="Arial" w:cs="Arial"/>
          <w:sz w:val="24"/>
          <w:szCs w:val="24"/>
        </w:rPr>
        <w:t>.-</w:t>
      </w:r>
      <w:proofErr w:type="gramEnd"/>
      <w:r w:rsidRPr="00BF4817">
        <w:rPr>
          <w:rFonts w:ascii="Arial" w:hAnsi="Arial" w:cs="Arial"/>
          <w:sz w:val="24"/>
          <w:szCs w:val="24"/>
        </w:rPr>
        <w:t xml:space="preserve"> El Presidente del Comité tendrá las siguientes funciones y responsabilidades: </w:t>
      </w:r>
    </w:p>
    <w:p w14:paraId="774F54CC" w14:textId="77777777" w:rsidR="002C2452" w:rsidRDefault="002C2452" w:rsidP="0037002E">
      <w:pPr>
        <w:spacing w:after="0" w:line="240" w:lineRule="auto"/>
        <w:jc w:val="both"/>
        <w:rPr>
          <w:rFonts w:ascii="Arial" w:hAnsi="Arial" w:cs="Arial"/>
          <w:b/>
          <w:bCs/>
          <w:sz w:val="24"/>
          <w:szCs w:val="24"/>
        </w:rPr>
      </w:pPr>
    </w:p>
    <w:p w14:paraId="2D6B5A0A" w14:textId="4753DCED"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w:t>
      </w:r>
      <w:r w:rsidRPr="00BF4817">
        <w:rPr>
          <w:rFonts w:ascii="Arial" w:hAnsi="Arial" w:cs="Arial"/>
          <w:sz w:val="24"/>
          <w:szCs w:val="24"/>
        </w:rPr>
        <w:t xml:space="preserve"> Proponer al Comité el orden del día de las reuniones ordinarias y extraordinarias</w:t>
      </w:r>
      <w:r w:rsidR="002C2452">
        <w:rPr>
          <w:rFonts w:ascii="Arial" w:hAnsi="Arial" w:cs="Arial"/>
          <w:sz w:val="24"/>
          <w:szCs w:val="24"/>
        </w:rPr>
        <w:t>.</w:t>
      </w:r>
    </w:p>
    <w:p w14:paraId="72F4FCD2" w14:textId="77777777" w:rsidR="002759E1" w:rsidRPr="00BF4817" w:rsidRDefault="002759E1" w:rsidP="0037002E">
      <w:pPr>
        <w:spacing w:after="0" w:line="240" w:lineRule="auto"/>
        <w:jc w:val="both"/>
        <w:rPr>
          <w:rFonts w:ascii="Arial" w:hAnsi="Arial" w:cs="Arial"/>
          <w:sz w:val="24"/>
          <w:szCs w:val="24"/>
        </w:rPr>
      </w:pPr>
    </w:p>
    <w:p w14:paraId="72598FF7" w14:textId="0AA80265"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II.</w:t>
      </w:r>
      <w:r w:rsidRPr="00BF4817">
        <w:rPr>
          <w:rFonts w:ascii="Arial" w:hAnsi="Arial" w:cs="Arial"/>
          <w:sz w:val="24"/>
          <w:szCs w:val="24"/>
        </w:rPr>
        <w:t xml:space="preserve"> Coordinar y dirigir las reuniones del Comité</w:t>
      </w:r>
      <w:r w:rsidR="002C2452">
        <w:rPr>
          <w:rFonts w:ascii="Arial" w:hAnsi="Arial" w:cs="Arial"/>
          <w:sz w:val="24"/>
          <w:szCs w:val="24"/>
        </w:rPr>
        <w:t>.</w:t>
      </w:r>
    </w:p>
    <w:p w14:paraId="359D48A1" w14:textId="77777777" w:rsidR="002759E1" w:rsidRPr="00BF4817" w:rsidRDefault="002759E1" w:rsidP="0037002E">
      <w:pPr>
        <w:spacing w:after="0" w:line="240" w:lineRule="auto"/>
        <w:jc w:val="both"/>
        <w:rPr>
          <w:rFonts w:ascii="Arial" w:hAnsi="Arial" w:cs="Arial"/>
          <w:sz w:val="24"/>
          <w:szCs w:val="24"/>
        </w:rPr>
      </w:pPr>
    </w:p>
    <w:p w14:paraId="3A1F17FE" w14:textId="7AF2F7D1"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III.</w:t>
      </w:r>
      <w:r w:rsidRPr="00BF4817">
        <w:rPr>
          <w:rFonts w:ascii="Arial" w:hAnsi="Arial" w:cs="Arial"/>
          <w:sz w:val="24"/>
          <w:szCs w:val="24"/>
        </w:rPr>
        <w:t xml:space="preserve"> Convocar, sólo cuando se justifique, a reuniones extraordinarias</w:t>
      </w:r>
      <w:r w:rsidR="002C2452">
        <w:rPr>
          <w:rFonts w:ascii="Arial" w:hAnsi="Arial" w:cs="Arial"/>
          <w:sz w:val="24"/>
          <w:szCs w:val="24"/>
        </w:rPr>
        <w:t>.</w:t>
      </w:r>
      <w:r w:rsidRPr="00BF4817">
        <w:rPr>
          <w:rFonts w:ascii="Arial" w:hAnsi="Arial" w:cs="Arial"/>
          <w:sz w:val="24"/>
          <w:szCs w:val="24"/>
        </w:rPr>
        <w:t xml:space="preserve"> </w:t>
      </w:r>
    </w:p>
    <w:p w14:paraId="33F8EE82" w14:textId="77777777" w:rsidR="001E19E6" w:rsidRPr="00BF4817" w:rsidRDefault="001E19E6" w:rsidP="0037002E">
      <w:pPr>
        <w:spacing w:after="0" w:line="240" w:lineRule="auto"/>
        <w:jc w:val="both"/>
        <w:rPr>
          <w:rFonts w:ascii="Arial" w:hAnsi="Arial" w:cs="Arial"/>
          <w:sz w:val="24"/>
          <w:szCs w:val="24"/>
        </w:rPr>
      </w:pPr>
    </w:p>
    <w:p w14:paraId="2AAA880C" w14:textId="3F03AD7E"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IV.</w:t>
      </w:r>
      <w:r w:rsidRPr="00BF4817">
        <w:rPr>
          <w:rFonts w:ascii="Arial" w:hAnsi="Arial" w:cs="Arial"/>
          <w:sz w:val="24"/>
          <w:szCs w:val="24"/>
        </w:rPr>
        <w:t xml:space="preserve"> Aprobar, en su caso, el orden del día</w:t>
      </w:r>
      <w:r w:rsidR="002C2452">
        <w:rPr>
          <w:rFonts w:ascii="Arial" w:hAnsi="Arial" w:cs="Arial"/>
          <w:sz w:val="24"/>
          <w:szCs w:val="24"/>
        </w:rPr>
        <w:t>.</w:t>
      </w:r>
    </w:p>
    <w:p w14:paraId="0FC90D07" w14:textId="77777777" w:rsidR="001E19E6" w:rsidRPr="00BF4817" w:rsidRDefault="001E19E6" w:rsidP="0037002E">
      <w:pPr>
        <w:spacing w:after="0" w:line="240" w:lineRule="auto"/>
        <w:jc w:val="both"/>
        <w:rPr>
          <w:rFonts w:ascii="Arial" w:hAnsi="Arial" w:cs="Arial"/>
          <w:b/>
          <w:bCs/>
          <w:sz w:val="24"/>
          <w:szCs w:val="24"/>
        </w:rPr>
      </w:pPr>
    </w:p>
    <w:p w14:paraId="758C236B" w14:textId="353F5EAA"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V.</w:t>
      </w:r>
      <w:r w:rsidRPr="00BF4817">
        <w:rPr>
          <w:rFonts w:ascii="Arial" w:hAnsi="Arial" w:cs="Arial"/>
          <w:sz w:val="24"/>
          <w:szCs w:val="24"/>
        </w:rPr>
        <w:t xml:space="preserve"> Votar los asuntos con base en las constancias que obren en la carpeta de trabajo respectiva</w:t>
      </w:r>
      <w:r w:rsidR="002C2452">
        <w:rPr>
          <w:rFonts w:ascii="Arial" w:hAnsi="Arial" w:cs="Arial"/>
          <w:sz w:val="24"/>
          <w:szCs w:val="24"/>
        </w:rPr>
        <w:t>.</w:t>
      </w:r>
    </w:p>
    <w:p w14:paraId="1C37BAAE" w14:textId="77777777" w:rsidR="001E19E6" w:rsidRPr="00BF4817" w:rsidRDefault="001E19E6" w:rsidP="0037002E">
      <w:pPr>
        <w:spacing w:after="0" w:line="240" w:lineRule="auto"/>
        <w:jc w:val="both"/>
        <w:rPr>
          <w:rFonts w:ascii="Arial" w:hAnsi="Arial" w:cs="Arial"/>
          <w:sz w:val="24"/>
          <w:szCs w:val="24"/>
        </w:rPr>
      </w:pPr>
    </w:p>
    <w:p w14:paraId="1FF46030" w14:textId="009F99C5"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 xml:space="preserve">DÉCIMO </w:t>
      </w:r>
      <w:proofErr w:type="gramStart"/>
      <w:r w:rsidR="006131A3">
        <w:rPr>
          <w:rFonts w:ascii="Arial" w:hAnsi="Arial" w:cs="Arial"/>
          <w:b/>
          <w:bCs/>
          <w:sz w:val="24"/>
          <w:szCs w:val="24"/>
        </w:rPr>
        <w:t>TERCERO</w:t>
      </w:r>
      <w:r w:rsidRPr="00BF4817">
        <w:rPr>
          <w:rFonts w:ascii="Arial" w:hAnsi="Arial" w:cs="Arial"/>
          <w:b/>
          <w:bCs/>
          <w:sz w:val="24"/>
          <w:szCs w:val="24"/>
        </w:rPr>
        <w:t>.-</w:t>
      </w:r>
      <w:proofErr w:type="gramEnd"/>
      <w:r w:rsidRPr="00BF4817">
        <w:rPr>
          <w:rFonts w:ascii="Arial" w:hAnsi="Arial" w:cs="Arial"/>
          <w:sz w:val="24"/>
          <w:szCs w:val="24"/>
        </w:rPr>
        <w:t xml:space="preserve"> El Secretario </w:t>
      </w:r>
      <w:r w:rsidR="00581DF6">
        <w:rPr>
          <w:rFonts w:ascii="Arial" w:hAnsi="Arial" w:cs="Arial"/>
          <w:sz w:val="24"/>
          <w:szCs w:val="24"/>
        </w:rPr>
        <w:t xml:space="preserve">Técnico </w:t>
      </w:r>
      <w:r w:rsidRPr="00BF4817">
        <w:rPr>
          <w:rFonts w:ascii="Arial" w:hAnsi="Arial" w:cs="Arial"/>
          <w:sz w:val="24"/>
          <w:szCs w:val="24"/>
        </w:rPr>
        <w:t xml:space="preserve">del Comité tendrá las siguientes funciones y responsabilidades: </w:t>
      </w:r>
    </w:p>
    <w:p w14:paraId="6992FF2A" w14:textId="77777777" w:rsidR="002C2452" w:rsidRDefault="002C2452" w:rsidP="0037002E">
      <w:pPr>
        <w:spacing w:after="0" w:line="240" w:lineRule="auto"/>
        <w:jc w:val="both"/>
        <w:rPr>
          <w:rFonts w:ascii="Arial" w:hAnsi="Arial" w:cs="Arial"/>
          <w:b/>
          <w:bCs/>
          <w:sz w:val="24"/>
          <w:szCs w:val="24"/>
        </w:rPr>
      </w:pPr>
    </w:p>
    <w:p w14:paraId="0601B81B" w14:textId="53F498B3"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w:t>
      </w:r>
      <w:r w:rsidRPr="00BF4817">
        <w:rPr>
          <w:rFonts w:ascii="Arial" w:hAnsi="Arial" w:cs="Arial"/>
          <w:sz w:val="24"/>
          <w:szCs w:val="24"/>
        </w:rPr>
        <w:t xml:space="preserve"> Vigilar la correcta expedición del orden del día y del listado de los asuntos que se tratarán, incluyendo los documentos de apoyo necesarios</w:t>
      </w:r>
      <w:r w:rsidR="002C2452">
        <w:rPr>
          <w:rFonts w:ascii="Arial" w:hAnsi="Arial" w:cs="Arial"/>
          <w:sz w:val="24"/>
          <w:szCs w:val="24"/>
        </w:rPr>
        <w:t>.</w:t>
      </w:r>
      <w:r w:rsidRPr="00BF4817">
        <w:rPr>
          <w:rFonts w:ascii="Arial" w:hAnsi="Arial" w:cs="Arial"/>
          <w:sz w:val="24"/>
          <w:szCs w:val="24"/>
        </w:rPr>
        <w:t xml:space="preserve"> </w:t>
      </w:r>
    </w:p>
    <w:p w14:paraId="4FF01E35" w14:textId="77777777" w:rsidR="002759E1" w:rsidRPr="00BF4817" w:rsidRDefault="002759E1" w:rsidP="0037002E">
      <w:pPr>
        <w:spacing w:after="0" w:line="240" w:lineRule="auto"/>
        <w:jc w:val="both"/>
        <w:rPr>
          <w:rFonts w:ascii="Arial" w:hAnsi="Arial" w:cs="Arial"/>
          <w:sz w:val="24"/>
          <w:szCs w:val="24"/>
        </w:rPr>
      </w:pPr>
    </w:p>
    <w:p w14:paraId="36AD852A" w14:textId="1446505E"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II.</w:t>
      </w:r>
      <w:r w:rsidRPr="00BF4817">
        <w:rPr>
          <w:rFonts w:ascii="Arial" w:hAnsi="Arial" w:cs="Arial"/>
          <w:sz w:val="24"/>
          <w:szCs w:val="24"/>
        </w:rPr>
        <w:t xml:space="preserve"> Remitir a cada integrante del Comité la documentación de los asuntos a tratar en la reunión a celebrarse, así como levantar el acta correspondiente a cada sesión</w:t>
      </w:r>
      <w:r w:rsidR="002C2452">
        <w:rPr>
          <w:rFonts w:ascii="Arial" w:hAnsi="Arial" w:cs="Arial"/>
          <w:sz w:val="24"/>
          <w:szCs w:val="24"/>
        </w:rPr>
        <w:t>.</w:t>
      </w:r>
    </w:p>
    <w:p w14:paraId="6163F80B" w14:textId="77777777" w:rsidR="002759E1" w:rsidRPr="00BF4817" w:rsidRDefault="002759E1" w:rsidP="0037002E">
      <w:pPr>
        <w:spacing w:after="0" w:line="240" w:lineRule="auto"/>
        <w:jc w:val="both"/>
        <w:rPr>
          <w:rFonts w:ascii="Arial" w:hAnsi="Arial" w:cs="Arial"/>
          <w:b/>
          <w:bCs/>
          <w:sz w:val="24"/>
          <w:szCs w:val="24"/>
        </w:rPr>
      </w:pPr>
    </w:p>
    <w:p w14:paraId="04FA8C11" w14:textId="532F9D61"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 xml:space="preserve">III. </w:t>
      </w:r>
      <w:r w:rsidRPr="00BF4817">
        <w:rPr>
          <w:rFonts w:ascii="Arial" w:hAnsi="Arial" w:cs="Arial"/>
          <w:sz w:val="24"/>
          <w:szCs w:val="24"/>
        </w:rPr>
        <w:t xml:space="preserve">Registrar los acuerdos y realizar su seguimiento, de resguardar la documentación inherente al funcionamiento del Comité, y de aquellas otras que le encomienden el </w:t>
      </w:r>
      <w:proofErr w:type="gramStart"/>
      <w:r w:rsidRPr="00BF4817">
        <w:rPr>
          <w:rFonts w:ascii="Arial" w:hAnsi="Arial" w:cs="Arial"/>
          <w:sz w:val="24"/>
          <w:szCs w:val="24"/>
        </w:rPr>
        <w:t>Presidente</w:t>
      </w:r>
      <w:proofErr w:type="gramEnd"/>
      <w:r w:rsidRPr="00BF4817">
        <w:rPr>
          <w:rFonts w:ascii="Arial" w:hAnsi="Arial" w:cs="Arial"/>
          <w:sz w:val="24"/>
          <w:szCs w:val="24"/>
        </w:rPr>
        <w:t xml:space="preserve"> o el Comité. </w:t>
      </w:r>
    </w:p>
    <w:p w14:paraId="25CBAF44" w14:textId="77777777" w:rsidR="001E19E6" w:rsidRPr="00BF4817" w:rsidRDefault="001E19E6" w:rsidP="0037002E">
      <w:pPr>
        <w:spacing w:after="0" w:line="240" w:lineRule="auto"/>
        <w:jc w:val="both"/>
        <w:rPr>
          <w:rFonts w:ascii="Arial" w:hAnsi="Arial" w:cs="Arial"/>
          <w:sz w:val="24"/>
          <w:szCs w:val="24"/>
        </w:rPr>
      </w:pPr>
    </w:p>
    <w:p w14:paraId="51C371E3" w14:textId="6E496C1A"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IV.</w:t>
      </w:r>
      <w:r w:rsidRPr="00BF4817">
        <w:rPr>
          <w:rFonts w:ascii="Arial" w:hAnsi="Arial" w:cs="Arial"/>
          <w:sz w:val="24"/>
          <w:szCs w:val="24"/>
        </w:rPr>
        <w:t xml:space="preserve"> Analizar la documentación de la reunión a celebrarse</w:t>
      </w:r>
      <w:r w:rsidR="002C2452">
        <w:rPr>
          <w:rFonts w:ascii="Arial" w:hAnsi="Arial" w:cs="Arial"/>
          <w:sz w:val="24"/>
          <w:szCs w:val="24"/>
        </w:rPr>
        <w:t>.</w:t>
      </w:r>
    </w:p>
    <w:p w14:paraId="51F4E9CE" w14:textId="77777777" w:rsidR="001E19E6" w:rsidRPr="00BF4817" w:rsidRDefault="001E19E6" w:rsidP="0037002E">
      <w:pPr>
        <w:spacing w:after="0" w:line="240" w:lineRule="auto"/>
        <w:jc w:val="both"/>
        <w:rPr>
          <w:rFonts w:ascii="Arial" w:hAnsi="Arial" w:cs="Arial"/>
          <w:sz w:val="24"/>
          <w:szCs w:val="24"/>
        </w:rPr>
      </w:pPr>
    </w:p>
    <w:p w14:paraId="3BBA6398" w14:textId="300A3112"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V.</w:t>
      </w:r>
      <w:r w:rsidRPr="00BF4817">
        <w:rPr>
          <w:rFonts w:ascii="Arial" w:hAnsi="Arial" w:cs="Arial"/>
          <w:sz w:val="24"/>
          <w:szCs w:val="24"/>
        </w:rPr>
        <w:t xml:space="preserve"> </w:t>
      </w:r>
      <w:r w:rsidR="002C2452">
        <w:rPr>
          <w:rFonts w:ascii="Arial" w:hAnsi="Arial" w:cs="Arial"/>
          <w:sz w:val="24"/>
          <w:szCs w:val="24"/>
        </w:rPr>
        <w:t>Someter a aprobación</w:t>
      </w:r>
      <w:r w:rsidRPr="00BF4817">
        <w:rPr>
          <w:rFonts w:ascii="Arial" w:hAnsi="Arial" w:cs="Arial"/>
          <w:sz w:val="24"/>
          <w:szCs w:val="24"/>
        </w:rPr>
        <w:t>, en su caso, el orden del día</w:t>
      </w:r>
      <w:r w:rsidR="002C2452">
        <w:rPr>
          <w:rFonts w:ascii="Arial" w:hAnsi="Arial" w:cs="Arial"/>
          <w:sz w:val="24"/>
          <w:szCs w:val="24"/>
        </w:rPr>
        <w:t>.</w:t>
      </w:r>
    </w:p>
    <w:p w14:paraId="788B9D4D" w14:textId="77777777" w:rsidR="001E19E6" w:rsidRPr="00BF4817" w:rsidRDefault="001E19E6" w:rsidP="0037002E">
      <w:pPr>
        <w:spacing w:after="0" w:line="240" w:lineRule="auto"/>
        <w:jc w:val="both"/>
        <w:rPr>
          <w:rFonts w:ascii="Arial" w:hAnsi="Arial" w:cs="Arial"/>
          <w:sz w:val="24"/>
          <w:szCs w:val="24"/>
        </w:rPr>
      </w:pPr>
    </w:p>
    <w:p w14:paraId="1F1E8012" w14:textId="35A11B66"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VI.</w:t>
      </w:r>
      <w:r w:rsidRPr="00BF4817">
        <w:rPr>
          <w:rFonts w:ascii="Arial" w:hAnsi="Arial" w:cs="Arial"/>
          <w:sz w:val="24"/>
          <w:szCs w:val="24"/>
        </w:rPr>
        <w:t xml:space="preserve"> </w:t>
      </w:r>
      <w:r w:rsidR="002C2452">
        <w:rPr>
          <w:rFonts w:ascii="Arial" w:hAnsi="Arial" w:cs="Arial"/>
          <w:sz w:val="24"/>
          <w:szCs w:val="24"/>
        </w:rPr>
        <w:t>Someter a votación</w:t>
      </w:r>
      <w:r w:rsidRPr="00BF4817">
        <w:rPr>
          <w:rFonts w:ascii="Arial" w:hAnsi="Arial" w:cs="Arial"/>
          <w:sz w:val="24"/>
          <w:szCs w:val="24"/>
        </w:rPr>
        <w:t xml:space="preserve"> los asuntos con base en las constancias que obren en la carpeta de trabajo respectiva</w:t>
      </w:r>
      <w:r w:rsidR="002C2452">
        <w:rPr>
          <w:rFonts w:ascii="Arial" w:hAnsi="Arial" w:cs="Arial"/>
          <w:sz w:val="24"/>
          <w:szCs w:val="24"/>
        </w:rPr>
        <w:t>.</w:t>
      </w:r>
    </w:p>
    <w:p w14:paraId="7023F7FF" w14:textId="77777777" w:rsidR="001E19E6" w:rsidRPr="00BF4817" w:rsidRDefault="001E19E6" w:rsidP="0037002E">
      <w:pPr>
        <w:spacing w:after="0" w:line="240" w:lineRule="auto"/>
        <w:jc w:val="both"/>
        <w:rPr>
          <w:rFonts w:ascii="Arial" w:hAnsi="Arial" w:cs="Arial"/>
          <w:sz w:val="24"/>
          <w:szCs w:val="24"/>
        </w:rPr>
      </w:pPr>
    </w:p>
    <w:p w14:paraId="2EEDDA17" w14:textId="58C1845D"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VII.</w:t>
      </w:r>
      <w:r w:rsidRPr="00BF4817">
        <w:rPr>
          <w:rFonts w:ascii="Arial" w:hAnsi="Arial" w:cs="Arial"/>
          <w:sz w:val="24"/>
          <w:szCs w:val="24"/>
        </w:rPr>
        <w:t xml:space="preserve"> Realizar las demás funciones que le encomiende el </w:t>
      </w:r>
      <w:proofErr w:type="gramStart"/>
      <w:r w:rsidRPr="00BF4817">
        <w:rPr>
          <w:rFonts w:ascii="Arial" w:hAnsi="Arial" w:cs="Arial"/>
          <w:sz w:val="24"/>
          <w:szCs w:val="24"/>
        </w:rPr>
        <w:t>Presidente</w:t>
      </w:r>
      <w:proofErr w:type="gramEnd"/>
      <w:r w:rsidRPr="00BF4817">
        <w:rPr>
          <w:rFonts w:ascii="Arial" w:hAnsi="Arial" w:cs="Arial"/>
          <w:sz w:val="24"/>
          <w:szCs w:val="24"/>
        </w:rPr>
        <w:t xml:space="preserve">. </w:t>
      </w:r>
    </w:p>
    <w:p w14:paraId="77CEC0B2" w14:textId="77777777" w:rsidR="001E19E6" w:rsidRPr="00BF4817" w:rsidRDefault="001E19E6" w:rsidP="0037002E">
      <w:pPr>
        <w:spacing w:after="0" w:line="240" w:lineRule="auto"/>
        <w:jc w:val="both"/>
        <w:rPr>
          <w:rFonts w:ascii="Arial" w:hAnsi="Arial" w:cs="Arial"/>
          <w:sz w:val="24"/>
          <w:szCs w:val="24"/>
        </w:rPr>
      </w:pPr>
    </w:p>
    <w:p w14:paraId="25D42526" w14:textId="624C38AD" w:rsidR="002759E1"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 xml:space="preserve">DÉCIMO </w:t>
      </w:r>
      <w:proofErr w:type="gramStart"/>
      <w:r w:rsidR="006131A3">
        <w:rPr>
          <w:rFonts w:ascii="Arial" w:hAnsi="Arial" w:cs="Arial"/>
          <w:b/>
          <w:bCs/>
          <w:sz w:val="24"/>
          <w:szCs w:val="24"/>
        </w:rPr>
        <w:t>CUARTO</w:t>
      </w:r>
      <w:r w:rsidRPr="00BF4817">
        <w:rPr>
          <w:rFonts w:ascii="Arial" w:hAnsi="Arial" w:cs="Arial"/>
          <w:b/>
          <w:bCs/>
          <w:sz w:val="24"/>
          <w:szCs w:val="24"/>
        </w:rPr>
        <w:t>.-</w:t>
      </w:r>
      <w:proofErr w:type="gramEnd"/>
      <w:r w:rsidRPr="00BF4817">
        <w:rPr>
          <w:rFonts w:ascii="Arial" w:hAnsi="Arial" w:cs="Arial"/>
          <w:sz w:val="24"/>
          <w:szCs w:val="24"/>
        </w:rPr>
        <w:t xml:space="preserve"> </w:t>
      </w:r>
      <w:r w:rsidR="002C2452">
        <w:rPr>
          <w:rFonts w:ascii="Arial" w:hAnsi="Arial" w:cs="Arial"/>
          <w:sz w:val="24"/>
          <w:szCs w:val="24"/>
        </w:rPr>
        <w:t>Los</w:t>
      </w:r>
      <w:r w:rsidR="00581DF6">
        <w:rPr>
          <w:rFonts w:ascii="Arial" w:hAnsi="Arial" w:cs="Arial"/>
          <w:sz w:val="24"/>
          <w:szCs w:val="24"/>
        </w:rPr>
        <w:t xml:space="preserve"> </w:t>
      </w:r>
      <w:r w:rsidRPr="00BF4817">
        <w:rPr>
          <w:rFonts w:ascii="Arial" w:hAnsi="Arial" w:cs="Arial"/>
          <w:sz w:val="24"/>
          <w:szCs w:val="24"/>
        </w:rPr>
        <w:t>vocal</w:t>
      </w:r>
      <w:r w:rsidR="00581DF6">
        <w:rPr>
          <w:rFonts w:ascii="Arial" w:hAnsi="Arial" w:cs="Arial"/>
          <w:sz w:val="24"/>
          <w:szCs w:val="24"/>
        </w:rPr>
        <w:t>es</w:t>
      </w:r>
      <w:r w:rsidRPr="00BF4817">
        <w:rPr>
          <w:rFonts w:ascii="Arial" w:hAnsi="Arial" w:cs="Arial"/>
          <w:sz w:val="24"/>
          <w:szCs w:val="24"/>
        </w:rPr>
        <w:t xml:space="preserve"> del Comité tendrá las siguientes funciones y responsabilidades: </w:t>
      </w:r>
    </w:p>
    <w:p w14:paraId="484681F6" w14:textId="77777777" w:rsidR="002C2452" w:rsidRDefault="002C2452" w:rsidP="0037002E">
      <w:pPr>
        <w:spacing w:after="0" w:line="240" w:lineRule="auto"/>
        <w:jc w:val="both"/>
        <w:rPr>
          <w:rFonts w:ascii="Arial" w:hAnsi="Arial" w:cs="Arial"/>
          <w:b/>
          <w:bCs/>
          <w:sz w:val="24"/>
          <w:szCs w:val="24"/>
        </w:rPr>
      </w:pPr>
    </w:p>
    <w:p w14:paraId="2DC5C6B5" w14:textId="7215C57F" w:rsidR="001E19E6"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w:t>
      </w:r>
      <w:r w:rsidR="001E19E6" w:rsidRPr="00BF4817">
        <w:rPr>
          <w:rFonts w:ascii="Arial" w:hAnsi="Arial" w:cs="Arial"/>
          <w:b/>
          <w:bCs/>
          <w:sz w:val="24"/>
          <w:szCs w:val="24"/>
        </w:rPr>
        <w:t>.</w:t>
      </w:r>
      <w:r w:rsidR="001E19E6" w:rsidRPr="00BF4817">
        <w:rPr>
          <w:rFonts w:ascii="Arial" w:hAnsi="Arial" w:cs="Arial"/>
          <w:sz w:val="24"/>
          <w:szCs w:val="24"/>
        </w:rPr>
        <w:t xml:space="preserve"> </w:t>
      </w:r>
      <w:r w:rsidRPr="00BF4817">
        <w:rPr>
          <w:rFonts w:ascii="Arial" w:hAnsi="Arial" w:cs="Arial"/>
          <w:sz w:val="24"/>
          <w:szCs w:val="24"/>
        </w:rPr>
        <w:t xml:space="preserve">Enviar al </w:t>
      </w:r>
      <w:proofErr w:type="gramStart"/>
      <w:r w:rsidRPr="00BF4817">
        <w:rPr>
          <w:rFonts w:ascii="Arial" w:hAnsi="Arial" w:cs="Arial"/>
          <w:sz w:val="24"/>
          <w:szCs w:val="24"/>
        </w:rPr>
        <w:t xml:space="preserve">Secretario </w:t>
      </w:r>
      <w:r w:rsidR="002C2452">
        <w:rPr>
          <w:rFonts w:ascii="Arial" w:hAnsi="Arial" w:cs="Arial"/>
          <w:sz w:val="24"/>
          <w:szCs w:val="24"/>
        </w:rPr>
        <w:t>Técnico</w:t>
      </w:r>
      <w:proofErr w:type="gramEnd"/>
      <w:r w:rsidRPr="00BF4817">
        <w:rPr>
          <w:rFonts w:ascii="Arial" w:hAnsi="Arial" w:cs="Arial"/>
          <w:sz w:val="24"/>
          <w:szCs w:val="24"/>
        </w:rPr>
        <w:t xml:space="preserve"> los documentos de los asuntos que a su juicio deban tratarse en el Comité</w:t>
      </w:r>
      <w:r w:rsidR="002C2452">
        <w:rPr>
          <w:rFonts w:ascii="Arial" w:hAnsi="Arial" w:cs="Arial"/>
          <w:sz w:val="24"/>
          <w:szCs w:val="24"/>
        </w:rPr>
        <w:t>.</w:t>
      </w:r>
    </w:p>
    <w:p w14:paraId="0046A14B" w14:textId="77777777" w:rsidR="001E19E6" w:rsidRPr="00BF4817" w:rsidRDefault="001E19E6" w:rsidP="0037002E">
      <w:pPr>
        <w:spacing w:after="0" w:line="240" w:lineRule="auto"/>
        <w:jc w:val="both"/>
        <w:rPr>
          <w:rFonts w:ascii="Arial" w:hAnsi="Arial" w:cs="Arial"/>
          <w:sz w:val="24"/>
          <w:szCs w:val="24"/>
        </w:rPr>
      </w:pPr>
    </w:p>
    <w:p w14:paraId="6465E57D" w14:textId="454319E5"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II.</w:t>
      </w:r>
      <w:r w:rsidRPr="00BF4817">
        <w:rPr>
          <w:rFonts w:ascii="Arial" w:hAnsi="Arial" w:cs="Arial"/>
          <w:sz w:val="24"/>
          <w:szCs w:val="24"/>
        </w:rPr>
        <w:t xml:space="preserve"> A</w:t>
      </w:r>
      <w:r w:rsidR="002759E1" w:rsidRPr="00BF4817">
        <w:rPr>
          <w:rFonts w:ascii="Arial" w:hAnsi="Arial" w:cs="Arial"/>
          <w:sz w:val="24"/>
          <w:szCs w:val="24"/>
        </w:rPr>
        <w:t>nalizar la documentación de la reunión a celebrarse</w:t>
      </w:r>
      <w:r w:rsidR="002C2452">
        <w:rPr>
          <w:rFonts w:ascii="Arial" w:hAnsi="Arial" w:cs="Arial"/>
          <w:sz w:val="24"/>
          <w:szCs w:val="24"/>
        </w:rPr>
        <w:t>.</w:t>
      </w:r>
    </w:p>
    <w:p w14:paraId="79AFBC31" w14:textId="77777777" w:rsidR="001E19E6" w:rsidRPr="00BF4817" w:rsidRDefault="001E19E6" w:rsidP="0037002E">
      <w:pPr>
        <w:spacing w:after="0" w:line="240" w:lineRule="auto"/>
        <w:jc w:val="both"/>
        <w:rPr>
          <w:rFonts w:ascii="Arial" w:hAnsi="Arial" w:cs="Arial"/>
          <w:sz w:val="24"/>
          <w:szCs w:val="24"/>
        </w:rPr>
      </w:pPr>
    </w:p>
    <w:p w14:paraId="4E6CDC4F" w14:textId="667C888E"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III.</w:t>
      </w:r>
      <w:r w:rsidRPr="00BF4817">
        <w:rPr>
          <w:rFonts w:ascii="Arial" w:hAnsi="Arial" w:cs="Arial"/>
          <w:sz w:val="24"/>
          <w:szCs w:val="24"/>
        </w:rPr>
        <w:t xml:space="preserve"> A</w:t>
      </w:r>
      <w:r w:rsidR="002759E1" w:rsidRPr="00BF4817">
        <w:rPr>
          <w:rFonts w:ascii="Arial" w:hAnsi="Arial" w:cs="Arial"/>
          <w:sz w:val="24"/>
          <w:szCs w:val="24"/>
        </w:rPr>
        <w:t xml:space="preserve">probar, en su caso, el orden del día; </w:t>
      </w:r>
    </w:p>
    <w:p w14:paraId="00BDE958" w14:textId="77777777" w:rsidR="001E19E6" w:rsidRPr="00BF4817" w:rsidRDefault="001E19E6" w:rsidP="0037002E">
      <w:pPr>
        <w:spacing w:after="0" w:line="240" w:lineRule="auto"/>
        <w:jc w:val="both"/>
        <w:rPr>
          <w:rFonts w:ascii="Arial" w:hAnsi="Arial" w:cs="Arial"/>
          <w:sz w:val="24"/>
          <w:szCs w:val="24"/>
        </w:rPr>
      </w:pPr>
    </w:p>
    <w:p w14:paraId="2146FD4E" w14:textId="0741603D" w:rsidR="001E19E6"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IV.</w:t>
      </w:r>
      <w:r w:rsidRPr="00BF4817">
        <w:rPr>
          <w:rFonts w:ascii="Arial" w:hAnsi="Arial" w:cs="Arial"/>
          <w:sz w:val="24"/>
          <w:szCs w:val="24"/>
        </w:rPr>
        <w:t xml:space="preserve"> V</w:t>
      </w:r>
      <w:r w:rsidR="002759E1" w:rsidRPr="00BF4817">
        <w:rPr>
          <w:rFonts w:ascii="Arial" w:hAnsi="Arial" w:cs="Arial"/>
          <w:sz w:val="24"/>
          <w:szCs w:val="24"/>
        </w:rPr>
        <w:t>otar los asuntos con base en las constancias que obren en la carpeta de trabajo respectiva</w:t>
      </w:r>
      <w:r w:rsidR="002C2452">
        <w:rPr>
          <w:rFonts w:ascii="Arial" w:hAnsi="Arial" w:cs="Arial"/>
          <w:sz w:val="24"/>
          <w:szCs w:val="24"/>
        </w:rPr>
        <w:t>.</w:t>
      </w:r>
    </w:p>
    <w:p w14:paraId="692AD3AF" w14:textId="77777777" w:rsidR="001E19E6" w:rsidRPr="00BF4817" w:rsidRDefault="001E19E6" w:rsidP="0037002E">
      <w:pPr>
        <w:spacing w:after="0" w:line="240" w:lineRule="auto"/>
        <w:jc w:val="both"/>
        <w:rPr>
          <w:rFonts w:ascii="Arial" w:hAnsi="Arial" w:cs="Arial"/>
          <w:sz w:val="24"/>
          <w:szCs w:val="24"/>
        </w:rPr>
      </w:pPr>
    </w:p>
    <w:p w14:paraId="6C4D63C9" w14:textId="10AD733E" w:rsidR="002759E1" w:rsidRPr="00BF4817" w:rsidRDefault="001E19E6" w:rsidP="0037002E">
      <w:pPr>
        <w:spacing w:after="0" w:line="240" w:lineRule="auto"/>
        <w:jc w:val="both"/>
        <w:rPr>
          <w:rFonts w:ascii="Arial" w:hAnsi="Arial" w:cs="Arial"/>
          <w:sz w:val="24"/>
          <w:szCs w:val="24"/>
        </w:rPr>
      </w:pPr>
      <w:r w:rsidRPr="00BF4817">
        <w:rPr>
          <w:rFonts w:ascii="Arial" w:hAnsi="Arial" w:cs="Arial"/>
          <w:b/>
          <w:bCs/>
          <w:sz w:val="24"/>
          <w:szCs w:val="24"/>
        </w:rPr>
        <w:t>V.</w:t>
      </w:r>
      <w:r w:rsidRPr="00BF4817">
        <w:rPr>
          <w:rFonts w:ascii="Arial" w:hAnsi="Arial" w:cs="Arial"/>
          <w:sz w:val="24"/>
          <w:szCs w:val="24"/>
        </w:rPr>
        <w:t xml:space="preserve"> R</w:t>
      </w:r>
      <w:r w:rsidR="002759E1" w:rsidRPr="00BF4817">
        <w:rPr>
          <w:rFonts w:ascii="Arial" w:hAnsi="Arial" w:cs="Arial"/>
          <w:sz w:val="24"/>
          <w:szCs w:val="24"/>
        </w:rPr>
        <w:t xml:space="preserve">ealizar las demás funciones que les encomienden el </w:t>
      </w:r>
      <w:proofErr w:type="gramStart"/>
      <w:r w:rsidR="002759E1" w:rsidRPr="00BF4817">
        <w:rPr>
          <w:rFonts w:ascii="Arial" w:hAnsi="Arial" w:cs="Arial"/>
          <w:sz w:val="24"/>
          <w:szCs w:val="24"/>
        </w:rPr>
        <w:t>Presidente</w:t>
      </w:r>
      <w:proofErr w:type="gramEnd"/>
      <w:r w:rsidRPr="00BF4817">
        <w:rPr>
          <w:rFonts w:ascii="Arial" w:hAnsi="Arial" w:cs="Arial"/>
          <w:sz w:val="24"/>
          <w:szCs w:val="24"/>
        </w:rPr>
        <w:t>.</w:t>
      </w:r>
      <w:r w:rsidR="002759E1" w:rsidRPr="00BF4817">
        <w:rPr>
          <w:rFonts w:ascii="Arial" w:hAnsi="Arial" w:cs="Arial"/>
          <w:sz w:val="24"/>
          <w:szCs w:val="24"/>
        </w:rPr>
        <w:t xml:space="preserve"> </w:t>
      </w:r>
    </w:p>
    <w:p w14:paraId="66C36B01" w14:textId="77777777" w:rsidR="002759E1" w:rsidRPr="00BF4817" w:rsidRDefault="002759E1" w:rsidP="0037002E">
      <w:pPr>
        <w:spacing w:after="0" w:line="240" w:lineRule="auto"/>
        <w:jc w:val="both"/>
        <w:rPr>
          <w:rFonts w:ascii="Arial" w:hAnsi="Arial" w:cs="Arial"/>
          <w:sz w:val="24"/>
          <w:szCs w:val="24"/>
        </w:rPr>
      </w:pPr>
    </w:p>
    <w:p w14:paraId="773892FB" w14:textId="385E89AE" w:rsidR="001E19E6"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 xml:space="preserve">DÉCIMO </w:t>
      </w:r>
      <w:proofErr w:type="gramStart"/>
      <w:r w:rsidR="006131A3">
        <w:rPr>
          <w:rFonts w:ascii="Arial" w:hAnsi="Arial" w:cs="Arial"/>
          <w:b/>
          <w:bCs/>
          <w:sz w:val="24"/>
          <w:szCs w:val="24"/>
        </w:rPr>
        <w:t>QUINTO</w:t>
      </w:r>
      <w:r w:rsidRPr="00BF4817">
        <w:rPr>
          <w:rFonts w:ascii="Arial" w:hAnsi="Arial" w:cs="Arial"/>
          <w:b/>
          <w:bCs/>
          <w:sz w:val="24"/>
          <w:szCs w:val="24"/>
        </w:rPr>
        <w:t>.-</w:t>
      </w:r>
      <w:proofErr w:type="gramEnd"/>
      <w:r w:rsidRPr="00BF4817">
        <w:rPr>
          <w:rFonts w:ascii="Arial" w:hAnsi="Arial" w:cs="Arial"/>
          <w:sz w:val="24"/>
          <w:szCs w:val="24"/>
        </w:rPr>
        <w:t xml:space="preserve"> </w:t>
      </w:r>
      <w:r w:rsidR="001E19E6" w:rsidRPr="00BF4817">
        <w:rPr>
          <w:rFonts w:ascii="Arial" w:hAnsi="Arial" w:cs="Arial"/>
          <w:sz w:val="24"/>
          <w:szCs w:val="24"/>
        </w:rPr>
        <w:t>L</w:t>
      </w:r>
      <w:r w:rsidRPr="00BF4817">
        <w:rPr>
          <w:rFonts w:ascii="Arial" w:hAnsi="Arial" w:cs="Arial"/>
          <w:sz w:val="24"/>
          <w:szCs w:val="24"/>
        </w:rPr>
        <w:t>as reuniones de</w:t>
      </w:r>
      <w:r w:rsidR="001E19E6" w:rsidRPr="00BF4817">
        <w:rPr>
          <w:rFonts w:ascii="Arial" w:hAnsi="Arial" w:cs="Arial"/>
          <w:sz w:val="24"/>
          <w:szCs w:val="24"/>
        </w:rPr>
        <w:t>l</w:t>
      </w:r>
      <w:r w:rsidRPr="00BF4817">
        <w:rPr>
          <w:rFonts w:ascii="Arial" w:hAnsi="Arial" w:cs="Arial"/>
          <w:sz w:val="24"/>
          <w:szCs w:val="24"/>
        </w:rPr>
        <w:t xml:space="preserve"> Comité se realizarán conforme a lo siguiente: </w:t>
      </w:r>
    </w:p>
    <w:p w14:paraId="25B5EE73" w14:textId="77777777" w:rsidR="002C2452" w:rsidRPr="00BF4817" w:rsidRDefault="002C2452" w:rsidP="0037002E">
      <w:pPr>
        <w:spacing w:after="0" w:line="240" w:lineRule="auto"/>
        <w:jc w:val="both"/>
        <w:rPr>
          <w:rFonts w:ascii="Arial" w:hAnsi="Arial" w:cs="Arial"/>
          <w:sz w:val="24"/>
          <w:szCs w:val="24"/>
        </w:rPr>
      </w:pPr>
    </w:p>
    <w:p w14:paraId="58A08150" w14:textId="0541321A" w:rsidR="001E19E6"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w:t>
      </w:r>
      <w:r w:rsidRPr="00BF4817">
        <w:rPr>
          <w:rFonts w:ascii="Arial" w:hAnsi="Arial" w:cs="Arial"/>
          <w:sz w:val="24"/>
          <w:szCs w:val="24"/>
        </w:rPr>
        <w:t xml:space="preserve">. Las ordinarias se efectuarán </w:t>
      </w:r>
      <w:r w:rsidR="001E19E6" w:rsidRPr="00581DF6">
        <w:rPr>
          <w:rFonts w:ascii="Arial" w:hAnsi="Arial" w:cs="Arial"/>
          <w:sz w:val="24"/>
          <w:szCs w:val="24"/>
        </w:rPr>
        <w:t>trimestral</w:t>
      </w:r>
      <w:r w:rsidR="00581DF6" w:rsidRPr="00581DF6">
        <w:rPr>
          <w:rFonts w:ascii="Arial" w:hAnsi="Arial" w:cs="Arial"/>
          <w:sz w:val="24"/>
          <w:szCs w:val="24"/>
        </w:rPr>
        <w:t>mente</w:t>
      </w:r>
      <w:r w:rsidRPr="00BF4817">
        <w:rPr>
          <w:rFonts w:ascii="Arial" w:hAnsi="Arial" w:cs="Arial"/>
          <w:sz w:val="24"/>
          <w:szCs w:val="24"/>
        </w:rPr>
        <w:t xml:space="preserve">, siempre que existan asuntos a tratar. </w:t>
      </w:r>
    </w:p>
    <w:p w14:paraId="00058299" w14:textId="77777777" w:rsidR="001E19E6" w:rsidRPr="00BF4817" w:rsidRDefault="001E19E6" w:rsidP="0037002E">
      <w:pPr>
        <w:spacing w:after="0" w:line="240" w:lineRule="auto"/>
        <w:jc w:val="both"/>
        <w:rPr>
          <w:rFonts w:ascii="Arial" w:hAnsi="Arial" w:cs="Arial"/>
          <w:sz w:val="24"/>
          <w:szCs w:val="24"/>
        </w:rPr>
      </w:pPr>
    </w:p>
    <w:p w14:paraId="522B5788" w14:textId="2F9A6CB9" w:rsidR="001E19E6" w:rsidRPr="00BF4817" w:rsidRDefault="002759E1" w:rsidP="0037002E">
      <w:pPr>
        <w:spacing w:after="0" w:line="240" w:lineRule="auto"/>
        <w:jc w:val="both"/>
        <w:rPr>
          <w:rFonts w:ascii="Arial" w:hAnsi="Arial" w:cs="Arial"/>
          <w:sz w:val="24"/>
          <w:szCs w:val="24"/>
        </w:rPr>
      </w:pPr>
      <w:r w:rsidRPr="00BF4817">
        <w:rPr>
          <w:rFonts w:ascii="Arial" w:hAnsi="Arial" w:cs="Arial"/>
          <w:sz w:val="24"/>
          <w:szCs w:val="24"/>
        </w:rPr>
        <w:t xml:space="preserve">Sólo en casos justificados, a solicitud del </w:t>
      </w:r>
      <w:proofErr w:type="gramStart"/>
      <w:r w:rsidRPr="00BF4817">
        <w:rPr>
          <w:rFonts w:ascii="Arial" w:hAnsi="Arial" w:cs="Arial"/>
          <w:sz w:val="24"/>
          <w:szCs w:val="24"/>
        </w:rPr>
        <w:t>Presidente</w:t>
      </w:r>
      <w:proofErr w:type="gramEnd"/>
      <w:r w:rsidRPr="00BF4817">
        <w:rPr>
          <w:rFonts w:ascii="Arial" w:hAnsi="Arial" w:cs="Arial"/>
          <w:sz w:val="24"/>
          <w:szCs w:val="24"/>
        </w:rPr>
        <w:t xml:space="preserve"> del Comité o de la mayoría de sus miembros, se realizarán sesiones extraordinarias</w:t>
      </w:r>
      <w:r w:rsidR="002C2452">
        <w:rPr>
          <w:rFonts w:ascii="Arial" w:hAnsi="Arial" w:cs="Arial"/>
          <w:sz w:val="24"/>
          <w:szCs w:val="24"/>
        </w:rPr>
        <w:t>.</w:t>
      </w:r>
    </w:p>
    <w:p w14:paraId="4FFC4E44" w14:textId="77777777" w:rsidR="001E19E6" w:rsidRPr="00BF4817" w:rsidRDefault="001E19E6" w:rsidP="0037002E">
      <w:pPr>
        <w:spacing w:after="0" w:line="240" w:lineRule="auto"/>
        <w:jc w:val="both"/>
        <w:rPr>
          <w:rFonts w:ascii="Arial" w:hAnsi="Arial" w:cs="Arial"/>
          <w:b/>
          <w:bCs/>
          <w:sz w:val="24"/>
          <w:szCs w:val="24"/>
        </w:rPr>
      </w:pPr>
    </w:p>
    <w:p w14:paraId="5C187D20" w14:textId="2195974C" w:rsidR="001E19E6"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II.</w:t>
      </w:r>
      <w:r w:rsidRPr="00BF4817">
        <w:rPr>
          <w:rFonts w:ascii="Arial" w:hAnsi="Arial" w:cs="Arial"/>
          <w:sz w:val="24"/>
          <w:szCs w:val="24"/>
        </w:rPr>
        <w:t xml:space="preserve"> Invariablemente se deberá contar con la asistencia del servidor público que funja como </w:t>
      </w:r>
      <w:proofErr w:type="gramStart"/>
      <w:r w:rsidRPr="00BF4817">
        <w:rPr>
          <w:rFonts w:ascii="Arial" w:hAnsi="Arial" w:cs="Arial"/>
          <w:sz w:val="24"/>
          <w:szCs w:val="24"/>
        </w:rPr>
        <w:t>Presidente</w:t>
      </w:r>
      <w:proofErr w:type="gramEnd"/>
      <w:r w:rsidRPr="00BF4817">
        <w:rPr>
          <w:rFonts w:ascii="Arial" w:hAnsi="Arial" w:cs="Arial"/>
          <w:sz w:val="24"/>
          <w:szCs w:val="24"/>
        </w:rPr>
        <w:t xml:space="preserve"> del Comité. Se entenderá que existe quórum cuando asistan como mínimo </w:t>
      </w:r>
      <w:r w:rsidR="001E19E6" w:rsidRPr="00BF4817">
        <w:rPr>
          <w:rFonts w:ascii="Arial" w:hAnsi="Arial" w:cs="Arial"/>
          <w:sz w:val="24"/>
          <w:szCs w:val="24"/>
        </w:rPr>
        <w:t>dos</w:t>
      </w:r>
      <w:r w:rsidRPr="00BF4817">
        <w:rPr>
          <w:rFonts w:ascii="Arial" w:hAnsi="Arial" w:cs="Arial"/>
          <w:sz w:val="24"/>
          <w:szCs w:val="24"/>
        </w:rPr>
        <w:t xml:space="preserve"> de los miembros; las decisiones se tomarán por mayoría; en caso de empate, quien presida tendrá voto de calidad</w:t>
      </w:r>
      <w:r w:rsidR="002C2452">
        <w:rPr>
          <w:rFonts w:ascii="Arial" w:hAnsi="Arial" w:cs="Arial"/>
          <w:sz w:val="24"/>
          <w:szCs w:val="24"/>
        </w:rPr>
        <w:t>.</w:t>
      </w:r>
    </w:p>
    <w:p w14:paraId="355ABEF9" w14:textId="77777777" w:rsidR="001E19E6" w:rsidRPr="00BF4817" w:rsidRDefault="001E19E6" w:rsidP="0037002E">
      <w:pPr>
        <w:spacing w:after="0" w:line="240" w:lineRule="auto"/>
        <w:jc w:val="both"/>
        <w:rPr>
          <w:rFonts w:ascii="Arial" w:hAnsi="Arial" w:cs="Arial"/>
          <w:sz w:val="24"/>
          <w:szCs w:val="24"/>
        </w:rPr>
      </w:pPr>
    </w:p>
    <w:p w14:paraId="116378AF" w14:textId="00A16B37" w:rsidR="001E19E6" w:rsidRPr="00BF4817"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III.</w:t>
      </w:r>
      <w:r w:rsidRPr="00BF4817">
        <w:rPr>
          <w:rFonts w:ascii="Arial" w:hAnsi="Arial" w:cs="Arial"/>
          <w:sz w:val="24"/>
          <w:szCs w:val="24"/>
        </w:rPr>
        <w:t xml:space="preserve"> Se considerará como asistencia la participación de los miembros del Comité a través de videoconferencias en tiempo real, lo cual deberá hacerse constar en el acta respectiva, recabándose en su oportunidad las firmas correspondientes</w:t>
      </w:r>
      <w:r w:rsidR="002C2452">
        <w:rPr>
          <w:rFonts w:ascii="Arial" w:hAnsi="Arial" w:cs="Arial"/>
          <w:sz w:val="24"/>
          <w:szCs w:val="24"/>
        </w:rPr>
        <w:t>.</w:t>
      </w:r>
      <w:r w:rsidRPr="00BF4817">
        <w:rPr>
          <w:rFonts w:ascii="Arial" w:hAnsi="Arial" w:cs="Arial"/>
          <w:sz w:val="24"/>
          <w:szCs w:val="24"/>
        </w:rPr>
        <w:t xml:space="preserve"> </w:t>
      </w:r>
    </w:p>
    <w:p w14:paraId="5EA78EAB" w14:textId="77777777" w:rsidR="001E19E6" w:rsidRPr="00BF4817" w:rsidRDefault="001E19E6" w:rsidP="0037002E">
      <w:pPr>
        <w:spacing w:after="0" w:line="240" w:lineRule="auto"/>
        <w:jc w:val="both"/>
        <w:rPr>
          <w:rFonts w:ascii="Arial" w:hAnsi="Arial" w:cs="Arial"/>
          <w:sz w:val="24"/>
          <w:szCs w:val="24"/>
        </w:rPr>
      </w:pPr>
    </w:p>
    <w:p w14:paraId="27D64766" w14:textId="0F4729A4" w:rsidR="001E19E6"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IV.</w:t>
      </w:r>
      <w:r w:rsidRPr="00BF4817">
        <w:rPr>
          <w:rFonts w:ascii="Arial" w:hAnsi="Arial" w:cs="Arial"/>
          <w:sz w:val="24"/>
          <w:szCs w:val="24"/>
        </w:rPr>
        <w:t xml:space="preserve"> El orden del día y los documentos correspondientes de cada sesión se entregarán a los integrantes del Comité cuando menos con dos días hábiles de anticipación para reuniones ordinarias, y de un día hábil para las extraordinarias. </w:t>
      </w:r>
    </w:p>
    <w:p w14:paraId="7044943A" w14:textId="77777777" w:rsidR="00BF4817" w:rsidRPr="00BF4817" w:rsidRDefault="00BF4817" w:rsidP="0037002E">
      <w:pPr>
        <w:spacing w:after="0" w:line="240" w:lineRule="auto"/>
        <w:jc w:val="both"/>
        <w:rPr>
          <w:rFonts w:ascii="Arial" w:hAnsi="Arial" w:cs="Arial"/>
          <w:sz w:val="24"/>
          <w:szCs w:val="24"/>
        </w:rPr>
      </w:pPr>
    </w:p>
    <w:p w14:paraId="06C63A7A" w14:textId="27342D6B" w:rsidR="001E19E6" w:rsidRPr="00BF4817" w:rsidRDefault="002759E1" w:rsidP="0037002E">
      <w:pPr>
        <w:spacing w:after="0" w:line="240" w:lineRule="auto"/>
        <w:jc w:val="both"/>
        <w:rPr>
          <w:rFonts w:ascii="Arial" w:hAnsi="Arial" w:cs="Arial"/>
          <w:sz w:val="24"/>
          <w:szCs w:val="24"/>
        </w:rPr>
      </w:pPr>
      <w:r w:rsidRPr="00BF4817">
        <w:rPr>
          <w:rFonts w:ascii="Arial" w:hAnsi="Arial" w:cs="Arial"/>
          <w:sz w:val="24"/>
          <w:szCs w:val="24"/>
        </w:rPr>
        <w:t>Dicha información podrá ser remitida utilizando medios magnéticos o a través de correo electrónico</w:t>
      </w:r>
      <w:r w:rsidR="00A66497">
        <w:rPr>
          <w:rFonts w:ascii="Arial" w:hAnsi="Arial" w:cs="Arial"/>
          <w:sz w:val="24"/>
          <w:szCs w:val="24"/>
        </w:rPr>
        <w:t xml:space="preserve"> institucional</w:t>
      </w:r>
      <w:r w:rsidRPr="00BF4817">
        <w:rPr>
          <w:rFonts w:ascii="Arial" w:hAnsi="Arial" w:cs="Arial"/>
          <w:sz w:val="24"/>
          <w:szCs w:val="24"/>
        </w:rPr>
        <w:t>, siempre y cuando se cumpla con los plazos establecidos</w:t>
      </w:r>
      <w:r w:rsidR="002C2452">
        <w:rPr>
          <w:rFonts w:ascii="Arial" w:hAnsi="Arial" w:cs="Arial"/>
          <w:sz w:val="24"/>
          <w:szCs w:val="24"/>
        </w:rPr>
        <w:t>.</w:t>
      </w:r>
    </w:p>
    <w:p w14:paraId="00888CC0" w14:textId="77777777" w:rsidR="001E19E6" w:rsidRPr="00BF4817" w:rsidRDefault="001E19E6" w:rsidP="0037002E">
      <w:pPr>
        <w:spacing w:after="0" w:line="240" w:lineRule="auto"/>
        <w:jc w:val="both"/>
        <w:rPr>
          <w:rFonts w:ascii="Arial" w:hAnsi="Arial" w:cs="Arial"/>
          <w:sz w:val="24"/>
          <w:szCs w:val="24"/>
        </w:rPr>
      </w:pPr>
    </w:p>
    <w:p w14:paraId="1EF2CFDB" w14:textId="0F829120" w:rsidR="001E19E6" w:rsidRDefault="002759E1" w:rsidP="0037002E">
      <w:pPr>
        <w:spacing w:after="0" w:line="240" w:lineRule="auto"/>
        <w:jc w:val="both"/>
        <w:rPr>
          <w:rFonts w:ascii="Arial" w:hAnsi="Arial" w:cs="Arial"/>
          <w:sz w:val="24"/>
          <w:szCs w:val="24"/>
        </w:rPr>
      </w:pPr>
      <w:r w:rsidRPr="00BF4817">
        <w:rPr>
          <w:rFonts w:ascii="Arial" w:hAnsi="Arial" w:cs="Arial"/>
          <w:b/>
          <w:bCs/>
          <w:sz w:val="24"/>
          <w:szCs w:val="24"/>
        </w:rPr>
        <w:t>V.</w:t>
      </w:r>
      <w:r w:rsidRPr="00BF4817">
        <w:rPr>
          <w:rFonts w:ascii="Arial" w:hAnsi="Arial" w:cs="Arial"/>
          <w:sz w:val="24"/>
          <w:szCs w:val="24"/>
        </w:rPr>
        <w:t xml:space="preserve"> De cada sesión se levantará acta, la cual invariablemente deberá ser firmada por todos los que hubiesen asistido</w:t>
      </w:r>
      <w:r w:rsidR="00BF4817">
        <w:rPr>
          <w:rFonts w:ascii="Arial" w:hAnsi="Arial" w:cs="Arial"/>
          <w:sz w:val="24"/>
          <w:szCs w:val="24"/>
        </w:rPr>
        <w:t>.</w:t>
      </w:r>
    </w:p>
    <w:p w14:paraId="55BD47DE" w14:textId="77777777" w:rsidR="004E2B1B" w:rsidRDefault="004E2B1B" w:rsidP="0037002E">
      <w:pPr>
        <w:spacing w:after="0" w:line="240" w:lineRule="auto"/>
        <w:jc w:val="both"/>
        <w:rPr>
          <w:rFonts w:ascii="Arial" w:hAnsi="Arial" w:cs="Arial"/>
          <w:sz w:val="24"/>
          <w:szCs w:val="24"/>
        </w:rPr>
      </w:pPr>
    </w:p>
    <w:p w14:paraId="5CFCFF54" w14:textId="77777777" w:rsidR="004E2B1B" w:rsidRDefault="004E2B1B" w:rsidP="0037002E">
      <w:pPr>
        <w:spacing w:after="0" w:line="240" w:lineRule="auto"/>
        <w:jc w:val="both"/>
        <w:rPr>
          <w:rFonts w:ascii="Arial" w:hAnsi="Arial" w:cs="Arial"/>
          <w:sz w:val="24"/>
          <w:szCs w:val="24"/>
        </w:rPr>
      </w:pPr>
    </w:p>
    <w:p w14:paraId="4A3E59F9" w14:textId="77777777" w:rsidR="00BF4817" w:rsidRPr="00BF4817" w:rsidRDefault="00BF4817" w:rsidP="0037002E">
      <w:pPr>
        <w:spacing w:after="0" w:line="240" w:lineRule="auto"/>
        <w:jc w:val="both"/>
        <w:rPr>
          <w:rFonts w:ascii="Arial" w:hAnsi="Arial" w:cs="Arial"/>
          <w:sz w:val="24"/>
          <w:szCs w:val="24"/>
        </w:rPr>
      </w:pPr>
    </w:p>
    <w:p w14:paraId="090BB036" w14:textId="054BBACB" w:rsidR="008B086E" w:rsidRPr="00BF4817" w:rsidRDefault="008B086E"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581DF6">
        <w:rPr>
          <w:rFonts w:ascii="Arial" w:hAnsi="Arial" w:cs="Arial"/>
          <w:b/>
          <w:bCs/>
          <w:sz w:val="24"/>
          <w:szCs w:val="24"/>
        </w:rPr>
        <w:t>CUARTO</w:t>
      </w:r>
      <w:r w:rsidRPr="00BF4817">
        <w:rPr>
          <w:rFonts w:ascii="Arial" w:hAnsi="Arial" w:cs="Arial"/>
          <w:b/>
          <w:bCs/>
          <w:sz w:val="24"/>
          <w:szCs w:val="24"/>
        </w:rPr>
        <w:t xml:space="preserve"> </w:t>
      </w:r>
    </w:p>
    <w:p w14:paraId="5ECB72A4" w14:textId="77777777" w:rsidR="008B086E" w:rsidRPr="00BF4817" w:rsidRDefault="008B086E" w:rsidP="0037002E">
      <w:pPr>
        <w:spacing w:after="0" w:line="240" w:lineRule="auto"/>
        <w:jc w:val="center"/>
        <w:rPr>
          <w:rFonts w:ascii="Arial" w:hAnsi="Arial" w:cs="Arial"/>
          <w:b/>
          <w:bCs/>
          <w:sz w:val="24"/>
          <w:szCs w:val="24"/>
        </w:rPr>
      </w:pPr>
      <w:r w:rsidRPr="00BF4817">
        <w:rPr>
          <w:rFonts w:ascii="Arial" w:hAnsi="Arial" w:cs="Arial"/>
          <w:b/>
          <w:bCs/>
          <w:sz w:val="24"/>
          <w:szCs w:val="24"/>
        </w:rPr>
        <w:t>DESINCORPORACIÓN DE BIENES</w:t>
      </w:r>
    </w:p>
    <w:p w14:paraId="3DF9E342" w14:textId="77777777" w:rsidR="008B086E" w:rsidRPr="00BF4817" w:rsidRDefault="008B086E" w:rsidP="0037002E">
      <w:pPr>
        <w:spacing w:after="0" w:line="240" w:lineRule="auto"/>
        <w:jc w:val="center"/>
        <w:rPr>
          <w:rFonts w:ascii="Arial" w:hAnsi="Arial" w:cs="Arial"/>
          <w:b/>
          <w:bCs/>
          <w:sz w:val="24"/>
          <w:szCs w:val="24"/>
        </w:rPr>
      </w:pPr>
    </w:p>
    <w:p w14:paraId="2A9D1B60" w14:textId="1FE1C406" w:rsidR="00BF4817"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DÉCIMO </w:t>
      </w:r>
      <w:r w:rsidR="006131A3">
        <w:rPr>
          <w:rFonts w:ascii="Arial" w:hAnsi="Arial" w:cs="Arial"/>
          <w:b/>
          <w:bCs/>
          <w:sz w:val="24"/>
          <w:szCs w:val="24"/>
        </w:rPr>
        <w:t>SEXTO</w:t>
      </w:r>
      <w:r w:rsidRPr="00BF4817">
        <w:rPr>
          <w:rFonts w:ascii="Arial" w:hAnsi="Arial" w:cs="Arial"/>
          <w:b/>
          <w:bCs/>
          <w:sz w:val="24"/>
          <w:szCs w:val="24"/>
        </w:rPr>
        <w:t>.</w:t>
      </w:r>
      <w:r w:rsidRPr="00BF4817">
        <w:rPr>
          <w:rFonts w:ascii="Arial" w:hAnsi="Arial" w:cs="Arial"/>
          <w:sz w:val="24"/>
          <w:szCs w:val="24"/>
        </w:rPr>
        <w:t xml:space="preserve"> Cuando </w:t>
      </w:r>
      <w:r w:rsidR="00EE605D">
        <w:rPr>
          <w:rFonts w:ascii="Arial" w:hAnsi="Arial" w:cs="Arial"/>
          <w:sz w:val="24"/>
          <w:szCs w:val="24"/>
        </w:rPr>
        <w:t>la Dirección Administrativa</w:t>
      </w:r>
      <w:r w:rsidRPr="00BF4817">
        <w:rPr>
          <w:rFonts w:ascii="Arial" w:hAnsi="Arial" w:cs="Arial"/>
          <w:sz w:val="24"/>
          <w:szCs w:val="24"/>
        </w:rPr>
        <w:t xml:space="preserve"> identifiqu</w:t>
      </w:r>
      <w:r w:rsidR="00EE605D">
        <w:rPr>
          <w:rFonts w:ascii="Arial" w:hAnsi="Arial" w:cs="Arial"/>
          <w:sz w:val="24"/>
          <w:szCs w:val="24"/>
        </w:rPr>
        <w:t>e</w:t>
      </w:r>
      <w:r w:rsidRPr="00BF4817">
        <w:rPr>
          <w:rFonts w:ascii="Arial" w:hAnsi="Arial" w:cs="Arial"/>
          <w:sz w:val="24"/>
          <w:szCs w:val="24"/>
        </w:rPr>
        <w:t xml:space="preserve"> bienes cuyo estado físico o características técnicas ya no resulten útiles o funcionales para el servicio al que estaban destinados, deberán elaborar el Dictamen </w:t>
      </w:r>
      <w:r w:rsidR="00581DF6">
        <w:rPr>
          <w:rFonts w:ascii="Arial" w:hAnsi="Arial" w:cs="Arial"/>
          <w:sz w:val="24"/>
          <w:szCs w:val="24"/>
        </w:rPr>
        <w:t>de No Utilidad</w:t>
      </w:r>
      <w:r w:rsidRPr="00BF4817">
        <w:rPr>
          <w:rFonts w:ascii="Arial" w:hAnsi="Arial" w:cs="Arial"/>
          <w:sz w:val="24"/>
          <w:szCs w:val="24"/>
        </w:rPr>
        <w:t xml:space="preserve"> </w:t>
      </w:r>
      <w:r w:rsidRPr="00BF4817">
        <w:rPr>
          <w:rFonts w:ascii="Arial" w:hAnsi="Arial" w:cs="Arial"/>
          <w:sz w:val="24"/>
          <w:szCs w:val="24"/>
        </w:rPr>
        <w:lastRenderedPageBreak/>
        <w:t>para solicitar la desincorporación de bienes muebles</w:t>
      </w:r>
      <w:r w:rsidR="00BF4817">
        <w:rPr>
          <w:rFonts w:ascii="Arial" w:hAnsi="Arial" w:cs="Arial"/>
          <w:sz w:val="24"/>
          <w:szCs w:val="24"/>
        </w:rPr>
        <w:t>, cuyo dictamen será presentado</w:t>
      </w:r>
      <w:r w:rsidRPr="00BF4817">
        <w:rPr>
          <w:rFonts w:ascii="Arial" w:hAnsi="Arial" w:cs="Arial"/>
          <w:sz w:val="24"/>
          <w:szCs w:val="24"/>
        </w:rPr>
        <w:t xml:space="preserve"> ante el </w:t>
      </w:r>
      <w:proofErr w:type="gramStart"/>
      <w:r w:rsidR="00581DF6">
        <w:rPr>
          <w:rFonts w:ascii="Arial" w:hAnsi="Arial" w:cs="Arial"/>
          <w:sz w:val="24"/>
          <w:szCs w:val="24"/>
        </w:rPr>
        <w:t>Presidente</w:t>
      </w:r>
      <w:proofErr w:type="gramEnd"/>
      <w:r w:rsidR="00581DF6">
        <w:rPr>
          <w:rFonts w:ascii="Arial" w:hAnsi="Arial" w:cs="Arial"/>
          <w:sz w:val="24"/>
          <w:szCs w:val="24"/>
        </w:rPr>
        <w:t xml:space="preserve"> del </w:t>
      </w:r>
      <w:r w:rsidRPr="00BF4817">
        <w:rPr>
          <w:rFonts w:ascii="Arial" w:hAnsi="Arial" w:cs="Arial"/>
          <w:sz w:val="24"/>
          <w:szCs w:val="24"/>
        </w:rPr>
        <w:t>Comité</w:t>
      </w:r>
      <w:r w:rsidR="00BF4817">
        <w:rPr>
          <w:rFonts w:ascii="Arial" w:hAnsi="Arial" w:cs="Arial"/>
          <w:sz w:val="24"/>
          <w:szCs w:val="24"/>
        </w:rPr>
        <w:t>.</w:t>
      </w:r>
    </w:p>
    <w:p w14:paraId="1646DCC4" w14:textId="77777777" w:rsidR="00BF4817" w:rsidRDefault="00BF4817" w:rsidP="0037002E">
      <w:pPr>
        <w:spacing w:after="0" w:line="240" w:lineRule="auto"/>
        <w:jc w:val="both"/>
        <w:rPr>
          <w:rFonts w:ascii="Arial" w:hAnsi="Arial" w:cs="Arial"/>
          <w:sz w:val="24"/>
          <w:szCs w:val="24"/>
        </w:rPr>
      </w:pPr>
    </w:p>
    <w:p w14:paraId="667330C6" w14:textId="29509C40" w:rsidR="00BF4817" w:rsidRDefault="00EE605D" w:rsidP="0037002E">
      <w:pPr>
        <w:spacing w:after="0" w:line="240" w:lineRule="auto"/>
        <w:jc w:val="both"/>
        <w:rPr>
          <w:rFonts w:ascii="Arial" w:hAnsi="Arial" w:cs="Arial"/>
          <w:sz w:val="24"/>
          <w:szCs w:val="24"/>
        </w:rPr>
      </w:pPr>
      <w:r>
        <w:rPr>
          <w:rFonts w:ascii="Arial" w:hAnsi="Arial" w:cs="Arial"/>
          <w:sz w:val="24"/>
          <w:szCs w:val="24"/>
        </w:rPr>
        <w:t>R</w:t>
      </w:r>
      <w:r w:rsidR="00BF4817">
        <w:rPr>
          <w:rFonts w:ascii="Arial" w:hAnsi="Arial" w:cs="Arial"/>
          <w:sz w:val="24"/>
          <w:szCs w:val="24"/>
        </w:rPr>
        <w:t xml:space="preserve">ecibido el </w:t>
      </w:r>
      <w:r w:rsidR="00581DF6" w:rsidRPr="00BF4817">
        <w:rPr>
          <w:rFonts w:ascii="Arial" w:hAnsi="Arial" w:cs="Arial"/>
          <w:sz w:val="24"/>
          <w:szCs w:val="24"/>
        </w:rPr>
        <w:t xml:space="preserve">Dictamen </w:t>
      </w:r>
      <w:r w:rsidR="00581DF6">
        <w:rPr>
          <w:rFonts w:ascii="Arial" w:hAnsi="Arial" w:cs="Arial"/>
          <w:sz w:val="24"/>
          <w:szCs w:val="24"/>
        </w:rPr>
        <w:t>de No Utilidad</w:t>
      </w:r>
      <w:r w:rsidR="00BF4817">
        <w:rPr>
          <w:rFonts w:ascii="Arial" w:hAnsi="Arial" w:cs="Arial"/>
          <w:sz w:val="24"/>
          <w:szCs w:val="24"/>
        </w:rPr>
        <w:t>, el Comité, mediante la Sesión correspondiente,</w:t>
      </w:r>
      <w:r w:rsidR="008B086E" w:rsidRPr="00BF4817">
        <w:rPr>
          <w:rFonts w:ascii="Arial" w:hAnsi="Arial" w:cs="Arial"/>
          <w:sz w:val="24"/>
          <w:szCs w:val="24"/>
        </w:rPr>
        <w:t xml:space="preserve"> evaluará y determinará la procedencia de desincorporación</w:t>
      </w:r>
      <w:r w:rsidR="00BF4817">
        <w:rPr>
          <w:rFonts w:ascii="Arial" w:hAnsi="Arial" w:cs="Arial"/>
          <w:sz w:val="24"/>
          <w:szCs w:val="24"/>
        </w:rPr>
        <w:t xml:space="preserve"> de los bienes solicitados y en caso de ser procedente emitirá el Acuerdo Administrativo de Desincorporación.</w:t>
      </w:r>
    </w:p>
    <w:p w14:paraId="18C4A3FE" w14:textId="77777777" w:rsidR="00BF4817" w:rsidRDefault="00BF4817" w:rsidP="0037002E">
      <w:pPr>
        <w:spacing w:after="0" w:line="240" w:lineRule="auto"/>
        <w:jc w:val="both"/>
        <w:rPr>
          <w:rFonts w:ascii="Arial" w:hAnsi="Arial" w:cs="Arial"/>
          <w:sz w:val="24"/>
          <w:szCs w:val="24"/>
        </w:rPr>
      </w:pPr>
    </w:p>
    <w:p w14:paraId="11C20671" w14:textId="3329D23A" w:rsidR="00BF4817" w:rsidRDefault="00BF4817" w:rsidP="0037002E">
      <w:pPr>
        <w:spacing w:after="0" w:line="240" w:lineRule="auto"/>
        <w:jc w:val="both"/>
        <w:rPr>
          <w:rFonts w:ascii="Arial" w:hAnsi="Arial" w:cs="Arial"/>
          <w:sz w:val="24"/>
          <w:szCs w:val="24"/>
        </w:rPr>
      </w:pPr>
      <w:r>
        <w:rPr>
          <w:rFonts w:ascii="Arial" w:hAnsi="Arial" w:cs="Arial"/>
          <w:sz w:val="24"/>
          <w:szCs w:val="24"/>
        </w:rPr>
        <w:t>Acto seguido, analizará y precisará</w:t>
      </w:r>
      <w:r w:rsidR="008B086E" w:rsidRPr="00BF4817">
        <w:rPr>
          <w:rFonts w:ascii="Arial" w:hAnsi="Arial" w:cs="Arial"/>
          <w:sz w:val="24"/>
          <w:szCs w:val="24"/>
        </w:rPr>
        <w:t xml:space="preserve"> el destino final de los bienes</w:t>
      </w:r>
      <w:r>
        <w:rPr>
          <w:rFonts w:ascii="Arial" w:hAnsi="Arial" w:cs="Arial"/>
          <w:sz w:val="24"/>
          <w:szCs w:val="24"/>
        </w:rPr>
        <w:t>, es decir se especificará la modalidad de disposición final de los bienes, ya sea enajenación, destrucción</w:t>
      </w:r>
      <w:r w:rsidR="00A4604C">
        <w:rPr>
          <w:rFonts w:ascii="Arial" w:hAnsi="Arial" w:cs="Arial"/>
          <w:sz w:val="24"/>
          <w:szCs w:val="24"/>
        </w:rPr>
        <w:t xml:space="preserve"> o donación</w:t>
      </w:r>
      <w:r>
        <w:rPr>
          <w:rFonts w:ascii="Arial" w:hAnsi="Arial" w:cs="Arial"/>
          <w:sz w:val="24"/>
          <w:szCs w:val="24"/>
        </w:rPr>
        <w:t>, para lo cual emitirá el Dictamen de Disposición Final.</w:t>
      </w:r>
    </w:p>
    <w:p w14:paraId="0711418F" w14:textId="77777777" w:rsidR="00BF4817" w:rsidRDefault="00BF4817" w:rsidP="0037002E">
      <w:pPr>
        <w:spacing w:after="0" w:line="240" w:lineRule="auto"/>
        <w:jc w:val="both"/>
        <w:rPr>
          <w:rFonts w:ascii="Arial" w:hAnsi="Arial" w:cs="Arial"/>
          <w:sz w:val="24"/>
          <w:szCs w:val="24"/>
        </w:rPr>
      </w:pPr>
    </w:p>
    <w:p w14:paraId="3690211C" w14:textId="4A06D417" w:rsidR="008B086E" w:rsidRPr="00BF4817" w:rsidRDefault="00BF4817" w:rsidP="0037002E">
      <w:pPr>
        <w:spacing w:after="0" w:line="240" w:lineRule="auto"/>
        <w:jc w:val="both"/>
        <w:rPr>
          <w:rFonts w:ascii="Arial" w:hAnsi="Arial" w:cs="Arial"/>
          <w:sz w:val="24"/>
          <w:szCs w:val="24"/>
        </w:rPr>
      </w:pPr>
      <w:r>
        <w:rPr>
          <w:rFonts w:ascii="Arial" w:hAnsi="Arial" w:cs="Arial"/>
          <w:sz w:val="24"/>
          <w:szCs w:val="24"/>
        </w:rPr>
        <w:t xml:space="preserve">En el caso en que se determine </w:t>
      </w:r>
      <w:r w:rsidR="00104463">
        <w:rPr>
          <w:rFonts w:ascii="Arial" w:hAnsi="Arial" w:cs="Arial"/>
          <w:sz w:val="24"/>
          <w:szCs w:val="24"/>
        </w:rPr>
        <w:t xml:space="preserve">en el Dictamen de Disposición Final </w:t>
      </w:r>
      <w:r>
        <w:rPr>
          <w:rFonts w:ascii="Arial" w:hAnsi="Arial" w:cs="Arial"/>
          <w:sz w:val="24"/>
          <w:szCs w:val="24"/>
        </w:rPr>
        <w:t xml:space="preserve">que el destino final de los bienes será enajenación, </w:t>
      </w:r>
      <w:r w:rsidR="008B086E" w:rsidRPr="00BF4817">
        <w:rPr>
          <w:rFonts w:ascii="Arial" w:hAnsi="Arial" w:cs="Arial"/>
          <w:sz w:val="24"/>
          <w:szCs w:val="24"/>
        </w:rPr>
        <w:t>los recursos que se obtengan</w:t>
      </w:r>
      <w:r w:rsidR="00104463">
        <w:rPr>
          <w:rFonts w:ascii="Arial" w:hAnsi="Arial" w:cs="Arial"/>
          <w:sz w:val="24"/>
          <w:szCs w:val="24"/>
        </w:rPr>
        <w:t xml:space="preserve"> formarán parte del patrimonio del Organismo Garante, de conformidad con el artículo 14, fracción V de la </w:t>
      </w:r>
      <w:r w:rsidR="00BF4080">
        <w:rPr>
          <w:rFonts w:ascii="Arial" w:hAnsi="Arial" w:cs="Arial"/>
          <w:sz w:val="24"/>
          <w:szCs w:val="24"/>
        </w:rPr>
        <w:t>Ley de Transparencia y Acceso a la Información Pública del Estado de Chihuahua</w:t>
      </w:r>
      <w:r w:rsidR="00104463">
        <w:rPr>
          <w:rFonts w:ascii="Arial" w:hAnsi="Arial" w:cs="Arial"/>
          <w:sz w:val="24"/>
          <w:szCs w:val="24"/>
        </w:rPr>
        <w:t>.</w:t>
      </w:r>
    </w:p>
    <w:p w14:paraId="5253099C" w14:textId="77777777" w:rsidR="008B086E" w:rsidRPr="00BF4817" w:rsidRDefault="008B086E" w:rsidP="0037002E">
      <w:pPr>
        <w:spacing w:after="0" w:line="240" w:lineRule="auto"/>
        <w:jc w:val="both"/>
        <w:rPr>
          <w:rFonts w:ascii="Arial" w:hAnsi="Arial" w:cs="Arial"/>
          <w:b/>
          <w:bCs/>
          <w:sz w:val="24"/>
          <w:szCs w:val="24"/>
        </w:rPr>
      </w:pPr>
    </w:p>
    <w:p w14:paraId="44A86198" w14:textId="50C83075" w:rsidR="00924C66" w:rsidRPr="00EE605D" w:rsidRDefault="006131A3" w:rsidP="0037002E">
      <w:pPr>
        <w:spacing w:after="0" w:line="240" w:lineRule="auto"/>
        <w:jc w:val="both"/>
        <w:rPr>
          <w:rFonts w:ascii="Arial" w:hAnsi="Arial" w:cs="Arial"/>
          <w:sz w:val="24"/>
          <w:szCs w:val="24"/>
        </w:rPr>
      </w:pPr>
      <w:r w:rsidRPr="00EE605D">
        <w:rPr>
          <w:rFonts w:ascii="Arial" w:hAnsi="Arial" w:cs="Arial"/>
          <w:b/>
          <w:bCs/>
          <w:sz w:val="24"/>
          <w:szCs w:val="24"/>
        </w:rPr>
        <w:t xml:space="preserve">DÉCIMO </w:t>
      </w:r>
      <w:proofErr w:type="gramStart"/>
      <w:r w:rsidRPr="00EE605D">
        <w:rPr>
          <w:rFonts w:ascii="Arial" w:hAnsi="Arial" w:cs="Arial"/>
          <w:b/>
          <w:bCs/>
          <w:sz w:val="24"/>
          <w:szCs w:val="24"/>
        </w:rPr>
        <w:t>SÉPTIMO</w:t>
      </w:r>
      <w:r w:rsidR="00924C66" w:rsidRPr="00EE605D">
        <w:rPr>
          <w:rFonts w:ascii="Arial" w:hAnsi="Arial" w:cs="Arial"/>
          <w:b/>
          <w:bCs/>
          <w:sz w:val="24"/>
          <w:szCs w:val="24"/>
        </w:rPr>
        <w:t>.-</w:t>
      </w:r>
      <w:proofErr w:type="gramEnd"/>
      <w:r w:rsidR="00924C66" w:rsidRPr="00EE605D">
        <w:rPr>
          <w:rFonts w:ascii="Arial" w:hAnsi="Arial" w:cs="Arial"/>
          <w:sz w:val="24"/>
          <w:szCs w:val="24"/>
        </w:rPr>
        <w:t xml:space="preserve"> El acuerdo administrativo de desincorporación se hará constar por escrito y deberá ser presentado ante el Consejo General para su análisis y</w:t>
      </w:r>
      <w:r w:rsidR="00B65444">
        <w:rPr>
          <w:rFonts w:ascii="Arial" w:hAnsi="Arial" w:cs="Arial"/>
          <w:sz w:val="24"/>
          <w:szCs w:val="24"/>
        </w:rPr>
        <w:t>, en su caso</w:t>
      </w:r>
      <w:r w:rsidR="00BF4080">
        <w:rPr>
          <w:rFonts w:ascii="Arial" w:hAnsi="Arial" w:cs="Arial"/>
          <w:sz w:val="24"/>
          <w:szCs w:val="24"/>
        </w:rPr>
        <w:t>,</w:t>
      </w:r>
      <w:r w:rsidR="00924C66" w:rsidRPr="00EE605D">
        <w:rPr>
          <w:rFonts w:ascii="Arial" w:hAnsi="Arial" w:cs="Arial"/>
          <w:sz w:val="24"/>
          <w:szCs w:val="24"/>
        </w:rPr>
        <w:t xml:space="preserve"> aprobación.</w:t>
      </w:r>
    </w:p>
    <w:p w14:paraId="0AB4D7B1" w14:textId="77777777" w:rsidR="00924C66" w:rsidRPr="00EE605D" w:rsidRDefault="00924C66" w:rsidP="0037002E">
      <w:pPr>
        <w:spacing w:after="0" w:line="240" w:lineRule="auto"/>
        <w:jc w:val="both"/>
        <w:rPr>
          <w:rFonts w:ascii="Arial" w:hAnsi="Arial" w:cs="Arial"/>
          <w:sz w:val="24"/>
          <w:szCs w:val="24"/>
        </w:rPr>
      </w:pPr>
    </w:p>
    <w:p w14:paraId="56C3621D" w14:textId="77777777" w:rsidR="00924C66" w:rsidRPr="00EE605D" w:rsidRDefault="00924C66" w:rsidP="0037002E">
      <w:pPr>
        <w:spacing w:after="0" w:line="240" w:lineRule="auto"/>
        <w:jc w:val="both"/>
        <w:rPr>
          <w:rFonts w:ascii="Arial" w:hAnsi="Arial" w:cs="Arial"/>
          <w:sz w:val="24"/>
          <w:szCs w:val="24"/>
        </w:rPr>
      </w:pPr>
      <w:r w:rsidRPr="00EE605D">
        <w:rPr>
          <w:rFonts w:ascii="Arial" w:hAnsi="Arial" w:cs="Arial"/>
          <w:sz w:val="24"/>
          <w:szCs w:val="24"/>
        </w:rPr>
        <w:t xml:space="preserve">Para fines del acuerdo a que se refiere estos Lineamientos, podrá utilizarse el modelo que se presenta en el </w:t>
      </w:r>
      <w:r w:rsidRPr="00231B42">
        <w:rPr>
          <w:rFonts w:ascii="Arial" w:hAnsi="Arial" w:cs="Arial"/>
          <w:sz w:val="24"/>
          <w:szCs w:val="24"/>
        </w:rPr>
        <w:t>ANEXO 2.</w:t>
      </w:r>
      <w:r w:rsidRPr="00EE605D">
        <w:rPr>
          <w:rFonts w:ascii="Arial" w:hAnsi="Arial" w:cs="Arial"/>
          <w:sz w:val="24"/>
          <w:szCs w:val="24"/>
        </w:rPr>
        <w:t xml:space="preserve"> </w:t>
      </w:r>
    </w:p>
    <w:p w14:paraId="2097D0F2" w14:textId="77777777" w:rsidR="00924C66" w:rsidRPr="00EE605D" w:rsidRDefault="00924C66" w:rsidP="0037002E">
      <w:pPr>
        <w:spacing w:after="0" w:line="240" w:lineRule="auto"/>
        <w:jc w:val="both"/>
        <w:rPr>
          <w:rFonts w:ascii="Arial" w:hAnsi="Arial" w:cs="Arial"/>
          <w:sz w:val="24"/>
          <w:szCs w:val="24"/>
        </w:rPr>
      </w:pPr>
    </w:p>
    <w:p w14:paraId="7B37A8A8" w14:textId="5D888AFD" w:rsidR="00924C66" w:rsidRPr="00BF4817" w:rsidRDefault="00924C66" w:rsidP="0037002E">
      <w:pPr>
        <w:spacing w:after="0" w:line="240" w:lineRule="auto"/>
        <w:jc w:val="both"/>
        <w:rPr>
          <w:rFonts w:ascii="Arial" w:hAnsi="Arial" w:cs="Arial"/>
          <w:sz w:val="24"/>
          <w:szCs w:val="24"/>
        </w:rPr>
      </w:pPr>
      <w:r w:rsidRPr="00EE605D">
        <w:rPr>
          <w:rFonts w:ascii="Arial" w:hAnsi="Arial" w:cs="Arial"/>
          <w:b/>
          <w:bCs/>
          <w:sz w:val="24"/>
          <w:szCs w:val="24"/>
        </w:rPr>
        <w:t>DÉCIMO</w:t>
      </w:r>
      <w:r w:rsidR="006131A3" w:rsidRPr="00EE605D">
        <w:rPr>
          <w:rFonts w:ascii="Arial" w:hAnsi="Arial" w:cs="Arial"/>
          <w:b/>
          <w:bCs/>
          <w:sz w:val="24"/>
          <w:szCs w:val="24"/>
        </w:rPr>
        <w:t xml:space="preserve"> </w:t>
      </w:r>
      <w:proofErr w:type="gramStart"/>
      <w:r w:rsidR="006131A3" w:rsidRPr="00EE605D">
        <w:rPr>
          <w:rFonts w:ascii="Arial" w:hAnsi="Arial" w:cs="Arial"/>
          <w:b/>
          <w:bCs/>
          <w:sz w:val="24"/>
          <w:szCs w:val="24"/>
        </w:rPr>
        <w:t>OCTAVO</w:t>
      </w:r>
      <w:r w:rsidRPr="00EE605D">
        <w:rPr>
          <w:rFonts w:ascii="Arial" w:hAnsi="Arial" w:cs="Arial"/>
          <w:b/>
          <w:bCs/>
          <w:sz w:val="24"/>
          <w:szCs w:val="24"/>
        </w:rPr>
        <w:t>.-</w:t>
      </w:r>
      <w:proofErr w:type="gramEnd"/>
      <w:r w:rsidRPr="00EE605D">
        <w:rPr>
          <w:rFonts w:ascii="Arial" w:hAnsi="Arial" w:cs="Arial"/>
          <w:sz w:val="24"/>
          <w:szCs w:val="24"/>
        </w:rPr>
        <w:t xml:space="preserve"> El acuerdo deberá formar parte del o los expedientes en los que se contenga la información relativa a la desincorporación patrimonial de los bienes, cuya documentación será conservada por el tiempo que establezcan las disposiciones legales.</w:t>
      </w:r>
    </w:p>
    <w:p w14:paraId="4845503C" w14:textId="77777777" w:rsidR="002136A1" w:rsidRDefault="002136A1" w:rsidP="0037002E">
      <w:pPr>
        <w:spacing w:after="0" w:line="240" w:lineRule="auto"/>
        <w:jc w:val="center"/>
        <w:rPr>
          <w:rFonts w:ascii="Arial" w:hAnsi="Arial" w:cs="Arial"/>
          <w:b/>
          <w:bCs/>
          <w:sz w:val="24"/>
          <w:szCs w:val="24"/>
        </w:rPr>
      </w:pPr>
    </w:p>
    <w:p w14:paraId="3C50F9E7" w14:textId="16A37E66" w:rsidR="008B086E" w:rsidRPr="00BF4817" w:rsidRDefault="008B086E"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581DF6">
        <w:rPr>
          <w:rFonts w:ascii="Arial" w:hAnsi="Arial" w:cs="Arial"/>
          <w:b/>
          <w:bCs/>
          <w:sz w:val="24"/>
          <w:szCs w:val="24"/>
        </w:rPr>
        <w:t>QUINTO</w:t>
      </w:r>
    </w:p>
    <w:p w14:paraId="157D8A58" w14:textId="69419C9E" w:rsidR="00C60A33" w:rsidRPr="00BF4817" w:rsidRDefault="00C60A33"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PROCESO PARA LA BAJA DE BIENES MUEBLES DEL PATRIMONIO </w:t>
      </w:r>
      <w:r w:rsidR="00BF4080">
        <w:rPr>
          <w:rFonts w:ascii="Arial" w:hAnsi="Arial" w:cs="Arial"/>
          <w:b/>
          <w:bCs/>
          <w:sz w:val="24"/>
          <w:szCs w:val="24"/>
        </w:rPr>
        <w:t>DEL ORGANISMO GARANTE</w:t>
      </w:r>
    </w:p>
    <w:p w14:paraId="1302E3F9" w14:textId="77777777" w:rsidR="008B086E" w:rsidRPr="00BF4817" w:rsidRDefault="008B086E" w:rsidP="0037002E">
      <w:pPr>
        <w:spacing w:after="0" w:line="240" w:lineRule="auto"/>
        <w:jc w:val="center"/>
        <w:rPr>
          <w:rFonts w:ascii="Arial" w:hAnsi="Arial" w:cs="Arial"/>
          <w:b/>
          <w:bCs/>
          <w:sz w:val="24"/>
          <w:szCs w:val="24"/>
        </w:rPr>
      </w:pPr>
    </w:p>
    <w:p w14:paraId="1C65CF61" w14:textId="3EDEBF5D" w:rsidR="00371E33" w:rsidRDefault="002136A1" w:rsidP="0037002E">
      <w:pPr>
        <w:spacing w:after="0" w:line="240" w:lineRule="auto"/>
        <w:jc w:val="both"/>
        <w:rPr>
          <w:rFonts w:ascii="Arial" w:hAnsi="Arial" w:cs="Arial"/>
          <w:sz w:val="24"/>
          <w:szCs w:val="24"/>
        </w:rPr>
      </w:pPr>
      <w:r w:rsidRPr="00BF4817">
        <w:rPr>
          <w:rFonts w:ascii="Arial" w:hAnsi="Arial" w:cs="Arial"/>
          <w:b/>
          <w:bCs/>
          <w:sz w:val="24"/>
          <w:szCs w:val="24"/>
        </w:rPr>
        <w:t xml:space="preserve">DÉCIMO </w:t>
      </w:r>
      <w:proofErr w:type="gramStart"/>
      <w:r>
        <w:rPr>
          <w:rFonts w:ascii="Arial" w:hAnsi="Arial" w:cs="Arial"/>
          <w:b/>
          <w:bCs/>
          <w:sz w:val="24"/>
          <w:szCs w:val="24"/>
        </w:rPr>
        <w:t>NOVENO</w:t>
      </w:r>
      <w:r w:rsidR="00442C3F" w:rsidRPr="00BF4817">
        <w:rPr>
          <w:rFonts w:ascii="Arial" w:hAnsi="Arial" w:cs="Arial"/>
          <w:b/>
          <w:bCs/>
          <w:sz w:val="24"/>
          <w:szCs w:val="24"/>
        </w:rPr>
        <w:t>.-</w:t>
      </w:r>
      <w:proofErr w:type="gramEnd"/>
      <w:r w:rsidR="00442C3F" w:rsidRPr="00BF4817">
        <w:rPr>
          <w:rFonts w:ascii="Arial" w:hAnsi="Arial" w:cs="Arial"/>
          <w:sz w:val="24"/>
          <w:szCs w:val="24"/>
        </w:rPr>
        <w:t xml:space="preserve"> </w:t>
      </w:r>
      <w:r w:rsidR="00354D54">
        <w:rPr>
          <w:rFonts w:ascii="Arial" w:hAnsi="Arial" w:cs="Arial"/>
          <w:sz w:val="24"/>
          <w:szCs w:val="24"/>
        </w:rPr>
        <w:t>El Departamento</w:t>
      </w:r>
      <w:r w:rsidR="00BF4080">
        <w:rPr>
          <w:rFonts w:ascii="Arial" w:hAnsi="Arial" w:cs="Arial"/>
          <w:sz w:val="24"/>
          <w:szCs w:val="24"/>
        </w:rPr>
        <w:t xml:space="preserve"> de Administración de Recursos </w:t>
      </w:r>
      <w:r w:rsidR="00442C3F" w:rsidRPr="00BF4817">
        <w:rPr>
          <w:rFonts w:ascii="Arial" w:hAnsi="Arial" w:cs="Arial"/>
          <w:sz w:val="24"/>
          <w:szCs w:val="24"/>
        </w:rPr>
        <w:t>informar</w:t>
      </w:r>
      <w:r w:rsidR="00BF4080">
        <w:rPr>
          <w:rFonts w:ascii="Arial" w:hAnsi="Arial" w:cs="Arial"/>
          <w:sz w:val="24"/>
          <w:szCs w:val="24"/>
        </w:rPr>
        <w:t xml:space="preserve">á </w:t>
      </w:r>
      <w:r w:rsidR="00371E33">
        <w:rPr>
          <w:rFonts w:ascii="Arial" w:hAnsi="Arial" w:cs="Arial"/>
          <w:sz w:val="24"/>
          <w:szCs w:val="24"/>
        </w:rPr>
        <w:t xml:space="preserve">trimestralmente </w:t>
      </w:r>
      <w:r w:rsidR="00442C3F" w:rsidRPr="00BF4817">
        <w:rPr>
          <w:rFonts w:ascii="Arial" w:hAnsi="Arial" w:cs="Arial"/>
          <w:sz w:val="24"/>
          <w:szCs w:val="24"/>
        </w:rPr>
        <w:t>al titular de la Dirección Administrativa la situación que guardan los bienes del Organismo Garante</w:t>
      </w:r>
      <w:r w:rsidR="00C21DFF">
        <w:rPr>
          <w:rFonts w:ascii="Arial" w:hAnsi="Arial" w:cs="Arial"/>
          <w:sz w:val="24"/>
          <w:szCs w:val="24"/>
        </w:rPr>
        <w:t xml:space="preserve"> que sean susceptibles de baja</w:t>
      </w:r>
      <w:r w:rsidR="00371E33">
        <w:rPr>
          <w:rFonts w:ascii="Arial" w:hAnsi="Arial" w:cs="Arial"/>
          <w:sz w:val="24"/>
          <w:szCs w:val="24"/>
        </w:rPr>
        <w:t xml:space="preserve"> con la finalidad de </w:t>
      </w:r>
      <w:r w:rsidR="00371E33" w:rsidRPr="00BF4817">
        <w:rPr>
          <w:rFonts w:ascii="Arial" w:hAnsi="Arial" w:cs="Arial"/>
          <w:sz w:val="24"/>
          <w:szCs w:val="24"/>
        </w:rPr>
        <w:t>evitar la acumulación de bienes no útiles</w:t>
      </w:r>
      <w:r w:rsidR="00371E33">
        <w:rPr>
          <w:rFonts w:ascii="Arial" w:hAnsi="Arial" w:cs="Arial"/>
          <w:sz w:val="24"/>
          <w:szCs w:val="24"/>
        </w:rPr>
        <w:t>.</w:t>
      </w:r>
    </w:p>
    <w:p w14:paraId="67DC9873" w14:textId="77777777" w:rsidR="00371E33" w:rsidRPr="00BF4817" w:rsidRDefault="00371E33" w:rsidP="0037002E">
      <w:pPr>
        <w:spacing w:after="0" w:line="240" w:lineRule="auto"/>
        <w:jc w:val="both"/>
        <w:rPr>
          <w:rFonts w:ascii="Arial" w:hAnsi="Arial" w:cs="Arial"/>
          <w:sz w:val="24"/>
          <w:szCs w:val="24"/>
        </w:rPr>
      </w:pPr>
    </w:p>
    <w:p w14:paraId="4F575BD6" w14:textId="625E8C60" w:rsidR="00C60A33" w:rsidRDefault="00581DF6"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VIGÉSIMO</w:t>
      </w:r>
      <w:r w:rsidR="00A0458E" w:rsidRPr="00BF4817">
        <w:rPr>
          <w:rFonts w:ascii="Arial" w:hAnsi="Arial" w:cs="Arial"/>
          <w:sz w:val="24"/>
          <w:szCs w:val="24"/>
        </w:rPr>
        <w:t>.-</w:t>
      </w:r>
      <w:proofErr w:type="gramEnd"/>
      <w:r w:rsidR="00A0458E" w:rsidRPr="00BF4817">
        <w:rPr>
          <w:rFonts w:ascii="Arial" w:hAnsi="Arial" w:cs="Arial"/>
          <w:sz w:val="24"/>
          <w:szCs w:val="24"/>
        </w:rPr>
        <w:t xml:space="preserve"> Cada </w:t>
      </w:r>
      <w:r w:rsidR="00111B6F">
        <w:rPr>
          <w:rFonts w:ascii="Arial" w:hAnsi="Arial" w:cs="Arial"/>
          <w:sz w:val="24"/>
          <w:szCs w:val="24"/>
        </w:rPr>
        <w:t>Unidad</w:t>
      </w:r>
      <w:r w:rsidR="00A0458E" w:rsidRPr="00BF4817">
        <w:rPr>
          <w:rFonts w:ascii="Arial" w:hAnsi="Arial" w:cs="Arial"/>
          <w:sz w:val="24"/>
          <w:szCs w:val="24"/>
        </w:rPr>
        <w:t xml:space="preserve"> Administrativa del</w:t>
      </w:r>
      <w:r w:rsidR="0044330C" w:rsidRPr="00BF4817">
        <w:rPr>
          <w:rFonts w:ascii="Arial" w:hAnsi="Arial" w:cs="Arial"/>
          <w:sz w:val="24"/>
          <w:szCs w:val="24"/>
        </w:rPr>
        <w:t xml:space="preserve"> </w:t>
      </w:r>
      <w:r w:rsidR="009E5258" w:rsidRPr="00BF4817">
        <w:rPr>
          <w:rFonts w:ascii="Arial" w:hAnsi="Arial" w:cs="Arial"/>
          <w:sz w:val="24"/>
          <w:szCs w:val="24"/>
        </w:rPr>
        <w:t>Organismo Garante</w:t>
      </w:r>
      <w:r w:rsidR="00C60A33" w:rsidRPr="00BF4817">
        <w:rPr>
          <w:rFonts w:ascii="Arial" w:hAnsi="Arial" w:cs="Arial"/>
          <w:sz w:val="24"/>
          <w:szCs w:val="24"/>
        </w:rPr>
        <w:t xml:space="preserve"> podrá solicitar</w:t>
      </w:r>
      <w:r w:rsidR="0044330C" w:rsidRPr="00BF4817">
        <w:rPr>
          <w:rFonts w:ascii="Arial" w:hAnsi="Arial" w:cs="Arial"/>
          <w:sz w:val="24"/>
          <w:szCs w:val="24"/>
        </w:rPr>
        <w:t xml:space="preserve"> </w:t>
      </w:r>
      <w:r w:rsidR="00C60A33" w:rsidRPr="00BF4817">
        <w:rPr>
          <w:rFonts w:ascii="Arial" w:hAnsi="Arial" w:cs="Arial"/>
          <w:sz w:val="24"/>
          <w:szCs w:val="24"/>
        </w:rPr>
        <w:t>a</w:t>
      </w:r>
      <w:r w:rsidR="00C2101A">
        <w:rPr>
          <w:rFonts w:ascii="Arial" w:hAnsi="Arial" w:cs="Arial"/>
          <w:sz w:val="24"/>
          <w:szCs w:val="24"/>
        </w:rPr>
        <w:t xml:space="preserve"> </w:t>
      </w:r>
      <w:r w:rsidR="00FD24A2" w:rsidRPr="00BF4817">
        <w:rPr>
          <w:rFonts w:ascii="Arial" w:hAnsi="Arial" w:cs="Arial"/>
          <w:sz w:val="24"/>
          <w:szCs w:val="24"/>
        </w:rPr>
        <w:t>l</w:t>
      </w:r>
      <w:r w:rsidR="00C2101A">
        <w:rPr>
          <w:rFonts w:ascii="Arial" w:hAnsi="Arial" w:cs="Arial"/>
          <w:sz w:val="24"/>
          <w:szCs w:val="24"/>
        </w:rPr>
        <w:t>a Dirección Administrativa</w:t>
      </w:r>
      <w:r w:rsidR="00C60A33" w:rsidRPr="00BF4817">
        <w:rPr>
          <w:rFonts w:ascii="Arial" w:hAnsi="Arial" w:cs="Arial"/>
          <w:sz w:val="24"/>
          <w:szCs w:val="24"/>
        </w:rPr>
        <w:t>, la desincorporación, baja y destino final de los bienes en los siguientes supuestos:</w:t>
      </w:r>
    </w:p>
    <w:p w14:paraId="00F21649" w14:textId="77777777" w:rsidR="002E4585" w:rsidRPr="00BF4817" w:rsidRDefault="002E4585" w:rsidP="0037002E">
      <w:pPr>
        <w:spacing w:after="0" w:line="240" w:lineRule="auto"/>
        <w:jc w:val="both"/>
        <w:rPr>
          <w:rFonts w:ascii="Arial" w:hAnsi="Arial" w:cs="Arial"/>
          <w:sz w:val="24"/>
          <w:szCs w:val="24"/>
        </w:rPr>
      </w:pPr>
    </w:p>
    <w:p w14:paraId="54B450F2" w14:textId="6B359D2D"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I.</w:t>
      </w:r>
      <w:r w:rsidRPr="00BF4817">
        <w:rPr>
          <w:rFonts w:ascii="Arial" w:hAnsi="Arial" w:cs="Arial"/>
          <w:sz w:val="24"/>
          <w:szCs w:val="24"/>
        </w:rPr>
        <w:t xml:space="preserve"> Aquellos bienes muebles que hayan sido robados, extraviados o siniestrados que provoque su deterioro e imposibilite su recuperación y/o reparación. </w:t>
      </w:r>
    </w:p>
    <w:p w14:paraId="74AB17E9" w14:textId="77777777" w:rsidR="00E82874" w:rsidRPr="00BF4817" w:rsidRDefault="00E82874" w:rsidP="0037002E">
      <w:pPr>
        <w:spacing w:after="0" w:line="240" w:lineRule="auto"/>
        <w:jc w:val="both"/>
        <w:rPr>
          <w:rFonts w:ascii="Arial" w:hAnsi="Arial" w:cs="Arial"/>
          <w:b/>
          <w:bCs/>
          <w:sz w:val="24"/>
          <w:szCs w:val="24"/>
        </w:rPr>
      </w:pPr>
    </w:p>
    <w:p w14:paraId="18A42342" w14:textId="1631197A"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II.</w:t>
      </w:r>
      <w:r w:rsidRPr="00BF4817">
        <w:rPr>
          <w:rFonts w:ascii="Arial" w:hAnsi="Arial" w:cs="Arial"/>
          <w:sz w:val="24"/>
          <w:szCs w:val="24"/>
        </w:rPr>
        <w:t xml:space="preserve"> Cuando se trate de bienes no útiles.</w:t>
      </w:r>
    </w:p>
    <w:p w14:paraId="2BE0A4BC" w14:textId="77777777" w:rsidR="00E82874" w:rsidRPr="00BF4817" w:rsidRDefault="00E82874" w:rsidP="0037002E">
      <w:pPr>
        <w:spacing w:after="0" w:line="240" w:lineRule="auto"/>
        <w:jc w:val="both"/>
        <w:rPr>
          <w:rFonts w:ascii="Arial" w:hAnsi="Arial" w:cs="Arial"/>
          <w:b/>
          <w:bCs/>
          <w:sz w:val="24"/>
          <w:szCs w:val="24"/>
        </w:rPr>
      </w:pPr>
    </w:p>
    <w:p w14:paraId="74DD36FC" w14:textId="62C1477E"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III.</w:t>
      </w:r>
      <w:r w:rsidRPr="00BF4817">
        <w:rPr>
          <w:rFonts w:ascii="Arial" w:hAnsi="Arial" w:cs="Arial"/>
          <w:sz w:val="24"/>
          <w:szCs w:val="24"/>
        </w:rPr>
        <w:t xml:space="preserve"> Cuando se trate de bienes que dejaron de ser útiles y se proponga su enajenación o donación. </w:t>
      </w:r>
    </w:p>
    <w:p w14:paraId="37356F31" w14:textId="16491E91" w:rsidR="00E82874" w:rsidRPr="00BF4817" w:rsidRDefault="00E82874" w:rsidP="0037002E">
      <w:pPr>
        <w:spacing w:after="0" w:line="240" w:lineRule="auto"/>
        <w:jc w:val="both"/>
        <w:rPr>
          <w:rFonts w:ascii="Arial" w:hAnsi="Arial" w:cs="Arial"/>
          <w:sz w:val="24"/>
          <w:szCs w:val="24"/>
        </w:rPr>
      </w:pPr>
    </w:p>
    <w:p w14:paraId="60CC637F" w14:textId="641C92B7" w:rsidR="00C60A33" w:rsidRPr="00BF4817" w:rsidRDefault="00C60A33" w:rsidP="0037002E">
      <w:pPr>
        <w:spacing w:after="0" w:line="240" w:lineRule="auto"/>
        <w:jc w:val="both"/>
        <w:rPr>
          <w:rFonts w:ascii="Arial" w:hAnsi="Arial" w:cs="Arial"/>
          <w:sz w:val="24"/>
          <w:szCs w:val="24"/>
        </w:rPr>
      </w:pPr>
      <w:r w:rsidRPr="00BF4817">
        <w:rPr>
          <w:rFonts w:ascii="Arial" w:hAnsi="Arial" w:cs="Arial"/>
          <w:b/>
          <w:bCs/>
          <w:sz w:val="24"/>
          <w:szCs w:val="24"/>
        </w:rPr>
        <w:t>V.</w:t>
      </w:r>
      <w:r w:rsidRPr="00BF4817">
        <w:rPr>
          <w:rFonts w:ascii="Arial" w:hAnsi="Arial" w:cs="Arial"/>
          <w:sz w:val="24"/>
          <w:szCs w:val="24"/>
        </w:rPr>
        <w:t xml:space="preserve"> Cuando sea procedente su destrucción. </w:t>
      </w:r>
    </w:p>
    <w:p w14:paraId="0B7D9237" w14:textId="77777777" w:rsidR="00E82874" w:rsidRPr="00BF4817" w:rsidRDefault="00E82874" w:rsidP="0037002E">
      <w:pPr>
        <w:spacing w:after="0" w:line="240" w:lineRule="auto"/>
        <w:jc w:val="both"/>
        <w:rPr>
          <w:rFonts w:ascii="Arial" w:hAnsi="Arial" w:cs="Arial"/>
          <w:sz w:val="24"/>
          <w:szCs w:val="24"/>
        </w:rPr>
      </w:pPr>
    </w:p>
    <w:p w14:paraId="7A1A0526" w14:textId="1675082D" w:rsidR="00C60A33"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VIGÉSIMO</w:t>
      </w:r>
      <w:r w:rsidR="00581DF6">
        <w:rPr>
          <w:rFonts w:ascii="Arial" w:hAnsi="Arial" w:cs="Arial"/>
          <w:b/>
          <w:bCs/>
          <w:sz w:val="24"/>
          <w:szCs w:val="24"/>
        </w:rPr>
        <w:t xml:space="preserve"> </w:t>
      </w:r>
      <w:proofErr w:type="gramStart"/>
      <w:r w:rsidR="002136A1">
        <w:rPr>
          <w:rFonts w:ascii="Arial" w:hAnsi="Arial" w:cs="Arial"/>
          <w:b/>
          <w:bCs/>
          <w:sz w:val="24"/>
          <w:szCs w:val="24"/>
        </w:rPr>
        <w:t>PRIMERO</w:t>
      </w:r>
      <w:r w:rsidR="00E82874" w:rsidRPr="00BF4817">
        <w:rPr>
          <w:rFonts w:ascii="Arial" w:hAnsi="Arial" w:cs="Arial"/>
          <w:b/>
          <w:bCs/>
          <w:sz w:val="24"/>
          <w:szCs w:val="24"/>
        </w:rPr>
        <w:t>.-</w:t>
      </w:r>
      <w:proofErr w:type="gramEnd"/>
      <w:r w:rsidR="00C60A33" w:rsidRPr="00BF4817">
        <w:rPr>
          <w:rFonts w:ascii="Arial" w:hAnsi="Arial" w:cs="Arial"/>
          <w:sz w:val="24"/>
          <w:szCs w:val="24"/>
        </w:rPr>
        <w:t xml:space="preserve"> </w:t>
      </w:r>
      <w:r w:rsidR="002E4585">
        <w:rPr>
          <w:rFonts w:ascii="Arial" w:hAnsi="Arial" w:cs="Arial"/>
          <w:sz w:val="24"/>
          <w:szCs w:val="24"/>
        </w:rPr>
        <w:t>La Dirección Administrativa, con apoyo técnico de las Unidades Administrativas correspondientes</w:t>
      </w:r>
      <w:r w:rsidR="00C60A33" w:rsidRPr="00BF4817">
        <w:rPr>
          <w:rFonts w:ascii="Arial" w:hAnsi="Arial" w:cs="Arial"/>
          <w:sz w:val="24"/>
          <w:szCs w:val="24"/>
        </w:rPr>
        <w:t>, deberán presentar a</w:t>
      </w:r>
      <w:r w:rsidR="0044330C" w:rsidRPr="00BF4817">
        <w:rPr>
          <w:rFonts w:ascii="Arial" w:hAnsi="Arial" w:cs="Arial"/>
          <w:sz w:val="24"/>
          <w:szCs w:val="24"/>
        </w:rPr>
        <w:t>l</w:t>
      </w:r>
      <w:r w:rsidR="00C60A33" w:rsidRPr="00BF4817">
        <w:rPr>
          <w:rFonts w:ascii="Arial" w:hAnsi="Arial" w:cs="Arial"/>
          <w:sz w:val="24"/>
          <w:szCs w:val="24"/>
        </w:rPr>
        <w:t xml:space="preserve"> </w:t>
      </w:r>
      <w:r w:rsidR="00FD24A2" w:rsidRPr="00BF4817">
        <w:rPr>
          <w:rFonts w:ascii="Arial" w:hAnsi="Arial" w:cs="Arial"/>
          <w:sz w:val="24"/>
          <w:szCs w:val="24"/>
        </w:rPr>
        <w:t>Comité</w:t>
      </w:r>
      <w:r w:rsidR="00C60A33" w:rsidRPr="00BF4817">
        <w:rPr>
          <w:rFonts w:ascii="Arial" w:hAnsi="Arial" w:cs="Arial"/>
          <w:sz w:val="24"/>
          <w:szCs w:val="24"/>
        </w:rPr>
        <w:t xml:space="preserve"> para su autorización, un Dictamen </w:t>
      </w:r>
      <w:r w:rsidR="002E4585">
        <w:rPr>
          <w:rFonts w:ascii="Arial" w:hAnsi="Arial" w:cs="Arial"/>
          <w:sz w:val="24"/>
          <w:szCs w:val="24"/>
        </w:rPr>
        <w:t>de No Utilidad</w:t>
      </w:r>
      <w:r w:rsidR="00C60A33" w:rsidRPr="00BF4817">
        <w:rPr>
          <w:rFonts w:ascii="Arial" w:hAnsi="Arial" w:cs="Arial"/>
          <w:sz w:val="24"/>
          <w:szCs w:val="24"/>
        </w:rPr>
        <w:t xml:space="preserve"> para la desincorporación de bienes muebles, en el que deberán acreditar el supuesto de la baja conforme a lo siguiente:</w:t>
      </w:r>
    </w:p>
    <w:p w14:paraId="010DEC43" w14:textId="77777777" w:rsidR="002568D4" w:rsidRPr="00BF4817" w:rsidRDefault="002568D4" w:rsidP="0037002E">
      <w:pPr>
        <w:spacing w:after="0" w:line="240" w:lineRule="auto"/>
        <w:jc w:val="both"/>
        <w:rPr>
          <w:rFonts w:ascii="Arial" w:hAnsi="Arial" w:cs="Arial"/>
          <w:sz w:val="24"/>
          <w:szCs w:val="24"/>
        </w:rPr>
      </w:pPr>
    </w:p>
    <w:p w14:paraId="50ACC45F" w14:textId="61103543" w:rsidR="002226E8" w:rsidRPr="00BF4817" w:rsidRDefault="00C60A33" w:rsidP="0037002E">
      <w:pPr>
        <w:pStyle w:val="Prrafodelista"/>
        <w:numPr>
          <w:ilvl w:val="0"/>
          <w:numId w:val="2"/>
        </w:numPr>
        <w:spacing w:after="0" w:line="240" w:lineRule="auto"/>
        <w:jc w:val="both"/>
        <w:rPr>
          <w:rFonts w:ascii="Arial" w:hAnsi="Arial" w:cs="Arial"/>
          <w:sz w:val="24"/>
          <w:szCs w:val="24"/>
        </w:rPr>
      </w:pPr>
      <w:r w:rsidRPr="00BF4817">
        <w:rPr>
          <w:rFonts w:ascii="Arial" w:hAnsi="Arial" w:cs="Arial"/>
          <w:sz w:val="24"/>
          <w:szCs w:val="24"/>
        </w:rPr>
        <w:t xml:space="preserve">En el Dictamen </w:t>
      </w:r>
      <w:r w:rsidR="002568D4">
        <w:rPr>
          <w:rFonts w:ascii="Arial" w:hAnsi="Arial" w:cs="Arial"/>
          <w:sz w:val="24"/>
          <w:szCs w:val="24"/>
        </w:rPr>
        <w:t>de No Utilidad</w:t>
      </w:r>
      <w:r w:rsidRPr="00BF4817">
        <w:rPr>
          <w:rFonts w:ascii="Arial" w:hAnsi="Arial" w:cs="Arial"/>
          <w:sz w:val="24"/>
          <w:szCs w:val="24"/>
        </w:rPr>
        <w:t xml:space="preserve">, se describirán los bienes muebles que se pretenden desincorporar, especificando los datos de su identificación tales como: </w:t>
      </w:r>
    </w:p>
    <w:p w14:paraId="4CCFBB56" w14:textId="1021388F" w:rsidR="002226E8" w:rsidRPr="00BF4817" w:rsidRDefault="00637072" w:rsidP="0037002E">
      <w:pPr>
        <w:pStyle w:val="Prrafodelista"/>
        <w:numPr>
          <w:ilvl w:val="1"/>
          <w:numId w:val="2"/>
        </w:numPr>
        <w:spacing w:after="0" w:line="240" w:lineRule="auto"/>
        <w:jc w:val="both"/>
        <w:rPr>
          <w:rFonts w:ascii="Arial" w:hAnsi="Arial" w:cs="Arial"/>
          <w:sz w:val="24"/>
          <w:szCs w:val="24"/>
        </w:rPr>
      </w:pPr>
      <w:r>
        <w:rPr>
          <w:rFonts w:ascii="Arial" w:hAnsi="Arial" w:cs="Arial"/>
          <w:sz w:val="24"/>
          <w:szCs w:val="24"/>
        </w:rPr>
        <w:t>Nú</w:t>
      </w:r>
      <w:r w:rsidRPr="00BF4817">
        <w:rPr>
          <w:rFonts w:ascii="Arial" w:hAnsi="Arial" w:cs="Arial"/>
          <w:sz w:val="24"/>
          <w:szCs w:val="24"/>
        </w:rPr>
        <w:t xml:space="preserve">mero </w:t>
      </w:r>
      <w:r>
        <w:rPr>
          <w:rFonts w:ascii="Arial" w:hAnsi="Arial" w:cs="Arial"/>
          <w:sz w:val="24"/>
          <w:szCs w:val="24"/>
        </w:rPr>
        <w:t>d</w:t>
      </w:r>
      <w:r w:rsidRPr="00BF4817">
        <w:rPr>
          <w:rFonts w:ascii="Arial" w:hAnsi="Arial" w:cs="Arial"/>
          <w:sz w:val="24"/>
          <w:szCs w:val="24"/>
        </w:rPr>
        <w:t>e Inventario</w:t>
      </w:r>
      <w:r>
        <w:rPr>
          <w:rFonts w:ascii="Arial" w:hAnsi="Arial" w:cs="Arial"/>
          <w:sz w:val="24"/>
          <w:szCs w:val="24"/>
        </w:rPr>
        <w:t>.</w:t>
      </w:r>
      <w:r w:rsidRPr="00BF4817">
        <w:rPr>
          <w:rFonts w:ascii="Arial" w:hAnsi="Arial" w:cs="Arial"/>
          <w:sz w:val="24"/>
          <w:szCs w:val="24"/>
        </w:rPr>
        <w:t xml:space="preserve"> </w:t>
      </w:r>
    </w:p>
    <w:p w14:paraId="78FEF803" w14:textId="0DA6FB16"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Marca</w:t>
      </w:r>
      <w:r>
        <w:rPr>
          <w:rFonts w:ascii="Arial" w:hAnsi="Arial" w:cs="Arial"/>
          <w:sz w:val="24"/>
          <w:szCs w:val="24"/>
        </w:rPr>
        <w:t>.</w:t>
      </w:r>
      <w:r w:rsidRPr="00BF4817">
        <w:rPr>
          <w:rFonts w:ascii="Arial" w:hAnsi="Arial" w:cs="Arial"/>
          <w:sz w:val="24"/>
          <w:szCs w:val="24"/>
        </w:rPr>
        <w:t xml:space="preserve"> </w:t>
      </w:r>
    </w:p>
    <w:p w14:paraId="2F701ACC" w14:textId="15ED2F5A"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Modelo</w:t>
      </w:r>
      <w:r>
        <w:rPr>
          <w:rFonts w:ascii="Arial" w:hAnsi="Arial" w:cs="Arial"/>
          <w:sz w:val="24"/>
          <w:szCs w:val="24"/>
        </w:rPr>
        <w:t>.</w:t>
      </w:r>
      <w:r w:rsidRPr="00BF4817">
        <w:rPr>
          <w:rFonts w:ascii="Arial" w:hAnsi="Arial" w:cs="Arial"/>
          <w:sz w:val="24"/>
          <w:szCs w:val="24"/>
        </w:rPr>
        <w:t xml:space="preserve"> </w:t>
      </w:r>
    </w:p>
    <w:p w14:paraId="4FD3D5B4" w14:textId="59EFA9C0"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Serie</w:t>
      </w:r>
      <w:r>
        <w:rPr>
          <w:rFonts w:ascii="Arial" w:hAnsi="Arial" w:cs="Arial"/>
          <w:sz w:val="24"/>
          <w:szCs w:val="24"/>
        </w:rPr>
        <w:t>.</w:t>
      </w:r>
    </w:p>
    <w:p w14:paraId="61412CC6" w14:textId="6B8BADAD"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 xml:space="preserve">Fecha </w:t>
      </w:r>
      <w:r>
        <w:rPr>
          <w:rFonts w:ascii="Arial" w:hAnsi="Arial" w:cs="Arial"/>
          <w:sz w:val="24"/>
          <w:szCs w:val="24"/>
        </w:rPr>
        <w:t>d</w:t>
      </w:r>
      <w:r w:rsidRPr="00BF4817">
        <w:rPr>
          <w:rFonts w:ascii="Arial" w:hAnsi="Arial" w:cs="Arial"/>
          <w:sz w:val="24"/>
          <w:szCs w:val="24"/>
        </w:rPr>
        <w:t>e Adquisición</w:t>
      </w:r>
      <w:r>
        <w:rPr>
          <w:rFonts w:ascii="Arial" w:hAnsi="Arial" w:cs="Arial"/>
          <w:sz w:val="24"/>
          <w:szCs w:val="24"/>
        </w:rPr>
        <w:t>.</w:t>
      </w:r>
      <w:r w:rsidRPr="00BF4817">
        <w:rPr>
          <w:rFonts w:ascii="Arial" w:hAnsi="Arial" w:cs="Arial"/>
          <w:sz w:val="24"/>
          <w:szCs w:val="24"/>
        </w:rPr>
        <w:t xml:space="preserve"> </w:t>
      </w:r>
    </w:p>
    <w:p w14:paraId="17C5AB72" w14:textId="61A0C41F"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 xml:space="preserve">Número </w:t>
      </w:r>
      <w:r>
        <w:rPr>
          <w:rFonts w:ascii="Arial" w:hAnsi="Arial" w:cs="Arial"/>
          <w:sz w:val="24"/>
          <w:szCs w:val="24"/>
        </w:rPr>
        <w:t>d</w:t>
      </w:r>
      <w:r w:rsidRPr="00BF4817">
        <w:rPr>
          <w:rFonts w:ascii="Arial" w:hAnsi="Arial" w:cs="Arial"/>
          <w:sz w:val="24"/>
          <w:szCs w:val="24"/>
        </w:rPr>
        <w:t>e Factura</w:t>
      </w:r>
      <w:r>
        <w:rPr>
          <w:rFonts w:ascii="Arial" w:hAnsi="Arial" w:cs="Arial"/>
          <w:sz w:val="24"/>
          <w:szCs w:val="24"/>
        </w:rPr>
        <w:t>.</w:t>
      </w:r>
    </w:p>
    <w:p w14:paraId="1310FA3D" w14:textId="000F2E95"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 xml:space="preserve">Costo </w:t>
      </w:r>
      <w:r>
        <w:rPr>
          <w:rFonts w:ascii="Arial" w:hAnsi="Arial" w:cs="Arial"/>
          <w:sz w:val="24"/>
          <w:szCs w:val="24"/>
        </w:rPr>
        <w:t>d</w:t>
      </w:r>
      <w:r w:rsidRPr="00BF4817">
        <w:rPr>
          <w:rFonts w:ascii="Arial" w:hAnsi="Arial" w:cs="Arial"/>
          <w:sz w:val="24"/>
          <w:szCs w:val="24"/>
        </w:rPr>
        <w:t>e Adquisición</w:t>
      </w:r>
      <w:r>
        <w:rPr>
          <w:rFonts w:ascii="Arial" w:hAnsi="Arial" w:cs="Arial"/>
          <w:sz w:val="24"/>
          <w:szCs w:val="24"/>
        </w:rPr>
        <w:t>.</w:t>
      </w:r>
      <w:r w:rsidRPr="00BF4817">
        <w:rPr>
          <w:rFonts w:ascii="Arial" w:hAnsi="Arial" w:cs="Arial"/>
          <w:sz w:val="24"/>
          <w:szCs w:val="24"/>
        </w:rPr>
        <w:t xml:space="preserve"> </w:t>
      </w:r>
    </w:p>
    <w:p w14:paraId="7199280D" w14:textId="6DECB6CA"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Resguardante</w:t>
      </w:r>
      <w:r>
        <w:rPr>
          <w:rFonts w:ascii="Arial" w:hAnsi="Arial" w:cs="Arial"/>
          <w:sz w:val="24"/>
          <w:szCs w:val="24"/>
        </w:rPr>
        <w:t>.</w:t>
      </w:r>
    </w:p>
    <w:p w14:paraId="54526E54" w14:textId="3F107D4F" w:rsidR="002226E8" w:rsidRPr="00BF4817"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Ubicación</w:t>
      </w:r>
      <w:r>
        <w:rPr>
          <w:rFonts w:ascii="Arial" w:hAnsi="Arial" w:cs="Arial"/>
          <w:sz w:val="24"/>
          <w:szCs w:val="24"/>
        </w:rPr>
        <w:t>.</w:t>
      </w:r>
    </w:p>
    <w:p w14:paraId="45A51141" w14:textId="1253341B" w:rsidR="00637072" w:rsidRDefault="00637072" w:rsidP="0037002E">
      <w:pPr>
        <w:pStyle w:val="Prrafodelista"/>
        <w:numPr>
          <w:ilvl w:val="1"/>
          <w:numId w:val="2"/>
        </w:numPr>
        <w:spacing w:after="0" w:line="240" w:lineRule="auto"/>
        <w:jc w:val="both"/>
        <w:rPr>
          <w:rFonts w:ascii="Arial" w:hAnsi="Arial" w:cs="Arial"/>
          <w:sz w:val="24"/>
          <w:szCs w:val="24"/>
        </w:rPr>
      </w:pPr>
      <w:r w:rsidRPr="00BF4817">
        <w:rPr>
          <w:rFonts w:ascii="Arial" w:hAnsi="Arial" w:cs="Arial"/>
          <w:sz w:val="24"/>
          <w:szCs w:val="24"/>
        </w:rPr>
        <w:t xml:space="preserve">Las </w:t>
      </w:r>
      <w:r w:rsidR="00C60A33" w:rsidRPr="00BF4817">
        <w:rPr>
          <w:rFonts w:ascii="Arial" w:hAnsi="Arial" w:cs="Arial"/>
          <w:sz w:val="24"/>
          <w:szCs w:val="24"/>
        </w:rPr>
        <w:t>razones, motivos o descripción de manera clara y contundente por los cuales los bienes ya dejaron de ser útiles.</w:t>
      </w:r>
    </w:p>
    <w:p w14:paraId="289A5379" w14:textId="06B76B89" w:rsidR="0081618C" w:rsidRPr="00BF4817" w:rsidRDefault="00C60A33" w:rsidP="0037002E">
      <w:pPr>
        <w:pStyle w:val="Prrafodelista"/>
        <w:spacing w:after="0" w:line="240" w:lineRule="auto"/>
        <w:ind w:left="1440"/>
        <w:jc w:val="both"/>
        <w:rPr>
          <w:rFonts w:ascii="Arial" w:hAnsi="Arial" w:cs="Arial"/>
          <w:sz w:val="24"/>
          <w:szCs w:val="24"/>
        </w:rPr>
      </w:pPr>
      <w:r w:rsidRPr="00BF4817">
        <w:rPr>
          <w:rFonts w:ascii="Arial" w:hAnsi="Arial" w:cs="Arial"/>
          <w:sz w:val="24"/>
          <w:szCs w:val="24"/>
        </w:rPr>
        <w:t xml:space="preserve"> </w:t>
      </w:r>
    </w:p>
    <w:p w14:paraId="46BCFBDC" w14:textId="77777777" w:rsidR="0081618C" w:rsidRDefault="00C60A33" w:rsidP="0037002E">
      <w:pPr>
        <w:pStyle w:val="Prrafodelista"/>
        <w:numPr>
          <w:ilvl w:val="0"/>
          <w:numId w:val="2"/>
        </w:numPr>
        <w:spacing w:after="0" w:line="240" w:lineRule="auto"/>
        <w:jc w:val="both"/>
        <w:rPr>
          <w:rFonts w:ascii="Arial" w:hAnsi="Arial" w:cs="Arial"/>
          <w:sz w:val="24"/>
          <w:szCs w:val="24"/>
        </w:rPr>
      </w:pPr>
      <w:r w:rsidRPr="00BF4817">
        <w:rPr>
          <w:rFonts w:ascii="Arial" w:hAnsi="Arial" w:cs="Arial"/>
          <w:sz w:val="24"/>
          <w:szCs w:val="24"/>
        </w:rPr>
        <w:t xml:space="preserve">Cuando por el tipo de bienes sea necesaria la intervención de personal con conocimientos técnicos específicos, se deberá agregar un Informe Técnico, que describa el estado actual del bien mueble, señalando las causas sobre la procedencia para su desincorporación, además de la información que se considere necesaria para apoyar el Informe Técnico, como pudieran ser, el estudio de costo beneficio y el método que se utilizó para emitir el informe y su resultado. </w:t>
      </w:r>
    </w:p>
    <w:p w14:paraId="3C305BD6" w14:textId="77777777" w:rsidR="00637072" w:rsidRPr="00BF4817" w:rsidRDefault="00637072" w:rsidP="0037002E">
      <w:pPr>
        <w:pStyle w:val="Prrafodelista"/>
        <w:spacing w:after="0" w:line="240" w:lineRule="auto"/>
        <w:jc w:val="both"/>
        <w:rPr>
          <w:rFonts w:ascii="Arial" w:hAnsi="Arial" w:cs="Arial"/>
          <w:sz w:val="24"/>
          <w:szCs w:val="24"/>
        </w:rPr>
      </w:pPr>
    </w:p>
    <w:p w14:paraId="221F9A25" w14:textId="68EEA053" w:rsidR="002226E8" w:rsidRDefault="00C60A33" w:rsidP="0037002E">
      <w:pPr>
        <w:pStyle w:val="Prrafodelista"/>
        <w:numPr>
          <w:ilvl w:val="0"/>
          <w:numId w:val="2"/>
        </w:numPr>
        <w:spacing w:after="0" w:line="240" w:lineRule="auto"/>
        <w:jc w:val="both"/>
        <w:rPr>
          <w:rFonts w:ascii="Arial" w:hAnsi="Arial" w:cs="Arial"/>
          <w:sz w:val="24"/>
          <w:szCs w:val="24"/>
        </w:rPr>
      </w:pPr>
      <w:r w:rsidRPr="00BF4817">
        <w:rPr>
          <w:rFonts w:ascii="Arial" w:hAnsi="Arial" w:cs="Arial"/>
          <w:sz w:val="24"/>
          <w:szCs w:val="24"/>
        </w:rPr>
        <w:t>Para el caso de vehículos</w:t>
      </w:r>
      <w:r w:rsidR="00EE3EBB">
        <w:rPr>
          <w:rFonts w:ascii="Arial" w:hAnsi="Arial" w:cs="Arial"/>
          <w:sz w:val="24"/>
          <w:szCs w:val="24"/>
        </w:rPr>
        <w:t xml:space="preserve"> y maquinaria</w:t>
      </w:r>
      <w:r w:rsidRPr="00BF4817">
        <w:rPr>
          <w:rFonts w:ascii="Arial" w:hAnsi="Arial" w:cs="Arial"/>
          <w:sz w:val="24"/>
          <w:szCs w:val="24"/>
        </w:rPr>
        <w:t xml:space="preserve">, los expedientes de desincorporación de bienes </w:t>
      </w:r>
      <w:r w:rsidR="002226E8" w:rsidRPr="00BF4817">
        <w:rPr>
          <w:rFonts w:ascii="Arial" w:hAnsi="Arial" w:cs="Arial"/>
          <w:sz w:val="24"/>
          <w:szCs w:val="24"/>
        </w:rPr>
        <w:t>muebles</w:t>
      </w:r>
      <w:r w:rsidRPr="00BF4817">
        <w:rPr>
          <w:rFonts w:ascii="Arial" w:hAnsi="Arial" w:cs="Arial"/>
          <w:sz w:val="24"/>
          <w:szCs w:val="24"/>
        </w:rPr>
        <w:t xml:space="preserve"> deberán contener las constancias requeridas por las disposiciones legales aplicables y avalúos emitidos por un valuador. </w:t>
      </w:r>
    </w:p>
    <w:p w14:paraId="19EFE842" w14:textId="316936C3" w:rsidR="0081618C" w:rsidRDefault="00C60A33" w:rsidP="0037002E">
      <w:pPr>
        <w:pStyle w:val="Prrafodelista"/>
        <w:spacing w:after="0" w:line="240" w:lineRule="auto"/>
        <w:jc w:val="both"/>
        <w:rPr>
          <w:rFonts w:ascii="Arial" w:hAnsi="Arial" w:cs="Arial"/>
          <w:sz w:val="24"/>
          <w:szCs w:val="24"/>
        </w:rPr>
      </w:pPr>
      <w:r w:rsidRPr="00BF4817">
        <w:rPr>
          <w:rFonts w:ascii="Arial" w:hAnsi="Arial" w:cs="Arial"/>
          <w:sz w:val="24"/>
          <w:szCs w:val="24"/>
        </w:rPr>
        <w:t xml:space="preserve">Asimismo, para el caso de los equipos de cómputo, telecomunicaciones y radiocomunicaciones, se deberá contar con el informe técnico de la baja por parte de </w:t>
      </w:r>
      <w:r w:rsidR="0044330C" w:rsidRPr="00BF4817">
        <w:rPr>
          <w:rFonts w:ascii="Arial" w:hAnsi="Arial" w:cs="Arial"/>
          <w:sz w:val="24"/>
          <w:szCs w:val="24"/>
        </w:rPr>
        <w:t>la Subcoordinación de Sistemas</w:t>
      </w:r>
      <w:r w:rsidRPr="00BF4817">
        <w:rPr>
          <w:rFonts w:ascii="Arial" w:hAnsi="Arial" w:cs="Arial"/>
          <w:sz w:val="24"/>
          <w:szCs w:val="24"/>
        </w:rPr>
        <w:t>.</w:t>
      </w:r>
    </w:p>
    <w:p w14:paraId="6A8D2DF0" w14:textId="77777777" w:rsidR="002D40B1" w:rsidRPr="00BF4817" w:rsidRDefault="002D40B1" w:rsidP="0037002E">
      <w:pPr>
        <w:pStyle w:val="Prrafodelista"/>
        <w:spacing w:after="0" w:line="240" w:lineRule="auto"/>
        <w:jc w:val="both"/>
        <w:rPr>
          <w:rFonts w:ascii="Arial" w:hAnsi="Arial" w:cs="Arial"/>
          <w:sz w:val="24"/>
          <w:szCs w:val="24"/>
        </w:rPr>
      </w:pPr>
    </w:p>
    <w:p w14:paraId="324E2FCB" w14:textId="77777777" w:rsidR="002D40B1" w:rsidRDefault="00C60A33" w:rsidP="0037002E">
      <w:pPr>
        <w:pStyle w:val="Prrafodelista"/>
        <w:numPr>
          <w:ilvl w:val="0"/>
          <w:numId w:val="2"/>
        </w:numPr>
        <w:spacing w:after="0" w:line="240" w:lineRule="auto"/>
        <w:jc w:val="both"/>
        <w:rPr>
          <w:rFonts w:ascii="Arial" w:hAnsi="Arial" w:cs="Arial"/>
          <w:sz w:val="24"/>
          <w:szCs w:val="24"/>
        </w:rPr>
      </w:pPr>
      <w:r w:rsidRPr="00BF4817">
        <w:rPr>
          <w:rFonts w:ascii="Arial" w:hAnsi="Arial" w:cs="Arial"/>
          <w:sz w:val="24"/>
          <w:szCs w:val="24"/>
        </w:rPr>
        <w:t>En los avalúos que se emitan, se establecerá el valor estimado de venta del bien, tomando como base el valor comercial del mismo y aplicando un factor que considere todos los costos y gastos que implique la necesidad de vender el bien, el mismo que debe ser justificado por el valuador.</w:t>
      </w:r>
    </w:p>
    <w:p w14:paraId="41824358" w14:textId="4528338B" w:rsidR="00C811E0" w:rsidRPr="00BF4817" w:rsidRDefault="00C60A33" w:rsidP="0037002E">
      <w:pPr>
        <w:pStyle w:val="Prrafodelista"/>
        <w:spacing w:after="0" w:line="240" w:lineRule="auto"/>
        <w:jc w:val="both"/>
        <w:rPr>
          <w:rFonts w:ascii="Arial" w:hAnsi="Arial" w:cs="Arial"/>
          <w:sz w:val="24"/>
          <w:szCs w:val="24"/>
        </w:rPr>
      </w:pPr>
      <w:r w:rsidRPr="00BF4817">
        <w:rPr>
          <w:rFonts w:ascii="Arial" w:hAnsi="Arial" w:cs="Arial"/>
          <w:sz w:val="24"/>
          <w:szCs w:val="24"/>
        </w:rPr>
        <w:t xml:space="preserve"> </w:t>
      </w:r>
    </w:p>
    <w:p w14:paraId="1449BADC" w14:textId="56C9115A" w:rsidR="00C60A33" w:rsidRDefault="00C60A33" w:rsidP="0037002E">
      <w:pPr>
        <w:pStyle w:val="Prrafodelista"/>
        <w:numPr>
          <w:ilvl w:val="0"/>
          <w:numId w:val="2"/>
        </w:numPr>
        <w:spacing w:after="0" w:line="240" w:lineRule="auto"/>
        <w:jc w:val="both"/>
        <w:rPr>
          <w:rFonts w:ascii="Arial" w:hAnsi="Arial" w:cs="Arial"/>
          <w:sz w:val="24"/>
          <w:szCs w:val="24"/>
        </w:rPr>
      </w:pPr>
      <w:r w:rsidRPr="00BF4817">
        <w:rPr>
          <w:rFonts w:ascii="Arial" w:hAnsi="Arial" w:cs="Arial"/>
          <w:sz w:val="24"/>
          <w:szCs w:val="24"/>
        </w:rPr>
        <w:lastRenderedPageBreak/>
        <w:t xml:space="preserve">El Dictamen </w:t>
      </w:r>
      <w:r w:rsidR="002D40B1">
        <w:rPr>
          <w:rFonts w:ascii="Arial" w:hAnsi="Arial" w:cs="Arial"/>
          <w:sz w:val="24"/>
          <w:szCs w:val="24"/>
        </w:rPr>
        <w:t>de No Utilidad</w:t>
      </w:r>
      <w:r w:rsidRPr="00BF4817">
        <w:rPr>
          <w:rFonts w:ascii="Arial" w:hAnsi="Arial" w:cs="Arial"/>
          <w:sz w:val="24"/>
          <w:szCs w:val="24"/>
        </w:rPr>
        <w:t>, deberá contener la fecha de elaboración, así como el nombre, cargo y firma de los servidores públicos que intervengan en su elaboración</w:t>
      </w:r>
      <w:r w:rsidR="002D40B1">
        <w:rPr>
          <w:rFonts w:ascii="Arial" w:hAnsi="Arial" w:cs="Arial"/>
          <w:sz w:val="24"/>
          <w:szCs w:val="24"/>
        </w:rPr>
        <w:t>.</w:t>
      </w:r>
    </w:p>
    <w:p w14:paraId="6B105BB6" w14:textId="77777777" w:rsidR="00C811E0" w:rsidRPr="00BF4817" w:rsidRDefault="00C811E0" w:rsidP="0037002E">
      <w:pPr>
        <w:spacing w:after="0" w:line="240" w:lineRule="auto"/>
        <w:jc w:val="both"/>
        <w:rPr>
          <w:rFonts w:ascii="Arial" w:hAnsi="Arial" w:cs="Arial"/>
          <w:b/>
          <w:bCs/>
          <w:sz w:val="24"/>
          <w:szCs w:val="24"/>
        </w:rPr>
      </w:pPr>
    </w:p>
    <w:p w14:paraId="7CF5253B" w14:textId="0220BE16" w:rsidR="002738D8" w:rsidRPr="00BF4817"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sidR="002136A1">
        <w:rPr>
          <w:rFonts w:ascii="Arial" w:hAnsi="Arial" w:cs="Arial"/>
          <w:b/>
          <w:bCs/>
          <w:sz w:val="24"/>
          <w:szCs w:val="24"/>
        </w:rPr>
        <w:t>SEGUNDO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331F97">
        <w:rPr>
          <w:rFonts w:ascii="Arial" w:hAnsi="Arial" w:cs="Arial"/>
          <w:sz w:val="24"/>
          <w:szCs w:val="24"/>
        </w:rPr>
        <w:t xml:space="preserve">La Dirección Administrativa llevará </w:t>
      </w:r>
      <w:r w:rsidR="00C60A33" w:rsidRPr="00BF4817">
        <w:rPr>
          <w:rFonts w:ascii="Arial" w:hAnsi="Arial" w:cs="Arial"/>
          <w:sz w:val="24"/>
          <w:szCs w:val="24"/>
        </w:rPr>
        <w:t xml:space="preserve">a cabo la inspección física de los bienes que se pretenden desincorporar, con el objetivo de verificar la existencia, características y condiciones físicas de los mismos. </w:t>
      </w:r>
    </w:p>
    <w:p w14:paraId="652DD6EC" w14:textId="77777777" w:rsidR="002738D8" w:rsidRPr="00BF4817" w:rsidRDefault="002738D8" w:rsidP="0037002E">
      <w:pPr>
        <w:spacing w:after="0" w:line="240" w:lineRule="auto"/>
        <w:jc w:val="both"/>
        <w:rPr>
          <w:rFonts w:ascii="Arial" w:hAnsi="Arial" w:cs="Arial"/>
          <w:sz w:val="24"/>
          <w:szCs w:val="24"/>
        </w:rPr>
      </w:pPr>
    </w:p>
    <w:p w14:paraId="1AAE41D2" w14:textId="2379FABA" w:rsidR="002738D8" w:rsidRPr="00BF4817" w:rsidRDefault="00C60A33" w:rsidP="0037002E">
      <w:pPr>
        <w:spacing w:after="0" w:line="240" w:lineRule="auto"/>
        <w:jc w:val="both"/>
        <w:rPr>
          <w:rFonts w:ascii="Arial" w:hAnsi="Arial" w:cs="Arial"/>
          <w:sz w:val="24"/>
          <w:szCs w:val="24"/>
        </w:rPr>
      </w:pPr>
      <w:r w:rsidRPr="00BF4817">
        <w:rPr>
          <w:rFonts w:ascii="Arial" w:hAnsi="Arial" w:cs="Arial"/>
          <w:sz w:val="24"/>
          <w:szCs w:val="24"/>
        </w:rPr>
        <w:t xml:space="preserve">Derivado de la inspección física se levantará un acta circunstanciada </w:t>
      </w:r>
      <w:r w:rsidR="002226E8" w:rsidRPr="00231B42">
        <w:rPr>
          <w:rFonts w:ascii="Arial" w:hAnsi="Arial" w:cs="Arial"/>
          <w:sz w:val="24"/>
          <w:szCs w:val="24"/>
        </w:rPr>
        <w:t xml:space="preserve">ANEXO </w:t>
      </w:r>
      <w:r w:rsidR="00A4604C" w:rsidRPr="00231B42">
        <w:rPr>
          <w:rFonts w:ascii="Arial" w:hAnsi="Arial" w:cs="Arial"/>
          <w:sz w:val="24"/>
          <w:szCs w:val="24"/>
        </w:rPr>
        <w:t>3</w:t>
      </w:r>
      <w:r w:rsidR="00A4604C">
        <w:rPr>
          <w:rFonts w:ascii="Arial" w:hAnsi="Arial" w:cs="Arial"/>
          <w:sz w:val="24"/>
          <w:szCs w:val="24"/>
        </w:rPr>
        <w:t xml:space="preserve"> </w:t>
      </w:r>
      <w:r w:rsidRPr="00BF4817">
        <w:rPr>
          <w:rFonts w:ascii="Arial" w:hAnsi="Arial" w:cs="Arial"/>
          <w:sz w:val="24"/>
          <w:szCs w:val="24"/>
        </w:rPr>
        <w:t xml:space="preserve">correspondiente en </w:t>
      </w:r>
      <w:r w:rsidR="00A4604C">
        <w:rPr>
          <w:rFonts w:ascii="Arial" w:hAnsi="Arial" w:cs="Arial"/>
          <w:sz w:val="24"/>
          <w:szCs w:val="24"/>
        </w:rPr>
        <w:t>dos</w:t>
      </w:r>
      <w:r w:rsidRPr="00BF4817">
        <w:rPr>
          <w:rFonts w:ascii="Arial" w:hAnsi="Arial" w:cs="Arial"/>
          <w:sz w:val="24"/>
          <w:szCs w:val="24"/>
        </w:rPr>
        <w:t xml:space="preserve"> tantos originales, anexando los listados de los bienes objeto de la inspección, así como la evidencia fotográfica de los mismos, que será firmada por las personas que participen en este proceso. </w:t>
      </w:r>
    </w:p>
    <w:p w14:paraId="21E427AD" w14:textId="77777777" w:rsidR="002738D8" w:rsidRPr="00BF4817" w:rsidRDefault="002738D8" w:rsidP="0037002E">
      <w:pPr>
        <w:spacing w:after="0" w:line="240" w:lineRule="auto"/>
        <w:jc w:val="both"/>
        <w:rPr>
          <w:rFonts w:ascii="Arial" w:hAnsi="Arial" w:cs="Arial"/>
          <w:sz w:val="24"/>
          <w:szCs w:val="24"/>
        </w:rPr>
      </w:pPr>
    </w:p>
    <w:p w14:paraId="65C2D2C8" w14:textId="5DBBA6EC" w:rsidR="00C60A33" w:rsidRPr="00BF4817" w:rsidRDefault="00C60A33" w:rsidP="0037002E">
      <w:pPr>
        <w:spacing w:after="0" w:line="240" w:lineRule="auto"/>
        <w:jc w:val="both"/>
        <w:rPr>
          <w:rFonts w:ascii="Arial" w:hAnsi="Arial" w:cs="Arial"/>
          <w:sz w:val="24"/>
          <w:szCs w:val="24"/>
        </w:rPr>
      </w:pPr>
      <w:r w:rsidRPr="00BF4817">
        <w:rPr>
          <w:rFonts w:ascii="Arial" w:hAnsi="Arial" w:cs="Arial"/>
          <w:sz w:val="24"/>
          <w:szCs w:val="24"/>
        </w:rPr>
        <w:t xml:space="preserve">Los bienes muebles, así como los vehículos y maquinaria deberán mantenerse en las mismas condiciones que se observaron durante el proceso de inspección física de bienes, desde el inicio del procedimiento hasta la conclusión </w:t>
      </w:r>
      <w:r w:rsidR="00A4604C" w:rsidRPr="00BF4817">
        <w:rPr>
          <w:rFonts w:ascii="Arial" w:hAnsi="Arial" w:cs="Arial"/>
          <w:sz w:val="24"/>
          <w:szCs w:val="24"/>
        </w:rPr>
        <w:t>de este</w:t>
      </w:r>
      <w:r w:rsidR="00331F97">
        <w:rPr>
          <w:rFonts w:ascii="Arial" w:hAnsi="Arial" w:cs="Arial"/>
          <w:sz w:val="24"/>
          <w:szCs w:val="24"/>
        </w:rPr>
        <w:t>, en caso de suscitarse alguna modificación en las condiciones de estos, será necesario levantar el acta circunstanciada correspondiente.</w:t>
      </w:r>
    </w:p>
    <w:p w14:paraId="5219BD46" w14:textId="407F0E21" w:rsidR="00C60A33" w:rsidRPr="00BF4817" w:rsidRDefault="00C60A33" w:rsidP="0037002E">
      <w:pPr>
        <w:spacing w:after="0" w:line="240" w:lineRule="auto"/>
        <w:jc w:val="both"/>
        <w:rPr>
          <w:rFonts w:ascii="Arial" w:hAnsi="Arial" w:cs="Arial"/>
          <w:sz w:val="24"/>
          <w:szCs w:val="24"/>
        </w:rPr>
      </w:pPr>
    </w:p>
    <w:p w14:paraId="654DF0D0" w14:textId="2CFEE80E" w:rsidR="00C60A33" w:rsidRPr="00BF4817"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sidR="002136A1">
        <w:rPr>
          <w:rFonts w:ascii="Arial" w:hAnsi="Arial" w:cs="Arial"/>
          <w:b/>
          <w:bCs/>
          <w:sz w:val="24"/>
          <w:szCs w:val="24"/>
        </w:rPr>
        <w:t>TERCERO</w:t>
      </w:r>
      <w:r w:rsidR="00E82874" w:rsidRPr="00BF4817">
        <w:rPr>
          <w:rFonts w:ascii="Arial" w:hAnsi="Arial" w:cs="Arial"/>
          <w:b/>
          <w:bCs/>
          <w:sz w:val="24"/>
          <w:szCs w:val="24"/>
        </w:rPr>
        <w:t>.-</w:t>
      </w:r>
      <w:proofErr w:type="gramEnd"/>
      <w:r w:rsidR="00C60A33" w:rsidRPr="00BF4817">
        <w:rPr>
          <w:rFonts w:ascii="Arial" w:hAnsi="Arial" w:cs="Arial"/>
          <w:sz w:val="24"/>
          <w:szCs w:val="24"/>
        </w:rPr>
        <w:t xml:space="preserve"> </w:t>
      </w:r>
      <w:r w:rsidR="00331F97">
        <w:rPr>
          <w:rFonts w:ascii="Arial" w:hAnsi="Arial" w:cs="Arial"/>
          <w:sz w:val="24"/>
          <w:szCs w:val="24"/>
        </w:rPr>
        <w:t>La Dirección Administrativa</w:t>
      </w:r>
      <w:r w:rsidR="00C60A33" w:rsidRPr="00BF4817">
        <w:rPr>
          <w:rFonts w:ascii="Arial" w:hAnsi="Arial" w:cs="Arial"/>
          <w:sz w:val="24"/>
          <w:szCs w:val="24"/>
        </w:rPr>
        <w:t>, una vez que haya dado cumplimiento al destino final autorizado</w:t>
      </w:r>
      <w:r w:rsidR="00331F97">
        <w:rPr>
          <w:rFonts w:ascii="Arial" w:hAnsi="Arial" w:cs="Arial"/>
          <w:sz w:val="24"/>
          <w:szCs w:val="24"/>
        </w:rPr>
        <w:t xml:space="preserve"> por el Consejo General</w:t>
      </w:r>
      <w:r w:rsidR="00C60A33" w:rsidRPr="00BF4817">
        <w:rPr>
          <w:rFonts w:ascii="Arial" w:hAnsi="Arial" w:cs="Arial"/>
          <w:sz w:val="24"/>
          <w:szCs w:val="24"/>
        </w:rPr>
        <w:t xml:space="preserve">, procederá a realizar la baja del inventario </w:t>
      </w:r>
      <w:r w:rsidR="00331F97">
        <w:rPr>
          <w:rFonts w:ascii="Arial" w:hAnsi="Arial" w:cs="Arial"/>
          <w:sz w:val="24"/>
          <w:szCs w:val="24"/>
        </w:rPr>
        <w:t>y</w:t>
      </w:r>
      <w:r w:rsidR="00C60A33" w:rsidRPr="00BF4817">
        <w:rPr>
          <w:rFonts w:ascii="Arial" w:hAnsi="Arial" w:cs="Arial"/>
          <w:sz w:val="24"/>
          <w:szCs w:val="24"/>
        </w:rPr>
        <w:t xml:space="preserve"> el registro contable correspondiente.</w:t>
      </w:r>
    </w:p>
    <w:p w14:paraId="1C3272CE" w14:textId="77777777" w:rsidR="00581DF6" w:rsidRDefault="00581DF6" w:rsidP="0037002E">
      <w:pPr>
        <w:spacing w:after="0" w:line="240" w:lineRule="auto"/>
        <w:jc w:val="center"/>
        <w:rPr>
          <w:rFonts w:ascii="Arial" w:hAnsi="Arial" w:cs="Arial"/>
          <w:b/>
          <w:bCs/>
          <w:sz w:val="24"/>
          <w:szCs w:val="24"/>
        </w:rPr>
      </w:pPr>
    </w:p>
    <w:p w14:paraId="295B6B6A" w14:textId="298CDE21"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581DF6">
        <w:rPr>
          <w:rFonts w:ascii="Arial" w:hAnsi="Arial" w:cs="Arial"/>
          <w:b/>
          <w:bCs/>
          <w:sz w:val="24"/>
          <w:szCs w:val="24"/>
        </w:rPr>
        <w:t>SEXTO</w:t>
      </w:r>
      <w:r w:rsidRPr="00BF4817">
        <w:rPr>
          <w:rFonts w:ascii="Arial" w:hAnsi="Arial" w:cs="Arial"/>
          <w:b/>
          <w:bCs/>
          <w:sz w:val="24"/>
          <w:szCs w:val="24"/>
        </w:rPr>
        <w:t>.</w:t>
      </w:r>
    </w:p>
    <w:p w14:paraId="2ACEB08A" w14:textId="73C3E551" w:rsidR="00C60A33" w:rsidRPr="00BF4817" w:rsidRDefault="00C60A33" w:rsidP="0037002E">
      <w:pPr>
        <w:spacing w:after="0" w:line="240" w:lineRule="auto"/>
        <w:jc w:val="center"/>
        <w:rPr>
          <w:rFonts w:ascii="Arial" w:hAnsi="Arial" w:cs="Arial"/>
          <w:b/>
          <w:bCs/>
          <w:sz w:val="24"/>
          <w:szCs w:val="24"/>
        </w:rPr>
      </w:pPr>
      <w:r w:rsidRPr="00BF4817">
        <w:rPr>
          <w:rFonts w:ascii="Arial" w:hAnsi="Arial" w:cs="Arial"/>
          <w:b/>
          <w:bCs/>
          <w:sz w:val="24"/>
          <w:szCs w:val="24"/>
        </w:rPr>
        <w:t>BAJA DE BIENES MUEBLES POR EXTRAVÍO, ROBO O P</w:t>
      </w:r>
      <w:r w:rsidR="007C0297">
        <w:rPr>
          <w:rFonts w:ascii="Arial" w:hAnsi="Arial" w:cs="Arial"/>
          <w:b/>
          <w:bCs/>
          <w:sz w:val="24"/>
          <w:szCs w:val="24"/>
        </w:rPr>
        <w:t>É</w:t>
      </w:r>
      <w:r w:rsidRPr="00BF4817">
        <w:rPr>
          <w:rFonts w:ascii="Arial" w:hAnsi="Arial" w:cs="Arial"/>
          <w:b/>
          <w:bCs/>
          <w:sz w:val="24"/>
          <w:szCs w:val="24"/>
        </w:rPr>
        <w:t>RDIDA TOTAL</w:t>
      </w:r>
    </w:p>
    <w:p w14:paraId="2AB1C4D5" w14:textId="77777777" w:rsidR="00C811E0" w:rsidRPr="00BF4817" w:rsidRDefault="00C811E0" w:rsidP="0037002E">
      <w:pPr>
        <w:spacing w:after="0" w:line="240" w:lineRule="auto"/>
        <w:jc w:val="both"/>
        <w:rPr>
          <w:rFonts w:ascii="Arial" w:hAnsi="Arial" w:cs="Arial"/>
          <w:b/>
          <w:bCs/>
          <w:sz w:val="24"/>
          <w:szCs w:val="24"/>
        </w:rPr>
      </w:pPr>
    </w:p>
    <w:p w14:paraId="7121857A" w14:textId="54B1F98E" w:rsidR="00C60A33"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sidR="002136A1">
        <w:rPr>
          <w:rFonts w:ascii="Arial" w:hAnsi="Arial" w:cs="Arial"/>
          <w:b/>
          <w:bCs/>
          <w:sz w:val="24"/>
          <w:szCs w:val="24"/>
        </w:rPr>
        <w:t>CUARTO</w:t>
      </w:r>
      <w:r w:rsidR="00E82874" w:rsidRPr="00BF4817">
        <w:rPr>
          <w:rFonts w:ascii="Arial" w:hAnsi="Arial" w:cs="Arial"/>
          <w:b/>
          <w:bCs/>
          <w:sz w:val="24"/>
          <w:szCs w:val="24"/>
        </w:rPr>
        <w:t>.-</w:t>
      </w:r>
      <w:proofErr w:type="gramEnd"/>
      <w:r w:rsidR="00C60A33" w:rsidRPr="00BF4817">
        <w:rPr>
          <w:rFonts w:ascii="Arial" w:hAnsi="Arial" w:cs="Arial"/>
          <w:sz w:val="24"/>
          <w:szCs w:val="24"/>
        </w:rPr>
        <w:t xml:space="preserve"> Cuando el bien o los bienes muebles de que se trate</w:t>
      </w:r>
      <w:r w:rsidR="007C0297">
        <w:rPr>
          <w:rFonts w:ascii="Arial" w:hAnsi="Arial" w:cs="Arial"/>
          <w:sz w:val="24"/>
          <w:szCs w:val="24"/>
        </w:rPr>
        <w:t>,</w:t>
      </w:r>
      <w:r w:rsidR="00C60A33" w:rsidRPr="00BF4817">
        <w:rPr>
          <w:rFonts w:ascii="Arial" w:hAnsi="Arial" w:cs="Arial"/>
          <w:sz w:val="24"/>
          <w:szCs w:val="24"/>
        </w:rPr>
        <w:t xml:space="preserve"> hubieren sido extraviados, robados o siniestrados</w:t>
      </w:r>
      <w:r w:rsidR="007C0297">
        <w:rPr>
          <w:rFonts w:ascii="Arial" w:hAnsi="Arial" w:cs="Arial"/>
          <w:sz w:val="24"/>
          <w:szCs w:val="24"/>
        </w:rPr>
        <w:t>, de tal modo</w:t>
      </w:r>
      <w:r w:rsidR="00C60A33" w:rsidRPr="00BF4817">
        <w:rPr>
          <w:rFonts w:ascii="Arial" w:hAnsi="Arial" w:cs="Arial"/>
          <w:sz w:val="24"/>
          <w:szCs w:val="24"/>
        </w:rPr>
        <w:t xml:space="preserve"> que imposibilite su recuperación o reparación, o incluso se ocasione su destrucción involuntaria, </w:t>
      </w:r>
      <w:r w:rsidR="007C0297">
        <w:rPr>
          <w:rFonts w:ascii="Arial" w:hAnsi="Arial" w:cs="Arial"/>
          <w:sz w:val="24"/>
          <w:szCs w:val="24"/>
        </w:rPr>
        <w:t xml:space="preserve">la Dirección Administrativa </w:t>
      </w:r>
      <w:r w:rsidR="00C60A33" w:rsidRPr="00BF4817">
        <w:rPr>
          <w:rFonts w:ascii="Arial" w:hAnsi="Arial" w:cs="Arial"/>
          <w:sz w:val="24"/>
          <w:szCs w:val="24"/>
        </w:rPr>
        <w:t xml:space="preserve">procederá de la siguiente manera: </w:t>
      </w:r>
    </w:p>
    <w:p w14:paraId="6E99F7EA" w14:textId="77777777" w:rsidR="00631B10" w:rsidRPr="00BF4817" w:rsidRDefault="00631B10" w:rsidP="0037002E">
      <w:pPr>
        <w:spacing w:after="0" w:line="240" w:lineRule="auto"/>
        <w:jc w:val="both"/>
        <w:rPr>
          <w:rFonts w:ascii="Arial" w:hAnsi="Arial" w:cs="Arial"/>
          <w:sz w:val="24"/>
          <w:szCs w:val="24"/>
        </w:rPr>
      </w:pPr>
    </w:p>
    <w:p w14:paraId="13D7E606" w14:textId="77B2B042" w:rsidR="00C811E0" w:rsidRDefault="00C60A33" w:rsidP="0037002E">
      <w:pPr>
        <w:pStyle w:val="Prrafodelista"/>
        <w:numPr>
          <w:ilvl w:val="0"/>
          <w:numId w:val="3"/>
        </w:numPr>
        <w:spacing w:after="0" w:line="240" w:lineRule="auto"/>
        <w:jc w:val="both"/>
        <w:rPr>
          <w:rFonts w:ascii="Arial" w:hAnsi="Arial" w:cs="Arial"/>
          <w:sz w:val="24"/>
          <w:szCs w:val="24"/>
        </w:rPr>
      </w:pPr>
      <w:r w:rsidRPr="00BF4817">
        <w:rPr>
          <w:rFonts w:ascii="Arial" w:hAnsi="Arial" w:cs="Arial"/>
          <w:sz w:val="24"/>
          <w:szCs w:val="24"/>
        </w:rPr>
        <w:t>Inmediatamente que se tenga conocimiento del extravío, robo o siniestro de un bien mueble, el resguardante d</w:t>
      </w:r>
      <w:r w:rsidR="007C0297">
        <w:rPr>
          <w:rFonts w:ascii="Arial" w:hAnsi="Arial" w:cs="Arial"/>
          <w:sz w:val="24"/>
          <w:szCs w:val="24"/>
        </w:rPr>
        <w:t xml:space="preserve">el </w:t>
      </w:r>
      <w:proofErr w:type="gramStart"/>
      <w:r w:rsidR="007C0297">
        <w:rPr>
          <w:rFonts w:ascii="Arial" w:hAnsi="Arial" w:cs="Arial"/>
          <w:sz w:val="24"/>
          <w:szCs w:val="24"/>
        </w:rPr>
        <w:t>mismo</w:t>
      </w:r>
      <w:r w:rsidRPr="00BF4817">
        <w:rPr>
          <w:rFonts w:ascii="Arial" w:hAnsi="Arial" w:cs="Arial"/>
          <w:sz w:val="24"/>
          <w:szCs w:val="24"/>
        </w:rPr>
        <w:t>,</w:t>
      </w:r>
      <w:proofErr w:type="gramEnd"/>
      <w:r w:rsidRPr="00BF4817">
        <w:rPr>
          <w:rFonts w:ascii="Arial" w:hAnsi="Arial" w:cs="Arial"/>
          <w:sz w:val="24"/>
          <w:szCs w:val="24"/>
        </w:rPr>
        <w:t xml:space="preserve"> deberá dar aviso a </w:t>
      </w:r>
      <w:r w:rsidR="007C0297">
        <w:rPr>
          <w:rFonts w:ascii="Arial" w:hAnsi="Arial" w:cs="Arial"/>
          <w:sz w:val="24"/>
          <w:szCs w:val="24"/>
        </w:rPr>
        <w:t>la Dirección Administrativa</w:t>
      </w:r>
      <w:r w:rsidRPr="00BF4817">
        <w:rPr>
          <w:rFonts w:ascii="Arial" w:hAnsi="Arial" w:cs="Arial"/>
          <w:sz w:val="24"/>
          <w:szCs w:val="24"/>
        </w:rPr>
        <w:t xml:space="preserve">, y con la designación de dos testigos, elaborarán el acta circunstanciada de hechos en la que </w:t>
      </w:r>
      <w:r w:rsidR="00631B10">
        <w:rPr>
          <w:rFonts w:ascii="Arial" w:hAnsi="Arial" w:cs="Arial"/>
          <w:sz w:val="24"/>
          <w:szCs w:val="24"/>
        </w:rPr>
        <w:t>se hará</w:t>
      </w:r>
      <w:r w:rsidRPr="00BF4817">
        <w:rPr>
          <w:rFonts w:ascii="Arial" w:hAnsi="Arial" w:cs="Arial"/>
          <w:sz w:val="24"/>
          <w:szCs w:val="24"/>
        </w:rPr>
        <w:t xml:space="preserve"> constar de manera pormenorizada la desaparición, el deterioro,</w:t>
      </w:r>
      <w:r w:rsidR="0021313D" w:rsidRPr="00BF4817">
        <w:rPr>
          <w:rFonts w:ascii="Arial" w:hAnsi="Arial" w:cs="Arial"/>
          <w:sz w:val="24"/>
          <w:szCs w:val="24"/>
        </w:rPr>
        <w:t xml:space="preserve"> </w:t>
      </w:r>
      <w:r w:rsidRPr="00BF4817">
        <w:rPr>
          <w:rFonts w:ascii="Arial" w:hAnsi="Arial" w:cs="Arial"/>
          <w:sz w:val="24"/>
          <w:szCs w:val="24"/>
        </w:rPr>
        <w:t xml:space="preserve">imposible recuperación, reparación, o destrucción involuntaria del bien o los bienes muebles del </w:t>
      </w:r>
      <w:r w:rsidR="007C0297">
        <w:rPr>
          <w:rFonts w:ascii="Arial" w:hAnsi="Arial" w:cs="Arial"/>
          <w:sz w:val="24"/>
          <w:szCs w:val="24"/>
        </w:rPr>
        <w:t>Organismo Garante</w:t>
      </w:r>
      <w:r w:rsidRPr="00BF4817">
        <w:rPr>
          <w:rFonts w:ascii="Arial" w:hAnsi="Arial" w:cs="Arial"/>
          <w:sz w:val="24"/>
          <w:szCs w:val="24"/>
        </w:rPr>
        <w:t>.</w:t>
      </w:r>
    </w:p>
    <w:p w14:paraId="6C1D2B1A" w14:textId="77777777" w:rsidR="00631B10" w:rsidRPr="00BF4817" w:rsidRDefault="00631B10" w:rsidP="0037002E">
      <w:pPr>
        <w:pStyle w:val="Prrafodelista"/>
        <w:spacing w:after="0" w:line="240" w:lineRule="auto"/>
        <w:jc w:val="both"/>
        <w:rPr>
          <w:rFonts w:ascii="Arial" w:hAnsi="Arial" w:cs="Arial"/>
          <w:sz w:val="24"/>
          <w:szCs w:val="24"/>
        </w:rPr>
      </w:pPr>
    </w:p>
    <w:p w14:paraId="074667E5" w14:textId="4801CC31" w:rsidR="00C811E0" w:rsidRDefault="00C60A33" w:rsidP="0037002E">
      <w:pPr>
        <w:pStyle w:val="Prrafodelista"/>
        <w:numPr>
          <w:ilvl w:val="0"/>
          <w:numId w:val="3"/>
        </w:numPr>
        <w:spacing w:after="0" w:line="240" w:lineRule="auto"/>
        <w:jc w:val="both"/>
        <w:rPr>
          <w:rFonts w:ascii="Arial" w:hAnsi="Arial" w:cs="Arial"/>
          <w:sz w:val="24"/>
          <w:szCs w:val="24"/>
        </w:rPr>
      </w:pPr>
      <w:r w:rsidRPr="00BF4817">
        <w:rPr>
          <w:rFonts w:ascii="Arial" w:hAnsi="Arial" w:cs="Arial"/>
          <w:sz w:val="24"/>
          <w:szCs w:val="24"/>
        </w:rPr>
        <w:t xml:space="preserve">En caso de robo, </w:t>
      </w:r>
      <w:r w:rsidR="00631B10">
        <w:rPr>
          <w:rFonts w:ascii="Arial" w:hAnsi="Arial" w:cs="Arial"/>
          <w:sz w:val="24"/>
          <w:szCs w:val="24"/>
        </w:rPr>
        <w:t xml:space="preserve">el resguardante </w:t>
      </w:r>
      <w:r w:rsidRPr="00BF4817">
        <w:rPr>
          <w:rFonts w:ascii="Arial" w:hAnsi="Arial" w:cs="Arial"/>
          <w:sz w:val="24"/>
          <w:szCs w:val="24"/>
        </w:rPr>
        <w:t xml:space="preserve">deberá acudir de inmediato ante el Agente del Ministerio Público Investigador competente, dependiente de la </w:t>
      </w:r>
      <w:proofErr w:type="gramStart"/>
      <w:r w:rsidR="00082CEE" w:rsidRPr="00BF4817">
        <w:rPr>
          <w:rFonts w:ascii="Arial" w:hAnsi="Arial" w:cs="Arial"/>
          <w:sz w:val="24"/>
          <w:szCs w:val="24"/>
        </w:rPr>
        <w:t>Fiscalía</w:t>
      </w:r>
      <w:r w:rsidRPr="00BF4817">
        <w:rPr>
          <w:rFonts w:ascii="Arial" w:hAnsi="Arial" w:cs="Arial"/>
          <w:sz w:val="24"/>
          <w:szCs w:val="24"/>
        </w:rPr>
        <w:t xml:space="preserve"> General</w:t>
      </w:r>
      <w:proofErr w:type="gramEnd"/>
      <w:r w:rsidRPr="00BF4817">
        <w:rPr>
          <w:rFonts w:ascii="Arial" w:hAnsi="Arial" w:cs="Arial"/>
          <w:sz w:val="24"/>
          <w:szCs w:val="24"/>
        </w:rPr>
        <w:t xml:space="preserve"> </w:t>
      </w:r>
      <w:r w:rsidR="00082CEE" w:rsidRPr="00BF4817">
        <w:rPr>
          <w:rFonts w:ascii="Arial" w:hAnsi="Arial" w:cs="Arial"/>
          <w:sz w:val="24"/>
          <w:szCs w:val="24"/>
        </w:rPr>
        <w:t>d</w:t>
      </w:r>
      <w:r w:rsidRPr="00BF4817">
        <w:rPr>
          <w:rFonts w:ascii="Arial" w:hAnsi="Arial" w:cs="Arial"/>
          <w:sz w:val="24"/>
          <w:szCs w:val="24"/>
        </w:rPr>
        <w:t xml:space="preserve">el Estado de </w:t>
      </w:r>
      <w:r w:rsidR="00082CEE" w:rsidRPr="00BF4817">
        <w:rPr>
          <w:rFonts w:ascii="Arial" w:hAnsi="Arial" w:cs="Arial"/>
          <w:sz w:val="24"/>
          <w:szCs w:val="24"/>
        </w:rPr>
        <w:t>Chihuahua</w:t>
      </w:r>
      <w:r w:rsidRPr="00BF4817">
        <w:rPr>
          <w:rFonts w:ascii="Arial" w:hAnsi="Arial" w:cs="Arial"/>
          <w:sz w:val="24"/>
          <w:szCs w:val="24"/>
        </w:rPr>
        <w:t>, a formular la denuncia correspondiente conforme a la normatividad aplicable</w:t>
      </w:r>
      <w:r w:rsidR="00631B10">
        <w:rPr>
          <w:rFonts w:ascii="Arial" w:hAnsi="Arial" w:cs="Arial"/>
          <w:sz w:val="24"/>
          <w:szCs w:val="24"/>
        </w:rPr>
        <w:t>, entregando una copia de la denuncia y/o querella a la Dirección Administrativa.</w:t>
      </w:r>
    </w:p>
    <w:p w14:paraId="7FBE15A8" w14:textId="77777777" w:rsidR="00631B10" w:rsidRPr="00BF4817" w:rsidRDefault="00631B10" w:rsidP="0037002E">
      <w:pPr>
        <w:pStyle w:val="Prrafodelista"/>
        <w:spacing w:after="0" w:line="240" w:lineRule="auto"/>
        <w:jc w:val="both"/>
        <w:rPr>
          <w:rFonts w:ascii="Arial" w:hAnsi="Arial" w:cs="Arial"/>
          <w:sz w:val="24"/>
          <w:szCs w:val="24"/>
        </w:rPr>
      </w:pPr>
    </w:p>
    <w:p w14:paraId="01EDA4B9" w14:textId="77777777" w:rsidR="00C811E0" w:rsidRDefault="00C60A33" w:rsidP="0037002E">
      <w:pPr>
        <w:pStyle w:val="Prrafodelista"/>
        <w:numPr>
          <w:ilvl w:val="0"/>
          <w:numId w:val="3"/>
        </w:numPr>
        <w:spacing w:after="0" w:line="240" w:lineRule="auto"/>
        <w:jc w:val="both"/>
        <w:rPr>
          <w:rFonts w:ascii="Arial" w:hAnsi="Arial" w:cs="Arial"/>
          <w:sz w:val="24"/>
          <w:szCs w:val="24"/>
        </w:rPr>
      </w:pPr>
      <w:r w:rsidRPr="00BF4817">
        <w:rPr>
          <w:rFonts w:ascii="Arial" w:hAnsi="Arial" w:cs="Arial"/>
          <w:sz w:val="24"/>
          <w:szCs w:val="24"/>
        </w:rPr>
        <w:lastRenderedPageBreak/>
        <w:t>Para el caso de siniestros, se considerará que el bien es de imposible recuperación y/o reparación, cuando el costo de la reparación exceda el valor comercial del bien al momento de hacerse el informe técnico, en cuyo caso deberá acreditarlo con documentos como reportes, actas o intervenciones de autoridades competentes.</w:t>
      </w:r>
    </w:p>
    <w:p w14:paraId="67A2B8B5" w14:textId="77777777" w:rsidR="00631B10" w:rsidRPr="00631B10" w:rsidRDefault="00631B10" w:rsidP="0037002E">
      <w:pPr>
        <w:spacing w:after="0" w:line="240" w:lineRule="auto"/>
        <w:jc w:val="both"/>
        <w:rPr>
          <w:rFonts w:ascii="Arial" w:hAnsi="Arial" w:cs="Arial"/>
          <w:sz w:val="24"/>
          <w:szCs w:val="24"/>
        </w:rPr>
      </w:pPr>
    </w:p>
    <w:p w14:paraId="4C87B43A" w14:textId="5D469688" w:rsidR="00C811E0" w:rsidRDefault="00631B10" w:rsidP="0037002E">
      <w:pPr>
        <w:pStyle w:val="Prrafodelista"/>
        <w:numPr>
          <w:ilvl w:val="0"/>
          <w:numId w:val="3"/>
        </w:numPr>
        <w:spacing w:after="0" w:line="240" w:lineRule="auto"/>
        <w:jc w:val="both"/>
        <w:rPr>
          <w:rFonts w:ascii="Arial" w:hAnsi="Arial" w:cs="Arial"/>
          <w:sz w:val="24"/>
          <w:szCs w:val="24"/>
        </w:rPr>
      </w:pPr>
      <w:r>
        <w:rPr>
          <w:rFonts w:ascii="Arial" w:hAnsi="Arial" w:cs="Arial"/>
          <w:sz w:val="24"/>
          <w:szCs w:val="24"/>
        </w:rPr>
        <w:t>La Dirección Administrativa</w:t>
      </w:r>
      <w:r w:rsidR="00C60A33" w:rsidRPr="00BF4817">
        <w:rPr>
          <w:rFonts w:ascii="Arial" w:hAnsi="Arial" w:cs="Arial"/>
          <w:sz w:val="24"/>
          <w:szCs w:val="24"/>
        </w:rPr>
        <w:t xml:space="preserve"> recabará toda la documentación que se requiera, para elaborar el Dictamen </w:t>
      </w:r>
      <w:r>
        <w:rPr>
          <w:rFonts w:ascii="Arial" w:hAnsi="Arial" w:cs="Arial"/>
          <w:sz w:val="24"/>
          <w:szCs w:val="24"/>
        </w:rPr>
        <w:t>de No Utilidad</w:t>
      </w:r>
      <w:r w:rsidR="00C60A33" w:rsidRPr="00BF4817">
        <w:rPr>
          <w:rFonts w:ascii="Arial" w:hAnsi="Arial" w:cs="Arial"/>
          <w:sz w:val="24"/>
          <w:szCs w:val="24"/>
        </w:rPr>
        <w:t xml:space="preserve"> y solicitar ante el </w:t>
      </w:r>
      <w:r w:rsidR="00082CEE" w:rsidRPr="00BF4817">
        <w:rPr>
          <w:rFonts w:ascii="Arial" w:hAnsi="Arial" w:cs="Arial"/>
          <w:sz w:val="24"/>
          <w:szCs w:val="24"/>
        </w:rPr>
        <w:t>Comité</w:t>
      </w:r>
      <w:r w:rsidR="00C60A33" w:rsidRPr="00BF4817">
        <w:rPr>
          <w:rFonts w:ascii="Arial" w:hAnsi="Arial" w:cs="Arial"/>
          <w:sz w:val="24"/>
          <w:szCs w:val="24"/>
        </w:rPr>
        <w:t xml:space="preserve"> la desincorporación de los bienes muebles</w:t>
      </w:r>
      <w:r>
        <w:rPr>
          <w:rFonts w:ascii="Arial" w:hAnsi="Arial" w:cs="Arial"/>
          <w:sz w:val="24"/>
          <w:szCs w:val="24"/>
        </w:rPr>
        <w:t xml:space="preserve">, </w:t>
      </w:r>
      <w:r w:rsidR="00C60A33" w:rsidRPr="00BF4817">
        <w:rPr>
          <w:rFonts w:ascii="Arial" w:hAnsi="Arial" w:cs="Arial"/>
          <w:sz w:val="24"/>
          <w:szCs w:val="24"/>
        </w:rPr>
        <w:t xml:space="preserve">en </w:t>
      </w:r>
      <w:r w:rsidR="0021313D" w:rsidRPr="00BF4817">
        <w:rPr>
          <w:rFonts w:ascii="Arial" w:hAnsi="Arial" w:cs="Arial"/>
          <w:sz w:val="24"/>
          <w:szCs w:val="24"/>
        </w:rPr>
        <w:t>caso</w:t>
      </w:r>
      <w:r>
        <w:rPr>
          <w:rFonts w:ascii="Arial" w:hAnsi="Arial" w:cs="Arial"/>
          <w:sz w:val="24"/>
          <w:szCs w:val="24"/>
        </w:rPr>
        <w:t xml:space="preserve"> de ser procedente</w:t>
      </w:r>
      <w:r w:rsidR="0021313D" w:rsidRPr="00BF4817">
        <w:rPr>
          <w:rFonts w:ascii="Arial" w:hAnsi="Arial" w:cs="Arial"/>
          <w:sz w:val="24"/>
          <w:szCs w:val="24"/>
        </w:rPr>
        <w:t>, realizar propuestas para el destino final.</w:t>
      </w:r>
    </w:p>
    <w:p w14:paraId="5E8F944B" w14:textId="77777777" w:rsidR="00631B10" w:rsidRPr="00631B10" w:rsidRDefault="00631B10" w:rsidP="0037002E">
      <w:pPr>
        <w:spacing w:after="0" w:line="240" w:lineRule="auto"/>
        <w:jc w:val="both"/>
        <w:rPr>
          <w:rFonts w:ascii="Arial" w:hAnsi="Arial" w:cs="Arial"/>
          <w:sz w:val="24"/>
          <w:szCs w:val="24"/>
        </w:rPr>
      </w:pPr>
    </w:p>
    <w:p w14:paraId="37922E7B" w14:textId="3F8B7DFC" w:rsidR="0021313D" w:rsidRPr="00BF4817" w:rsidRDefault="0021313D" w:rsidP="0037002E">
      <w:pPr>
        <w:pStyle w:val="Prrafodelista"/>
        <w:numPr>
          <w:ilvl w:val="0"/>
          <w:numId w:val="3"/>
        </w:numPr>
        <w:spacing w:after="0" w:line="240" w:lineRule="auto"/>
        <w:jc w:val="both"/>
        <w:rPr>
          <w:rFonts w:ascii="Arial" w:hAnsi="Arial" w:cs="Arial"/>
          <w:sz w:val="24"/>
          <w:szCs w:val="24"/>
        </w:rPr>
      </w:pPr>
      <w:r w:rsidRPr="00BF4817">
        <w:rPr>
          <w:rFonts w:ascii="Arial" w:hAnsi="Arial" w:cs="Arial"/>
          <w:sz w:val="24"/>
          <w:szCs w:val="24"/>
        </w:rPr>
        <w:t xml:space="preserve">Una vez que el </w:t>
      </w:r>
      <w:r w:rsidR="00EF22D3">
        <w:rPr>
          <w:rFonts w:ascii="Arial" w:hAnsi="Arial" w:cs="Arial"/>
          <w:sz w:val="24"/>
          <w:szCs w:val="24"/>
        </w:rPr>
        <w:t>Consejo General</w:t>
      </w:r>
      <w:r w:rsidR="00082CEE" w:rsidRPr="00BF4817">
        <w:rPr>
          <w:rFonts w:ascii="Arial" w:hAnsi="Arial" w:cs="Arial"/>
          <w:sz w:val="24"/>
          <w:szCs w:val="24"/>
        </w:rPr>
        <w:t xml:space="preserve"> </w:t>
      </w:r>
      <w:r w:rsidRPr="00BF4817">
        <w:rPr>
          <w:rFonts w:ascii="Arial" w:hAnsi="Arial" w:cs="Arial"/>
          <w:sz w:val="24"/>
          <w:szCs w:val="24"/>
        </w:rPr>
        <w:t>ha autorizado la desincorporación de los bienes muebles</w:t>
      </w:r>
      <w:r w:rsidR="00A4604C">
        <w:rPr>
          <w:rFonts w:ascii="Arial" w:hAnsi="Arial" w:cs="Arial"/>
          <w:sz w:val="24"/>
          <w:szCs w:val="24"/>
        </w:rPr>
        <w:t xml:space="preserve"> mediante el Acuerdo Administrativo de Desincorporación</w:t>
      </w:r>
      <w:r w:rsidRPr="00BF4817">
        <w:rPr>
          <w:rFonts w:ascii="Arial" w:hAnsi="Arial" w:cs="Arial"/>
          <w:sz w:val="24"/>
          <w:szCs w:val="24"/>
        </w:rPr>
        <w:t>, así como determinado su destino final</w:t>
      </w:r>
      <w:r w:rsidR="00A4604C">
        <w:rPr>
          <w:rFonts w:ascii="Arial" w:hAnsi="Arial" w:cs="Arial"/>
          <w:sz w:val="24"/>
          <w:szCs w:val="24"/>
        </w:rPr>
        <w:t>, a través del Dictamen de Disposición Final</w:t>
      </w:r>
      <w:r w:rsidRPr="00BF4817">
        <w:rPr>
          <w:rFonts w:ascii="Arial" w:hAnsi="Arial" w:cs="Arial"/>
          <w:sz w:val="24"/>
          <w:szCs w:val="24"/>
        </w:rPr>
        <w:t xml:space="preserve">, </w:t>
      </w:r>
      <w:r w:rsidR="00EF22D3">
        <w:rPr>
          <w:rFonts w:ascii="Arial" w:hAnsi="Arial" w:cs="Arial"/>
          <w:sz w:val="24"/>
          <w:szCs w:val="24"/>
        </w:rPr>
        <w:t>la Dirección Administrativa</w:t>
      </w:r>
      <w:r w:rsidRPr="00BF4817">
        <w:rPr>
          <w:rFonts w:ascii="Arial" w:hAnsi="Arial" w:cs="Arial"/>
          <w:sz w:val="24"/>
          <w:szCs w:val="24"/>
        </w:rPr>
        <w:t xml:space="preserve"> procederá a realizar las acciones correspondientes para dar cumplimiento a su</w:t>
      </w:r>
      <w:r w:rsidR="00EF22D3">
        <w:rPr>
          <w:rFonts w:ascii="Arial" w:hAnsi="Arial" w:cs="Arial"/>
          <w:sz w:val="24"/>
          <w:szCs w:val="24"/>
        </w:rPr>
        <w:t xml:space="preserve"> baja y en su caso</w:t>
      </w:r>
      <w:r w:rsidRPr="00BF4817">
        <w:rPr>
          <w:rFonts w:ascii="Arial" w:hAnsi="Arial" w:cs="Arial"/>
          <w:sz w:val="24"/>
          <w:szCs w:val="24"/>
        </w:rPr>
        <w:t xml:space="preserve"> destino final.</w:t>
      </w:r>
    </w:p>
    <w:p w14:paraId="148CDA83" w14:textId="7AA791A1" w:rsidR="0021313D" w:rsidRPr="00BF4817" w:rsidRDefault="0021313D" w:rsidP="0037002E">
      <w:pPr>
        <w:spacing w:after="0" w:line="240" w:lineRule="auto"/>
        <w:jc w:val="both"/>
        <w:rPr>
          <w:rFonts w:ascii="Arial" w:hAnsi="Arial" w:cs="Arial"/>
          <w:sz w:val="24"/>
          <w:szCs w:val="24"/>
        </w:rPr>
      </w:pPr>
    </w:p>
    <w:p w14:paraId="0D2B0D2C" w14:textId="2EEF9AE6" w:rsidR="0021313D" w:rsidRPr="00BF4817"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sidR="002136A1">
        <w:rPr>
          <w:rFonts w:ascii="Arial" w:hAnsi="Arial" w:cs="Arial"/>
          <w:b/>
          <w:bCs/>
          <w:sz w:val="24"/>
          <w:szCs w:val="24"/>
        </w:rPr>
        <w:t>QUINTO</w:t>
      </w:r>
      <w:r w:rsidR="00E82874" w:rsidRPr="00BF4817">
        <w:rPr>
          <w:rFonts w:ascii="Arial" w:hAnsi="Arial" w:cs="Arial"/>
          <w:b/>
          <w:bCs/>
          <w:sz w:val="24"/>
          <w:szCs w:val="24"/>
        </w:rPr>
        <w:t>.-</w:t>
      </w:r>
      <w:proofErr w:type="gramEnd"/>
      <w:r w:rsidR="0021313D" w:rsidRPr="00BF4817">
        <w:rPr>
          <w:rFonts w:ascii="Arial" w:hAnsi="Arial" w:cs="Arial"/>
          <w:sz w:val="24"/>
          <w:szCs w:val="24"/>
        </w:rPr>
        <w:t xml:space="preserve"> </w:t>
      </w:r>
      <w:r w:rsidR="00773E74">
        <w:rPr>
          <w:rFonts w:ascii="Arial" w:hAnsi="Arial" w:cs="Arial"/>
          <w:sz w:val="24"/>
          <w:szCs w:val="24"/>
        </w:rPr>
        <w:t>La Dirección Administrativa</w:t>
      </w:r>
      <w:r w:rsidR="0021313D" w:rsidRPr="00BF4817">
        <w:rPr>
          <w:rFonts w:ascii="Arial" w:hAnsi="Arial" w:cs="Arial"/>
          <w:sz w:val="24"/>
          <w:szCs w:val="24"/>
        </w:rPr>
        <w:t xml:space="preserve"> dará parte al Órgano Interno de Control </w:t>
      </w:r>
      <w:r w:rsidR="00773E74">
        <w:rPr>
          <w:rFonts w:ascii="Arial" w:hAnsi="Arial" w:cs="Arial"/>
          <w:sz w:val="24"/>
          <w:szCs w:val="24"/>
        </w:rPr>
        <w:t>d</w:t>
      </w:r>
      <w:r w:rsidR="00082CEE" w:rsidRPr="00BF4817">
        <w:rPr>
          <w:rFonts w:ascii="Arial" w:hAnsi="Arial" w:cs="Arial"/>
          <w:sz w:val="24"/>
          <w:szCs w:val="24"/>
        </w:rPr>
        <w:t xml:space="preserve">el </w:t>
      </w:r>
      <w:r w:rsidR="00A4604C">
        <w:rPr>
          <w:rFonts w:ascii="Arial" w:hAnsi="Arial" w:cs="Arial"/>
          <w:sz w:val="24"/>
          <w:szCs w:val="24"/>
        </w:rPr>
        <w:t>Organismo Garante</w:t>
      </w:r>
      <w:r w:rsidR="0021313D" w:rsidRPr="00BF4817">
        <w:rPr>
          <w:rFonts w:ascii="Arial" w:hAnsi="Arial" w:cs="Arial"/>
          <w:sz w:val="24"/>
          <w:szCs w:val="24"/>
        </w:rPr>
        <w:t xml:space="preserve">, con el fin de que analicen la documentación relativa al extravío, robo o pérdida total y, en su caso, proceda de conformidad con la legislación en la materia. </w:t>
      </w:r>
    </w:p>
    <w:p w14:paraId="399E3369" w14:textId="77777777" w:rsidR="00C811E0" w:rsidRPr="00BF4817" w:rsidRDefault="00C811E0" w:rsidP="0037002E">
      <w:pPr>
        <w:spacing w:after="0" w:line="240" w:lineRule="auto"/>
        <w:jc w:val="both"/>
        <w:rPr>
          <w:rFonts w:ascii="Arial" w:hAnsi="Arial" w:cs="Arial"/>
          <w:b/>
          <w:bCs/>
          <w:sz w:val="24"/>
          <w:szCs w:val="24"/>
        </w:rPr>
      </w:pPr>
    </w:p>
    <w:p w14:paraId="098AB69E" w14:textId="6A355E2F" w:rsidR="0021313D" w:rsidRPr="00BF4817"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sidR="002136A1">
        <w:rPr>
          <w:rFonts w:ascii="Arial" w:hAnsi="Arial" w:cs="Arial"/>
          <w:b/>
          <w:bCs/>
          <w:sz w:val="24"/>
          <w:szCs w:val="24"/>
        </w:rPr>
        <w:t>SEXTO</w:t>
      </w:r>
      <w:r w:rsidR="00E82874" w:rsidRPr="00BF4817">
        <w:rPr>
          <w:rFonts w:ascii="Arial" w:hAnsi="Arial" w:cs="Arial"/>
          <w:b/>
          <w:bCs/>
          <w:sz w:val="24"/>
          <w:szCs w:val="24"/>
        </w:rPr>
        <w:t>.-</w:t>
      </w:r>
      <w:proofErr w:type="gramEnd"/>
      <w:r w:rsidR="0021313D" w:rsidRPr="00BF4817">
        <w:rPr>
          <w:rFonts w:ascii="Arial" w:hAnsi="Arial" w:cs="Arial"/>
          <w:b/>
          <w:bCs/>
          <w:sz w:val="24"/>
          <w:szCs w:val="24"/>
        </w:rPr>
        <w:t xml:space="preserve"> </w:t>
      </w:r>
      <w:r w:rsidR="0021313D" w:rsidRPr="00BF4817">
        <w:rPr>
          <w:rFonts w:ascii="Arial" w:hAnsi="Arial" w:cs="Arial"/>
          <w:sz w:val="24"/>
          <w:szCs w:val="24"/>
        </w:rPr>
        <w:t xml:space="preserve">Tratándose de bienes muebles que se encuentren asegurados, corresponde </w:t>
      </w:r>
      <w:r w:rsidR="00773E74">
        <w:rPr>
          <w:rFonts w:ascii="Arial" w:hAnsi="Arial" w:cs="Arial"/>
          <w:sz w:val="24"/>
          <w:szCs w:val="24"/>
        </w:rPr>
        <w:t>a</w:t>
      </w:r>
      <w:r w:rsidR="00A4604C">
        <w:rPr>
          <w:rFonts w:ascii="Arial" w:hAnsi="Arial" w:cs="Arial"/>
          <w:sz w:val="24"/>
          <w:szCs w:val="24"/>
        </w:rPr>
        <w:t xml:space="preserve"> </w:t>
      </w:r>
      <w:r w:rsidR="0021313D" w:rsidRPr="00BF4817">
        <w:rPr>
          <w:rFonts w:ascii="Arial" w:hAnsi="Arial" w:cs="Arial"/>
          <w:sz w:val="24"/>
          <w:szCs w:val="24"/>
        </w:rPr>
        <w:t>l</w:t>
      </w:r>
      <w:r w:rsidR="00A4604C">
        <w:rPr>
          <w:rFonts w:ascii="Arial" w:hAnsi="Arial" w:cs="Arial"/>
          <w:sz w:val="24"/>
          <w:szCs w:val="24"/>
        </w:rPr>
        <w:t>a</w:t>
      </w:r>
      <w:r w:rsidR="0021313D" w:rsidRPr="00BF4817">
        <w:rPr>
          <w:rFonts w:ascii="Arial" w:hAnsi="Arial" w:cs="Arial"/>
          <w:sz w:val="24"/>
          <w:szCs w:val="24"/>
        </w:rPr>
        <w:t xml:space="preserve"> </w:t>
      </w:r>
      <w:r w:rsidR="00A4604C">
        <w:rPr>
          <w:rFonts w:ascii="Arial" w:hAnsi="Arial" w:cs="Arial"/>
          <w:sz w:val="24"/>
          <w:szCs w:val="24"/>
        </w:rPr>
        <w:t>Dirección A</w:t>
      </w:r>
      <w:r w:rsidR="0021313D" w:rsidRPr="00BF4817">
        <w:rPr>
          <w:rFonts w:ascii="Arial" w:hAnsi="Arial" w:cs="Arial"/>
          <w:sz w:val="24"/>
          <w:szCs w:val="24"/>
        </w:rPr>
        <w:t>dministrativa, gestionar ante la aseguradora el trámite a que hubiere lugar, hasta obtener las indemnizaciones que procedan</w:t>
      </w:r>
      <w:r w:rsidRPr="00BF4817">
        <w:rPr>
          <w:rFonts w:ascii="Arial" w:hAnsi="Arial" w:cs="Arial"/>
          <w:sz w:val="24"/>
          <w:szCs w:val="24"/>
        </w:rPr>
        <w:t>, para lo cual será necesario integrar al expediente la documentación entregada por parte de la Aseguradora</w:t>
      </w:r>
      <w:r w:rsidR="0021313D" w:rsidRPr="00BF4817">
        <w:rPr>
          <w:rFonts w:ascii="Arial" w:hAnsi="Arial" w:cs="Arial"/>
          <w:sz w:val="24"/>
          <w:szCs w:val="24"/>
        </w:rPr>
        <w:t>.</w:t>
      </w:r>
    </w:p>
    <w:p w14:paraId="28E21318" w14:textId="77777777" w:rsidR="00DE42B3" w:rsidRDefault="00DE42B3" w:rsidP="0037002E">
      <w:pPr>
        <w:spacing w:after="0" w:line="240" w:lineRule="auto"/>
        <w:jc w:val="center"/>
        <w:rPr>
          <w:rFonts w:ascii="Arial" w:hAnsi="Arial" w:cs="Arial"/>
          <w:b/>
          <w:bCs/>
          <w:sz w:val="24"/>
          <w:szCs w:val="24"/>
        </w:rPr>
      </w:pPr>
    </w:p>
    <w:p w14:paraId="4FAA450D" w14:textId="1754BCF7"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8B086E" w:rsidRPr="00BF4817">
        <w:rPr>
          <w:rFonts w:ascii="Arial" w:hAnsi="Arial" w:cs="Arial"/>
          <w:b/>
          <w:bCs/>
          <w:sz w:val="24"/>
          <w:szCs w:val="24"/>
        </w:rPr>
        <w:t>SEXTO</w:t>
      </w:r>
    </w:p>
    <w:p w14:paraId="23D5C5B8" w14:textId="38E511EA" w:rsidR="0021313D" w:rsidRDefault="0021313D" w:rsidP="0037002E">
      <w:pPr>
        <w:spacing w:after="0" w:line="240" w:lineRule="auto"/>
        <w:jc w:val="center"/>
        <w:rPr>
          <w:rFonts w:ascii="Arial" w:hAnsi="Arial" w:cs="Arial"/>
          <w:b/>
          <w:bCs/>
          <w:sz w:val="24"/>
          <w:szCs w:val="24"/>
        </w:rPr>
      </w:pPr>
      <w:r w:rsidRPr="00BF4817">
        <w:rPr>
          <w:rFonts w:ascii="Arial" w:hAnsi="Arial" w:cs="Arial"/>
          <w:b/>
          <w:bCs/>
          <w:sz w:val="24"/>
          <w:szCs w:val="24"/>
        </w:rPr>
        <w:t>BAJA DE BIENES MUEBLES, CUANDO SU DISPOSICIÓN FINAL SEA LA DONACIÓN</w:t>
      </w:r>
    </w:p>
    <w:p w14:paraId="5B34C45C" w14:textId="77777777" w:rsidR="00510582" w:rsidRPr="00BF4817" w:rsidRDefault="00510582" w:rsidP="0037002E">
      <w:pPr>
        <w:spacing w:after="0" w:line="240" w:lineRule="auto"/>
        <w:jc w:val="center"/>
        <w:rPr>
          <w:rFonts w:ascii="Arial" w:hAnsi="Arial" w:cs="Arial"/>
          <w:b/>
          <w:bCs/>
          <w:sz w:val="24"/>
          <w:szCs w:val="24"/>
        </w:rPr>
      </w:pPr>
    </w:p>
    <w:p w14:paraId="0480EDD5" w14:textId="0833311B" w:rsidR="00485F38" w:rsidRPr="00BF4817" w:rsidRDefault="008B086E"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sidR="002136A1">
        <w:rPr>
          <w:rFonts w:ascii="Arial" w:hAnsi="Arial" w:cs="Arial"/>
          <w:b/>
          <w:bCs/>
          <w:sz w:val="24"/>
          <w:szCs w:val="24"/>
        </w:rPr>
        <w:t>SÉPTIMO</w:t>
      </w:r>
      <w:r w:rsidR="00485F38" w:rsidRPr="00BF4817">
        <w:rPr>
          <w:rFonts w:ascii="Arial" w:hAnsi="Arial" w:cs="Arial"/>
          <w:sz w:val="24"/>
          <w:szCs w:val="24"/>
        </w:rPr>
        <w:t>.-</w:t>
      </w:r>
      <w:proofErr w:type="gramEnd"/>
      <w:r w:rsidR="00485F38" w:rsidRPr="00BF4817">
        <w:rPr>
          <w:rFonts w:ascii="Arial" w:hAnsi="Arial" w:cs="Arial"/>
          <w:sz w:val="24"/>
          <w:szCs w:val="24"/>
        </w:rPr>
        <w:t xml:space="preserve"> </w:t>
      </w:r>
      <w:r w:rsidR="00A4604C">
        <w:rPr>
          <w:rFonts w:ascii="Arial" w:hAnsi="Arial" w:cs="Arial"/>
          <w:sz w:val="24"/>
          <w:szCs w:val="24"/>
        </w:rPr>
        <w:t>E</w:t>
      </w:r>
      <w:r w:rsidR="00485F38" w:rsidRPr="00BF4817">
        <w:rPr>
          <w:rFonts w:ascii="Arial" w:hAnsi="Arial" w:cs="Arial"/>
          <w:sz w:val="24"/>
          <w:szCs w:val="24"/>
        </w:rPr>
        <w:t>n todos los casos de transferencia o donaciones en especie que recib</w:t>
      </w:r>
      <w:r w:rsidR="00FB1088">
        <w:rPr>
          <w:rFonts w:ascii="Arial" w:hAnsi="Arial" w:cs="Arial"/>
          <w:sz w:val="24"/>
          <w:szCs w:val="24"/>
        </w:rPr>
        <w:t>a el Organismo Garante</w:t>
      </w:r>
      <w:r w:rsidR="00485F38" w:rsidRPr="00BF4817">
        <w:rPr>
          <w:rFonts w:ascii="Arial" w:hAnsi="Arial" w:cs="Arial"/>
          <w:sz w:val="24"/>
          <w:szCs w:val="24"/>
        </w:rPr>
        <w:t xml:space="preserve">n se deberán cotejar el inventario indicado en los documentos respectivos con el físico. </w:t>
      </w:r>
    </w:p>
    <w:p w14:paraId="6130B4DB" w14:textId="77777777" w:rsidR="00485F38" w:rsidRPr="00BF4817" w:rsidRDefault="00485F38" w:rsidP="0037002E">
      <w:pPr>
        <w:spacing w:after="0" w:line="240" w:lineRule="auto"/>
        <w:jc w:val="both"/>
        <w:rPr>
          <w:rFonts w:ascii="Arial" w:hAnsi="Arial" w:cs="Arial"/>
          <w:sz w:val="24"/>
          <w:szCs w:val="24"/>
        </w:rPr>
      </w:pPr>
    </w:p>
    <w:p w14:paraId="24972368" w14:textId="1FDC25B0" w:rsidR="00485F38" w:rsidRPr="00BF4817" w:rsidRDefault="00485F38" w:rsidP="0037002E">
      <w:pPr>
        <w:spacing w:after="0" w:line="240" w:lineRule="auto"/>
        <w:jc w:val="both"/>
        <w:rPr>
          <w:rFonts w:ascii="Arial" w:hAnsi="Arial" w:cs="Arial"/>
          <w:sz w:val="24"/>
          <w:szCs w:val="24"/>
        </w:rPr>
      </w:pPr>
      <w:r w:rsidRPr="00BF4817">
        <w:rPr>
          <w:rFonts w:ascii="Arial" w:hAnsi="Arial" w:cs="Arial"/>
          <w:sz w:val="24"/>
          <w:szCs w:val="24"/>
        </w:rPr>
        <w:t>De encontrar diferencias</w:t>
      </w:r>
      <w:r w:rsidR="00510582">
        <w:rPr>
          <w:rFonts w:ascii="Arial" w:hAnsi="Arial" w:cs="Arial"/>
          <w:sz w:val="24"/>
          <w:szCs w:val="24"/>
        </w:rPr>
        <w:t>,</w:t>
      </w:r>
      <w:r w:rsidRPr="00BF4817">
        <w:rPr>
          <w:rFonts w:ascii="Arial" w:hAnsi="Arial" w:cs="Arial"/>
          <w:sz w:val="24"/>
          <w:szCs w:val="24"/>
        </w:rPr>
        <w:t xml:space="preserve"> éstas</w:t>
      </w:r>
      <w:r w:rsidR="00510582">
        <w:rPr>
          <w:rFonts w:ascii="Arial" w:hAnsi="Arial" w:cs="Arial"/>
          <w:sz w:val="24"/>
          <w:szCs w:val="24"/>
        </w:rPr>
        <w:t>,</w:t>
      </w:r>
      <w:r w:rsidRPr="00BF4817">
        <w:rPr>
          <w:rFonts w:ascii="Arial" w:hAnsi="Arial" w:cs="Arial"/>
          <w:sz w:val="24"/>
          <w:szCs w:val="24"/>
        </w:rPr>
        <w:t xml:space="preserve"> se harán constar en el acta administrativa de recepción. Asimismo, </w:t>
      </w:r>
      <w:r w:rsidR="00BF657A">
        <w:rPr>
          <w:rFonts w:ascii="Arial" w:hAnsi="Arial" w:cs="Arial"/>
          <w:sz w:val="24"/>
          <w:szCs w:val="24"/>
        </w:rPr>
        <w:t>la Dirección Administrativa</w:t>
      </w:r>
      <w:r w:rsidRPr="00BF4817">
        <w:rPr>
          <w:rFonts w:ascii="Arial" w:hAnsi="Arial" w:cs="Arial"/>
          <w:sz w:val="24"/>
          <w:szCs w:val="24"/>
        </w:rPr>
        <w:t xml:space="preserve"> verificará que se entreguen los documentos legales que acrediten la propiedad de los bienes y, en su caso, los permisos que permitan su uso.</w:t>
      </w:r>
    </w:p>
    <w:p w14:paraId="11AA26A5" w14:textId="77777777" w:rsidR="00C811E0" w:rsidRPr="00BF4817" w:rsidRDefault="00C811E0" w:rsidP="0037002E">
      <w:pPr>
        <w:spacing w:after="0" w:line="240" w:lineRule="auto"/>
        <w:jc w:val="center"/>
        <w:rPr>
          <w:rFonts w:ascii="Arial" w:hAnsi="Arial" w:cs="Arial"/>
          <w:b/>
          <w:bCs/>
          <w:sz w:val="24"/>
          <w:szCs w:val="24"/>
        </w:rPr>
      </w:pPr>
    </w:p>
    <w:p w14:paraId="67948659" w14:textId="602BADF1" w:rsidR="0021313D"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r w:rsidR="002136A1">
        <w:rPr>
          <w:rFonts w:ascii="Arial" w:hAnsi="Arial" w:cs="Arial"/>
          <w:b/>
          <w:bCs/>
          <w:sz w:val="24"/>
          <w:szCs w:val="24"/>
        </w:rPr>
        <w:t>OCTAVO</w:t>
      </w:r>
      <w:r w:rsidR="00E82874" w:rsidRPr="00BF4817">
        <w:rPr>
          <w:rFonts w:ascii="Arial" w:hAnsi="Arial" w:cs="Arial"/>
          <w:b/>
          <w:bCs/>
          <w:sz w:val="24"/>
          <w:szCs w:val="24"/>
        </w:rPr>
        <w:t>.-</w:t>
      </w:r>
      <w:r w:rsidR="0021313D" w:rsidRPr="00BF4817">
        <w:rPr>
          <w:rFonts w:ascii="Arial" w:hAnsi="Arial" w:cs="Arial"/>
          <w:b/>
          <w:bCs/>
          <w:sz w:val="24"/>
          <w:szCs w:val="24"/>
        </w:rPr>
        <w:t xml:space="preserve"> </w:t>
      </w:r>
      <w:r w:rsidR="0021313D" w:rsidRPr="00BF4817">
        <w:rPr>
          <w:rFonts w:ascii="Arial" w:hAnsi="Arial" w:cs="Arial"/>
          <w:sz w:val="24"/>
          <w:szCs w:val="24"/>
        </w:rPr>
        <w:t xml:space="preserve">El </w:t>
      </w:r>
      <w:r w:rsidR="00BF657A">
        <w:rPr>
          <w:rFonts w:ascii="Arial" w:hAnsi="Arial" w:cs="Arial"/>
          <w:sz w:val="24"/>
          <w:szCs w:val="24"/>
        </w:rPr>
        <w:t>Consejo General</w:t>
      </w:r>
      <w:r w:rsidR="0021313D" w:rsidRPr="00BF4817">
        <w:rPr>
          <w:rFonts w:ascii="Arial" w:hAnsi="Arial" w:cs="Arial"/>
          <w:sz w:val="24"/>
          <w:szCs w:val="24"/>
        </w:rPr>
        <w:t xml:space="preserve"> podrá autorizar la donación de los bienes no útiles propiedad de</w:t>
      </w:r>
      <w:r w:rsidRPr="00BF4817">
        <w:rPr>
          <w:rFonts w:ascii="Arial" w:hAnsi="Arial" w:cs="Arial"/>
          <w:sz w:val="24"/>
          <w:szCs w:val="24"/>
        </w:rPr>
        <w:t xml:space="preserve">l Organismo </w:t>
      </w:r>
      <w:r w:rsidR="002667B2" w:rsidRPr="00BF4817">
        <w:rPr>
          <w:rFonts w:ascii="Arial" w:hAnsi="Arial" w:cs="Arial"/>
          <w:sz w:val="24"/>
          <w:szCs w:val="24"/>
        </w:rPr>
        <w:t>Garante</w:t>
      </w:r>
      <w:r w:rsidR="0021313D" w:rsidRPr="00BF4817">
        <w:rPr>
          <w:rFonts w:ascii="Arial" w:hAnsi="Arial" w:cs="Arial"/>
          <w:sz w:val="24"/>
          <w:szCs w:val="24"/>
        </w:rPr>
        <w:t xml:space="preserve">, </w:t>
      </w:r>
      <w:r w:rsidR="00A4604C">
        <w:rPr>
          <w:rFonts w:ascii="Arial" w:hAnsi="Arial" w:cs="Arial"/>
          <w:sz w:val="24"/>
          <w:szCs w:val="24"/>
        </w:rPr>
        <w:t xml:space="preserve">mediante la emisión del </w:t>
      </w:r>
      <w:r w:rsidR="00A4604C" w:rsidRPr="00A4604C">
        <w:rPr>
          <w:rFonts w:ascii="Arial" w:hAnsi="Arial" w:cs="Arial"/>
          <w:sz w:val="24"/>
          <w:szCs w:val="24"/>
        </w:rPr>
        <w:t>Acuerdo Administrativo de Desincorporación</w:t>
      </w:r>
      <w:r w:rsidR="00A4604C">
        <w:rPr>
          <w:rFonts w:ascii="Arial" w:hAnsi="Arial" w:cs="Arial"/>
          <w:sz w:val="24"/>
          <w:szCs w:val="24"/>
        </w:rPr>
        <w:t xml:space="preserve">, </w:t>
      </w:r>
      <w:r w:rsidR="00510582">
        <w:rPr>
          <w:rFonts w:ascii="Arial" w:hAnsi="Arial" w:cs="Arial"/>
          <w:sz w:val="24"/>
          <w:szCs w:val="24"/>
        </w:rPr>
        <w:t xml:space="preserve">y </w:t>
      </w:r>
      <w:r w:rsidR="00510582" w:rsidRPr="00A4604C">
        <w:rPr>
          <w:rFonts w:ascii="Arial" w:hAnsi="Arial" w:cs="Arial"/>
          <w:sz w:val="24"/>
          <w:szCs w:val="24"/>
        </w:rPr>
        <w:t>Dictamen</w:t>
      </w:r>
      <w:r w:rsidR="00A4604C" w:rsidRPr="00A4604C">
        <w:rPr>
          <w:rFonts w:ascii="Arial" w:hAnsi="Arial" w:cs="Arial"/>
          <w:sz w:val="24"/>
          <w:szCs w:val="24"/>
        </w:rPr>
        <w:t xml:space="preserve"> de Disposición Final, tal y como se establece en el numeral Décimo Sexto de los presentes Lineamientos</w:t>
      </w:r>
      <w:r w:rsidR="00A4604C">
        <w:rPr>
          <w:rFonts w:ascii="Arial" w:hAnsi="Arial" w:cs="Arial"/>
          <w:sz w:val="24"/>
          <w:szCs w:val="24"/>
        </w:rPr>
        <w:t xml:space="preserve">, </w:t>
      </w:r>
      <w:r w:rsidR="0021313D" w:rsidRPr="00BF4817">
        <w:rPr>
          <w:rFonts w:ascii="Arial" w:hAnsi="Arial" w:cs="Arial"/>
          <w:sz w:val="24"/>
          <w:szCs w:val="24"/>
        </w:rPr>
        <w:t xml:space="preserve">a organizaciones de la sociedad civil, sociedades cooperativas, instituciones de salud, </w:t>
      </w:r>
      <w:r w:rsidR="0021313D" w:rsidRPr="00BF4817">
        <w:rPr>
          <w:rFonts w:ascii="Arial" w:hAnsi="Arial" w:cs="Arial"/>
          <w:sz w:val="24"/>
          <w:szCs w:val="24"/>
        </w:rPr>
        <w:lastRenderedPageBreak/>
        <w:t xml:space="preserve">de beneficencia o asistencia, educativas, culturales o a quienes atiendan la prestación de servicios sociales. </w:t>
      </w:r>
    </w:p>
    <w:p w14:paraId="346A590B" w14:textId="77777777" w:rsidR="00C811E0" w:rsidRPr="00BF4817" w:rsidRDefault="00C811E0" w:rsidP="0037002E">
      <w:pPr>
        <w:spacing w:after="0" w:line="240" w:lineRule="auto"/>
        <w:jc w:val="both"/>
        <w:rPr>
          <w:rFonts w:ascii="Arial" w:hAnsi="Arial" w:cs="Arial"/>
          <w:sz w:val="24"/>
          <w:szCs w:val="24"/>
        </w:rPr>
      </w:pPr>
    </w:p>
    <w:p w14:paraId="512A0BA1" w14:textId="00249FBD" w:rsidR="0021313D" w:rsidRPr="00BF4817" w:rsidRDefault="002136A1" w:rsidP="0037002E">
      <w:pPr>
        <w:spacing w:after="0" w:line="240" w:lineRule="auto"/>
        <w:jc w:val="both"/>
        <w:rPr>
          <w:rFonts w:ascii="Arial" w:hAnsi="Arial" w:cs="Arial"/>
          <w:sz w:val="24"/>
          <w:szCs w:val="24"/>
        </w:rPr>
      </w:pPr>
      <w:r w:rsidRPr="00BF4817">
        <w:rPr>
          <w:rFonts w:ascii="Arial" w:hAnsi="Arial" w:cs="Arial"/>
          <w:b/>
          <w:bCs/>
          <w:sz w:val="24"/>
          <w:szCs w:val="24"/>
        </w:rPr>
        <w:t xml:space="preserve">VIGÉSIMO </w:t>
      </w:r>
      <w:proofErr w:type="gramStart"/>
      <w:r>
        <w:rPr>
          <w:rFonts w:ascii="Arial" w:hAnsi="Arial" w:cs="Arial"/>
          <w:b/>
          <w:bCs/>
          <w:sz w:val="24"/>
          <w:szCs w:val="24"/>
        </w:rPr>
        <w:t>NOVENO</w:t>
      </w:r>
      <w:r w:rsidR="00E82874" w:rsidRPr="00BF4817">
        <w:rPr>
          <w:rFonts w:ascii="Arial" w:hAnsi="Arial" w:cs="Arial"/>
          <w:b/>
          <w:bCs/>
          <w:sz w:val="24"/>
          <w:szCs w:val="24"/>
        </w:rPr>
        <w:t>.-</w:t>
      </w:r>
      <w:proofErr w:type="gramEnd"/>
      <w:r w:rsidR="0021313D" w:rsidRPr="00BF4817">
        <w:rPr>
          <w:rFonts w:ascii="Arial" w:hAnsi="Arial" w:cs="Arial"/>
          <w:sz w:val="24"/>
          <w:szCs w:val="24"/>
        </w:rPr>
        <w:t xml:space="preserve"> Para la autorización de donaciones, será necesario integrar la solicitud de donación en original, firmada y sellada por el(la) donatario(a) o su representante legal debidamente acreditado, con el poder legal de su representada e identificación oficial vigente. </w:t>
      </w:r>
    </w:p>
    <w:p w14:paraId="2463D6C0" w14:textId="77777777" w:rsidR="00C811E0" w:rsidRPr="00BF4817" w:rsidRDefault="00C811E0" w:rsidP="0037002E">
      <w:pPr>
        <w:spacing w:after="0" w:line="240" w:lineRule="auto"/>
        <w:jc w:val="both"/>
        <w:rPr>
          <w:rFonts w:ascii="Arial" w:hAnsi="Arial" w:cs="Arial"/>
          <w:sz w:val="24"/>
          <w:szCs w:val="24"/>
        </w:rPr>
      </w:pPr>
    </w:p>
    <w:p w14:paraId="745F7D3A" w14:textId="1810D07B" w:rsidR="00CA3F63" w:rsidRPr="00BF4817" w:rsidRDefault="002136A1" w:rsidP="0037002E">
      <w:pPr>
        <w:spacing w:after="0" w:line="240" w:lineRule="auto"/>
        <w:jc w:val="both"/>
        <w:rPr>
          <w:rFonts w:ascii="Arial" w:hAnsi="Arial" w:cs="Arial"/>
          <w:sz w:val="24"/>
          <w:szCs w:val="24"/>
        </w:rPr>
      </w:pPr>
      <w:proofErr w:type="gramStart"/>
      <w:r w:rsidRPr="00BF4817">
        <w:rPr>
          <w:rFonts w:ascii="Arial" w:hAnsi="Arial" w:cs="Arial"/>
          <w:b/>
          <w:bCs/>
          <w:sz w:val="24"/>
          <w:szCs w:val="24"/>
        </w:rPr>
        <w:t>TRIGÉSIMO</w:t>
      </w:r>
      <w:r w:rsidR="00CA3F63" w:rsidRPr="00BF4817">
        <w:rPr>
          <w:rFonts w:ascii="Arial" w:hAnsi="Arial" w:cs="Arial"/>
          <w:sz w:val="24"/>
          <w:szCs w:val="24"/>
        </w:rPr>
        <w:t>.-</w:t>
      </w:r>
      <w:proofErr w:type="gramEnd"/>
      <w:r w:rsidR="00CA3F63" w:rsidRPr="00BF4817">
        <w:rPr>
          <w:rFonts w:ascii="Arial" w:hAnsi="Arial" w:cs="Arial"/>
          <w:sz w:val="24"/>
          <w:szCs w:val="24"/>
        </w:rPr>
        <w:t xml:space="preserve"> Las donaciones deberán formalizarse mediante la celebración de los contratos respectivos. En el clausulado se establecerán las previsiones para que los bienes se destinen al objeto para el que fueron donados. </w:t>
      </w:r>
    </w:p>
    <w:p w14:paraId="0E540CCA" w14:textId="77777777" w:rsidR="00CA3F63" w:rsidRPr="00BF4817" w:rsidRDefault="00CA3F63" w:rsidP="0037002E">
      <w:pPr>
        <w:spacing w:after="0" w:line="240" w:lineRule="auto"/>
        <w:jc w:val="both"/>
        <w:rPr>
          <w:rFonts w:ascii="Arial" w:hAnsi="Arial" w:cs="Arial"/>
          <w:sz w:val="24"/>
          <w:szCs w:val="24"/>
        </w:rPr>
      </w:pPr>
    </w:p>
    <w:p w14:paraId="497B5874" w14:textId="77777777" w:rsidR="00CA3F63" w:rsidRPr="00BF4817" w:rsidRDefault="00CA3F63" w:rsidP="0037002E">
      <w:pPr>
        <w:spacing w:after="0" w:line="240" w:lineRule="auto"/>
        <w:jc w:val="both"/>
        <w:rPr>
          <w:rFonts w:ascii="Arial" w:hAnsi="Arial" w:cs="Arial"/>
          <w:sz w:val="24"/>
          <w:szCs w:val="24"/>
        </w:rPr>
      </w:pPr>
      <w:r w:rsidRPr="00BF4817">
        <w:rPr>
          <w:rFonts w:ascii="Arial" w:hAnsi="Arial" w:cs="Arial"/>
          <w:sz w:val="24"/>
          <w:szCs w:val="24"/>
        </w:rPr>
        <w:t xml:space="preserve">En ningún caso procederán donaciones para su posterior venta por el donatario, al menos durante un año posterior a la firma del contrato. </w:t>
      </w:r>
    </w:p>
    <w:p w14:paraId="5EA8745C" w14:textId="77777777" w:rsidR="00CA3F63" w:rsidRPr="00BF4817" w:rsidRDefault="00CA3F63" w:rsidP="0037002E">
      <w:pPr>
        <w:spacing w:after="0" w:line="240" w:lineRule="auto"/>
        <w:jc w:val="both"/>
        <w:rPr>
          <w:rFonts w:ascii="Arial" w:hAnsi="Arial" w:cs="Arial"/>
          <w:sz w:val="24"/>
          <w:szCs w:val="24"/>
        </w:rPr>
      </w:pPr>
    </w:p>
    <w:p w14:paraId="3D5CD11C" w14:textId="7FC2C7A6" w:rsidR="0021313D" w:rsidRPr="00BF4817" w:rsidRDefault="00BF657A" w:rsidP="0037002E">
      <w:pPr>
        <w:spacing w:after="0" w:line="240" w:lineRule="auto"/>
        <w:jc w:val="both"/>
        <w:rPr>
          <w:rFonts w:ascii="Arial" w:hAnsi="Arial" w:cs="Arial"/>
          <w:sz w:val="24"/>
          <w:szCs w:val="24"/>
        </w:rPr>
      </w:pPr>
      <w:r>
        <w:rPr>
          <w:rFonts w:ascii="Arial" w:hAnsi="Arial" w:cs="Arial"/>
          <w:sz w:val="24"/>
          <w:szCs w:val="24"/>
        </w:rPr>
        <w:t xml:space="preserve">La Dirección Administrativa </w:t>
      </w:r>
      <w:r w:rsidR="000E5B63">
        <w:rPr>
          <w:rFonts w:ascii="Arial" w:hAnsi="Arial" w:cs="Arial"/>
          <w:sz w:val="24"/>
          <w:szCs w:val="24"/>
        </w:rPr>
        <w:t xml:space="preserve">al entregar los bienes, levantará el </w:t>
      </w:r>
      <w:r w:rsidR="00CA3F63" w:rsidRPr="00BF4817">
        <w:rPr>
          <w:rFonts w:ascii="Arial" w:hAnsi="Arial" w:cs="Arial"/>
          <w:sz w:val="24"/>
          <w:szCs w:val="24"/>
        </w:rPr>
        <w:t>a</w:t>
      </w:r>
      <w:r w:rsidR="000E5B63">
        <w:rPr>
          <w:rFonts w:ascii="Arial" w:hAnsi="Arial" w:cs="Arial"/>
          <w:sz w:val="24"/>
          <w:szCs w:val="24"/>
        </w:rPr>
        <w:t>cta</w:t>
      </w:r>
      <w:r w:rsidR="0021313D" w:rsidRPr="00BF4817">
        <w:rPr>
          <w:rFonts w:ascii="Arial" w:hAnsi="Arial" w:cs="Arial"/>
          <w:sz w:val="24"/>
          <w:szCs w:val="24"/>
        </w:rPr>
        <w:t xml:space="preserve"> </w:t>
      </w:r>
      <w:r w:rsidR="000E5B63">
        <w:rPr>
          <w:rFonts w:ascii="Arial" w:hAnsi="Arial" w:cs="Arial"/>
          <w:sz w:val="24"/>
          <w:szCs w:val="24"/>
        </w:rPr>
        <w:t xml:space="preserve">correspondiente, insertando en </w:t>
      </w:r>
      <w:proofErr w:type="gramStart"/>
      <w:r w:rsidR="000E5B63">
        <w:rPr>
          <w:rFonts w:ascii="Arial" w:hAnsi="Arial" w:cs="Arial"/>
          <w:sz w:val="24"/>
          <w:szCs w:val="24"/>
        </w:rPr>
        <w:t>ésta</w:t>
      </w:r>
      <w:proofErr w:type="gramEnd"/>
      <w:r w:rsidR="000E5B63">
        <w:rPr>
          <w:rFonts w:ascii="Arial" w:hAnsi="Arial" w:cs="Arial"/>
          <w:sz w:val="24"/>
          <w:szCs w:val="24"/>
        </w:rPr>
        <w:t xml:space="preserve"> evidencia fotográfica y firma de quien</w:t>
      </w:r>
      <w:r w:rsidR="000D3670">
        <w:rPr>
          <w:rFonts w:ascii="Arial" w:hAnsi="Arial" w:cs="Arial"/>
          <w:sz w:val="24"/>
          <w:szCs w:val="24"/>
        </w:rPr>
        <w:t>es</w:t>
      </w:r>
      <w:r w:rsidR="000E5B63">
        <w:rPr>
          <w:rFonts w:ascii="Arial" w:hAnsi="Arial" w:cs="Arial"/>
          <w:sz w:val="24"/>
          <w:szCs w:val="24"/>
        </w:rPr>
        <w:t xml:space="preserve"> en ella participen</w:t>
      </w:r>
      <w:r w:rsidR="0021313D" w:rsidRPr="00BF4817">
        <w:rPr>
          <w:rFonts w:ascii="Arial" w:hAnsi="Arial" w:cs="Arial"/>
          <w:sz w:val="24"/>
          <w:szCs w:val="24"/>
        </w:rPr>
        <w:t>.</w:t>
      </w:r>
    </w:p>
    <w:p w14:paraId="708EBD1D" w14:textId="2EF9E8B6" w:rsidR="0021313D" w:rsidRPr="00BF4817" w:rsidRDefault="0021313D" w:rsidP="0037002E">
      <w:pPr>
        <w:spacing w:after="0" w:line="240" w:lineRule="auto"/>
        <w:jc w:val="both"/>
        <w:rPr>
          <w:rFonts w:ascii="Arial" w:hAnsi="Arial" w:cs="Arial"/>
          <w:sz w:val="24"/>
          <w:szCs w:val="24"/>
        </w:rPr>
      </w:pPr>
    </w:p>
    <w:p w14:paraId="7EDB1340" w14:textId="6E76245A"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2136A1">
        <w:rPr>
          <w:rFonts w:ascii="Arial" w:hAnsi="Arial" w:cs="Arial"/>
          <w:b/>
          <w:bCs/>
          <w:sz w:val="24"/>
          <w:szCs w:val="24"/>
        </w:rPr>
        <w:t>OCTAVO</w:t>
      </w:r>
      <w:r w:rsidRPr="00BF4817">
        <w:rPr>
          <w:rFonts w:ascii="Arial" w:hAnsi="Arial" w:cs="Arial"/>
          <w:b/>
          <w:bCs/>
          <w:sz w:val="24"/>
          <w:szCs w:val="24"/>
        </w:rPr>
        <w:t>.</w:t>
      </w:r>
    </w:p>
    <w:p w14:paraId="23B69AAC" w14:textId="253242EB" w:rsidR="0021313D" w:rsidRPr="00BF4817" w:rsidRDefault="0021313D" w:rsidP="0037002E">
      <w:pPr>
        <w:spacing w:after="0" w:line="240" w:lineRule="auto"/>
        <w:jc w:val="center"/>
        <w:rPr>
          <w:rFonts w:ascii="Arial" w:hAnsi="Arial" w:cs="Arial"/>
          <w:b/>
          <w:bCs/>
          <w:sz w:val="24"/>
          <w:szCs w:val="24"/>
        </w:rPr>
      </w:pPr>
      <w:r w:rsidRPr="00BF4817">
        <w:rPr>
          <w:rFonts w:ascii="Arial" w:hAnsi="Arial" w:cs="Arial"/>
          <w:b/>
          <w:bCs/>
          <w:sz w:val="24"/>
          <w:szCs w:val="24"/>
        </w:rPr>
        <w:t>BAJA DE BIENES MUEBLES, CUANDO SU DISPOSICIÓN FINAL SEA LA DESTRUCCIÓN</w:t>
      </w:r>
    </w:p>
    <w:p w14:paraId="2636425C" w14:textId="77777777" w:rsidR="00C811E0" w:rsidRPr="00BF4817" w:rsidRDefault="00C811E0" w:rsidP="0037002E">
      <w:pPr>
        <w:spacing w:after="0" w:line="240" w:lineRule="auto"/>
        <w:jc w:val="center"/>
        <w:rPr>
          <w:rFonts w:ascii="Arial" w:hAnsi="Arial" w:cs="Arial"/>
          <w:b/>
          <w:bCs/>
          <w:sz w:val="24"/>
          <w:szCs w:val="24"/>
        </w:rPr>
      </w:pPr>
    </w:p>
    <w:p w14:paraId="6E2FAE2A" w14:textId="01165D1F" w:rsidR="0021313D"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TRIGÉSIMO</w:t>
      </w:r>
      <w:r w:rsidR="002136A1">
        <w:rPr>
          <w:rFonts w:ascii="Arial" w:hAnsi="Arial" w:cs="Arial"/>
          <w:b/>
          <w:bCs/>
          <w:sz w:val="24"/>
          <w:szCs w:val="24"/>
        </w:rPr>
        <w:t xml:space="preserve"> PRIMERO</w:t>
      </w:r>
      <w:r w:rsidR="00E82874" w:rsidRPr="00BF4817">
        <w:rPr>
          <w:rFonts w:ascii="Arial" w:hAnsi="Arial" w:cs="Arial"/>
          <w:b/>
          <w:bCs/>
          <w:sz w:val="24"/>
          <w:szCs w:val="24"/>
        </w:rPr>
        <w:t>.</w:t>
      </w:r>
      <w:r w:rsidR="0021313D" w:rsidRPr="00BF4817">
        <w:rPr>
          <w:rFonts w:ascii="Arial" w:hAnsi="Arial" w:cs="Arial"/>
          <w:sz w:val="24"/>
          <w:szCs w:val="24"/>
        </w:rPr>
        <w:t xml:space="preserve"> </w:t>
      </w:r>
      <w:r w:rsidR="00A4604C">
        <w:rPr>
          <w:rFonts w:ascii="Arial" w:hAnsi="Arial" w:cs="Arial"/>
          <w:sz w:val="24"/>
          <w:szCs w:val="24"/>
        </w:rPr>
        <w:t xml:space="preserve">Una vez que se cuente con el </w:t>
      </w:r>
      <w:r w:rsidR="00A4604C" w:rsidRPr="00A4604C">
        <w:rPr>
          <w:rFonts w:ascii="Arial" w:hAnsi="Arial" w:cs="Arial"/>
          <w:sz w:val="24"/>
          <w:szCs w:val="24"/>
        </w:rPr>
        <w:t>Acuerdo Administrativo de Desincorporación</w:t>
      </w:r>
      <w:r w:rsidR="00A4604C">
        <w:rPr>
          <w:rFonts w:ascii="Arial" w:hAnsi="Arial" w:cs="Arial"/>
          <w:sz w:val="24"/>
          <w:szCs w:val="24"/>
        </w:rPr>
        <w:t xml:space="preserve"> </w:t>
      </w:r>
      <w:r w:rsidR="00081F1E">
        <w:rPr>
          <w:rFonts w:ascii="Arial" w:hAnsi="Arial" w:cs="Arial"/>
          <w:sz w:val="24"/>
          <w:szCs w:val="24"/>
        </w:rPr>
        <w:t>aprobado por el Consejo General</w:t>
      </w:r>
      <w:r w:rsidR="00A4604C">
        <w:rPr>
          <w:rFonts w:ascii="Arial" w:hAnsi="Arial" w:cs="Arial"/>
          <w:sz w:val="24"/>
          <w:szCs w:val="24"/>
        </w:rPr>
        <w:t xml:space="preserve">, será procedente emitir el </w:t>
      </w:r>
      <w:r w:rsidR="00A4604C" w:rsidRPr="00A4604C">
        <w:rPr>
          <w:rFonts w:ascii="Arial" w:hAnsi="Arial" w:cs="Arial"/>
          <w:sz w:val="24"/>
          <w:szCs w:val="24"/>
        </w:rPr>
        <w:t xml:space="preserve">Dictamen de Disposición Final, </w:t>
      </w:r>
      <w:r w:rsidR="00510582">
        <w:rPr>
          <w:rFonts w:ascii="Arial" w:hAnsi="Arial" w:cs="Arial"/>
          <w:sz w:val="24"/>
          <w:szCs w:val="24"/>
        </w:rPr>
        <w:t xml:space="preserve">consistente en </w:t>
      </w:r>
      <w:r w:rsidR="00A4604C">
        <w:rPr>
          <w:rFonts w:ascii="Arial" w:hAnsi="Arial" w:cs="Arial"/>
          <w:sz w:val="24"/>
          <w:szCs w:val="24"/>
        </w:rPr>
        <w:t xml:space="preserve">la </w:t>
      </w:r>
      <w:r w:rsidR="0021313D" w:rsidRPr="00BF4817">
        <w:rPr>
          <w:rFonts w:ascii="Arial" w:hAnsi="Arial" w:cs="Arial"/>
          <w:sz w:val="24"/>
          <w:szCs w:val="24"/>
        </w:rPr>
        <w:t>destrucción de bienes muebles d</w:t>
      </w:r>
      <w:r w:rsidR="00EB7999" w:rsidRPr="00BF4817">
        <w:rPr>
          <w:rFonts w:ascii="Arial" w:hAnsi="Arial" w:cs="Arial"/>
          <w:sz w:val="24"/>
          <w:szCs w:val="24"/>
        </w:rPr>
        <w:t>el Organismo Garante</w:t>
      </w:r>
      <w:r w:rsidR="0021313D" w:rsidRPr="00BF4817">
        <w:rPr>
          <w:rFonts w:ascii="Arial" w:hAnsi="Arial" w:cs="Arial"/>
          <w:sz w:val="24"/>
          <w:szCs w:val="24"/>
        </w:rPr>
        <w:t xml:space="preserve">, siempre y cuando reúnan las siguientes características: </w:t>
      </w:r>
    </w:p>
    <w:p w14:paraId="29C8B0E8" w14:textId="77777777" w:rsidR="000D3670" w:rsidRPr="00BF4817" w:rsidRDefault="000D3670" w:rsidP="0037002E">
      <w:pPr>
        <w:spacing w:after="0" w:line="240" w:lineRule="auto"/>
        <w:jc w:val="both"/>
        <w:rPr>
          <w:rFonts w:ascii="Arial" w:hAnsi="Arial" w:cs="Arial"/>
          <w:sz w:val="24"/>
          <w:szCs w:val="24"/>
        </w:rPr>
      </w:pPr>
    </w:p>
    <w:p w14:paraId="57B53733" w14:textId="55260F00" w:rsidR="0021313D" w:rsidRPr="00BF4817" w:rsidRDefault="0021313D" w:rsidP="0037002E">
      <w:pPr>
        <w:spacing w:after="0" w:line="240" w:lineRule="auto"/>
        <w:jc w:val="both"/>
        <w:rPr>
          <w:rFonts w:ascii="Arial" w:hAnsi="Arial" w:cs="Arial"/>
          <w:sz w:val="24"/>
          <w:szCs w:val="24"/>
        </w:rPr>
      </w:pPr>
      <w:r w:rsidRPr="00BF4817">
        <w:rPr>
          <w:rFonts w:ascii="Arial" w:hAnsi="Arial" w:cs="Arial"/>
          <w:b/>
          <w:bCs/>
          <w:sz w:val="24"/>
          <w:szCs w:val="24"/>
        </w:rPr>
        <w:t>I.</w:t>
      </w:r>
      <w:r w:rsidR="00C811E0" w:rsidRPr="00BF4817">
        <w:rPr>
          <w:rFonts w:ascii="Arial" w:hAnsi="Arial" w:cs="Arial"/>
          <w:sz w:val="24"/>
          <w:szCs w:val="24"/>
        </w:rPr>
        <w:t xml:space="preserve"> </w:t>
      </w:r>
      <w:r w:rsidRPr="00BF4817">
        <w:rPr>
          <w:rFonts w:ascii="Arial" w:hAnsi="Arial" w:cs="Arial"/>
          <w:sz w:val="24"/>
          <w:szCs w:val="24"/>
        </w:rPr>
        <w:t>Que por sus características o condiciones impliquen un riesgo en materia de seguridad, salubridad o medio ambiente</w:t>
      </w:r>
      <w:r w:rsidR="000D3670">
        <w:rPr>
          <w:rFonts w:ascii="Arial" w:hAnsi="Arial" w:cs="Arial"/>
          <w:sz w:val="24"/>
          <w:szCs w:val="24"/>
        </w:rPr>
        <w:t>.</w:t>
      </w:r>
      <w:r w:rsidRPr="00BF4817">
        <w:rPr>
          <w:rFonts w:ascii="Arial" w:hAnsi="Arial" w:cs="Arial"/>
          <w:sz w:val="24"/>
          <w:szCs w:val="24"/>
        </w:rPr>
        <w:t xml:space="preserve"> </w:t>
      </w:r>
    </w:p>
    <w:p w14:paraId="0D09B516" w14:textId="77777777" w:rsidR="00C811E0" w:rsidRPr="00BF4817" w:rsidRDefault="00C811E0" w:rsidP="0037002E">
      <w:pPr>
        <w:spacing w:after="0" w:line="240" w:lineRule="auto"/>
        <w:jc w:val="both"/>
        <w:rPr>
          <w:rFonts w:ascii="Arial" w:hAnsi="Arial" w:cs="Arial"/>
          <w:sz w:val="24"/>
          <w:szCs w:val="24"/>
        </w:rPr>
      </w:pPr>
    </w:p>
    <w:p w14:paraId="45640699" w14:textId="001336F7" w:rsidR="00C811E0" w:rsidRPr="00BF4817" w:rsidRDefault="0021313D" w:rsidP="0037002E">
      <w:pPr>
        <w:spacing w:after="0" w:line="240" w:lineRule="auto"/>
        <w:jc w:val="both"/>
        <w:rPr>
          <w:rFonts w:ascii="Arial" w:hAnsi="Arial" w:cs="Arial"/>
          <w:sz w:val="24"/>
          <w:szCs w:val="24"/>
        </w:rPr>
      </w:pPr>
      <w:r w:rsidRPr="00BF4817">
        <w:rPr>
          <w:rFonts w:ascii="Arial" w:hAnsi="Arial" w:cs="Arial"/>
          <w:b/>
          <w:bCs/>
          <w:sz w:val="24"/>
          <w:szCs w:val="24"/>
        </w:rPr>
        <w:t>II.</w:t>
      </w:r>
      <w:r w:rsidRPr="00BF4817">
        <w:rPr>
          <w:rFonts w:ascii="Arial" w:hAnsi="Arial" w:cs="Arial"/>
          <w:sz w:val="24"/>
          <w:szCs w:val="24"/>
        </w:rPr>
        <w:t xml:space="preserve"> Exista respecto a ellos disposición legal o administrativa que la ordene</w:t>
      </w:r>
      <w:r w:rsidR="000D3670">
        <w:rPr>
          <w:rFonts w:ascii="Arial" w:hAnsi="Arial" w:cs="Arial"/>
          <w:sz w:val="24"/>
          <w:szCs w:val="24"/>
        </w:rPr>
        <w:t>.</w:t>
      </w:r>
      <w:r w:rsidRPr="00BF4817">
        <w:rPr>
          <w:rFonts w:ascii="Arial" w:hAnsi="Arial" w:cs="Arial"/>
          <w:sz w:val="24"/>
          <w:szCs w:val="24"/>
        </w:rPr>
        <w:t xml:space="preserve"> </w:t>
      </w:r>
    </w:p>
    <w:p w14:paraId="407AC3E9" w14:textId="77777777" w:rsidR="00CA3F63" w:rsidRPr="00BF4817" w:rsidRDefault="00CA3F63" w:rsidP="0037002E">
      <w:pPr>
        <w:spacing w:after="0" w:line="240" w:lineRule="auto"/>
        <w:jc w:val="both"/>
        <w:rPr>
          <w:rFonts w:ascii="Arial" w:hAnsi="Arial" w:cs="Arial"/>
          <w:sz w:val="24"/>
          <w:szCs w:val="24"/>
        </w:rPr>
      </w:pPr>
    </w:p>
    <w:p w14:paraId="032521F7" w14:textId="65D71D33" w:rsidR="00CA3F63"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III.</w:t>
      </w:r>
      <w:r w:rsidRPr="00BF4817">
        <w:rPr>
          <w:rFonts w:ascii="Arial" w:hAnsi="Arial" w:cs="Arial"/>
          <w:sz w:val="24"/>
          <w:szCs w:val="24"/>
        </w:rPr>
        <w:t xml:space="preserve"> Exista riesgo de uso fraudulento</w:t>
      </w:r>
      <w:r w:rsidR="000D3670">
        <w:rPr>
          <w:rFonts w:ascii="Arial" w:hAnsi="Arial" w:cs="Arial"/>
          <w:sz w:val="24"/>
          <w:szCs w:val="24"/>
        </w:rPr>
        <w:t>.</w:t>
      </w:r>
    </w:p>
    <w:p w14:paraId="19D2D850" w14:textId="4C12AA89" w:rsidR="00CA3F63" w:rsidRPr="00BF4817" w:rsidRDefault="00CA3F63" w:rsidP="0037002E">
      <w:pPr>
        <w:spacing w:after="0" w:line="240" w:lineRule="auto"/>
        <w:jc w:val="both"/>
        <w:rPr>
          <w:rFonts w:ascii="Arial" w:hAnsi="Arial" w:cs="Arial"/>
          <w:sz w:val="24"/>
          <w:szCs w:val="24"/>
        </w:rPr>
      </w:pPr>
      <w:r w:rsidRPr="00BF4817">
        <w:rPr>
          <w:rFonts w:ascii="Arial" w:hAnsi="Arial" w:cs="Arial"/>
          <w:sz w:val="24"/>
          <w:szCs w:val="24"/>
        </w:rPr>
        <w:t xml:space="preserve"> </w:t>
      </w:r>
    </w:p>
    <w:p w14:paraId="50FD2074" w14:textId="56213E59" w:rsidR="00CA3F63"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IV.</w:t>
      </w:r>
      <w:r w:rsidRPr="00BF4817">
        <w:rPr>
          <w:rFonts w:ascii="Arial" w:hAnsi="Arial" w:cs="Arial"/>
          <w:sz w:val="24"/>
          <w:szCs w:val="24"/>
        </w:rPr>
        <w:t xml:space="preserve"> Habiéndose agotado los procedimientos de enajenación viables, no exista persona interesada</w:t>
      </w:r>
      <w:r w:rsidR="000D3670">
        <w:rPr>
          <w:rFonts w:ascii="Arial" w:hAnsi="Arial" w:cs="Arial"/>
          <w:sz w:val="24"/>
          <w:szCs w:val="24"/>
        </w:rPr>
        <w:t>.</w:t>
      </w:r>
    </w:p>
    <w:p w14:paraId="3748F3EC" w14:textId="77777777" w:rsidR="00CA3F63" w:rsidRPr="00BF4817" w:rsidRDefault="00CA3F63" w:rsidP="0037002E">
      <w:pPr>
        <w:spacing w:after="0" w:line="240" w:lineRule="auto"/>
        <w:jc w:val="both"/>
        <w:rPr>
          <w:rFonts w:ascii="Arial" w:hAnsi="Arial" w:cs="Arial"/>
          <w:sz w:val="24"/>
          <w:szCs w:val="24"/>
        </w:rPr>
      </w:pPr>
    </w:p>
    <w:p w14:paraId="1B7245AA" w14:textId="4C6114B2" w:rsidR="0021313D"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V</w:t>
      </w:r>
      <w:r w:rsidR="0021313D" w:rsidRPr="00BF4817">
        <w:rPr>
          <w:rFonts w:ascii="Arial" w:hAnsi="Arial" w:cs="Arial"/>
          <w:b/>
          <w:bCs/>
          <w:sz w:val="24"/>
          <w:szCs w:val="24"/>
        </w:rPr>
        <w:t>.</w:t>
      </w:r>
      <w:r w:rsidR="0021313D" w:rsidRPr="00BF4817">
        <w:rPr>
          <w:rFonts w:ascii="Arial" w:hAnsi="Arial" w:cs="Arial"/>
          <w:sz w:val="24"/>
          <w:szCs w:val="24"/>
        </w:rPr>
        <w:t xml:space="preserve"> En los demás casos </w:t>
      </w:r>
      <w:r w:rsidR="000D3670">
        <w:rPr>
          <w:rFonts w:ascii="Arial" w:hAnsi="Arial" w:cs="Arial"/>
          <w:sz w:val="24"/>
          <w:szCs w:val="24"/>
        </w:rPr>
        <w:t xml:space="preserve">que </w:t>
      </w:r>
      <w:r w:rsidR="00EB7999" w:rsidRPr="00BF4817">
        <w:rPr>
          <w:rFonts w:ascii="Arial" w:hAnsi="Arial" w:cs="Arial"/>
          <w:sz w:val="24"/>
          <w:szCs w:val="24"/>
        </w:rPr>
        <w:t>determine el</w:t>
      </w:r>
      <w:r w:rsidR="00CB30CD" w:rsidRPr="00BF4817">
        <w:rPr>
          <w:rFonts w:ascii="Arial" w:hAnsi="Arial" w:cs="Arial"/>
          <w:sz w:val="24"/>
          <w:szCs w:val="24"/>
        </w:rPr>
        <w:t xml:space="preserve"> Comité</w:t>
      </w:r>
      <w:r w:rsidR="0021313D" w:rsidRPr="00BF4817">
        <w:rPr>
          <w:rFonts w:ascii="Arial" w:hAnsi="Arial" w:cs="Arial"/>
          <w:sz w:val="24"/>
          <w:szCs w:val="24"/>
        </w:rPr>
        <w:t>.</w:t>
      </w:r>
    </w:p>
    <w:p w14:paraId="665E2A9B" w14:textId="77777777" w:rsidR="00CA3F63" w:rsidRPr="00BF4817" w:rsidRDefault="00CA3F63" w:rsidP="0037002E">
      <w:pPr>
        <w:spacing w:after="0" w:line="240" w:lineRule="auto"/>
        <w:jc w:val="both"/>
        <w:rPr>
          <w:rFonts w:ascii="Arial" w:hAnsi="Arial" w:cs="Arial"/>
          <w:sz w:val="24"/>
          <w:szCs w:val="24"/>
        </w:rPr>
      </w:pPr>
    </w:p>
    <w:p w14:paraId="0A9B4F52" w14:textId="4363E0AF" w:rsidR="0021313D"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TRIGÉSIMO </w:t>
      </w:r>
      <w:proofErr w:type="gramStart"/>
      <w:r w:rsidR="002136A1">
        <w:rPr>
          <w:rFonts w:ascii="Arial" w:hAnsi="Arial" w:cs="Arial"/>
          <w:b/>
          <w:bCs/>
          <w:sz w:val="24"/>
          <w:szCs w:val="24"/>
        </w:rPr>
        <w:t>SEGUNDO</w:t>
      </w:r>
      <w:r w:rsidR="00E82874" w:rsidRPr="00BF4817">
        <w:rPr>
          <w:rFonts w:ascii="Arial" w:hAnsi="Arial" w:cs="Arial"/>
          <w:b/>
          <w:bCs/>
          <w:sz w:val="24"/>
          <w:szCs w:val="24"/>
        </w:rPr>
        <w:t>.-</w:t>
      </w:r>
      <w:proofErr w:type="gramEnd"/>
      <w:r w:rsidR="0021313D" w:rsidRPr="00BF4817">
        <w:rPr>
          <w:rFonts w:ascii="Arial" w:hAnsi="Arial" w:cs="Arial"/>
          <w:sz w:val="24"/>
          <w:szCs w:val="24"/>
        </w:rPr>
        <w:t xml:space="preserve"> En todos los supuestos, </w:t>
      </w:r>
      <w:r w:rsidR="000D3670">
        <w:rPr>
          <w:rFonts w:ascii="Arial" w:hAnsi="Arial" w:cs="Arial"/>
          <w:sz w:val="24"/>
          <w:szCs w:val="24"/>
        </w:rPr>
        <w:t xml:space="preserve">la Dirección Administrativa </w:t>
      </w:r>
      <w:r w:rsidR="0021313D" w:rsidRPr="00BF4817">
        <w:rPr>
          <w:rFonts w:ascii="Arial" w:hAnsi="Arial" w:cs="Arial"/>
          <w:sz w:val="24"/>
          <w:szCs w:val="24"/>
        </w:rPr>
        <w:t xml:space="preserve"> deberá observar los procedimientos que señalen las disposiciones legales aplicables y, la destrucción de </w:t>
      </w:r>
      <w:r w:rsidR="0018275E" w:rsidRPr="00BF4817">
        <w:rPr>
          <w:rFonts w:ascii="Arial" w:hAnsi="Arial" w:cs="Arial"/>
          <w:sz w:val="24"/>
          <w:szCs w:val="24"/>
        </w:rPr>
        <w:t>estos</w:t>
      </w:r>
      <w:r w:rsidR="0021313D" w:rsidRPr="00BF4817">
        <w:rPr>
          <w:rFonts w:ascii="Arial" w:hAnsi="Arial" w:cs="Arial"/>
          <w:sz w:val="24"/>
          <w:szCs w:val="24"/>
        </w:rPr>
        <w:t xml:space="preserve"> se llevará a cabo en coordinación con las autoridades que correspondan, </w:t>
      </w:r>
      <w:r w:rsidR="0018275E" w:rsidRPr="00BF4817">
        <w:rPr>
          <w:rFonts w:ascii="Arial" w:hAnsi="Arial" w:cs="Arial"/>
          <w:sz w:val="24"/>
          <w:szCs w:val="24"/>
        </w:rPr>
        <w:t>de acuerdo con</w:t>
      </w:r>
      <w:r w:rsidR="0021313D" w:rsidRPr="00BF4817">
        <w:rPr>
          <w:rFonts w:ascii="Arial" w:hAnsi="Arial" w:cs="Arial"/>
          <w:sz w:val="24"/>
          <w:szCs w:val="24"/>
        </w:rPr>
        <w:t xml:space="preserve"> la naturaleza y características de los bienes.</w:t>
      </w:r>
    </w:p>
    <w:p w14:paraId="07CA6921" w14:textId="77777777" w:rsidR="00C811E0" w:rsidRPr="00BF4817" w:rsidRDefault="0021313D" w:rsidP="0037002E">
      <w:pPr>
        <w:spacing w:after="0" w:line="240" w:lineRule="auto"/>
        <w:jc w:val="both"/>
        <w:rPr>
          <w:rFonts w:ascii="Arial" w:hAnsi="Arial" w:cs="Arial"/>
          <w:sz w:val="24"/>
          <w:szCs w:val="24"/>
        </w:rPr>
      </w:pPr>
      <w:r w:rsidRPr="00BF4817">
        <w:rPr>
          <w:rFonts w:ascii="Arial" w:hAnsi="Arial" w:cs="Arial"/>
          <w:sz w:val="24"/>
          <w:szCs w:val="24"/>
        </w:rPr>
        <w:t xml:space="preserve"> </w:t>
      </w:r>
    </w:p>
    <w:p w14:paraId="44616C9A" w14:textId="51709B51" w:rsidR="0021313D"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lastRenderedPageBreak/>
        <w:t xml:space="preserve">TRIGÉSIMO </w:t>
      </w:r>
      <w:proofErr w:type="gramStart"/>
      <w:r w:rsidR="002136A1">
        <w:rPr>
          <w:rFonts w:ascii="Arial" w:hAnsi="Arial" w:cs="Arial"/>
          <w:b/>
          <w:bCs/>
          <w:sz w:val="24"/>
          <w:szCs w:val="24"/>
        </w:rPr>
        <w:t>TERCERO</w:t>
      </w:r>
      <w:r w:rsidR="00E82874" w:rsidRPr="00BF4817">
        <w:rPr>
          <w:rFonts w:ascii="Arial" w:hAnsi="Arial" w:cs="Arial"/>
          <w:b/>
          <w:bCs/>
          <w:sz w:val="24"/>
          <w:szCs w:val="24"/>
        </w:rPr>
        <w:t>.-</w:t>
      </w:r>
      <w:proofErr w:type="gramEnd"/>
      <w:r w:rsidR="0021313D" w:rsidRPr="00BF4817">
        <w:rPr>
          <w:rFonts w:ascii="Arial" w:hAnsi="Arial" w:cs="Arial"/>
          <w:sz w:val="24"/>
          <w:szCs w:val="24"/>
        </w:rPr>
        <w:t xml:space="preserve"> En el acto de destrucción de los bienes muebles, </w:t>
      </w:r>
      <w:r w:rsidR="000D3670">
        <w:rPr>
          <w:rFonts w:ascii="Arial" w:hAnsi="Arial" w:cs="Arial"/>
          <w:sz w:val="24"/>
          <w:szCs w:val="24"/>
        </w:rPr>
        <w:t xml:space="preserve">la Dirección Administrativa </w:t>
      </w:r>
      <w:r w:rsidR="0021313D" w:rsidRPr="00BF4817">
        <w:rPr>
          <w:rFonts w:ascii="Arial" w:hAnsi="Arial" w:cs="Arial"/>
          <w:sz w:val="24"/>
          <w:szCs w:val="24"/>
        </w:rPr>
        <w:t xml:space="preserve">levantará un acta pormenorizada de la destrucción de </w:t>
      </w:r>
      <w:r w:rsidR="0018275E" w:rsidRPr="00BF4817">
        <w:rPr>
          <w:rFonts w:ascii="Arial" w:hAnsi="Arial" w:cs="Arial"/>
          <w:sz w:val="24"/>
          <w:szCs w:val="24"/>
        </w:rPr>
        <w:t>estos</w:t>
      </w:r>
      <w:r w:rsidR="0021313D" w:rsidRPr="00BF4817">
        <w:rPr>
          <w:rFonts w:ascii="Arial" w:hAnsi="Arial" w:cs="Arial"/>
          <w:sz w:val="24"/>
          <w:szCs w:val="24"/>
        </w:rPr>
        <w:t>,</w:t>
      </w:r>
      <w:r w:rsidR="000D3670">
        <w:rPr>
          <w:rFonts w:ascii="Arial" w:hAnsi="Arial" w:cs="Arial"/>
          <w:sz w:val="24"/>
          <w:szCs w:val="24"/>
        </w:rPr>
        <w:t xml:space="preserve"> con la participación </w:t>
      </w:r>
      <w:r w:rsidR="000D3670" w:rsidRPr="00BF4817">
        <w:rPr>
          <w:rFonts w:ascii="Arial" w:hAnsi="Arial" w:cs="Arial"/>
          <w:sz w:val="24"/>
          <w:szCs w:val="24"/>
        </w:rPr>
        <w:t>del Órgano Interno de Control</w:t>
      </w:r>
      <w:r w:rsidR="000D3670">
        <w:rPr>
          <w:rFonts w:ascii="Arial" w:hAnsi="Arial" w:cs="Arial"/>
          <w:sz w:val="24"/>
          <w:szCs w:val="24"/>
        </w:rPr>
        <w:t>,</w:t>
      </w:r>
      <w:r w:rsidR="0021313D" w:rsidRPr="00BF4817">
        <w:rPr>
          <w:rFonts w:ascii="Arial" w:hAnsi="Arial" w:cs="Arial"/>
          <w:sz w:val="24"/>
          <w:szCs w:val="24"/>
        </w:rPr>
        <w:t xml:space="preserve"> en donde firmarán los que en ella intervengan, haciéndose constar con fotografía y video con el mayor detalle </w:t>
      </w:r>
      <w:r w:rsidR="000A6361">
        <w:rPr>
          <w:rFonts w:ascii="Arial" w:hAnsi="Arial" w:cs="Arial"/>
          <w:sz w:val="24"/>
          <w:szCs w:val="24"/>
        </w:rPr>
        <w:t>sobre la destrucción realizada</w:t>
      </w:r>
      <w:r w:rsidR="0021313D" w:rsidRPr="00BF4817">
        <w:rPr>
          <w:rFonts w:ascii="Arial" w:hAnsi="Arial" w:cs="Arial"/>
          <w:sz w:val="24"/>
          <w:szCs w:val="24"/>
        </w:rPr>
        <w:t>.</w:t>
      </w:r>
    </w:p>
    <w:p w14:paraId="442A8B9F" w14:textId="77777777" w:rsidR="00510582" w:rsidRDefault="00510582" w:rsidP="0037002E">
      <w:pPr>
        <w:spacing w:after="0" w:line="240" w:lineRule="auto"/>
        <w:jc w:val="center"/>
        <w:rPr>
          <w:rFonts w:ascii="Arial" w:hAnsi="Arial" w:cs="Arial"/>
          <w:b/>
          <w:bCs/>
          <w:sz w:val="24"/>
          <w:szCs w:val="24"/>
        </w:rPr>
      </w:pPr>
    </w:p>
    <w:p w14:paraId="11F209B4" w14:textId="7793308B"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2136A1">
        <w:rPr>
          <w:rFonts w:ascii="Arial" w:hAnsi="Arial" w:cs="Arial"/>
          <w:b/>
          <w:bCs/>
          <w:sz w:val="24"/>
          <w:szCs w:val="24"/>
        </w:rPr>
        <w:t>NOVENO</w:t>
      </w:r>
      <w:r w:rsidRPr="00BF4817">
        <w:rPr>
          <w:rFonts w:ascii="Arial" w:hAnsi="Arial" w:cs="Arial"/>
          <w:b/>
          <w:bCs/>
          <w:sz w:val="24"/>
          <w:szCs w:val="24"/>
        </w:rPr>
        <w:t>.</w:t>
      </w:r>
    </w:p>
    <w:p w14:paraId="47BEE45F" w14:textId="7B2FC225" w:rsidR="0021313D" w:rsidRPr="00BF4817" w:rsidRDefault="0021313D" w:rsidP="0037002E">
      <w:pPr>
        <w:spacing w:after="0" w:line="240" w:lineRule="auto"/>
        <w:jc w:val="center"/>
        <w:rPr>
          <w:rFonts w:ascii="Arial" w:hAnsi="Arial" w:cs="Arial"/>
          <w:b/>
          <w:bCs/>
          <w:sz w:val="24"/>
          <w:szCs w:val="24"/>
        </w:rPr>
      </w:pPr>
      <w:r w:rsidRPr="00BF4817">
        <w:rPr>
          <w:rFonts w:ascii="Arial" w:hAnsi="Arial" w:cs="Arial"/>
          <w:b/>
          <w:bCs/>
          <w:sz w:val="24"/>
          <w:szCs w:val="24"/>
        </w:rPr>
        <w:t>BAJA DE BIENES MUEBLES, CUANDO SU DISPOSICIÓN FINAL SEA LA ENAJENACIÓN</w:t>
      </w:r>
    </w:p>
    <w:p w14:paraId="68157584" w14:textId="77777777" w:rsidR="00C811E0" w:rsidRPr="00BF4817" w:rsidRDefault="00C811E0" w:rsidP="0037002E">
      <w:pPr>
        <w:spacing w:after="0" w:line="240" w:lineRule="auto"/>
        <w:jc w:val="center"/>
        <w:rPr>
          <w:rFonts w:ascii="Arial" w:hAnsi="Arial" w:cs="Arial"/>
          <w:b/>
          <w:bCs/>
          <w:sz w:val="24"/>
          <w:szCs w:val="24"/>
        </w:rPr>
      </w:pPr>
    </w:p>
    <w:p w14:paraId="7D06B5BD" w14:textId="7AFEDA4E" w:rsidR="00510582"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TRIGÉSIMO </w:t>
      </w:r>
      <w:proofErr w:type="gramStart"/>
      <w:r w:rsidR="002136A1">
        <w:rPr>
          <w:rFonts w:ascii="Arial" w:hAnsi="Arial" w:cs="Arial"/>
          <w:b/>
          <w:bCs/>
          <w:sz w:val="24"/>
          <w:szCs w:val="24"/>
        </w:rPr>
        <w:t>CUARTO</w:t>
      </w:r>
      <w:r w:rsidR="00E82874" w:rsidRPr="00BF4817">
        <w:rPr>
          <w:rFonts w:ascii="Arial" w:hAnsi="Arial" w:cs="Arial"/>
          <w:b/>
          <w:bCs/>
          <w:sz w:val="24"/>
          <w:szCs w:val="24"/>
        </w:rPr>
        <w:t>.-</w:t>
      </w:r>
      <w:proofErr w:type="gramEnd"/>
      <w:r w:rsidR="0021313D" w:rsidRPr="00BF4817">
        <w:rPr>
          <w:rFonts w:ascii="Arial" w:hAnsi="Arial" w:cs="Arial"/>
          <w:sz w:val="24"/>
          <w:szCs w:val="24"/>
        </w:rPr>
        <w:t xml:space="preserve"> </w:t>
      </w:r>
      <w:r w:rsidR="00FA5F38">
        <w:rPr>
          <w:rFonts w:ascii="Arial" w:hAnsi="Arial" w:cs="Arial"/>
          <w:sz w:val="24"/>
          <w:szCs w:val="24"/>
        </w:rPr>
        <w:t>Aprobado</w:t>
      </w:r>
      <w:r w:rsidR="00D77C1B">
        <w:rPr>
          <w:rFonts w:ascii="Arial" w:hAnsi="Arial" w:cs="Arial"/>
          <w:sz w:val="24"/>
          <w:szCs w:val="24"/>
        </w:rPr>
        <w:t>s</w:t>
      </w:r>
      <w:r w:rsidR="00FA5F38">
        <w:rPr>
          <w:rFonts w:ascii="Arial" w:hAnsi="Arial" w:cs="Arial"/>
          <w:sz w:val="24"/>
          <w:szCs w:val="24"/>
        </w:rPr>
        <w:t xml:space="preserve"> el </w:t>
      </w:r>
      <w:r w:rsidR="00510582" w:rsidRPr="00A4604C">
        <w:rPr>
          <w:rFonts w:ascii="Arial" w:hAnsi="Arial" w:cs="Arial"/>
          <w:sz w:val="24"/>
          <w:szCs w:val="24"/>
        </w:rPr>
        <w:t>Acuerdo Administrativo de Desincorporación</w:t>
      </w:r>
      <w:r w:rsidR="00510582">
        <w:rPr>
          <w:rFonts w:ascii="Arial" w:hAnsi="Arial" w:cs="Arial"/>
          <w:sz w:val="24"/>
          <w:szCs w:val="24"/>
        </w:rPr>
        <w:t>,</w:t>
      </w:r>
      <w:r w:rsidR="00D77C1B">
        <w:rPr>
          <w:rFonts w:ascii="Arial" w:hAnsi="Arial" w:cs="Arial"/>
          <w:sz w:val="24"/>
          <w:szCs w:val="24"/>
        </w:rPr>
        <w:t xml:space="preserve"> y el Dictamen de Destino Final</w:t>
      </w:r>
      <w:r w:rsidR="00510582">
        <w:rPr>
          <w:rFonts w:ascii="Arial" w:hAnsi="Arial" w:cs="Arial"/>
          <w:sz w:val="24"/>
          <w:szCs w:val="24"/>
        </w:rPr>
        <w:t xml:space="preserve"> </w:t>
      </w:r>
      <w:r w:rsidR="00FA5F38">
        <w:rPr>
          <w:rFonts w:ascii="Arial" w:hAnsi="Arial" w:cs="Arial"/>
          <w:sz w:val="24"/>
          <w:szCs w:val="24"/>
        </w:rPr>
        <w:t>que determine la</w:t>
      </w:r>
      <w:r w:rsidR="00510582">
        <w:rPr>
          <w:rFonts w:ascii="Arial" w:hAnsi="Arial" w:cs="Arial"/>
          <w:sz w:val="24"/>
          <w:szCs w:val="24"/>
        </w:rPr>
        <w:t xml:space="preserve"> </w:t>
      </w:r>
      <w:r w:rsidR="00510582" w:rsidRPr="00BF4817">
        <w:rPr>
          <w:rFonts w:ascii="Arial" w:hAnsi="Arial" w:cs="Arial"/>
          <w:sz w:val="24"/>
          <w:szCs w:val="24"/>
        </w:rPr>
        <w:t>enajenación de bienes muebles</w:t>
      </w:r>
      <w:r w:rsidR="002136A1">
        <w:rPr>
          <w:rFonts w:ascii="Arial" w:hAnsi="Arial" w:cs="Arial"/>
          <w:sz w:val="24"/>
          <w:szCs w:val="24"/>
        </w:rPr>
        <w:t xml:space="preserve">, el Organismo Garante procederá a la enajenación de </w:t>
      </w:r>
      <w:r w:rsidR="00FA5F38">
        <w:rPr>
          <w:rFonts w:ascii="Arial" w:hAnsi="Arial" w:cs="Arial"/>
          <w:sz w:val="24"/>
          <w:szCs w:val="24"/>
        </w:rPr>
        <w:t>éstos</w:t>
      </w:r>
      <w:r w:rsidR="002136A1">
        <w:rPr>
          <w:rFonts w:ascii="Arial" w:hAnsi="Arial" w:cs="Arial"/>
          <w:sz w:val="24"/>
          <w:szCs w:val="24"/>
        </w:rPr>
        <w:t>.</w:t>
      </w:r>
    </w:p>
    <w:p w14:paraId="2DBA62A8" w14:textId="77777777" w:rsidR="00C811E0" w:rsidRPr="00BF4817" w:rsidRDefault="00C811E0" w:rsidP="0037002E">
      <w:pPr>
        <w:spacing w:after="0" w:line="240" w:lineRule="auto"/>
        <w:jc w:val="both"/>
        <w:rPr>
          <w:rFonts w:ascii="Arial" w:hAnsi="Arial" w:cs="Arial"/>
          <w:b/>
          <w:bCs/>
          <w:sz w:val="24"/>
          <w:szCs w:val="24"/>
        </w:rPr>
      </w:pPr>
    </w:p>
    <w:p w14:paraId="1941549C" w14:textId="39955A15" w:rsidR="0021313D"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TRIGÉSIMO </w:t>
      </w:r>
      <w:proofErr w:type="gramStart"/>
      <w:r w:rsidR="002136A1">
        <w:rPr>
          <w:rFonts w:ascii="Arial" w:hAnsi="Arial" w:cs="Arial"/>
          <w:b/>
          <w:bCs/>
          <w:sz w:val="24"/>
          <w:szCs w:val="24"/>
        </w:rPr>
        <w:t>QUINTO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EE7424">
        <w:rPr>
          <w:rFonts w:ascii="Arial" w:hAnsi="Arial" w:cs="Arial"/>
          <w:sz w:val="24"/>
          <w:szCs w:val="24"/>
        </w:rPr>
        <w:t>Autorizada la enajenación, l</w:t>
      </w:r>
      <w:r w:rsidR="001D0E3D" w:rsidRPr="00BF4817">
        <w:rPr>
          <w:rFonts w:ascii="Arial" w:hAnsi="Arial" w:cs="Arial"/>
          <w:sz w:val="24"/>
          <w:szCs w:val="24"/>
        </w:rPr>
        <w:t>a Dirección Administrativa</w:t>
      </w:r>
      <w:r w:rsidR="0021313D" w:rsidRPr="00BF4817">
        <w:rPr>
          <w:rFonts w:ascii="Arial" w:hAnsi="Arial" w:cs="Arial"/>
          <w:sz w:val="24"/>
          <w:szCs w:val="24"/>
        </w:rPr>
        <w:t>,</w:t>
      </w:r>
      <w:r w:rsidR="00C375B9">
        <w:rPr>
          <w:rFonts w:ascii="Arial" w:hAnsi="Arial" w:cs="Arial"/>
          <w:sz w:val="24"/>
          <w:szCs w:val="24"/>
        </w:rPr>
        <w:t xml:space="preserve"> </w:t>
      </w:r>
      <w:r w:rsidR="0021313D" w:rsidRPr="00BF4817">
        <w:rPr>
          <w:rFonts w:ascii="Arial" w:hAnsi="Arial" w:cs="Arial"/>
          <w:sz w:val="24"/>
          <w:szCs w:val="24"/>
        </w:rPr>
        <w:t>tomando como base el avalúo</w:t>
      </w:r>
      <w:r w:rsidR="00852B7C">
        <w:rPr>
          <w:rFonts w:ascii="Arial" w:hAnsi="Arial" w:cs="Arial"/>
          <w:sz w:val="24"/>
          <w:szCs w:val="24"/>
        </w:rPr>
        <w:t>,</w:t>
      </w:r>
      <w:r w:rsidR="0021313D" w:rsidRPr="00BF4817">
        <w:rPr>
          <w:rFonts w:ascii="Arial" w:hAnsi="Arial" w:cs="Arial"/>
          <w:sz w:val="24"/>
          <w:szCs w:val="24"/>
        </w:rPr>
        <w:t xml:space="preserve"> llevará a cabo la</w:t>
      </w:r>
      <w:r w:rsidR="00EE7424">
        <w:rPr>
          <w:rFonts w:ascii="Arial" w:hAnsi="Arial" w:cs="Arial"/>
          <w:sz w:val="24"/>
          <w:szCs w:val="24"/>
        </w:rPr>
        <w:t xml:space="preserve"> misma</w:t>
      </w:r>
      <w:r w:rsidR="0021313D" w:rsidRPr="00BF4817">
        <w:rPr>
          <w:rFonts w:ascii="Arial" w:hAnsi="Arial" w:cs="Arial"/>
          <w:sz w:val="24"/>
          <w:szCs w:val="24"/>
        </w:rPr>
        <w:t xml:space="preserve"> mediante subasta pública</w:t>
      </w:r>
      <w:r w:rsidR="002667B2" w:rsidRPr="00BF4817">
        <w:rPr>
          <w:rFonts w:ascii="Arial" w:hAnsi="Arial" w:cs="Arial"/>
          <w:sz w:val="24"/>
          <w:szCs w:val="24"/>
        </w:rPr>
        <w:t xml:space="preserve"> y de manera excepcional venta directa.</w:t>
      </w:r>
    </w:p>
    <w:p w14:paraId="209B26A5" w14:textId="77777777" w:rsidR="005A51F7" w:rsidRDefault="005A51F7" w:rsidP="0037002E">
      <w:pPr>
        <w:spacing w:after="0" w:line="240" w:lineRule="auto"/>
        <w:jc w:val="both"/>
        <w:rPr>
          <w:rFonts w:ascii="Arial" w:hAnsi="Arial" w:cs="Arial"/>
          <w:sz w:val="24"/>
          <w:szCs w:val="24"/>
        </w:rPr>
      </w:pPr>
    </w:p>
    <w:p w14:paraId="07040F8D" w14:textId="1C18EDD7" w:rsidR="005A51F7" w:rsidRPr="00BF4817" w:rsidRDefault="005A51F7" w:rsidP="0037002E">
      <w:pPr>
        <w:spacing w:after="0" w:line="240" w:lineRule="auto"/>
        <w:jc w:val="both"/>
        <w:rPr>
          <w:rFonts w:ascii="Arial" w:hAnsi="Arial" w:cs="Arial"/>
          <w:sz w:val="24"/>
          <w:szCs w:val="24"/>
        </w:rPr>
      </w:pPr>
      <w:r>
        <w:rPr>
          <w:rFonts w:ascii="Arial" w:hAnsi="Arial" w:cs="Arial"/>
          <w:sz w:val="24"/>
          <w:szCs w:val="24"/>
        </w:rPr>
        <w:t>En caso de equipo de transporte, se podrá determinar el valor base de venta mediante la aplicación de la guía EBC o libro azul (Guía de Información a Comerciantes de Automóviles y Camiones y Aseguradores de la República Mexicana), edición mensual o trimestral que corresponda, a fin de establecer el valor promedio de los vehículos, el cual se obtendrá de la suma de precio de venta y precio de compra, dividido entre dos.</w:t>
      </w:r>
    </w:p>
    <w:p w14:paraId="65D5122B" w14:textId="77777777" w:rsidR="007D04A0" w:rsidRPr="00BF4817" w:rsidRDefault="007D04A0" w:rsidP="0037002E">
      <w:pPr>
        <w:spacing w:after="0" w:line="240" w:lineRule="auto"/>
        <w:jc w:val="both"/>
        <w:rPr>
          <w:rFonts w:ascii="Arial" w:hAnsi="Arial" w:cs="Arial"/>
          <w:sz w:val="24"/>
          <w:szCs w:val="24"/>
        </w:rPr>
      </w:pPr>
    </w:p>
    <w:p w14:paraId="0B7C2E64" w14:textId="1832EC47" w:rsidR="007D04A0"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TRIGÉSIMO </w:t>
      </w:r>
      <w:proofErr w:type="gramStart"/>
      <w:r w:rsidR="002136A1">
        <w:rPr>
          <w:rFonts w:ascii="Arial" w:hAnsi="Arial" w:cs="Arial"/>
          <w:b/>
          <w:bCs/>
          <w:sz w:val="24"/>
          <w:szCs w:val="24"/>
        </w:rPr>
        <w:t>SEXTO</w:t>
      </w:r>
      <w:r w:rsidR="007D04A0" w:rsidRPr="00BF4817">
        <w:rPr>
          <w:rFonts w:ascii="Arial" w:hAnsi="Arial" w:cs="Arial"/>
          <w:b/>
          <w:bCs/>
          <w:sz w:val="24"/>
          <w:szCs w:val="24"/>
        </w:rPr>
        <w:t>.-</w:t>
      </w:r>
      <w:proofErr w:type="gramEnd"/>
      <w:r w:rsidR="007D04A0" w:rsidRPr="00BF4817">
        <w:rPr>
          <w:rFonts w:ascii="Arial" w:hAnsi="Arial" w:cs="Arial"/>
          <w:sz w:val="24"/>
          <w:szCs w:val="24"/>
        </w:rPr>
        <w:t xml:space="preserve"> Corresponderá </w:t>
      </w:r>
      <w:r w:rsidR="002667B2" w:rsidRPr="00BF4817">
        <w:rPr>
          <w:rFonts w:ascii="Arial" w:hAnsi="Arial" w:cs="Arial"/>
          <w:sz w:val="24"/>
          <w:szCs w:val="24"/>
        </w:rPr>
        <w:t>al Comité</w:t>
      </w:r>
      <w:r w:rsidR="007D04A0" w:rsidRPr="00BF4817">
        <w:rPr>
          <w:rFonts w:ascii="Arial" w:hAnsi="Arial" w:cs="Arial"/>
          <w:sz w:val="24"/>
          <w:szCs w:val="24"/>
        </w:rPr>
        <w:t xml:space="preserve"> verificar la capacidad </w:t>
      </w:r>
      <w:r w:rsidR="00891983">
        <w:rPr>
          <w:rFonts w:ascii="Arial" w:hAnsi="Arial" w:cs="Arial"/>
          <w:sz w:val="24"/>
          <w:szCs w:val="24"/>
        </w:rPr>
        <w:t>técnica</w:t>
      </w:r>
      <w:r w:rsidR="007D04A0" w:rsidRPr="00BF4817">
        <w:rPr>
          <w:rFonts w:ascii="Arial" w:hAnsi="Arial" w:cs="Arial"/>
          <w:sz w:val="24"/>
          <w:szCs w:val="24"/>
        </w:rPr>
        <w:t xml:space="preserve"> y profesional de los valuadores, instituciones de crédito y/o corredores públicos que pretendan contratar. </w:t>
      </w:r>
    </w:p>
    <w:p w14:paraId="360C5D6A" w14:textId="77777777" w:rsidR="007D04A0" w:rsidRPr="00BF4817" w:rsidRDefault="007D04A0" w:rsidP="0037002E">
      <w:pPr>
        <w:spacing w:after="0" w:line="240" w:lineRule="auto"/>
        <w:jc w:val="both"/>
        <w:rPr>
          <w:rFonts w:ascii="Arial" w:hAnsi="Arial" w:cs="Arial"/>
          <w:sz w:val="24"/>
          <w:szCs w:val="24"/>
        </w:rPr>
      </w:pPr>
    </w:p>
    <w:p w14:paraId="13687DA7" w14:textId="77777777" w:rsidR="007D04A0" w:rsidRPr="00BF4817" w:rsidRDefault="007D04A0" w:rsidP="0037002E">
      <w:pPr>
        <w:spacing w:after="0" w:line="240" w:lineRule="auto"/>
        <w:jc w:val="both"/>
        <w:rPr>
          <w:rFonts w:ascii="Arial" w:hAnsi="Arial" w:cs="Arial"/>
          <w:sz w:val="24"/>
          <w:szCs w:val="24"/>
        </w:rPr>
      </w:pPr>
      <w:r w:rsidRPr="00BF4817">
        <w:rPr>
          <w:rFonts w:ascii="Arial" w:hAnsi="Arial" w:cs="Arial"/>
          <w:sz w:val="24"/>
          <w:szCs w:val="24"/>
        </w:rPr>
        <w:t xml:space="preserve">La vigencia del avalúo será determinada por el valuador de acuerdo con su experiencia profesional, sin que en ningún caso pueda ser menor a ciento ochenta días naturales. </w:t>
      </w:r>
    </w:p>
    <w:p w14:paraId="2AA91E46" w14:textId="77777777" w:rsidR="007D04A0" w:rsidRPr="00BF4817" w:rsidRDefault="007D04A0" w:rsidP="0037002E">
      <w:pPr>
        <w:spacing w:after="0" w:line="240" w:lineRule="auto"/>
        <w:jc w:val="both"/>
        <w:rPr>
          <w:rFonts w:ascii="Arial" w:hAnsi="Arial" w:cs="Arial"/>
          <w:sz w:val="24"/>
          <w:szCs w:val="24"/>
        </w:rPr>
      </w:pPr>
    </w:p>
    <w:p w14:paraId="34FB3C85" w14:textId="48EEF757" w:rsidR="007D04A0" w:rsidRPr="00BF4817" w:rsidRDefault="007D04A0" w:rsidP="0037002E">
      <w:pPr>
        <w:spacing w:after="0" w:line="240" w:lineRule="auto"/>
        <w:jc w:val="both"/>
        <w:rPr>
          <w:rFonts w:ascii="Arial" w:hAnsi="Arial" w:cs="Arial"/>
          <w:b/>
          <w:bCs/>
          <w:sz w:val="24"/>
          <w:szCs w:val="24"/>
        </w:rPr>
      </w:pPr>
      <w:r w:rsidRPr="00BF4817">
        <w:rPr>
          <w:rFonts w:ascii="Arial" w:hAnsi="Arial" w:cs="Arial"/>
          <w:sz w:val="24"/>
          <w:szCs w:val="24"/>
        </w:rPr>
        <w:t>Cuando se demuestre que los avalúos no fueron emitidos en los términos establecidos en el contrato respectivo o se incurrió en prácticas indebidas, los valuadores serán sancionados en términos de la Ley General de Responsabilidades Administrativas</w:t>
      </w:r>
      <w:r w:rsidR="00613C9E">
        <w:rPr>
          <w:rFonts w:ascii="Arial" w:hAnsi="Arial" w:cs="Arial"/>
          <w:sz w:val="24"/>
          <w:szCs w:val="24"/>
        </w:rPr>
        <w:t>.</w:t>
      </w:r>
    </w:p>
    <w:p w14:paraId="397FE0C4" w14:textId="77777777" w:rsidR="00C811E0" w:rsidRPr="00BF4817" w:rsidRDefault="00C811E0" w:rsidP="0037002E">
      <w:pPr>
        <w:spacing w:after="0" w:line="240" w:lineRule="auto"/>
        <w:jc w:val="both"/>
        <w:rPr>
          <w:rFonts w:ascii="Arial" w:hAnsi="Arial" w:cs="Arial"/>
          <w:b/>
          <w:bCs/>
          <w:sz w:val="24"/>
          <w:szCs w:val="24"/>
        </w:rPr>
      </w:pPr>
    </w:p>
    <w:p w14:paraId="2EED38F4" w14:textId="3235F719" w:rsidR="00964967"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TRIGÉSIMO </w:t>
      </w:r>
      <w:proofErr w:type="gramStart"/>
      <w:r w:rsidR="002136A1">
        <w:rPr>
          <w:rFonts w:ascii="Arial" w:hAnsi="Arial" w:cs="Arial"/>
          <w:b/>
          <w:bCs/>
          <w:sz w:val="24"/>
          <w:szCs w:val="24"/>
        </w:rPr>
        <w:t>SÉPTIMO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21313D" w:rsidRPr="00BF4817">
        <w:rPr>
          <w:rFonts w:ascii="Arial" w:hAnsi="Arial" w:cs="Arial"/>
          <w:sz w:val="24"/>
          <w:szCs w:val="24"/>
        </w:rPr>
        <w:t xml:space="preserve">El procedimiento de enajenación se ejecutará invariablemente por el principio de igualdad para los participantes, para tal efecto, se les dará la misma oportunidad de obtener la información relacionada y se establecerán iguales requisitos, condiciones de tiempo, lugar de entrega y forma de pago. </w:t>
      </w:r>
    </w:p>
    <w:p w14:paraId="151152BA" w14:textId="77777777" w:rsidR="00964967" w:rsidRPr="00BF4817" w:rsidRDefault="00964967" w:rsidP="0037002E">
      <w:pPr>
        <w:spacing w:after="0" w:line="240" w:lineRule="auto"/>
        <w:jc w:val="both"/>
        <w:rPr>
          <w:rFonts w:ascii="Arial" w:hAnsi="Arial" w:cs="Arial"/>
          <w:sz w:val="24"/>
          <w:szCs w:val="24"/>
        </w:rPr>
      </w:pPr>
    </w:p>
    <w:p w14:paraId="50C3D2F4" w14:textId="1293B2C1" w:rsidR="0021313D" w:rsidRPr="00BF4817" w:rsidRDefault="0021313D" w:rsidP="0037002E">
      <w:pPr>
        <w:spacing w:after="0" w:line="240" w:lineRule="auto"/>
        <w:jc w:val="both"/>
        <w:rPr>
          <w:rFonts w:ascii="Arial" w:hAnsi="Arial" w:cs="Arial"/>
          <w:sz w:val="24"/>
          <w:szCs w:val="24"/>
        </w:rPr>
      </w:pPr>
      <w:r w:rsidRPr="00BF4817">
        <w:rPr>
          <w:rFonts w:ascii="Arial" w:hAnsi="Arial" w:cs="Arial"/>
          <w:sz w:val="24"/>
          <w:szCs w:val="24"/>
        </w:rPr>
        <w:t>Será motivo de responsabilidad cualquier acto que tienda a favorecer a algún participante en estos procedimientos</w:t>
      </w:r>
      <w:r w:rsidR="00613C9E">
        <w:rPr>
          <w:rFonts w:ascii="Arial" w:hAnsi="Arial" w:cs="Arial"/>
          <w:sz w:val="24"/>
          <w:szCs w:val="24"/>
        </w:rPr>
        <w:t>.</w:t>
      </w:r>
      <w:r w:rsidRPr="00BF4817">
        <w:rPr>
          <w:rFonts w:ascii="Arial" w:hAnsi="Arial" w:cs="Arial"/>
          <w:sz w:val="24"/>
          <w:szCs w:val="24"/>
        </w:rPr>
        <w:t xml:space="preserve"> </w:t>
      </w:r>
    </w:p>
    <w:p w14:paraId="6C3D45AF" w14:textId="77777777" w:rsidR="00C811E0" w:rsidRPr="00BF4817" w:rsidRDefault="00C811E0" w:rsidP="0037002E">
      <w:pPr>
        <w:spacing w:after="0" w:line="240" w:lineRule="auto"/>
        <w:jc w:val="both"/>
        <w:rPr>
          <w:rFonts w:ascii="Arial" w:hAnsi="Arial" w:cs="Arial"/>
          <w:b/>
          <w:bCs/>
          <w:sz w:val="24"/>
          <w:szCs w:val="24"/>
        </w:rPr>
      </w:pPr>
    </w:p>
    <w:p w14:paraId="077A8B8C" w14:textId="0E0CA81A" w:rsidR="002667B2" w:rsidRDefault="008D5652" w:rsidP="0037002E">
      <w:pPr>
        <w:spacing w:after="0" w:line="240" w:lineRule="auto"/>
        <w:jc w:val="both"/>
        <w:rPr>
          <w:rFonts w:ascii="Arial" w:hAnsi="Arial" w:cs="Arial"/>
          <w:sz w:val="24"/>
          <w:szCs w:val="24"/>
        </w:rPr>
      </w:pPr>
      <w:r w:rsidRPr="00BF4817">
        <w:rPr>
          <w:rFonts w:ascii="Arial" w:hAnsi="Arial" w:cs="Arial"/>
          <w:b/>
          <w:sz w:val="24"/>
          <w:szCs w:val="24"/>
        </w:rPr>
        <w:t xml:space="preserve">TRIGÉSIMO </w:t>
      </w:r>
      <w:proofErr w:type="gramStart"/>
      <w:r w:rsidR="002136A1">
        <w:rPr>
          <w:rFonts w:ascii="Arial" w:hAnsi="Arial" w:cs="Arial"/>
          <w:b/>
          <w:sz w:val="24"/>
          <w:szCs w:val="24"/>
        </w:rPr>
        <w:t>OCTAVO</w:t>
      </w:r>
      <w:r w:rsidR="002667B2" w:rsidRPr="00BF4817">
        <w:rPr>
          <w:rFonts w:ascii="Arial" w:hAnsi="Arial" w:cs="Arial"/>
          <w:sz w:val="24"/>
          <w:szCs w:val="24"/>
        </w:rPr>
        <w:t>.-</w:t>
      </w:r>
      <w:proofErr w:type="gramEnd"/>
      <w:r w:rsidR="002667B2" w:rsidRPr="00BF4817">
        <w:rPr>
          <w:rFonts w:ascii="Arial" w:hAnsi="Arial" w:cs="Arial"/>
          <w:sz w:val="24"/>
          <w:szCs w:val="24"/>
        </w:rPr>
        <w:t xml:space="preserve"> La convocatoria pública para la enajenación de bienes muebles, deberá ser publicada por lo menos con diez días hábiles de anticipación en el Periódico Oficial del Estado; en la página </w:t>
      </w:r>
      <w:r w:rsidR="00613C9E">
        <w:rPr>
          <w:rFonts w:ascii="Arial" w:hAnsi="Arial" w:cs="Arial"/>
          <w:sz w:val="24"/>
          <w:szCs w:val="24"/>
        </w:rPr>
        <w:t xml:space="preserve">oficial </w:t>
      </w:r>
      <w:r w:rsidR="002667B2" w:rsidRPr="00BF4817">
        <w:rPr>
          <w:rFonts w:ascii="Arial" w:hAnsi="Arial" w:cs="Arial"/>
          <w:sz w:val="24"/>
          <w:szCs w:val="24"/>
        </w:rPr>
        <w:t xml:space="preserve">de internet del Organismo Garante así como en uno de los diarios de mayor circulación del lugar en que encuentren los muebles, con el fin de atraer el mayor número de participantes. </w:t>
      </w:r>
    </w:p>
    <w:p w14:paraId="63D6A948" w14:textId="77777777" w:rsidR="00613C9E" w:rsidRPr="00BF4817" w:rsidRDefault="00613C9E" w:rsidP="0037002E">
      <w:pPr>
        <w:spacing w:after="0" w:line="240" w:lineRule="auto"/>
        <w:jc w:val="both"/>
        <w:rPr>
          <w:rFonts w:ascii="Arial" w:hAnsi="Arial" w:cs="Arial"/>
          <w:sz w:val="24"/>
          <w:szCs w:val="24"/>
        </w:rPr>
      </w:pPr>
    </w:p>
    <w:p w14:paraId="4BF0F459" w14:textId="77777777" w:rsidR="002667B2" w:rsidRDefault="002667B2" w:rsidP="0037002E">
      <w:pPr>
        <w:spacing w:after="0" w:line="240" w:lineRule="auto"/>
        <w:jc w:val="both"/>
        <w:rPr>
          <w:rFonts w:ascii="Arial" w:hAnsi="Arial" w:cs="Arial"/>
          <w:sz w:val="24"/>
          <w:szCs w:val="24"/>
        </w:rPr>
      </w:pPr>
      <w:r w:rsidRPr="00BF4817">
        <w:rPr>
          <w:rFonts w:ascii="Arial" w:hAnsi="Arial" w:cs="Arial"/>
          <w:sz w:val="24"/>
          <w:szCs w:val="24"/>
        </w:rPr>
        <w:t>Las convocatorias para la subasta contendrán como mínimo los siguientes datos:</w:t>
      </w:r>
    </w:p>
    <w:p w14:paraId="1E26F643" w14:textId="77777777" w:rsidR="00613C9E" w:rsidRPr="00BF4817" w:rsidRDefault="00613C9E" w:rsidP="0037002E">
      <w:pPr>
        <w:spacing w:after="0" w:line="240" w:lineRule="auto"/>
        <w:jc w:val="both"/>
        <w:rPr>
          <w:rFonts w:ascii="Arial" w:hAnsi="Arial" w:cs="Arial"/>
          <w:sz w:val="24"/>
          <w:szCs w:val="24"/>
        </w:rPr>
      </w:pPr>
    </w:p>
    <w:p w14:paraId="75DAD764" w14:textId="42CAC3A5"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Nombre de</w:t>
      </w:r>
      <w:r w:rsidR="008D5652" w:rsidRPr="00BF4817">
        <w:rPr>
          <w:rFonts w:ascii="Arial" w:hAnsi="Arial" w:cs="Arial"/>
          <w:sz w:val="24"/>
          <w:szCs w:val="24"/>
        </w:rPr>
        <w:t>l Organismo Garante</w:t>
      </w:r>
      <w:r w:rsidR="00613C9E">
        <w:rPr>
          <w:rFonts w:ascii="Arial" w:hAnsi="Arial" w:cs="Arial"/>
          <w:sz w:val="24"/>
          <w:szCs w:val="24"/>
        </w:rPr>
        <w:t>.</w:t>
      </w:r>
    </w:p>
    <w:p w14:paraId="05BA145C" w14:textId="77777777" w:rsidR="00510582" w:rsidRPr="00BF4817" w:rsidRDefault="00510582" w:rsidP="0037002E">
      <w:pPr>
        <w:pStyle w:val="Prrafodelista"/>
        <w:spacing w:after="0" w:line="240" w:lineRule="auto"/>
        <w:ind w:left="1080"/>
        <w:jc w:val="both"/>
        <w:rPr>
          <w:rFonts w:ascii="Arial" w:hAnsi="Arial" w:cs="Arial"/>
          <w:sz w:val="24"/>
          <w:szCs w:val="24"/>
        </w:rPr>
      </w:pPr>
    </w:p>
    <w:p w14:paraId="67860818" w14:textId="2C3D6749"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Descripción general y cantidad de artículos</w:t>
      </w:r>
      <w:r w:rsidR="00613C9E">
        <w:rPr>
          <w:rFonts w:ascii="Arial" w:hAnsi="Arial" w:cs="Arial"/>
          <w:sz w:val="24"/>
          <w:szCs w:val="24"/>
        </w:rPr>
        <w:t>.</w:t>
      </w:r>
    </w:p>
    <w:p w14:paraId="172F9CA1" w14:textId="77777777" w:rsidR="00510582" w:rsidRPr="00510582" w:rsidRDefault="00510582" w:rsidP="0037002E">
      <w:pPr>
        <w:spacing w:after="0" w:line="240" w:lineRule="auto"/>
        <w:jc w:val="both"/>
        <w:rPr>
          <w:rFonts w:ascii="Arial" w:hAnsi="Arial" w:cs="Arial"/>
          <w:sz w:val="24"/>
          <w:szCs w:val="24"/>
        </w:rPr>
      </w:pPr>
    </w:p>
    <w:p w14:paraId="1BF168CC" w14:textId="77777777"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Lugar, fecha y horarios en que los interesados podrán obtener las bases.</w:t>
      </w:r>
    </w:p>
    <w:p w14:paraId="509D2576" w14:textId="77777777" w:rsidR="00613C9E" w:rsidRPr="00613C9E" w:rsidRDefault="00613C9E" w:rsidP="0037002E">
      <w:pPr>
        <w:spacing w:after="0" w:line="240" w:lineRule="auto"/>
        <w:jc w:val="both"/>
        <w:rPr>
          <w:rFonts w:ascii="Arial" w:hAnsi="Arial" w:cs="Arial"/>
          <w:sz w:val="24"/>
          <w:szCs w:val="24"/>
        </w:rPr>
      </w:pPr>
    </w:p>
    <w:p w14:paraId="174E190D" w14:textId="1326B41C"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Especificación de que las bases se entregarán en forma gratuita</w:t>
      </w:r>
      <w:r w:rsidR="00613C9E">
        <w:rPr>
          <w:rFonts w:ascii="Arial" w:hAnsi="Arial" w:cs="Arial"/>
          <w:sz w:val="24"/>
          <w:szCs w:val="24"/>
        </w:rPr>
        <w:t>.</w:t>
      </w:r>
    </w:p>
    <w:p w14:paraId="08BFA75E" w14:textId="77777777" w:rsidR="009B07BF" w:rsidRPr="009B07BF" w:rsidRDefault="009B07BF" w:rsidP="0037002E">
      <w:pPr>
        <w:pStyle w:val="Prrafodelista"/>
        <w:spacing w:after="0" w:line="240" w:lineRule="auto"/>
        <w:rPr>
          <w:rFonts w:ascii="Arial" w:hAnsi="Arial" w:cs="Arial"/>
          <w:sz w:val="24"/>
          <w:szCs w:val="24"/>
        </w:rPr>
      </w:pPr>
    </w:p>
    <w:p w14:paraId="3B24AAF7" w14:textId="0DCD84A3" w:rsidR="009B07BF" w:rsidRDefault="009B07BF" w:rsidP="0037002E">
      <w:pPr>
        <w:pStyle w:val="Prrafodelista"/>
        <w:numPr>
          <w:ilvl w:val="0"/>
          <w:numId w:val="7"/>
        </w:numPr>
        <w:spacing w:after="0" w:line="240" w:lineRule="auto"/>
        <w:jc w:val="both"/>
        <w:rPr>
          <w:rFonts w:ascii="Arial" w:hAnsi="Arial" w:cs="Arial"/>
          <w:sz w:val="24"/>
          <w:szCs w:val="24"/>
        </w:rPr>
      </w:pPr>
      <w:r>
        <w:rPr>
          <w:rFonts w:ascii="Arial" w:hAnsi="Arial" w:cs="Arial"/>
          <w:sz w:val="24"/>
          <w:szCs w:val="24"/>
        </w:rPr>
        <w:t>El costo de participación.</w:t>
      </w:r>
    </w:p>
    <w:p w14:paraId="483ACB9B" w14:textId="77777777" w:rsidR="00510582" w:rsidRPr="00510582" w:rsidRDefault="00510582" w:rsidP="0037002E">
      <w:pPr>
        <w:spacing w:after="0" w:line="240" w:lineRule="auto"/>
        <w:ind w:left="360"/>
        <w:jc w:val="both"/>
        <w:rPr>
          <w:rFonts w:ascii="Arial" w:hAnsi="Arial" w:cs="Arial"/>
          <w:sz w:val="24"/>
          <w:szCs w:val="24"/>
        </w:rPr>
      </w:pPr>
    </w:p>
    <w:p w14:paraId="2A23D161" w14:textId="5E204DD9"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Lugar, fecha y horario de visita al lugar en que se encuentren los bienes</w:t>
      </w:r>
      <w:r w:rsidR="00613C9E">
        <w:rPr>
          <w:rFonts w:ascii="Arial" w:hAnsi="Arial" w:cs="Arial"/>
          <w:sz w:val="24"/>
          <w:szCs w:val="24"/>
        </w:rPr>
        <w:t>.</w:t>
      </w:r>
    </w:p>
    <w:p w14:paraId="19A938DF" w14:textId="77777777" w:rsidR="00510582" w:rsidRPr="00510582" w:rsidRDefault="00510582" w:rsidP="0037002E">
      <w:pPr>
        <w:spacing w:after="0" w:line="240" w:lineRule="auto"/>
        <w:jc w:val="both"/>
        <w:rPr>
          <w:rFonts w:ascii="Arial" w:hAnsi="Arial" w:cs="Arial"/>
          <w:sz w:val="24"/>
          <w:szCs w:val="24"/>
        </w:rPr>
      </w:pPr>
    </w:p>
    <w:p w14:paraId="3B243EEB" w14:textId="5AA98B7E"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Lugar, fecha y hora de celebración en su caso, de la junta de aclaraciones</w:t>
      </w:r>
      <w:r w:rsidR="009B07BF">
        <w:rPr>
          <w:rFonts w:ascii="Arial" w:hAnsi="Arial" w:cs="Arial"/>
          <w:sz w:val="24"/>
          <w:szCs w:val="24"/>
        </w:rPr>
        <w:t>, presentación de posturas económicas, y del fallo.</w:t>
      </w:r>
    </w:p>
    <w:p w14:paraId="224E07F3" w14:textId="77777777" w:rsidR="00510582" w:rsidRPr="00510582" w:rsidRDefault="00510582" w:rsidP="0037002E">
      <w:pPr>
        <w:spacing w:after="0" w:line="240" w:lineRule="auto"/>
        <w:jc w:val="both"/>
        <w:rPr>
          <w:rFonts w:ascii="Arial" w:hAnsi="Arial" w:cs="Arial"/>
          <w:sz w:val="24"/>
          <w:szCs w:val="24"/>
        </w:rPr>
      </w:pPr>
    </w:p>
    <w:p w14:paraId="788E9E8D" w14:textId="37A75E1B" w:rsidR="002667B2" w:rsidRDefault="002667B2" w:rsidP="0037002E">
      <w:pPr>
        <w:pStyle w:val="Prrafodelista"/>
        <w:numPr>
          <w:ilvl w:val="0"/>
          <w:numId w:val="7"/>
        </w:numPr>
        <w:spacing w:after="0" w:line="240" w:lineRule="auto"/>
        <w:jc w:val="both"/>
        <w:rPr>
          <w:rFonts w:ascii="Arial" w:hAnsi="Arial" w:cs="Arial"/>
          <w:sz w:val="24"/>
          <w:szCs w:val="24"/>
        </w:rPr>
      </w:pPr>
      <w:r w:rsidRPr="00BF4817">
        <w:rPr>
          <w:rFonts w:ascii="Arial" w:hAnsi="Arial" w:cs="Arial"/>
          <w:sz w:val="24"/>
          <w:szCs w:val="24"/>
        </w:rPr>
        <w:t>Plazo máximo, en que deberán de ser retirados los bienes muebles una vez fincada la subasta</w:t>
      </w:r>
      <w:r w:rsidR="009B07BF">
        <w:rPr>
          <w:rFonts w:ascii="Arial" w:hAnsi="Arial" w:cs="Arial"/>
          <w:sz w:val="24"/>
          <w:szCs w:val="24"/>
        </w:rPr>
        <w:t>.</w:t>
      </w:r>
    </w:p>
    <w:p w14:paraId="46C0787F" w14:textId="77777777" w:rsidR="00510582" w:rsidRDefault="00510582" w:rsidP="0037002E">
      <w:pPr>
        <w:spacing w:after="0" w:line="240" w:lineRule="auto"/>
        <w:jc w:val="both"/>
        <w:rPr>
          <w:rFonts w:ascii="Arial" w:hAnsi="Arial" w:cs="Arial"/>
          <w:b/>
          <w:sz w:val="24"/>
          <w:szCs w:val="24"/>
        </w:rPr>
      </w:pPr>
    </w:p>
    <w:p w14:paraId="03D11388" w14:textId="6F754C95" w:rsidR="002667B2" w:rsidRDefault="002136A1" w:rsidP="0037002E">
      <w:pPr>
        <w:spacing w:after="0" w:line="240" w:lineRule="auto"/>
        <w:jc w:val="both"/>
        <w:rPr>
          <w:rFonts w:ascii="Arial" w:hAnsi="Arial" w:cs="Arial"/>
          <w:sz w:val="24"/>
          <w:szCs w:val="24"/>
        </w:rPr>
      </w:pPr>
      <w:r>
        <w:rPr>
          <w:rFonts w:ascii="Arial" w:hAnsi="Arial" w:cs="Arial"/>
          <w:b/>
          <w:bCs/>
          <w:sz w:val="24"/>
          <w:szCs w:val="24"/>
        </w:rPr>
        <w:t xml:space="preserve">TRIGÉSIMO </w:t>
      </w:r>
      <w:proofErr w:type="gramStart"/>
      <w:r>
        <w:rPr>
          <w:rFonts w:ascii="Arial" w:hAnsi="Arial" w:cs="Arial"/>
          <w:b/>
          <w:bCs/>
          <w:sz w:val="24"/>
          <w:szCs w:val="24"/>
        </w:rPr>
        <w:t>NOVENO</w:t>
      </w:r>
      <w:r w:rsidR="002667B2" w:rsidRPr="00BF4817">
        <w:rPr>
          <w:rFonts w:ascii="Arial" w:hAnsi="Arial" w:cs="Arial"/>
          <w:sz w:val="24"/>
          <w:szCs w:val="24"/>
        </w:rPr>
        <w:t>.-</w:t>
      </w:r>
      <w:proofErr w:type="gramEnd"/>
      <w:r w:rsidR="002667B2" w:rsidRPr="00BF4817">
        <w:rPr>
          <w:rFonts w:ascii="Arial" w:hAnsi="Arial" w:cs="Arial"/>
          <w:sz w:val="24"/>
          <w:szCs w:val="24"/>
        </w:rPr>
        <w:t xml:space="preserve"> Las bases que emita </w:t>
      </w:r>
      <w:r w:rsidR="008D5652" w:rsidRPr="00BF4817">
        <w:rPr>
          <w:rFonts w:ascii="Arial" w:hAnsi="Arial" w:cs="Arial"/>
          <w:sz w:val="24"/>
          <w:szCs w:val="24"/>
        </w:rPr>
        <w:t xml:space="preserve">el Comité </w:t>
      </w:r>
      <w:r w:rsidR="002667B2" w:rsidRPr="00BF4817">
        <w:rPr>
          <w:rFonts w:ascii="Arial" w:hAnsi="Arial" w:cs="Arial"/>
          <w:sz w:val="24"/>
          <w:szCs w:val="24"/>
        </w:rPr>
        <w:t xml:space="preserve">para la enajenación de bienes muebles se pondrán a disposición de los interesados en el domicilio </w:t>
      </w:r>
      <w:r w:rsidR="008D5652" w:rsidRPr="00BF4817">
        <w:rPr>
          <w:rFonts w:ascii="Arial" w:hAnsi="Arial" w:cs="Arial"/>
          <w:sz w:val="24"/>
          <w:szCs w:val="24"/>
        </w:rPr>
        <w:t>del Organismo Garante</w:t>
      </w:r>
      <w:r w:rsidR="002667B2" w:rsidRPr="00BF4817">
        <w:rPr>
          <w:rFonts w:ascii="Arial" w:hAnsi="Arial" w:cs="Arial"/>
          <w:sz w:val="24"/>
          <w:szCs w:val="24"/>
        </w:rPr>
        <w:t xml:space="preserve">, </w:t>
      </w:r>
      <w:r w:rsidR="004F5246">
        <w:rPr>
          <w:rFonts w:ascii="Arial" w:hAnsi="Arial" w:cs="Arial"/>
          <w:sz w:val="24"/>
          <w:szCs w:val="24"/>
        </w:rPr>
        <w:t xml:space="preserve">así como a través de la página oficial de internet, </w:t>
      </w:r>
      <w:r w:rsidR="002667B2" w:rsidRPr="00BF4817">
        <w:rPr>
          <w:rFonts w:ascii="Arial" w:hAnsi="Arial" w:cs="Arial"/>
          <w:sz w:val="24"/>
          <w:szCs w:val="24"/>
        </w:rPr>
        <w:t>a partir del inicio de su difusión y hasta el segundo día hábil posterior a ésta.</w:t>
      </w:r>
    </w:p>
    <w:p w14:paraId="6E66DB4F" w14:textId="77777777" w:rsidR="00510582" w:rsidRPr="00BF4817" w:rsidRDefault="00510582" w:rsidP="0037002E">
      <w:pPr>
        <w:spacing w:after="0" w:line="240" w:lineRule="auto"/>
        <w:jc w:val="both"/>
        <w:rPr>
          <w:rFonts w:ascii="Arial" w:hAnsi="Arial" w:cs="Arial"/>
          <w:sz w:val="24"/>
          <w:szCs w:val="24"/>
        </w:rPr>
      </w:pPr>
    </w:p>
    <w:p w14:paraId="06E6EDF3" w14:textId="77777777" w:rsidR="002667B2" w:rsidRDefault="002667B2" w:rsidP="0037002E">
      <w:pPr>
        <w:spacing w:after="0" w:line="240" w:lineRule="auto"/>
        <w:jc w:val="both"/>
        <w:rPr>
          <w:rFonts w:ascii="Arial" w:hAnsi="Arial" w:cs="Arial"/>
          <w:sz w:val="24"/>
          <w:szCs w:val="24"/>
        </w:rPr>
      </w:pPr>
      <w:proofErr w:type="gramStart"/>
      <w:r w:rsidRPr="00BF4817">
        <w:rPr>
          <w:rFonts w:ascii="Arial" w:hAnsi="Arial" w:cs="Arial"/>
          <w:sz w:val="24"/>
          <w:szCs w:val="24"/>
        </w:rPr>
        <w:t>Las  bases</w:t>
      </w:r>
      <w:proofErr w:type="gramEnd"/>
      <w:r w:rsidRPr="00BF4817">
        <w:rPr>
          <w:rFonts w:ascii="Arial" w:hAnsi="Arial" w:cs="Arial"/>
          <w:sz w:val="24"/>
          <w:szCs w:val="24"/>
        </w:rPr>
        <w:t xml:space="preserve"> deberán contener como mínimo lo siguiente:</w:t>
      </w:r>
    </w:p>
    <w:p w14:paraId="0514A4A2" w14:textId="77777777" w:rsidR="004F5246" w:rsidRPr="00BF4817" w:rsidRDefault="004F5246" w:rsidP="0037002E">
      <w:pPr>
        <w:spacing w:after="0" w:line="240" w:lineRule="auto"/>
        <w:jc w:val="both"/>
        <w:rPr>
          <w:rFonts w:ascii="Arial" w:hAnsi="Arial" w:cs="Arial"/>
          <w:sz w:val="24"/>
          <w:szCs w:val="24"/>
        </w:rPr>
      </w:pPr>
    </w:p>
    <w:p w14:paraId="644336D3" w14:textId="6DEF2E29" w:rsidR="002667B2" w:rsidRDefault="004F5246"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Pr>
          <w:rFonts w:ascii="Arial" w:hAnsi="Arial" w:cs="Arial"/>
          <w:sz w:val="24"/>
          <w:szCs w:val="24"/>
        </w:rPr>
        <w:t xml:space="preserve"> </w:t>
      </w:r>
      <w:r w:rsidR="002667B2" w:rsidRPr="00BF4817">
        <w:rPr>
          <w:rFonts w:ascii="Arial" w:hAnsi="Arial" w:cs="Arial"/>
          <w:sz w:val="24"/>
          <w:szCs w:val="24"/>
        </w:rPr>
        <w:t>Nombre de</w:t>
      </w:r>
      <w:r>
        <w:rPr>
          <w:rFonts w:ascii="Arial" w:hAnsi="Arial" w:cs="Arial"/>
          <w:sz w:val="24"/>
          <w:szCs w:val="24"/>
        </w:rPr>
        <w:t>l Organismo Garante.</w:t>
      </w:r>
    </w:p>
    <w:p w14:paraId="5D7ECD87"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019B3BA9" w14:textId="7EFC6E92" w:rsidR="002667B2" w:rsidRDefault="002667B2" w:rsidP="0037002E">
      <w:pPr>
        <w:pStyle w:val="Prrafodelista"/>
        <w:numPr>
          <w:ilvl w:val="0"/>
          <w:numId w:val="8"/>
        </w:numPr>
        <w:tabs>
          <w:tab w:val="left" w:pos="142"/>
          <w:tab w:val="left" w:pos="284"/>
        </w:tabs>
        <w:spacing w:after="0" w:line="240" w:lineRule="auto"/>
        <w:ind w:left="0" w:firstLine="0"/>
        <w:jc w:val="both"/>
        <w:rPr>
          <w:rFonts w:ascii="Arial" w:hAnsi="Arial" w:cs="Arial"/>
          <w:sz w:val="24"/>
          <w:szCs w:val="24"/>
        </w:rPr>
      </w:pPr>
      <w:r w:rsidRPr="00BF4817">
        <w:rPr>
          <w:rFonts w:ascii="Arial" w:hAnsi="Arial" w:cs="Arial"/>
          <w:sz w:val="24"/>
          <w:szCs w:val="24"/>
        </w:rPr>
        <w:t>Descripción detallada y valor para venta de los bienes</w:t>
      </w:r>
      <w:r w:rsidR="004F5246">
        <w:rPr>
          <w:rFonts w:ascii="Arial" w:hAnsi="Arial" w:cs="Arial"/>
          <w:sz w:val="24"/>
          <w:szCs w:val="24"/>
        </w:rPr>
        <w:t>.</w:t>
      </w:r>
    </w:p>
    <w:p w14:paraId="7AD00621" w14:textId="77777777" w:rsidR="00510582" w:rsidRPr="00BF4817" w:rsidRDefault="00510582" w:rsidP="0037002E">
      <w:pPr>
        <w:pStyle w:val="Prrafodelista"/>
        <w:tabs>
          <w:tab w:val="left" w:pos="142"/>
          <w:tab w:val="left" w:pos="284"/>
        </w:tabs>
        <w:spacing w:after="0" w:line="240" w:lineRule="auto"/>
        <w:ind w:left="0"/>
        <w:jc w:val="both"/>
        <w:rPr>
          <w:rFonts w:ascii="Arial" w:hAnsi="Arial" w:cs="Arial"/>
          <w:sz w:val="24"/>
          <w:szCs w:val="24"/>
        </w:rPr>
      </w:pPr>
    </w:p>
    <w:p w14:paraId="3B4C714D" w14:textId="649F99B8" w:rsidR="002667B2" w:rsidRDefault="002667B2" w:rsidP="0037002E">
      <w:pPr>
        <w:pStyle w:val="Prrafodelista"/>
        <w:numPr>
          <w:ilvl w:val="0"/>
          <w:numId w:val="8"/>
        </w:numPr>
        <w:tabs>
          <w:tab w:val="left" w:pos="142"/>
          <w:tab w:val="left" w:pos="284"/>
        </w:tabs>
        <w:spacing w:after="0" w:line="240" w:lineRule="auto"/>
        <w:ind w:left="0" w:firstLine="0"/>
        <w:jc w:val="both"/>
        <w:rPr>
          <w:rFonts w:ascii="Arial" w:hAnsi="Arial" w:cs="Arial"/>
          <w:sz w:val="24"/>
          <w:szCs w:val="24"/>
        </w:rPr>
      </w:pPr>
      <w:r w:rsidRPr="00510582">
        <w:rPr>
          <w:rFonts w:ascii="Arial" w:hAnsi="Arial" w:cs="Arial"/>
          <w:sz w:val="24"/>
          <w:szCs w:val="24"/>
        </w:rPr>
        <w:t>Requisitos que deberán cumplir quienes deseen participar.</w:t>
      </w:r>
    </w:p>
    <w:p w14:paraId="20C38C1F" w14:textId="77777777" w:rsidR="00510582" w:rsidRPr="00510582" w:rsidRDefault="00510582" w:rsidP="0037002E">
      <w:pPr>
        <w:pStyle w:val="Prrafodelista"/>
        <w:tabs>
          <w:tab w:val="left" w:pos="142"/>
          <w:tab w:val="left" w:pos="284"/>
        </w:tabs>
        <w:spacing w:after="0" w:line="240" w:lineRule="auto"/>
        <w:ind w:left="0"/>
        <w:jc w:val="both"/>
        <w:rPr>
          <w:rFonts w:ascii="Arial" w:hAnsi="Arial" w:cs="Arial"/>
          <w:sz w:val="24"/>
          <w:szCs w:val="24"/>
        </w:rPr>
      </w:pPr>
    </w:p>
    <w:p w14:paraId="7EA36592" w14:textId="6714EA86" w:rsidR="002667B2" w:rsidRDefault="002667B2" w:rsidP="0037002E">
      <w:pPr>
        <w:pStyle w:val="Prrafodelista"/>
        <w:numPr>
          <w:ilvl w:val="0"/>
          <w:numId w:val="8"/>
        </w:numPr>
        <w:tabs>
          <w:tab w:val="left" w:pos="142"/>
          <w:tab w:val="left" w:pos="284"/>
        </w:tabs>
        <w:spacing w:after="0" w:line="240" w:lineRule="auto"/>
        <w:ind w:left="0" w:firstLine="0"/>
        <w:jc w:val="both"/>
        <w:rPr>
          <w:rFonts w:ascii="Arial" w:hAnsi="Arial" w:cs="Arial"/>
          <w:sz w:val="24"/>
          <w:szCs w:val="24"/>
        </w:rPr>
      </w:pPr>
      <w:r w:rsidRPr="00BF4817">
        <w:rPr>
          <w:rFonts w:ascii="Arial" w:hAnsi="Arial" w:cs="Arial"/>
          <w:sz w:val="24"/>
          <w:szCs w:val="24"/>
        </w:rPr>
        <w:t xml:space="preserve">Señalamiento de la obligatoriedad de una declaración de integridad, a través de la cual el participante bajo protesta de decir verdad manifieste que se abstendrá de adoptar cualquier conducta, tendiente a obtener ventaja indebida </w:t>
      </w:r>
      <w:r w:rsidR="008D5652" w:rsidRPr="00BF4817">
        <w:rPr>
          <w:rFonts w:ascii="Arial" w:hAnsi="Arial" w:cs="Arial"/>
          <w:sz w:val="24"/>
          <w:szCs w:val="24"/>
        </w:rPr>
        <w:t>en relación con</w:t>
      </w:r>
      <w:r w:rsidRPr="00BF4817">
        <w:rPr>
          <w:rFonts w:ascii="Arial" w:hAnsi="Arial" w:cs="Arial"/>
          <w:sz w:val="24"/>
          <w:szCs w:val="24"/>
        </w:rPr>
        <w:t xml:space="preserve"> los demás participantes;</w:t>
      </w:r>
    </w:p>
    <w:p w14:paraId="16C825C4" w14:textId="77777777" w:rsidR="00510582" w:rsidRPr="00BF4817" w:rsidRDefault="00510582" w:rsidP="0037002E">
      <w:pPr>
        <w:pStyle w:val="Prrafodelista"/>
        <w:tabs>
          <w:tab w:val="left" w:pos="142"/>
          <w:tab w:val="left" w:pos="284"/>
        </w:tabs>
        <w:spacing w:after="0" w:line="240" w:lineRule="auto"/>
        <w:ind w:left="0"/>
        <w:jc w:val="both"/>
        <w:rPr>
          <w:rFonts w:ascii="Arial" w:hAnsi="Arial" w:cs="Arial"/>
          <w:sz w:val="24"/>
          <w:szCs w:val="24"/>
        </w:rPr>
      </w:pPr>
    </w:p>
    <w:p w14:paraId="5D7C8C19" w14:textId="77777777"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Lugar, fecha y hora de celebración del acto de subasta.</w:t>
      </w:r>
    </w:p>
    <w:p w14:paraId="1A76771F"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0E1770E1" w14:textId="77777777"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Plazo para modificar las bases de la subasta, mismas que podrán efectuarse como máximo hasta el segundo día hábil anterior al acto de subasta. Dichas modificaciones se harán del conocimiento de los interesados por los mismos medios de difusión de la convocatoria, salvo que se realice una junta de aclaraciones en la que se haga del conocimiento de los participantes las modificaciones efectuadas.</w:t>
      </w:r>
    </w:p>
    <w:p w14:paraId="4434BDDD" w14:textId="77777777" w:rsidR="004F5246" w:rsidRPr="00BF4817" w:rsidRDefault="004F5246" w:rsidP="0037002E">
      <w:pPr>
        <w:pStyle w:val="Prrafodelista"/>
        <w:tabs>
          <w:tab w:val="left" w:pos="142"/>
        </w:tabs>
        <w:spacing w:after="0" w:line="240" w:lineRule="auto"/>
        <w:ind w:left="0"/>
        <w:jc w:val="both"/>
        <w:rPr>
          <w:rFonts w:ascii="Arial" w:hAnsi="Arial" w:cs="Arial"/>
          <w:sz w:val="24"/>
          <w:szCs w:val="24"/>
        </w:rPr>
      </w:pPr>
    </w:p>
    <w:p w14:paraId="02A4ED11" w14:textId="0C275895" w:rsidR="00510582" w:rsidRDefault="002667B2" w:rsidP="0037002E">
      <w:pPr>
        <w:pStyle w:val="Prrafodelista"/>
        <w:tabs>
          <w:tab w:val="left" w:pos="142"/>
        </w:tabs>
        <w:spacing w:after="0" w:line="240" w:lineRule="auto"/>
        <w:ind w:left="0"/>
        <w:jc w:val="both"/>
        <w:rPr>
          <w:rFonts w:ascii="Arial" w:hAnsi="Arial" w:cs="Arial"/>
          <w:sz w:val="24"/>
          <w:szCs w:val="24"/>
        </w:rPr>
      </w:pPr>
      <w:r w:rsidRPr="00BF4817">
        <w:rPr>
          <w:rFonts w:ascii="Arial" w:hAnsi="Arial" w:cs="Arial"/>
          <w:sz w:val="24"/>
          <w:szCs w:val="24"/>
        </w:rPr>
        <w:t>En este supuesto, será obligación de los interesados obtener copia del acta de la junta de aclaraciones, la que se integrará para formar parte de las bases de la subasta.</w:t>
      </w:r>
    </w:p>
    <w:p w14:paraId="667F2019"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1B8523EB" w14:textId="3717E9B1" w:rsidR="0051058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Señalamiento de que será causa de descalificación el incumplimiento de alguno de los requisitos esenciales establecidos en las bases.</w:t>
      </w:r>
    </w:p>
    <w:p w14:paraId="0CDEB09F" w14:textId="77777777" w:rsidR="00510582" w:rsidRPr="00510582" w:rsidRDefault="00510582" w:rsidP="0037002E">
      <w:pPr>
        <w:pStyle w:val="Prrafodelista"/>
        <w:tabs>
          <w:tab w:val="left" w:pos="142"/>
        </w:tabs>
        <w:spacing w:after="0" w:line="240" w:lineRule="auto"/>
        <w:ind w:left="0"/>
        <w:jc w:val="both"/>
        <w:rPr>
          <w:rFonts w:ascii="Arial" w:hAnsi="Arial" w:cs="Arial"/>
          <w:sz w:val="24"/>
          <w:szCs w:val="24"/>
        </w:rPr>
      </w:pPr>
    </w:p>
    <w:p w14:paraId="2C65F943" w14:textId="77777777"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Criterios claros para la celebración de la subasta, entre los que se encuentran si este se realizara por lote o por pieza.</w:t>
      </w:r>
    </w:p>
    <w:p w14:paraId="262DC375"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5F184971" w14:textId="77777777"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Indicación de que la garantía de sostenimiento de las ofertas se hará efectiva en caso de que retiren las mismas, o el participante adjudicado incumpla sus obligaciones en relación con el pago o el retiro de los bienes.</w:t>
      </w:r>
    </w:p>
    <w:p w14:paraId="35CB753B"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41C6668B" w14:textId="01D043FE"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Fecha límite de pago de los bienes subastados</w:t>
      </w:r>
      <w:r w:rsidR="00510582">
        <w:rPr>
          <w:rFonts w:ascii="Arial" w:hAnsi="Arial" w:cs="Arial"/>
          <w:sz w:val="24"/>
          <w:szCs w:val="24"/>
        </w:rPr>
        <w:t>.</w:t>
      </w:r>
    </w:p>
    <w:p w14:paraId="654D90E5"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7358AAF3" w14:textId="77777777"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Lugar, plazo y condiciones para el retiro de los bienes.</w:t>
      </w:r>
    </w:p>
    <w:p w14:paraId="4246E345"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2BA31EEB" w14:textId="2E486BCE"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Causas por las cuales la subasta podrá declararse desiert</w:t>
      </w:r>
      <w:r w:rsidR="004F5246">
        <w:rPr>
          <w:rFonts w:ascii="Arial" w:hAnsi="Arial" w:cs="Arial"/>
          <w:sz w:val="24"/>
          <w:szCs w:val="24"/>
        </w:rPr>
        <w:t>a</w:t>
      </w:r>
      <w:r w:rsidRPr="00BF4817">
        <w:rPr>
          <w:rFonts w:ascii="Arial" w:hAnsi="Arial" w:cs="Arial"/>
          <w:sz w:val="24"/>
          <w:szCs w:val="24"/>
        </w:rPr>
        <w:t>.</w:t>
      </w:r>
    </w:p>
    <w:p w14:paraId="31D57A6C"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2BE5F3EA" w14:textId="1584EF74"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Las reglas a las que se sujetar</w:t>
      </w:r>
      <w:r w:rsidR="004F5246">
        <w:rPr>
          <w:rFonts w:ascii="Arial" w:hAnsi="Arial" w:cs="Arial"/>
          <w:sz w:val="24"/>
          <w:szCs w:val="24"/>
        </w:rPr>
        <w:t>á</w:t>
      </w:r>
      <w:r w:rsidRPr="00BF4817">
        <w:rPr>
          <w:rFonts w:ascii="Arial" w:hAnsi="Arial" w:cs="Arial"/>
          <w:sz w:val="24"/>
          <w:szCs w:val="24"/>
        </w:rPr>
        <w:t xml:space="preserve"> la subasta</w:t>
      </w:r>
      <w:r w:rsidR="00510582">
        <w:rPr>
          <w:rFonts w:ascii="Arial" w:hAnsi="Arial" w:cs="Arial"/>
          <w:sz w:val="24"/>
          <w:szCs w:val="24"/>
        </w:rPr>
        <w:t>.</w:t>
      </w:r>
    </w:p>
    <w:p w14:paraId="065B912C"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2FCB29FB" w14:textId="27368565" w:rsidR="002667B2" w:rsidRDefault="002667B2" w:rsidP="0037002E">
      <w:pPr>
        <w:pStyle w:val="Prrafodelista"/>
        <w:numPr>
          <w:ilvl w:val="0"/>
          <w:numId w:val="8"/>
        </w:numPr>
        <w:tabs>
          <w:tab w:val="left" w:pos="142"/>
        </w:tabs>
        <w:spacing w:after="0" w:line="240" w:lineRule="auto"/>
        <w:ind w:left="0" w:firstLine="0"/>
        <w:jc w:val="both"/>
        <w:rPr>
          <w:rFonts w:ascii="Arial" w:hAnsi="Arial" w:cs="Arial"/>
          <w:sz w:val="24"/>
          <w:szCs w:val="24"/>
        </w:rPr>
      </w:pPr>
      <w:r w:rsidRPr="00BF4817">
        <w:rPr>
          <w:rFonts w:ascii="Arial" w:hAnsi="Arial" w:cs="Arial"/>
          <w:sz w:val="24"/>
          <w:szCs w:val="24"/>
        </w:rPr>
        <w:t>Garantía de seriedad una vez que se adjudique el bien</w:t>
      </w:r>
      <w:r w:rsidR="004D541E">
        <w:rPr>
          <w:rFonts w:ascii="Arial" w:hAnsi="Arial" w:cs="Arial"/>
          <w:sz w:val="24"/>
          <w:szCs w:val="24"/>
        </w:rPr>
        <w:t>.</w:t>
      </w:r>
    </w:p>
    <w:p w14:paraId="6F60664A" w14:textId="77777777" w:rsidR="00510582" w:rsidRPr="00BF4817" w:rsidRDefault="00510582" w:rsidP="0037002E">
      <w:pPr>
        <w:pStyle w:val="Prrafodelista"/>
        <w:tabs>
          <w:tab w:val="left" w:pos="142"/>
        </w:tabs>
        <w:spacing w:after="0" w:line="240" w:lineRule="auto"/>
        <w:ind w:left="0"/>
        <w:jc w:val="both"/>
        <w:rPr>
          <w:rFonts w:ascii="Arial" w:hAnsi="Arial" w:cs="Arial"/>
          <w:sz w:val="24"/>
          <w:szCs w:val="24"/>
        </w:rPr>
      </w:pPr>
    </w:p>
    <w:p w14:paraId="20165116" w14:textId="3AB1F759" w:rsidR="002667B2" w:rsidRDefault="008D5652" w:rsidP="0037002E">
      <w:pPr>
        <w:spacing w:after="0" w:line="240" w:lineRule="auto"/>
        <w:jc w:val="both"/>
        <w:rPr>
          <w:rFonts w:ascii="Arial" w:hAnsi="Arial" w:cs="Arial"/>
          <w:sz w:val="24"/>
          <w:szCs w:val="24"/>
        </w:rPr>
      </w:pPr>
      <w:r w:rsidRPr="00BF4817">
        <w:rPr>
          <w:rFonts w:ascii="Arial" w:hAnsi="Arial" w:cs="Arial"/>
          <w:sz w:val="24"/>
          <w:szCs w:val="24"/>
        </w:rPr>
        <w:t>El Comité</w:t>
      </w:r>
      <w:r w:rsidR="002667B2" w:rsidRPr="00BF4817">
        <w:rPr>
          <w:rFonts w:ascii="Arial" w:hAnsi="Arial" w:cs="Arial"/>
          <w:sz w:val="24"/>
          <w:szCs w:val="24"/>
        </w:rPr>
        <w:t xml:space="preserve"> podrá incluir otros requisitos en las bases, siempre y cuando con su inclusión no se limite la libre participación de interesados</w:t>
      </w:r>
      <w:r w:rsidR="00510582">
        <w:rPr>
          <w:rFonts w:ascii="Arial" w:hAnsi="Arial" w:cs="Arial"/>
          <w:sz w:val="24"/>
          <w:szCs w:val="24"/>
        </w:rPr>
        <w:t>.</w:t>
      </w:r>
    </w:p>
    <w:p w14:paraId="183A2F41" w14:textId="77777777" w:rsidR="00510582" w:rsidRPr="00BF4817" w:rsidRDefault="00510582" w:rsidP="0037002E">
      <w:pPr>
        <w:spacing w:after="0" w:line="240" w:lineRule="auto"/>
        <w:jc w:val="both"/>
        <w:rPr>
          <w:rFonts w:ascii="Arial" w:hAnsi="Arial" w:cs="Arial"/>
          <w:sz w:val="24"/>
          <w:szCs w:val="24"/>
        </w:rPr>
      </w:pPr>
    </w:p>
    <w:p w14:paraId="133176BC" w14:textId="0BED4411" w:rsidR="002667B2" w:rsidRDefault="00CE7605" w:rsidP="0037002E">
      <w:pPr>
        <w:spacing w:after="0" w:line="240" w:lineRule="auto"/>
        <w:jc w:val="both"/>
        <w:rPr>
          <w:rFonts w:ascii="Arial" w:hAnsi="Arial" w:cs="Arial"/>
          <w:sz w:val="24"/>
          <w:szCs w:val="24"/>
        </w:rPr>
      </w:pPr>
      <w:proofErr w:type="gramStart"/>
      <w:r w:rsidRPr="00BF4817">
        <w:rPr>
          <w:rFonts w:ascii="Arial" w:hAnsi="Arial" w:cs="Arial"/>
          <w:b/>
          <w:sz w:val="24"/>
          <w:szCs w:val="24"/>
        </w:rPr>
        <w:t>CUADRAGÉSIMO</w:t>
      </w:r>
      <w:r w:rsidR="002667B2" w:rsidRPr="00BF4817">
        <w:rPr>
          <w:rFonts w:ascii="Arial" w:hAnsi="Arial" w:cs="Arial"/>
          <w:sz w:val="24"/>
          <w:szCs w:val="24"/>
        </w:rPr>
        <w:t>.-</w:t>
      </w:r>
      <w:proofErr w:type="gramEnd"/>
      <w:r w:rsidR="002667B2" w:rsidRPr="00BF4817">
        <w:rPr>
          <w:rFonts w:ascii="Arial" w:hAnsi="Arial" w:cs="Arial"/>
          <w:sz w:val="24"/>
          <w:szCs w:val="24"/>
        </w:rPr>
        <w:t xml:space="preserve"> Toda persona interesada que satisfaga los requisitos de las bases tendrá derecho a participar en la subasta pública.</w:t>
      </w:r>
    </w:p>
    <w:p w14:paraId="550E391E" w14:textId="77777777" w:rsidR="00510582" w:rsidRPr="00BF4817" w:rsidRDefault="00510582" w:rsidP="0037002E">
      <w:pPr>
        <w:spacing w:after="0" w:line="240" w:lineRule="auto"/>
        <w:jc w:val="both"/>
        <w:rPr>
          <w:rFonts w:ascii="Arial" w:hAnsi="Arial" w:cs="Arial"/>
          <w:sz w:val="24"/>
          <w:szCs w:val="24"/>
        </w:rPr>
      </w:pPr>
    </w:p>
    <w:p w14:paraId="6BA4D78C" w14:textId="6DA0C684" w:rsidR="002667B2" w:rsidRDefault="00CE7605" w:rsidP="0037002E">
      <w:pPr>
        <w:spacing w:after="0" w:line="240" w:lineRule="auto"/>
        <w:jc w:val="both"/>
        <w:rPr>
          <w:rFonts w:ascii="Arial" w:hAnsi="Arial" w:cs="Arial"/>
          <w:sz w:val="24"/>
          <w:szCs w:val="24"/>
        </w:rPr>
      </w:pPr>
      <w:r w:rsidRPr="00BF4817">
        <w:rPr>
          <w:rFonts w:ascii="Arial" w:hAnsi="Arial" w:cs="Arial"/>
          <w:b/>
          <w:sz w:val="24"/>
          <w:szCs w:val="24"/>
        </w:rPr>
        <w:t xml:space="preserve">CUADRAGÉSIMO </w:t>
      </w:r>
      <w:proofErr w:type="gramStart"/>
      <w:r w:rsidR="002136A1">
        <w:rPr>
          <w:rFonts w:ascii="Arial" w:hAnsi="Arial" w:cs="Arial"/>
          <w:b/>
          <w:sz w:val="24"/>
          <w:szCs w:val="24"/>
        </w:rPr>
        <w:t>PRIMERO</w:t>
      </w:r>
      <w:r w:rsidR="002667B2" w:rsidRPr="00BF4817">
        <w:rPr>
          <w:rFonts w:ascii="Arial" w:hAnsi="Arial" w:cs="Arial"/>
          <w:b/>
          <w:sz w:val="24"/>
          <w:szCs w:val="24"/>
        </w:rPr>
        <w:t>.-</w:t>
      </w:r>
      <w:proofErr w:type="gramEnd"/>
      <w:r w:rsidR="002667B2" w:rsidRPr="00BF4817">
        <w:rPr>
          <w:rFonts w:ascii="Arial" w:hAnsi="Arial" w:cs="Arial"/>
          <w:sz w:val="24"/>
          <w:szCs w:val="24"/>
        </w:rPr>
        <w:t xml:space="preserve"> La realización de la subasta se sujetará a lo siguiente:</w:t>
      </w:r>
    </w:p>
    <w:p w14:paraId="6A73DC6F" w14:textId="77777777" w:rsidR="0038451A" w:rsidRPr="00BF4817" w:rsidRDefault="0038451A" w:rsidP="0037002E">
      <w:pPr>
        <w:spacing w:after="0" w:line="240" w:lineRule="auto"/>
        <w:jc w:val="both"/>
        <w:rPr>
          <w:rFonts w:ascii="Arial" w:hAnsi="Arial" w:cs="Arial"/>
          <w:sz w:val="24"/>
          <w:szCs w:val="24"/>
        </w:rPr>
      </w:pPr>
    </w:p>
    <w:p w14:paraId="2DEDFA1D" w14:textId="0E3065E8" w:rsidR="002667B2" w:rsidRDefault="002667B2" w:rsidP="0037002E">
      <w:pPr>
        <w:pStyle w:val="Prrafodelista"/>
        <w:numPr>
          <w:ilvl w:val="0"/>
          <w:numId w:val="9"/>
        </w:numPr>
        <w:spacing w:after="0" w:line="240" w:lineRule="auto"/>
        <w:ind w:left="0" w:firstLine="54"/>
        <w:jc w:val="both"/>
        <w:rPr>
          <w:rFonts w:ascii="Arial" w:hAnsi="Arial" w:cs="Arial"/>
          <w:sz w:val="24"/>
          <w:szCs w:val="24"/>
        </w:rPr>
      </w:pPr>
      <w:r w:rsidRPr="00BF4817">
        <w:rPr>
          <w:rFonts w:ascii="Arial" w:hAnsi="Arial" w:cs="Arial"/>
          <w:sz w:val="24"/>
          <w:szCs w:val="24"/>
        </w:rPr>
        <w:t xml:space="preserve">En la fecha y hora previamente establecidas, </w:t>
      </w:r>
      <w:r w:rsidR="008D5652" w:rsidRPr="00BF4817">
        <w:rPr>
          <w:rFonts w:ascii="Arial" w:hAnsi="Arial" w:cs="Arial"/>
          <w:sz w:val="24"/>
          <w:szCs w:val="24"/>
        </w:rPr>
        <w:t>el Organismo Garante</w:t>
      </w:r>
      <w:r w:rsidRPr="00BF4817">
        <w:rPr>
          <w:rFonts w:ascii="Arial" w:hAnsi="Arial" w:cs="Arial"/>
          <w:sz w:val="24"/>
          <w:szCs w:val="24"/>
        </w:rPr>
        <w:t xml:space="preserve"> por conducto del </w:t>
      </w:r>
      <w:r w:rsidR="008D5652" w:rsidRPr="00BF4817">
        <w:rPr>
          <w:rFonts w:ascii="Arial" w:hAnsi="Arial" w:cs="Arial"/>
          <w:sz w:val="24"/>
          <w:szCs w:val="24"/>
        </w:rPr>
        <w:t>Comité</w:t>
      </w:r>
      <w:r w:rsidRPr="00BF4817">
        <w:rPr>
          <w:rFonts w:ascii="Arial" w:hAnsi="Arial" w:cs="Arial"/>
          <w:sz w:val="24"/>
          <w:szCs w:val="24"/>
        </w:rPr>
        <w:t xml:space="preserve"> deberá iniciar el acto de subasta, en el que se dará lectura en voz alta los nombres de los postores inscritos, informándose de aquellos interesados cuya participación no haya sido admitida por incumplimiento de algunos de los requisitos establecidos en las bases, precisando las causas en cada caso.</w:t>
      </w:r>
    </w:p>
    <w:p w14:paraId="5494A882" w14:textId="77777777" w:rsidR="00510582" w:rsidRPr="00BF4817" w:rsidRDefault="00510582" w:rsidP="0037002E">
      <w:pPr>
        <w:pStyle w:val="Prrafodelista"/>
        <w:spacing w:after="0" w:line="240" w:lineRule="auto"/>
        <w:ind w:left="54"/>
        <w:jc w:val="both"/>
        <w:rPr>
          <w:rFonts w:ascii="Arial" w:hAnsi="Arial" w:cs="Arial"/>
          <w:sz w:val="24"/>
          <w:szCs w:val="24"/>
        </w:rPr>
      </w:pPr>
    </w:p>
    <w:p w14:paraId="1DA105E0" w14:textId="77777777" w:rsidR="002667B2" w:rsidRDefault="002667B2" w:rsidP="0037002E">
      <w:pPr>
        <w:pStyle w:val="Prrafodelista"/>
        <w:numPr>
          <w:ilvl w:val="0"/>
          <w:numId w:val="9"/>
        </w:numPr>
        <w:spacing w:after="0" w:line="240" w:lineRule="auto"/>
        <w:ind w:left="0" w:firstLine="54"/>
        <w:jc w:val="both"/>
        <w:rPr>
          <w:rFonts w:ascii="Arial" w:hAnsi="Arial" w:cs="Arial"/>
          <w:sz w:val="24"/>
          <w:szCs w:val="24"/>
        </w:rPr>
      </w:pPr>
      <w:r w:rsidRPr="00BF4817">
        <w:rPr>
          <w:rFonts w:ascii="Arial" w:hAnsi="Arial" w:cs="Arial"/>
          <w:sz w:val="24"/>
          <w:szCs w:val="24"/>
        </w:rPr>
        <w:lastRenderedPageBreak/>
        <w:t>Iniciado el procedimiento de subasta, se revisarán las posturas aceptadas. Si hubiese varias, se declarará preferente la mayor y, en caso de empate, se celebrará sorteo manual solo para efectos de dicha declaración.</w:t>
      </w:r>
    </w:p>
    <w:p w14:paraId="472898F0" w14:textId="77777777" w:rsidR="00510582" w:rsidRPr="00510582" w:rsidRDefault="00510582" w:rsidP="0037002E">
      <w:pPr>
        <w:spacing w:after="0" w:line="240" w:lineRule="auto"/>
        <w:jc w:val="both"/>
        <w:rPr>
          <w:rFonts w:ascii="Arial" w:hAnsi="Arial" w:cs="Arial"/>
          <w:sz w:val="24"/>
          <w:szCs w:val="24"/>
        </w:rPr>
      </w:pPr>
    </w:p>
    <w:p w14:paraId="456B25F6" w14:textId="50CF7EFE" w:rsidR="002667B2" w:rsidRDefault="002667B2" w:rsidP="0037002E">
      <w:pPr>
        <w:pStyle w:val="Prrafodelista"/>
        <w:numPr>
          <w:ilvl w:val="0"/>
          <w:numId w:val="9"/>
        </w:numPr>
        <w:spacing w:after="0" w:line="240" w:lineRule="auto"/>
        <w:ind w:left="0" w:firstLine="54"/>
        <w:jc w:val="both"/>
        <w:rPr>
          <w:rFonts w:ascii="Arial" w:hAnsi="Arial" w:cs="Arial"/>
          <w:sz w:val="24"/>
          <w:szCs w:val="24"/>
        </w:rPr>
      </w:pPr>
      <w:r w:rsidRPr="00BF4817">
        <w:rPr>
          <w:rFonts w:ascii="Arial" w:hAnsi="Arial" w:cs="Arial"/>
          <w:sz w:val="24"/>
          <w:szCs w:val="24"/>
        </w:rPr>
        <w:t xml:space="preserve">Se considerará “postura legal” la </w:t>
      </w:r>
      <w:r w:rsidR="00DD6BAC">
        <w:rPr>
          <w:rFonts w:ascii="Arial" w:hAnsi="Arial" w:cs="Arial"/>
          <w:sz w:val="24"/>
          <w:szCs w:val="24"/>
        </w:rPr>
        <w:t xml:space="preserve">propuesta más alta presentada por los participantes, siempre y cuando exceda o </w:t>
      </w:r>
      <w:proofErr w:type="spellStart"/>
      <w:r w:rsidR="00DD6BAC">
        <w:rPr>
          <w:rFonts w:ascii="Arial" w:hAnsi="Arial" w:cs="Arial"/>
          <w:sz w:val="24"/>
          <w:szCs w:val="24"/>
        </w:rPr>
        <w:t>este</w:t>
      </w:r>
      <w:proofErr w:type="spellEnd"/>
      <w:r w:rsidR="00DD6BAC">
        <w:rPr>
          <w:rFonts w:ascii="Arial" w:hAnsi="Arial" w:cs="Arial"/>
          <w:sz w:val="24"/>
          <w:szCs w:val="24"/>
        </w:rPr>
        <w:t xml:space="preserve"> por encima del valor mínimo.</w:t>
      </w:r>
    </w:p>
    <w:p w14:paraId="5D6E77EA" w14:textId="77777777" w:rsidR="00510582" w:rsidRPr="00510582" w:rsidRDefault="00510582" w:rsidP="0037002E">
      <w:pPr>
        <w:spacing w:after="0" w:line="240" w:lineRule="auto"/>
        <w:jc w:val="both"/>
        <w:rPr>
          <w:rFonts w:ascii="Arial" w:hAnsi="Arial" w:cs="Arial"/>
          <w:sz w:val="24"/>
          <w:szCs w:val="24"/>
        </w:rPr>
      </w:pPr>
    </w:p>
    <w:p w14:paraId="3A9C2210" w14:textId="77777777" w:rsidR="002667B2" w:rsidRPr="00BF4817" w:rsidRDefault="002667B2" w:rsidP="0037002E">
      <w:pPr>
        <w:pStyle w:val="Prrafodelista"/>
        <w:numPr>
          <w:ilvl w:val="0"/>
          <w:numId w:val="9"/>
        </w:numPr>
        <w:spacing w:after="0" w:line="240" w:lineRule="auto"/>
        <w:ind w:left="0" w:firstLine="54"/>
        <w:jc w:val="both"/>
        <w:rPr>
          <w:rFonts w:ascii="Arial" w:hAnsi="Arial" w:cs="Arial"/>
          <w:sz w:val="24"/>
          <w:szCs w:val="24"/>
        </w:rPr>
      </w:pPr>
      <w:r w:rsidRPr="00BF4817">
        <w:rPr>
          <w:rFonts w:ascii="Arial" w:hAnsi="Arial" w:cs="Arial"/>
          <w:sz w:val="24"/>
          <w:szCs w:val="24"/>
        </w:rPr>
        <w:t xml:space="preserve">Las posturas se formularán por escrito, conteniendo: </w:t>
      </w:r>
    </w:p>
    <w:p w14:paraId="12D39589" w14:textId="77777777" w:rsidR="002667B2" w:rsidRPr="00BF4817" w:rsidRDefault="002667B2" w:rsidP="0037002E">
      <w:pPr>
        <w:pStyle w:val="Prrafodelista"/>
        <w:numPr>
          <w:ilvl w:val="0"/>
          <w:numId w:val="10"/>
        </w:numPr>
        <w:spacing w:after="0" w:line="240" w:lineRule="auto"/>
        <w:jc w:val="both"/>
        <w:rPr>
          <w:rFonts w:ascii="Arial" w:hAnsi="Arial" w:cs="Arial"/>
          <w:sz w:val="24"/>
          <w:szCs w:val="24"/>
        </w:rPr>
      </w:pPr>
      <w:r w:rsidRPr="00BF4817">
        <w:rPr>
          <w:rFonts w:ascii="Arial" w:hAnsi="Arial" w:cs="Arial"/>
          <w:sz w:val="24"/>
          <w:szCs w:val="24"/>
        </w:rPr>
        <w:t xml:space="preserve">Nombre y domicilio del postor; </w:t>
      </w:r>
    </w:p>
    <w:p w14:paraId="5A1C5474" w14:textId="77777777" w:rsidR="002667B2" w:rsidRPr="00BF4817" w:rsidRDefault="002667B2" w:rsidP="0037002E">
      <w:pPr>
        <w:pStyle w:val="Prrafodelista"/>
        <w:numPr>
          <w:ilvl w:val="0"/>
          <w:numId w:val="10"/>
        </w:numPr>
        <w:spacing w:after="0" w:line="240" w:lineRule="auto"/>
        <w:jc w:val="both"/>
        <w:rPr>
          <w:rFonts w:ascii="Arial" w:hAnsi="Arial" w:cs="Arial"/>
          <w:sz w:val="24"/>
          <w:szCs w:val="24"/>
        </w:rPr>
      </w:pPr>
      <w:r w:rsidRPr="00BF4817">
        <w:rPr>
          <w:rFonts w:ascii="Arial" w:hAnsi="Arial" w:cs="Arial"/>
          <w:sz w:val="24"/>
          <w:szCs w:val="24"/>
        </w:rPr>
        <w:t>La cantidad que se ofrezca por los bienes.</w:t>
      </w:r>
    </w:p>
    <w:p w14:paraId="0BE0BC03" w14:textId="77777777" w:rsidR="002667B2" w:rsidRPr="00BF4817" w:rsidRDefault="002667B2" w:rsidP="0037002E">
      <w:pPr>
        <w:pStyle w:val="Prrafodelista"/>
        <w:numPr>
          <w:ilvl w:val="0"/>
          <w:numId w:val="10"/>
        </w:numPr>
        <w:spacing w:after="0" w:line="240" w:lineRule="auto"/>
        <w:jc w:val="both"/>
        <w:rPr>
          <w:rFonts w:ascii="Arial" w:hAnsi="Arial" w:cs="Arial"/>
          <w:sz w:val="24"/>
          <w:szCs w:val="24"/>
        </w:rPr>
      </w:pPr>
      <w:r w:rsidRPr="00BF4817">
        <w:rPr>
          <w:rFonts w:ascii="Arial" w:hAnsi="Arial" w:cs="Arial"/>
          <w:sz w:val="24"/>
          <w:szCs w:val="24"/>
        </w:rPr>
        <w:t>La firma autógrafa del postor o representante registrado.</w:t>
      </w:r>
    </w:p>
    <w:p w14:paraId="578C9889" w14:textId="77777777" w:rsidR="00510582" w:rsidRDefault="00510582" w:rsidP="0037002E">
      <w:pPr>
        <w:spacing w:after="0" w:line="240" w:lineRule="auto"/>
        <w:jc w:val="both"/>
        <w:rPr>
          <w:rFonts w:ascii="Arial" w:hAnsi="Arial" w:cs="Arial"/>
          <w:b/>
          <w:sz w:val="24"/>
          <w:szCs w:val="24"/>
        </w:rPr>
      </w:pPr>
    </w:p>
    <w:p w14:paraId="479978B6" w14:textId="5F80F65F" w:rsidR="002667B2" w:rsidRDefault="00CE7605" w:rsidP="0037002E">
      <w:pPr>
        <w:spacing w:after="0" w:line="240" w:lineRule="auto"/>
        <w:jc w:val="both"/>
        <w:rPr>
          <w:rFonts w:ascii="Arial" w:hAnsi="Arial" w:cs="Arial"/>
          <w:sz w:val="24"/>
          <w:szCs w:val="24"/>
        </w:rPr>
      </w:pPr>
      <w:r w:rsidRPr="00BF4817">
        <w:rPr>
          <w:rFonts w:ascii="Arial" w:hAnsi="Arial" w:cs="Arial"/>
          <w:b/>
          <w:sz w:val="24"/>
          <w:szCs w:val="24"/>
        </w:rPr>
        <w:t xml:space="preserve">CUADRAGÉSIMO </w:t>
      </w:r>
      <w:proofErr w:type="gramStart"/>
      <w:r w:rsidR="002136A1">
        <w:rPr>
          <w:rFonts w:ascii="Arial" w:hAnsi="Arial" w:cs="Arial"/>
          <w:b/>
          <w:sz w:val="24"/>
          <w:szCs w:val="24"/>
        </w:rPr>
        <w:t>SEGUNDO</w:t>
      </w:r>
      <w:r w:rsidR="002667B2" w:rsidRPr="00BF4817">
        <w:rPr>
          <w:rFonts w:ascii="Arial" w:hAnsi="Arial" w:cs="Arial"/>
          <w:b/>
          <w:sz w:val="24"/>
          <w:szCs w:val="24"/>
        </w:rPr>
        <w:t>.-</w:t>
      </w:r>
      <w:proofErr w:type="gramEnd"/>
      <w:r w:rsidR="002667B2" w:rsidRPr="00BF4817">
        <w:rPr>
          <w:rFonts w:ascii="Arial" w:hAnsi="Arial" w:cs="Arial"/>
          <w:sz w:val="24"/>
          <w:szCs w:val="24"/>
        </w:rPr>
        <w:t xml:space="preserve"> En caso de que el postor ganador incumpla con el pago de los bienes, </w:t>
      </w:r>
      <w:r w:rsidR="008D5652" w:rsidRPr="00BF4817">
        <w:rPr>
          <w:rFonts w:ascii="Arial" w:hAnsi="Arial" w:cs="Arial"/>
          <w:sz w:val="24"/>
          <w:szCs w:val="24"/>
        </w:rPr>
        <w:t>el Organismo Garante</w:t>
      </w:r>
      <w:r w:rsidR="002667B2" w:rsidRPr="00BF4817">
        <w:rPr>
          <w:rFonts w:ascii="Arial" w:hAnsi="Arial" w:cs="Arial"/>
          <w:sz w:val="24"/>
          <w:szCs w:val="24"/>
        </w:rPr>
        <w:t xml:space="preserve"> hará efectiva la garantía.</w:t>
      </w:r>
    </w:p>
    <w:p w14:paraId="1E19E2A1" w14:textId="77777777" w:rsidR="00B329E9" w:rsidRPr="00BF4817" w:rsidRDefault="00B329E9" w:rsidP="0037002E">
      <w:pPr>
        <w:spacing w:after="0" w:line="240" w:lineRule="auto"/>
        <w:jc w:val="both"/>
        <w:rPr>
          <w:rFonts w:ascii="Arial" w:hAnsi="Arial" w:cs="Arial"/>
          <w:sz w:val="24"/>
          <w:szCs w:val="24"/>
        </w:rPr>
      </w:pPr>
    </w:p>
    <w:p w14:paraId="65B8ABBE" w14:textId="79DC7BF1" w:rsidR="002667B2" w:rsidRDefault="002667B2" w:rsidP="0037002E">
      <w:pPr>
        <w:spacing w:after="0" w:line="240" w:lineRule="auto"/>
        <w:jc w:val="both"/>
        <w:rPr>
          <w:rFonts w:ascii="Arial" w:hAnsi="Arial" w:cs="Arial"/>
          <w:sz w:val="24"/>
          <w:szCs w:val="24"/>
        </w:rPr>
      </w:pPr>
      <w:r w:rsidRPr="00BF4817">
        <w:rPr>
          <w:rFonts w:ascii="Arial" w:hAnsi="Arial" w:cs="Arial"/>
          <w:sz w:val="24"/>
          <w:szCs w:val="24"/>
        </w:rPr>
        <w:t xml:space="preserve">Sin perjuicio del ejercicio de la garantía aludida en el párrafo anterior, aquellos postores que, por causas imputables a los mismos, no retiren los bienes en el término de 15 días hábiles posteriores a la enajenación, estarán impedidos para participar en procedimientos de venta que convoque </w:t>
      </w:r>
      <w:r w:rsidR="00CE7605" w:rsidRPr="00BF4817">
        <w:rPr>
          <w:rFonts w:ascii="Arial" w:hAnsi="Arial" w:cs="Arial"/>
          <w:sz w:val="24"/>
          <w:szCs w:val="24"/>
        </w:rPr>
        <w:t>el Organismo Garante</w:t>
      </w:r>
      <w:r w:rsidRPr="00BF4817">
        <w:rPr>
          <w:rFonts w:ascii="Arial" w:hAnsi="Arial" w:cs="Arial"/>
          <w:sz w:val="24"/>
          <w:szCs w:val="24"/>
        </w:rPr>
        <w:t>, durante un año calendario a partir de que le sea notificada dicha situación.</w:t>
      </w:r>
    </w:p>
    <w:p w14:paraId="5F53A42A" w14:textId="77777777" w:rsidR="00510582" w:rsidRPr="00BF4817" w:rsidRDefault="00510582" w:rsidP="0037002E">
      <w:pPr>
        <w:spacing w:after="0" w:line="240" w:lineRule="auto"/>
        <w:jc w:val="both"/>
        <w:rPr>
          <w:rFonts w:ascii="Arial" w:hAnsi="Arial" w:cs="Arial"/>
          <w:b/>
          <w:sz w:val="24"/>
          <w:szCs w:val="24"/>
        </w:rPr>
      </w:pPr>
    </w:p>
    <w:p w14:paraId="78A178C1" w14:textId="2B44FD66" w:rsidR="002667B2" w:rsidRDefault="00CE7605" w:rsidP="0037002E">
      <w:pPr>
        <w:spacing w:after="0" w:line="240" w:lineRule="auto"/>
        <w:jc w:val="both"/>
        <w:rPr>
          <w:rFonts w:ascii="Arial" w:hAnsi="Arial" w:cs="Arial"/>
          <w:sz w:val="24"/>
          <w:szCs w:val="24"/>
        </w:rPr>
      </w:pPr>
      <w:r w:rsidRPr="00BF4817">
        <w:rPr>
          <w:rFonts w:ascii="Arial" w:hAnsi="Arial" w:cs="Arial"/>
          <w:b/>
          <w:sz w:val="24"/>
          <w:szCs w:val="24"/>
        </w:rPr>
        <w:t xml:space="preserve">CUADRAGÉSIMO </w:t>
      </w:r>
      <w:proofErr w:type="gramStart"/>
      <w:r w:rsidR="002136A1">
        <w:rPr>
          <w:rFonts w:ascii="Arial" w:hAnsi="Arial" w:cs="Arial"/>
          <w:b/>
          <w:sz w:val="24"/>
          <w:szCs w:val="24"/>
        </w:rPr>
        <w:t>TERCERO</w:t>
      </w:r>
      <w:r w:rsidR="002667B2" w:rsidRPr="00BF4817">
        <w:rPr>
          <w:rFonts w:ascii="Arial" w:hAnsi="Arial" w:cs="Arial"/>
          <w:b/>
          <w:sz w:val="24"/>
          <w:szCs w:val="24"/>
        </w:rPr>
        <w:t>.-</w:t>
      </w:r>
      <w:proofErr w:type="gramEnd"/>
      <w:r w:rsidR="002667B2" w:rsidRPr="00BF4817">
        <w:rPr>
          <w:rFonts w:ascii="Arial" w:hAnsi="Arial" w:cs="Arial"/>
          <w:sz w:val="24"/>
          <w:szCs w:val="24"/>
        </w:rPr>
        <w:t xml:space="preserve"> Se </w:t>
      </w:r>
      <w:r w:rsidRPr="00BF4817">
        <w:rPr>
          <w:rFonts w:ascii="Arial" w:hAnsi="Arial" w:cs="Arial"/>
          <w:sz w:val="24"/>
          <w:szCs w:val="24"/>
        </w:rPr>
        <w:t>declarará</w:t>
      </w:r>
      <w:r w:rsidR="002667B2" w:rsidRPr="00BF4817">
        <w:rPr>
          <w:rFonts w:ascii="Arial" w:hAnsi="Arial" w:cs="Arial"/>
          <w:sz w:val="24"/>
          <w:szCs w:val="24"/>
        </w:rPr>
        <w:t xml:space="preserve"> desierta la subasta pública cuando se actualice cualquiera de los siguientes supuestos:</w:t>
      </w:r>
    </w:p>
    <w:p w14:paraId="7EBC8B22" w14:textId="77777777" w:rsidR="0038451A" w:rsidRPr="00BF4817" w:rsidRDefault="0038451A" w:rsidP="0037002E">
      <w:pPr>
        <w:spacing w:after="0" w:line="240" w:lineRule="auto"/>
        <w:jc w:val="both"/>
        <w:rPr>
          <w:rFonts w:ascii="Arial" w:hAnsi="Arial" w:cs="Arial"/>
          <w:sz w:val="24"/>
          <w:szCs w:val="24"/>
        </w:rPr>
      </w:pPr>
    </w:p>
    <w:p w14:paraId="65A2710F" w14:textId="1FA53457" w:rsidR="002667B2" w:rsidRDefault="0038451A" w:rsidP="0037002E">
      <w:pPr>
        <w:pStyle w:val="Prrafodelista"/>
        <w:numPr>
          <w:ilvl w:val="0"/>
          <w:numId w:val="11"/>
        </w:numPr>
        <w:spacing w:after="0" w:line="240" w:lineRule="auto"/>
        <w:ind w:left="0" w:firstLine="0"/>
        <w:jc w:val="both"/>
        <w:rPr>
          <w:rFonts w:ascii="Arial" w:hAnsi="Arial" w:cs="Arial"/>
          <w:sz w:val="24"/>
          <w:szCs w:val="24"/>
        </w:rPr>
      </w:pPr>
      <w:r>
        <w:rPr>
          <w:rFonts w:ascii="Arial" w:hAnsi="Arial" w:cs="Arial"/>
          <w:sz w:val="24"/>
          <w:szCs w:val="24"/>
        </w:rPr>
        <w:t>No realice</w:t>
      </w:r>
      <w:r w:rsidR="002667B2" w:rsidRPr="00BF4817">
        <w:rPr>
          <w:rFonts w:ascii="Arial" w:hAnsi="Arial" w:cs="Arial"/>
          <w:sz w:val="24"/>
          <w:szCs w:val="24"/>
        </w:rPr>
        <w:t xml:space="preserve"> persona </w:t>
      </w:r>
      <w:r>
        <w:rPr>
          <w:rFonts w:ascii="Arial" w:hAnsi="Arial" w:cs="Arial"/>
          <w:sz w:val="24"/>
          <w:szCs w:val="24"/>
        </w:rPr>
        <w:t>alguna el pago del costo de participación</w:t>
      </w:r>
      <w:r w:rsidR="002667B2" w:rsidRPr="00BF4817">
        <w:rPr>
          <w:rFonts w:ascii="Arial" w:hAnsi="Arial" w:cs="Arial"/>
          <w:sz w:val="24"/>
          <w:szCs w:val="24"/>
        </w:rPr>
        <w:t>;</w:t>
      </w:r>
    </w:p>
    <w:p w14:paraId="41AF52CD" w14:textId="77777777" w:rsidR="00510582" w:rsidRPr="00BF4817" w:rsidRDefault="00510582" w:rsidP="0037002E">
      <w:pPr>
        <w:pStyle w:val="Prrafodelista"/>
        <w:spacing w:after="0" w:line="240" w:lineRule="auto"/>
        <w:ind w:left="0"/>
        <w:jc w:val="both"/>
        <w:rPr>
          <w:rFonts w:ascii="Arial" w:hAnsi="Arial" w:cs="Arial"/>
          <w:sz w:val="24"/>
          <w:szCs w:val="24"/>
        </w:rPr>
      </w:pPr>
    </w:p>
    <w:p w14:paraId="23D82A7C" w14:textId="6D989C85" w:rsidR="002667B2" w:rsidRDefault="0038451A" w:rsidP="0037002E">
      <w:pPr>
        <w:pStyle w:val="Prrafodelista"/>
        <w:numPr>
          <w:ilvl w:val="0"/>
          <w:numId w:val="11"/>
        </w:numPr>
        <w:spacing w:after="0" w:line="240" w:lineRule="auto"/>
        <w:ind w:left="0" w:firstLine="0"/>
        <w:jc w:val="both"/>
        <w:rPr>
          <w:rFonts w:ascii="Arial" w:hAnsi="Arial" w:cs="Arial"/>
          <w:sz w:val="24"/>
          <w:szCs w:val="24"/>
        </w:rPr>
      </w:pPr>
      <w:r>
        <w:rPr>
          <w:rFonts w:ascii="Arial" w:hAnsi="Arial" w:cs="Arial"/>
          <w:sz w:val="24"/>
          <w:szCs w:val="24"/>
        </w:rPr>
        <w:t>No</w:t>
      </w:r>
      <w:r w:rsidR="002667B2" w:rsidRPr="00BF4817">
        <w:rPr>
          <w:rFonts w:ascii="Arial" w:hAnsi="Arial" w:cs="Arial"/>
          <w:sz w:val="24"/>
          <w:szCs w:val="24"/>
        </w:rPr>
        <w:t xml:space="preserve"> se registre </w:t>
      </w:r>
      <w:r>
        <w:rPr>
          <w:rFonts w:ascii="Arial" w:hAnsi="Arial" w:cs="Arial"/>
          <w:sz w:val="24"/>
          <w:szCs w:val="24"/>
        </w:rPr>
        <w:t xml:space="preserve">persona alguna </w:t>
      </w:r>
      <w:r w:rsidR="002667B2" w:rsidRPr="00BF4817">
        <w:rPr>
          <w:rFonts w:ascii="Arial" w:hAnsi="Arial" w:cs="Arial"/>
          <w:sz w:val="24"/>
          <w:szCs w:val="24"/>
        </w:rPr>
        <w:t>para participar en el acto de subasta;</w:t>
      </w:r>
    </w:p>
    <w:p w14:paraId="1FDBD0FB" w14:textId="77777777" w:rsidR="00510582" w:rsidRPr="00BF4817" w:rsidRDefault="00510582" w:rsidP="0037002E">
      <w:pPr>
        <w:pStyle w:val="Prrafodelista"/>
        <w:spacing w:after="0" w:line="240" w:lineRule="auto"/>
        <w:ind w:left="0"/>
        <w:jc w:val="both"/>
        <w:rPr>
          <w:rFonts w:ascii="Arial" w:hAnsi="Arial" w:cs="Arial"/>
          <w:sz w:val="24"/>
          <w:szCs w:val="24"/>
        </w:rPr>
      </w:pPr>
    </w:p>
    <w:p w14:paraId="36E2AF50" w14:textId="77777777" w:rsidR="002667B2" w:rsidRPr="0038451A" w:rsidRDefault="002667B2" w:rsidP="0037002E">
      <w:pPr>
        <w:pStyle w:val="Prrafodelista"/>
        <w:numPr>
          <w:ilvl w:val="0"/>
          <w:numId w:val="11"/>
        </w:numPr>
        <w:spacing w:after="0" w:line="240" w:lineRule="auto"/>
        <w:ind w:left="0" w:firstLine="0"/>
        <w:jc w:val="both"/>
        <w:rPr>
          <w:rFonts w:ascii="Arial" w:hAnsi="Arial" w:cs="Arial"/>
          <w:b/>
          <w:sz w:val="24"/>
          <w:szCs w:val="24"/>
        </w:rPr>
      </w:pPr>
      <w:r w:rsidRPr="00BF4817">
        <w:rPr>
          <w:rFonts w:ascii="Arial" w:hAnsi="Arial" w:cs="Arial"/>
          <w:sz w:val="24"/>
          <w:szCs w:val="24"/>
        </w:rPr>
        <w:t>Cuando el postor ganador incumpla con el pago de los bienes.</w:t>
      </w:r>
    </w:p>
    <w:p w14:paraId="4594B269" w14:textId="77777777" w:rsidR="0038451A" w:rsidRPr="0038451A" w:rsidRDefault="0038451A" w:rsidP="0037002E">
      <w:pPr>
        <w:pStyle w:val="Prrafodelista"/>
        <w:spacing w:after="0" w:line="240" w:lineRule="auto"/>
        <w:rPr>
          <w:rFonts w:ascii="Arial" w:hAnsi="Arial" w:cs="Arial"/>
          <w:b/>
          <w:sz w:val="24"/>
          <w:szCs w:val="24"/>
        </w:rPr>
      </w:pPr>
    </w:p>
    <w:p w14:paraId="61DF10CF" w14:textId="6EA9F60B" w:rsidR="0038451A" w:rsidRDefault="0038451A" w:rsidP="0037002E">
      <w:pPr>
        <w:pStyle w:val="Prrafodelista"/>
        <w:numPr>
          <w:ilvl w:val="0"/>
          <w:numId w:val="11"/>
        </w:numPr>
        <w:spacing w:after="0" w:line="240" w:lineRule="auto"/>
        <w:ind w:left="0" w:firstLine="0"/>
        <w:jc w:val="both"/>
        <w:rPr>
          <w:rFonts w:ascii="Arial" w:hAnsi="Arial" w:cs="Arial"/>
          <w:bCs/>
          <w:sz w:val="24"/>
          <w:szCs w:val="24"/>
        </w:rPr>
      </w:pPr>
      <w:r w:rsidRPr="0038451A">
        <w:rPr>
          <w:rFonts w:ascii="Arial" w:hAnsi="Arial" w:cs="Arial"/>
          <w:bCs/>
          <w:sz w:val="24"/>
          <w:szCs w:val="24"/>
        </w:rPr>
        <w:t>Cuando ninguno de los postores cumpla con los requisitos establecidos en la convocatoria y las bases.</w:t>
      </w:r>
    </w:p>
    <w:p w14:paraId="560DA592" w14:textId="77777777" w:rsidR="008616D3" w:rsidRPr="008616D3" w:rsidRDefault="008616D3" w:rsidP="0037002E">
      <w:pPr>
        <w:pStyle w:val="Prrafodelista"/>
        <w:spacing w:after="0" w:line="240" w:lineRule="auto"/>
        <w:rPr>
          <w:rFonts w:ascii="Arial" w:hAnsi="Arial" w:cs="Arial"/>
          <w:bCs/>
          <w:sz w:val="24"/>
          <w:szCs w:val="24"/>
        </w:rPr>
      </w:pPr>
    </w:p>
    <w:p w14:paraId="75764A4F" w14:textId="239D158D" w:rsidR="008616D3" w:rsidRDefault="008616D3" w:rsidP="0037002E">
      <w:pPr>
        <w:pStyle w:val="Prrafodelista"/>
        <w:numPr>
          <w:ilvl w:val="0"/>
          <w:numId w:val="11"/>
        </w:numPr>
        <w:spacing w:after="0" w:line="240" w:lineRule="auto"/>
        <w:ind w:left="0" w:firstLine="0"/>
        <w:jc w:val="both"/>
        <w:rPr>
          <w:rFonts w:ascii="Arial" w:hAnsi="Arial" w:cs="Arial"/>
          <w:bCs/>
          <w:sz w:val="24"/>
          <w:szCs w:val="24"/>
        </w:rPr>
      </w:pPr>
      <w:r>
        <w:rPr>
          <w:rFonts w:ascii="Arial" w:hAnsi="Arial" w:cs="Arial"/>
          <w:bCs/>
          <w:sz w:val="24"/>
          <w:szCs w:val="24"/>
        </w:rPr>
        <w:t>Cuando las posturas económicas sean</w:t>
      </w:r>
      <w:r w:rsidR="00DD6BAC">
        <w:rPr>
          <w:rFonts w:ascii="Arial" w:hAnsi="Arial" w:cs="Arial"/>
          <w:bCs/>
          <w:sz w:val="24"/>
          <w:szCs w:val="24"/>
        </w:rPr>
        <w:t xml:space="preserve"> igual o</w:t>
      </w:r>
      <w:r>
        <w:rPr>
          <w:rFonts w:ascii="Arial" w:hAnsi="Arial" w:cs="Arial"/>
          <w:bCs/>
          <w:sz w:val="24"/>
          <w:szCs w:val="24"/>
        </w:rPr>
        <w:t xml:space="preserve"> inferiores </w:t>
      </w:r>
      <w:r w:rsidR="00DD6BAC">
        <w:rPr>
          <w:rFonts w:ascii="Arial" w:hAnsi="Arial" w:cs="Arial"/>
          <w:bCs/>
          <w:sz w:val="24"/>
          <w:szCs w:val="24"/>
        </w:rPr>
        <w:t>al valor mínimo.</w:t>
      </w:r>
    </w:p>
    <w:p w14:paraId="68343641" w14:textId="77777777" w:rsidR="00D96444" w:rsidRPr="00D96444" w:rsidRDefault="00D96444" w:rsidP="0037002E">
      <w:pPr>
        <w:pStyle w:val="Prrafodelista"/>
        <w:spacing w:after="0" w:line="240" w:lineRule="auto"/>
        <w:rPr>
          <w:rFonts w:ascii="Arial" w:hAnsi="Arial" w:cs="Arial"/>
          <w:bCs/>
          <w:sz w:val="24"/>
          <w:szCs w:val="24"/>
        </w:rPr>
      </w:pPr>
    </w:p>
    <w:p w14:paraId="1F35A629" w14:textId="5023EE3A" w:rsidR="00D96444" w:rsidRPr="0038451A" w:rsidRDefault="00D96444" w:rsidP="0037002E">
      <w:pPr>
        <w:pStyle w:val="Prrafodelista"/>
        <w:numPr>
          <w:ilvl w:val="0"/>
          <w:numId w:val="11"/>
        </w:numPr>
        <w:spacing w:after="0" w:line="240" w:lineRule="auto"/>
        <w:ind w:left="0" w:firstLine="0"/>
        <w:jc w:val="both"/>
        <w:rPr>
          <w:rFonts w:ascii="Arial" w:hAnsi="Arial" w:cs="Arial"/>
          <w:bCs/>
          <w:sz w:val="24"/>
          <w:szCs w:val="24"/>
        </w:rPr>
      </w:pPr>
      <w:r>
        <w:rPr>
          <w:rFonts w:ascii="Arial" w:hAnsi="Arial" w:cs="Arial"/>
          <w:bCs/>
          <w:sz w:val="24"/>
          <w:szCs w:val="24"/>
        </w:rPr>
        <w:t>Cualquier otra que impida la realización de la subasta pública, misma que será discutida y determinada por el Comité.</w:t>
      </w:r>
    </w:p>
    <w:p w14:paraId="3AD20763" w14:textId="77777777" w:rsidR="00510582" w:rsidRPr="00BF4817" w:rsidRDefault="00510582" w:rsidP="0037002E">
      <w:pPr>
        <w:pStyle w:val="Prrafodelista"/>
        <w:spacing w:after="0" w:line="240" w:lineRule="auto"/>
        <w:ind w:left="0"/>
        <w:jc w:val="both"/>
        <w:rPr>
          <w:rFonts w:ascii="Arial" w:hAnsi="Arial" w:cs="Arial"/>
          <w:b/>
          <w:sz w:val="24"/>
          <w:szCs w:val="24"/>
        </w:rPr>
      </w:pPr>
    </w:p>
    <w:p w14:paraId="4FEAE397" w14:textId="0B67DF5E" w:rsidR="00CE7605" w:rsidRPr="00BF4817" w:rsidRDefault="00CE7605" w:rsidP="0037002E">
      <w:pPr>
        <w:spacing w:after="0" w:line="240" w:lineRule="auto"/>
        <w:jc w:val="both"/>
        <w:rPr>
          <w:rFonts w:ascii="Arial" w:hAnsi="Arial" w:cs="Arial"/>
          <w:sz w:val="24"/>
          <w:szCs w:val="24"/>
        </w:rPr>
      </w:pPr>
      <w:r w:rsidRPr="00BF4817">
        <w:rPr>
          <w:rFonts w:ascii="Arial" w:hAnsi="Arial" w:cs="Arial"/>
          <w:sz w:val="24"/>
          <w:szCs w:val="24"/>
        </w:rPr>
        <w:t>Lo no previsto en la convocatoria y las bases de la subasta</w:t>
      </w:r>
      <w:r w:rsidR="008616D3">
        <w:rPr>
          <w:rFonts w:ascii="Arial" w:hAnsi="Arial" w:cs="Arial"/>
          <w:sz w:val="24"/>
          <w:szCs w:val="24"/>
        </w:rPr>
        <w:t xml:space="preserve"> </w:t>
      </w:r>
      <w:r w:rsidRPr="00BF4817">
        <w:rPr>
          <w:rFonts w:ascii="Arial" w:hAnsi="Arial" w:cs="Arial"/>
          <w:sz w:val="24"/>
          <w:szCs w:val="24"/>
        </w:rPr>
        <w:t>será resuelto por el Comité</w:t>
      </w:r>
      <w:r w:rsidR="008616D3">
        <w:rPr>
          <w:rFonts w:ascii="Arial" w:hAnsi="Arial" w:cs="Arial"/>
          <w:sz w:val="24"/>
          <w:szCs w:val="24"/>
        </w:rPr>
        <w:t>,</w:t>
      </w:r>
      <w:r w:rsidRPr="00BF4817">
        <w:rPr>
          <w:rFonts w:ascii="Arial" w:hAnsi="Arial" w:cs="Arial"/>
          <w:sz w:val="24"/>
          <w:szCs w:val="24"/>
        </w:rPr>
        <w:t xml:space="preserve"> atendiendo en todo momento a los intereses que más convengan </w:t>
      </w:r>
      <w:r w:rsidR="0038451A">
        <w:rPr>
          <w:rFonts w:ascii="Arial" w:hAnsi="Arial" w:cs="Arial"/>
          <w:sz w:val="24"/>
          <w:szCs w:val="24"/>
        </w:rPr>
        <w:t>a</w:t>
      </w:r>
      <w:r w:rsidRPr="00BF4817">
        <w:rPr>
          <w:rFonts w:ascii="Arial" w:hAnsi="Arial" w:cs="Arial"/>
          <w:sz w:val="24"/>
          <w:szCs w:val="24"/>
        </w:rPr>
        <w:t xml:space="preserve">l Organismo Garante y de conformidad a la legislación aplicable. </w:t>
      </w:r>
    </w:p>
    <w:p w14:paraId="00CCE7F2" w14:textId="77777777" w:rsidR="00CE7605" w:rsidRPr="00BF4817" w:rsidRDefault="00CE7605" w:rsidP="0037002E">
      <w:pPr>
        <w:spacing w:after="0" w:line="240" w:lineRule="auto"/>
        <w:jc w:val="both"/>
        <w:rPr>
          <w:rFonts w:ascii="Arial" w:hAnsi="Arial" w:cs="Arial"/>
          <w:b/>
          <w:color w:val="000000" w:themeColor="text1"/>
          <w:sz w:val="24"/>
          <w:szCs w:val="24"/>
        </w:rPr>
      </w:pPr>
    </w:p>
    <w:p w14:paraId="316C68DB" w14:textId="0B7BFDA3" w:rsidR="002667B2" w:rsidRPr="00BF4817" w:rsidRDefault="00CE7605" w:rsidP="0037002E">
      <w:pPr>
        <w:spacing w:after="0" w:line="240" w:lineRule="auto"/>
        <w:jc w:val="both"/>
        <w:rPr>
          <w:rFonts w:ascii="Arial" w:hAnsi="Arial" w:cs="Arial"/>
          <w:color w:val="000000" w:themeColor="text1"/>
          <w:sz w:val="24"/>
          <w:szCs w:val="24"/>
        </w:rPr>
      </w:pPr>
      <w:r w:rsidRPr="00BF4817">
        <w:rPr>
          <w:rFonts w:ascii="Arial" w:hAnsi="Arial" w:cs="Arial"/>
          <w:b/>
          <w:sz w:val="24"/>
          <w:szCs w:val="24"/>
        </w:rPr>
        <w:t xml:space="preserve">CUADRAGÉSIMO </w:t>
      </w:r>
      <w:proofErr w:type="gramStart"/>
      <w:r w:rsidR="002136A1">
        <w:rPr>
          <w:rFonts w:ascii="Arial" w:hAnsi="Arial" w:cs="Arial"/>
          <w:b/>
          <w:sz w:val="24"/>
          <w:szCs w:val="24"/>
        </w:rPr>
        <w:t>CUARTO</w:t>
      </w:r>
      <w:r w:rsidR="002667B2" w:rsidRPr="00BF4817">
        <w:rPr>
          <w:rFonts w:ascii="Arial" w:hAnsi="Arial" w:cs="Arial"/>
          <w:color w:val="000000" w:themeColor="text1"/>
          <w:sz w:val="24"/>
          <w:szCs w:val="24"/>
        </w:rPr>
        <w:t>.-</w:t>
      </w:r>
      <w:proofErr w:type="gramEnd"/>
      <w:r w:rsidR="002667B2" w:rsidRPr="00BF4817">
        <w:rPr>
          <w:rFonts w:ascii="Arial" w:hAnsi="Arial" w:cs="Arial"/>
          <w:color w:val="000000" w:themeColor="text1"/>
          <w:sz w:val="24"/>
          <w:szCs w:val="24"/>
        </w:rPr>
        <w:t xml:space="preserve"> Cuando se declare desierto el procedimiento de subasta, </w:t>
      </w:r>
      <w:r w:rsidRPr="00BF4817">
        <w:rPr>
          <w:rFonts w:ascii="Arial" w:hAnsi="Arial" w:cs="Arial"/>
          <w:color w:val="000000" w:themeColor="text1"/>
          <w:sz w:val="24"/>
          <w:szCs w:val="24"/>
        </w:rPr>
        <w:t>el Organismo Garante</w:t>
      </w:r>
      <w:r w:rsidR="002667B2" w:rsidRPr="00BF4817">
        <w:rPr>
          <w:rFonts w:ascii="Arial" w:hAnsi="Arial" w:cs="Arial"/>
          <w:color w:val="000000" w:themeColor="text1"/>
          <w:sz w:val="24"/>
          <w:szCs w:val="24"/>
        </w:rPr>
        <w:t xml:space="preserve"> podrá enajenar bienes mediante </w:t>
      </w:r>
      <w:r w:rsidRPr="00BF4817">
        <w:rPr>
          <w:rFonts w:ascii="Arial" w:hAnsi="Arial" w:cs="Arial"/>
          <w:color w:val="000000" w:themeColor="text1"/>
          <w:sz w:val="24"/>
          <w:szCs w:val="24"/>
        </w:rPr>
        <w:t>venta directa</w:t>
      </w:r>
      <w:r w:rsidR="002667B2" w:rsidRPr="00BF4817">
        <w:rPr>
          <w:rFonts w:ascii="Arial" w:hAnsi="Arial" w:cs="Arial"/>
          <w:color w:val="000000" w:themeColor="text1"/>
          <w:sz w:val="24"/>
          <w:szCs w:val="24"/>
        </w:rPr>
        <w:t xml:space="preserve"> a valor de avalúo, o bien mediante acta emitida por </w:t>
      </w:r>
      <w:r w:rsidRPr="00BF4817">
        <w:rPr>
          <w:rFonts w:ascii="Arial" w:hAnsi="Arial" w:cs="Arial"/>
          <w:color w:val="000000" w:themeColor="text1"/>
          <w:sz w:val="24"/>
          <w:szCs w:val="24"/>
        </w:rPr>
        <w:t>el Comité</w:t>
      </w:r>
      <w:r w:rsidR="002667B2" w:rsidRPr="00BF4817">
        <w:rPr>
          <w:rFonts w:ascii="Arial" w:hAnsi="Arial" w:cs="Arial"/>
          <w:color w:val="000000" w:themeColor="text1"/>
          <w:sz w:val="24"/>
          <w:szCs w:val="24"/>
        </w:rPr>
        <w:t xml:space="preserve"> se </w:t>
      </w:r>
      <w:r w:rsidRPr="00BF4817">
        <w:rPr>
          <w:rFonts w:ascii="Arial" w:hAnsi="Arial" w:cs="Arial"/>
          <w:color w:val="000000" w:themeColor="text1"/>
          <w:sz w:val="24"/>
          <w:szCs w:val="24"/>
        </w:rPr>
        <w:t>determinará</w:t>
      </w:r>
      <w:r w:rsidR="002667B2" w:rsidRPr="00BF4817">
        <w:rPr>
          <w:rFonts w:ascii="Arial" w:hAnsi="Arial" w:cs="Arial"/>
          <w:color w:val="000000" w:themeColor="text1"/>
          <w:sz w:val="24"/>
          <w:szCs w:val="24"/>
        </w:rPr>
        <w:t xml:space="preserve"> la </w:t>
      </w:r>
      <w:r w:rsidR="000D79D6">
        <w:rPr>
          <w:rFonts w:ascii="Arial" w:hAnsi="Arial" w:cs="Arial"/>
          <w:color w:val="000000" w:themeColor="text1"/>
          <w:sz w:val="24"/>
          <w:szCs w:val="24"/>
        </w:rPr>
        <w:t xml:space="preserve">donación o, en su caso, la </w:t>
      </w:r>
      <w:r w:rsidR="002667B2" w:rsidRPr="00BF4817">
        <w:rPr>
          <w:rFonts w:ascii="Arial" w:hAnsi="Arial" w:cs="Arial"/>
          <w:color w:val="000000" w:themeColor="text1"/>
          <w:sz w:val="24"/>
          <w:szCs w:val="24"/>
        </w:rPr>
        <w:t xml:space="preserve">destrucción de los bienes muebles, lo anterior para evitar </w:t>
      </w:r>
      <w:r w:rsidR="002667B2" w:rsidRPr="00BF4817">
        <w:rPr>
          <w:rFonts w:ascii="Arial" w:hAnsi="Arial" w:cs="Arial"/>
          <w:color w:val="000000" w:themeColor="text1"/>
          <w:sz w:val="24"/>
          <w:szCs w:val="24"/>
        </w:rPr>
        <w:lastRenderedPageBreak/>
        <w:t xml:space="preserve">el acumulamiento de activos que puedan generar gastos innecesarios </w:t>
      </w:r>
      <w:r w:rsidRPr="00BF4817">
        <w:rPr>
          <w:rFonts w:ascii="Arial" w:hAnsi="Arial" w:cs="Arial"/>
          <w:color w:val="000000" w:themeColor="text1"/>
          <w:sz w:val="24"/>
          <w:szCs w:val="24"/>
        </w:rPr>
        <w:t>al Organismo Garante</w:t>
      </w:r>
      <w:r w:rsidR="002667B2" w:rsidRPr="00BF4817">
        <w:rPr>
          <w:rFonts w:ascii="Arial" w:hAnsi="Arial" w:cs="Arial"/>
          <w:color w:val="000000" w:themeColor="text1"/>
          <w:sz w:val="24"/>
          <w:szCs w:val="24"/>
        </w:rPr>
        <w:t>, o ser factores de riesgo para los ciudadanos por la contaminación que puedan generar.</w:t>
      </w:r>
    </w:p>
    <w:p w14:paraId="60E04A7C" w14:textId="77777777" w:rsidR="002667B2" w:rsidRPr="00BF4817" w:rsidRDefault="002667B2" w:rsidP="0037002E">
      <w:pPr>
        <w:spacing w:after="0" w:line="240" w:lineRule="auto"/>
        <w:jc w:val="both"/>
        <w:rPr>
          <w:rFonts w:ascii="Arial" w:hAnsi="Arial" w:cs="Arial"/>
          <w:b/>
          <w:bCs/>
          <w:sz w:val="24"/>
          <w:szCs w:val="24"/>
        </w:rPr>
      </w:pPr>
    </w:p>
    <w:p w14:paraId="08107601" w14:textId="0E838BFC" w:rsidR="00E82874"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CAPITULO </w:t>
      </w:r>
      <w:r w:rsidR="002136A1">
        <w:rPr>
          <w:rFonts w:ascii="Arial" w:hAnsi="Arial" w:cs="Arial"/>
          <w:b/>
          <w:bCs/>
          <w:sz w:val="24"/>
          <w:szCs w:val="24"/>
        </w:rPr>
        <w:t>DÉCIMO</w:t>
      </w:r>
      <w:r w:rsidR="0021313D" w:rsidRPr="00BF4817">
        <w:rPr>
          <w:rFonts w:ascii="Arial" w:hAnsi="Arial" w:cs="Arial"/>
          <w:b/>
          <w:bCs/>
          <w:sz w:val="24"/>
          <w:szCs w:val="24"/>
        </w:rPr>
        <w:t>.</w:t>
      </w:r>
    </w:p>
    <w:p w14:paraId="0EA670AC" w14:textId="1302EB23" w:rsidR="0021313D" w:rsidRPr="00BF4817" w:rsidRDefault="0021313D" w:rsidP="0037002E">
      <w:pPr>
        <w:spacing w:after="0" w:line="240" w:lineRule="auto"/>
        <w:jc w:val="center"/>
        <w:rPr>
          <w:rFonts w:ascii="Arial" w:hAnsi="Arial" w:cs="Arial"/>
          <w:b/>
          <w:bCs/>
          <w:sz w:val="24"/>
          <w:szCs w:val="24"/>
        </w:rPr>
      </w:pPr>
      <w:r w:rsidRPr="00BF4817">
        <w:rPr>
          <w:rFonts w:ascii="Arial" w:hAnsi="Arial" w:cs="Arial"/>
          <w:b/>
          <w:bCs/>
          <w:sz w:val="24"/>
          <w:szCs w:val="24"/>
        </w:rPr>
        <w:t>DESTINO DE LOS RECURSOS ECONÓMICOS, PRODUCTO DE LA ENAJENACIÓN DE BIENES MUEBLES</w:t>
      </w:r>
    </w:p>
    <w:p w14:paraId="05514AD6" w14:textId="77777777" w:rsidR="00C811E0" w:rsidRPr="00BF4817" w:rsidRDefault="00C811E0" w:rsidP="0037002E">
      <w:pPr>
        <w:spacing w:after="0" w:line="240" w:lineRule="auto"/>
        <w:jc w:val="center"/>
        <w:rPr>
          <w:rFonts w:ascii="Arial" w:hAnsi="Arial" w:cs="Arial"/>
          <w:b/>
          <w:bCs/>
          <w:sz w:val="24"/>
          <w:szCs w:val="24"/>
        </w:rPr>
      </w:pPr>
    </w:p>
    <w:p w14:paraId="1E716033" w14:textId="21DAEBE0" w:rsidR="0021313D" w:rsidRPr="00BF4817" w:rsidRDefault="00CE7605" w:rsidP="0037002E">
      <w:pPr>
        <w:spacing w:after="0" w:line="240" w:lineRule="auto"/>
        <w:jc w:val="both"/>
        <w:rPr>
          <w:rFonts w:ascii="Arial" w:hAnsi="Arial" w:cs="Arial"/>
          <w:sz w:val="24"/>
          <w:szCs w:val="24"/>
        </w:rPr>
      </w:pPr>
      <w:r w:rsidRPr="00BF4817">
        <w:rPr>
          <w:rFonts w:ascii="Arial" w:hAnsi="Arial" w:cs="Arial"/>
          <w:b/>
          <w:sz w:val="24"/>
          <w:szCs w:val="24"/>
        </w:rPr>
        <w:t xml:space="preserve">CUADRAGÉSIMO </w:t>
      </w:r>
      <w:proofErr w:type="gramStart"/>
      <w:r w:rsidR="002136A1">
        <w:rPr>
          <w:rFonts w:ascii="Arial" w:hAnsi="Arial" w:cs="Arial"/>
          <w:b/>
          <w:sz w:val="24"/>
          <w:szCs w:val="24"/>
        </w:rPr>
        <w:t>QUINTO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21313D" w:rsidRPr="00BF4817">
        <w:rPr>
          <w:rFonts w:ascii="Arial" w:hAnsi="Arial" w:cs="Arial"/>
          <w:sz w:val="24"/>
          <w:szCs w:val="24"/>
        </w:rPr>
        <w:t>Los ingresos, producto de la enajenación de los bienes muebles, deberán ser depositados invariabl</w:t>
      </w:r>
      <w:r w:rsidR="00F66127" w:rsidRPr="00BF4817">
        <w:rPr>
          <w:rFonts w:ascii="Arial" w:hAnsi="Arial" w:cs="Arial"/>
          <w:sz w:val="24"/>
          <w:szCs w:val="24"/>
        </w:rPr>
        <w:t>emente en la cuenta bancaria de</w:t>
      </w:r>
      <w:r w:rsidR="0021313D" w:rsidRPr="00BF4817">
        <w:rPr>
          <w:rFonts w:ascii="Arial" w:hAnsi="Arial" w:cs="Arial"/>
          <w:sz w:val="24"/>
          <w:szCs w:val="24"/>
        </w:rPr>
        <w:t>l</w:t>
      </w:r>
      <w:r w:rsidR="00F66127" w:rsidRPr="00BF4817">
        <w:rPr>
          <w:rFonts w:ascii="Arial" w:hAnsi="Arial" w:cs="Arial"/>
          <w:sz w:val="24"/>
          <w:szCs w:val="24"/>
        </w:rPr>
        <w:t xml:space="preserve"> </w:t>
      </w:r>
      <w:r w:rsidR="009E5258" w:rsidRPr="00BF4817">
        <w:rPr>
          <w:rFonts w:ascii="Arial" w:hAnsi="Arial" w:cs="Arial"/>
          <w:sz w:val="24"/>
          <w:szCs w:val="24"/>
        </w:rPr>
        <w:t>Organismo Garante</w:t>
      </w:r>
      <w:r w:rsidR="0021313D" w:rsidRPr="00BF4817">
        <w:rPr>
          <w:rFonts w:ascii="Arial" w:hAnsi="Arial" w:cs="Arial"/>
          <w:sz w:val="24"/>
          <w:szCs w:val="24"/>
        </w:rPr>
        <w:t xml:space="preserve"> que para tal efecto seña</w:t>
      </w:r>
      <w:r w:rsidR="00F66127" w:rsidRPr="00BF4817">
        <w:rPr>
          <w:rFonts w:ascii="Arial" w:hAnsi="Arial" w:cs="Arial"/>
          <w:sz w:val="24"/>
          <w:szCs w:val="24"/>
        </w:rPr>
        <w:t>le la Dirección Administrativa</w:t>
      </w:r>
      <w:r w:rsidR="000D79D6">
        <w:rPr>
          <w:rFonts w:ascii="Arial" w:hAnsi="Arial" w:cs="Arial"/>
          <w:sz w:val="24"/>
          <w:szCs w:val="24"/>
        </w:rPr>
        <w:t>,</w:t>
      </w:r>
      <w:r w:rsidR="0021313D" w:rsidRPr="00BF4817">
        <w:rPr>
          <w:rFonts w:ascii="Arial" w:hAnsi="Arial" w:cs="Arial"/>
          <w:sz w:val="24"/>
          <w:szCs w:val="24"/>
        </w:rPr>
        <w:t xml:space="preserve"> cumpliendo los requisitos que determine la normatividad en términos contables, y serán destinados </w:t>
      </w:r>
      <w:r w:rsidRPr="00BF4817">
        <w:rPr>
          <w:rFonts w:ascii="Arial" w:hAnsi="Arial" w:cs="Arial"/>
          <w:sz w:val="24"/>
          <w:szCs w:val="24"/>
        </w:rPr>
        <w:t xml:space="preserve">al </w:t>
      </w:r>
      <w:r w:rsidR="000D79D6">
        <w:rPr>
          <w:rFonts w:ascii="Arial" w:hAnsi="Arial" w:cs="Arial"/>
          <w:sz w:val="24"/>
          <w:szCs w:val="24"/>
        </w:rPr>
        <w:t>fin que determine el Consejo General del Organismo Garante</w:t>
      </w:r>
      <w:r w:rsidR="0021313D" w:rsidRPr="00BF4817">
        <w:rPr>
          <w:rFonts w:ascii="Arial" w:hAnsi="Arial" w:cs="Arial"/>
          <w:sz w:val="24"/>
          <w:szCs w:val="24"/>
        </w:rPr>
        <w:t xml:space="preserve">. </w:t>
      </w:r>
    </w:p>
    <w:p w14:paraId="07E34BCF" w14:textId="77777777" w:rsidR="00C811E0" w:rsidRPr="00BF4817" w:rsidRDefault="00C811E0" w:rsidP="0037002E">
      <w:pPr>
        <w:spacing w:after="0" w:line="240" w:lineRule="auto"/>
        <w:jc w:val="both"/>
        <w:rPr>
          <w:rFonts w:ascii="Arial" w:hAnsi="Arial" w:cs="Arial"/>
          <w:sz w:val="24"/>
          <w:szCs w:val="24"/>
        </w:rPr>
      </w:pPr>
    </w:p>
    <w:p w14:paraId="732E6A68" w14:textId="7F9DFDD1" w:rsidR="0021313D"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CUADRAGÉSIMO</w:t>
      </w:r>
      <w:r w:rsidR="00CE7605" w:rsidRPr="00BF4817">
        <w:rPr>
          <w:rFonts w:ascii="Arial" w:hAnsi="Arial" w:cs="Arial"/>
          <w:b/>
          <w:bCs/>
          <w:sz w:val="24"/>
          <w:szCs w:val="24"/>
        </w:rPr>
        <w:t xml:space="preserve"> </w:t>
      </w:r>
      <w:proofErr w:type="gramStart"/>
      <w:r w:rsidR="002136A1">
        <w:rPr>
          <w:rFonts w:ascii="Arial" w:hAnsi="Arial" w:cs="Arial"/>
          <w:b/>
          <w:bCs/>
          <w:sz w:val="24"/>
          <w:szCs w:val="24"/>
        </w:rPr>
        <w:t>SEXTO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9E5258" w:rsidRPr="00BF4817">
        <w:rPr>
          <w:rFonts w:ascii="Arial" w:hAnsi="Arial" w:cs="Arial"/>
          <w:sz w:val="24"/>
          <w:szCs w:val="24"/>
        </w:rPr>
        <w:t>El</w:t>
      </w:r>
      <w:r w:rsidR="00A973D0" w:rsidRPr="00BF4817">
        <w:rPr>
          <w:rFonts w:ascii="Arial" w:hAnsi="Arial" w:cs="Arial"/>
          <w:sz w:val="24"/>
          <w:szCs w:val="24"/>
        </w:rPr>
        <w:t xml:space="preserve"> Órgano Interno de Control</w:t>
      </w:r>
      <w:r w:rsidR="0021313D" w:rsidRPr="00BF4817">
        <w:rPr>
          <w:rFonts w:ascii="Arial" w:hAnsi="Arial" w:cs="Arial"/>
          <w:sz w:val="24"/>
          <w:szCs w:val="24"/>
        </w:rPr>
        <w:t xml:space="preserve">, verificará el ingreso específico por la enajenación, así como el destino </w:t>
      </w:r>
      <w:r w:rsidR="000D79D6">
        <w:rPr>
          <w:rFonts w:ascii="Arial" w:hAnsi="Arial" w:cs="Arial"/>
          <w:sz w:val="24"/>
          <w:szCs w:val="24"/>
        </w:rPr>
        <w:t>que haya determinado el Consejo General del Organismo Garante.</w:t>
      </w:r>
    </w:p>
    <w:p w14:paraId="31E3CA59" w14:textId="0AD67600" w:rsidR="0021313D" w:rsidRPr="00BF4817" w:rsidRDefault="0021313D" w:rsidP="0037002E">
      <w:pPr>
        <w:spacing w:after="0" w:line="240" w:lineRule="auto"/>
        <w:jc w:val="both"/>
        <w:rPr>
          <w:rFonts w:ascii="Arial" w:hAnsi="Arial" w:cs="Arial"/>
          <w:sz w:val="24"/>
          <w:szCs w:val="24"/>
        </w:rPr>
      </w:pPr>
    </w:p>
    <w:p w14:paraId="0F46C095" w14:textId="69E7D736" w:rsidR="00C811E0" w:rsidRPr="00BF4817" w:rsidRDefault="00E82874" w:rsidP="0037002E">
      <w:pPr>
        <w:spacing w:after="0" w:line="240" w:lineRule="auto"/>
        <w:jc w:val="center"/>
        <w:rPr>
          <w:rFonts w:ascii="Arial" w:hAnsi="Arial" w:cs="Arial"/>
          <w:b/>
          <w:bCs/>
          <w:sz w:val="24"/>
          <w:szCs w:val="24"/>
        </w:rPr>
      </w:pPr>
      <w:r w:rsidRPr="00BF4817">
        <w:rPr>
          <w:rFonts w:ascii="Arial" w:hAnsi="Arial" w:cs="Arial"/>
          <w:b/>
          <w:bCs/>
          <w:sz w:val="24"/>
          <w:szCs w:val="24"/>
        </w:rPr>
        <w:t xml:space="preserve">CAPÍTULO </w:t>
      </w:r>
      <w:r w:rsidR="00CA3F63" w:rsidRPr="00BF4817">
        <w:rPr>
          <w:rFonts w:ascii="Arial" w:hAnsi="Arial" w:cs="Arial"/>
          <w:b/>
          <w:bCs/>
          <w:sz w:val="24"/>
          <w:szCs w:val="24"/>
        </w:rPr>
        <w:t>DÉCIMO</w:t>
      </w:r>
      <w:r w:rsidR="002136A1">
        <w:rPr>
          <w:rFonts w:ascii="Arial" w:hAnsi="Arial" w:cs="Arial"/>
          <w:b/>
          <w:bCs/>
          <w:sz w:val="24"/>
          <w:szCs w:val="24"/>
        </w:rPr>
        <w:t xml:space="preserve"> PRIMERO</w:t>
      </w:r>
      <w:r w:rsidR="0021313D" w:rsidRPr="00BF4817">
        <w:rPr>
          <w:rFonts w:ascii="Arial" w:hAnsi="Arial" w:cs="Arial"/>
          <w:b/>
          <w:bCs/>
          <w:sz w:val="24"/>
          <w:szCs w:val="24"/>
        </w:rPr>
        <w:t>.</w:t>
      </w:r>
    </w:p>
    <w:p w14:paraId="261A4893" w14:textId="265C3E27" w:rsidR="0021313D" w:rsidRPr="00BF4817" w:rsidRDefault="0021313D" w:rsidP="0037002E">
      <w:pPr>
        <w:spacing w:after="0" w:line="240" w:lineRule="auto"/>
        <w:jc w:val="center"/>
        <w:rPr>
          <w:rFonts w:ascii="Arial" w:hAnsi="Arial" w:cs="Arial"/>
          <w:b/>
          <w:bCs/>
          <w:sz w:val="24"/>
          <w:szCs w:val="24"/>
        </w:rPr>
      </w:pPr>
      <w:r w:rsidRPr="00BF4817">
        <w:rPr>
          <w:rFonts w:ascii="Arial" w:hAnsi="Arial" w:cs="Arial"/>
          <w:b/>
          <w:bCs/>
          <w:sz w:val="24"/>
          <w:szCs w:val="24"/>
        </w:rPr>
        <w:t>RESPONSABILIDADES ADMINISTRATIVAS</w:t>
      </w:r>
    </w:p>
    <w:p w14:paraId="6E4FA0F2" w14:textId="77777777" w:rsidR="00C811E0" w:rsidRPr="00BF4817" w:rsidRDefault="00C811E0" w:rsidP="0037002E">
      <w:pPr>
        <w:spacing w:after="0" w:line="240" w:lineRule="auto"/>
        <w:jc w:val="both"/>
        <w:rPr>
          <w:rFonts w:ascii="Arial" w:hAnsi="Arial" w:cs="Arial"/>
          <w:b/>
          <w:bCs/>
          <w:sz w:val="24"/>
          <w:szCs w:val="24"/>
        </w:rPr>
      </w:pPr>
    </w:p>
    <w:p w14:paraId="0E68ECB0" w14:textId="315ABE8E" w:rsidR="009E5258"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CUADRAGÉSIMO </w:t>
      </w:r>
      <w:proofErr w:type="gramStart"/>
      <w:r w:rsidR="002136A1">
        <w:rPr>
          <w:rFonts w:ascii="Arial" w:hAnsi="Arial" w:cs="Arial"/>
          <w:b/>
          <w:bCs/>
          <w:sz w:val="24"/>
          <w:szCs w:val="24"/>
        </w:rPr>
        <w:t>SÉPTIMO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21313D" w:rsidRPr="00BF4817">
        <w:rPr>
          <w:rFonts w:ascii="Arial" w:hAnsi="Arial" w:cs="Arial"/>
          <w:sz w:val="24"/>
          <w:szCs w:val="24"/>
        </w:rPr>
        <w:t xml:space="preserve">El Órgano Interno de Control, en el ámbito de su competencia verificará la estricta observancia de las disposiciones legales y administrativas aplicables, relacionadas con los actos de baja, desincorporación y disposición final de bienes muebles propiedad del </w:t>
      </w:r>
      <w:r w:rsidR="009E5258" w:rsidRPr="00BF4817">
        <w:rPr>
          <w:rFonts w:ascii="Arial" w:hAnsi="Arial" w:cs="Arial"/>
          <w:sz w:val="24"/>
          <w:szCs w:val="24"/>
        </w:rPr>
        <w:t>Organismo Garante</w:t>
      </w:r>
      <w:r w:rsidR="0021313D" w:rsidRPr="00BF4817">
        <w:rPr>
          <w:rFonts w:ascii="Arial" w:hAnsi="Arial" w:cs="Arial"/>
          <w:sz w:val="24"/>
          <w:szCs w:val="24"/>
        </w:rPr>
        <w:t xml:space="preserve">. </w:t>
      </w:r>
    </w:p>
    <w:p w14:paraId="1E597738" w14:textId="77777777" w:rsidR="009E5258" w:rsidRPr="00BF4817" w:rsidRDefault="009E5258" w:rsidP="0037002E">
      <w:pPr>
        <w:spacing w:after="0" w:line="240" w:lineRule="auto"/>
        <w:jc w:val="both"/>
        <w:rPr>
          <w:rFonts w:ascii="Arial" w:hAnsi="Arial" w:cs="Arial"/>
          <w:sz w:val="24"/>
          <w:szCs w:val="24"/>
        </w:rPr>
      </w:pPr>
    </w:p>
    <w:p w14:paraId="2DD2C29F" w14:textId="6A4CC61F" w:rsidR="0021313D" w:rsidRPr="00BF4817" w:rsidRDefault="0021313D" w:rsidP="0037002E">
      <w:pPr>
        <w:spacing w:after="0" w:line="240" w:lineRule="auto"/>
        <w:jc w:val="both"/>
        <w:rPr>
          <w:rFonts w:ascii="Arial" w:hAnsi="Arial" w:cs="Arial"/>
          <w:sz w:val="24"/>
          <w:szCs w:val="24"/>
        </w:rPr>
      </w:pPr>
      <w:r w:rsidRPr="00BF4817">
        <w:rPr>
          <w:rFonts w:ascii="Arial" w:hAnsi="Arial" w:cs="Arial"/>
          <w:sz w:val="24"/>
          <w:szCs w:val="24"/>
        </w:rPr>
        <w:t xml:space="preserve">Su inobservancia e incumplimiento motivará el fincamiento de responsabilidades y la aplicación de las sanciones administrativas que procedan. </w:t>
      </w:r>
    </w:p>
    <w:p w14:paraId="2DCD608F" w14:textId="77777777" w:rsidR="00C811E0" w:rsidRPr="00BF4817" w:rsidRDefault="00C811E0" w:rsidP="0037002E">
      <w:pPr>
        <w:spacing w:after="0" w:line="240" w:lineRule="auto"/>
        <w:jc w:val="both"/>
        <w:rPr>
          <w:rFonts w:ascii="Arial" w:hAnsi="Arial" w:cs="Arial"/>
          <w:sz w:val="24"/>
          <w:szCs w:val="24"/>
        </w:rPr>
      </w:pPr>
    </w:p>
    <w:p w14:paraId="36136795" w14:textId="01E98778" w:rsidR="0021313D" w:rsidRPr="00BF4817" w:rsidRDefault="00CA3F63" w:rsidP="0037002E">
      <w:pPr>
        <w:spacing w:after="0" w:line="240" w:lineRule="auto"/>
        <w:jc w:val="both"/>
        <w:rPr>
          <w:rFonts w:ascii="Arial" w:hAnsi="Arial" w:cs="Arial"/>
          <w:sz w:val="24"/>
          <w:szCs w:val="24"/>
        </w:rPr>
      </w:pPr>
      <w:r w:rsidRPr="00BF4817">
        <w:rPr>
          <w:rFonts w:ascii="Arial" w:hAnsi="Arial" w:cs="Arial"/>
          <w:b/>
          <w:bCs/>
          <w:sz w:val="24"/>
          <w:szCs w:val="24"/>
        </w:rPr>
        <w:t xml:space="preserve">CUADRAGÉSIMO </w:t>
      </w:r>
      <w:proofErr w:type="gramStart"/>
      <w:r w:rsidR="002136A1">
        <w:rPr>
          <w:rFonts w:ascii="Arial" w:hAnsi="Arial" w:cs="Arial"/>
          <w:b/>
          <w:bCs/>
          <w:sz w:val="24"/>
          <w:szCs w:val="24"/>
        </w:rPr>
        <w:t>OCTAVO</w:t>
      </w:r>
      <w:r w:rsidR="00E82874" w:rsidRPr="00BF4817">
        <w:rPr>
          <w:rFonts w:ascii="Arial" w:hAnsi="Arial" w:cs="Arial"/>
          <w:b/>
          <w:bCs/>
          <w:sz w:val="24"/>
          <w:szCs w:val="24"/>
        </w:rPr>
        <w:t>.-</w:t>
      </w:r>
      <w:proofErr w:type="gramEnd"/>
      <w:r w:rsidR="0021313D" w:rsidRPr="00BF4817">
        <w:rPr>
          <w:rFonts w:ascii="Arial" w:hAnsi="Arial" w:cs="Arial"/>
          <w:sz w:val="24"/>
          <w:szCs w:val="24"/>
        </w:rPr>
        <w:t xml:space="preserve"> El Órgano Interno de Control en coordinación con l</w:t>
      </w:r>
      <w:r w:rsidR="000D79D6">
        <w:rPr>
          <w:rFonts w:ascii="Arial" w:hAnsi="Arial" w:cs="Arial"/>
          <w:sz w:val="24"/>
          <w:szCs w:val="24"/>
        </w:rPr>
        <w:t>a Dirección Administrativa</w:t>
      </w:r>
      <w:r w:rsidR="0021313D" w:rsidRPr="00BF4817">
        <w:rPr>
          <w:rFonts w:ascii="Arial" w:hAnsi="Arial" w:cs="Arial"/>
          <w:sz w:val="24"/>
          <w:szCs w:val="24"/>
        </w:rPr>
        <w:t>, instrumentar</w:t>
      </w:r>
      <w:r w:rsidR="000D79D6">
        <w:rPr>
          <w:rFonts w:ascii="Arial" w:hAnsi="Arial" w:cs="Arial"/>
          <w:sz w:val="24"/>
          <w:szCs w:val="24"/>
        </w:rPr>
        <w:t>á</w:t>
      </w:r>
      <w:r w:rsidR="0021313D" w:rsidRPr="00BF4817">
        <w:rPr>
          <w:rFonts w:ascii="Arial" w:hAnsi="Arial" w:cs="Arial"/>
          <w:sz w:val="24"/>
          <w:szCs w:val="24"/>
        </w:rPr>
        <w:t>n las medidas necesarias a efecto de prevenir desviaciones en la realización de dichos actos y</w:t>
      </w:r>
      <w:r w:rsidR="000D79D6">
        <w:rPr>
          <w:rFonts w:ascii="Arial" w:hAnsi="Arial" w:cs="Arial"/>
          <w:sz w:val="24"/>
          <w:szCs w:val="24"/>
        </w:rPr>
        <w:t>,</w:t>
      </w:r>
      <w:r w:rsidR="0021313D" w:rsidRPr="00BF4817">
        <w:rPr>
          <w:rFonts w:ascii="Arial" w:hAnsi="Arial" w:cs="Arial"/>
          <w:sz w:val="24"/>
          <w:szCs w:val="24"/>
        </w:rPr>
        <w:t xml:space="preserve"> en su caso, llevar</w:t>
      </w:r>
      <w:r w:rsidR="000D79D6">
        <w:rPr>
          <w:rFonts w:ascii="Arial" w:hAnsi="Arial" w:cs="Arial"/>
          <w:sz w:val="24"/>
          <w:szCs w:val="24"/>
        </w:rPr>
        <w:t>á</w:t>
      </w:r>
      <w:r w:rsidR="0021313D" w:rsidRPr="00BF4817">
        <w:rPr>
          <w:rFonts w:ascii="Arial" w:hAnsi="Arial" w:cs="Arial"/>
          <w:sz w:val="24"/>
          <w:szCs w:val="24"/>
        </w:rPr>
        <w:t xml:space="preserve">n a cabo las acciones correctivas pertinentes. </w:t>
      </w:r>
    </w:p>
    <w:p w14:paraId="4354C18A" w14:textId="77777777" w:rsidR="00C811E0" w:rsidRPr="00BF4817" w:rsidRDefault="00C811E0" w:rsidP="0037002E">
      <w:pPr>
        <w:spacing w:after="0" w:line="240" w:lineRule="auto"/>
        <w:jc w:val="both"/>
        <w:rPr>
          <w:rFonts w:ascii="Arial" w:hAnsi="Arial" w:cs="Arial"/>
          <w:sz w:val="24"/>
          <w:szCs w:val="24"/>
        </w:rPr>
      </w:pPr>
    </w:p>
    <w:p w14:paraId="3F1F3F87" w14:textId="4131D68F" w:rsidR="009E5258" w:rsidRPr="00BF4817" w:rsidRDefault="002136A1" w:rsidP="0037002E">
      <w:pPr>
        <w:spacing w:after="0" w:line="240" w:lineRule="auto"/>
        <w:jc w:val="both"/>
        <w:rPr>
          <w:rFonts w:ascii="Arial" w:hAnsi="Arial" w:cs="Arial"/>
          <w:sz w:val="24"/>
          <w:szCs w:val="24"/>
        </w:rPr>
      </w:pPr>
      <w:r>
        <w:rPr>
          <w:rFonts w:ascii="Arial" w:hAnsi="Arial" w:cs="Arial"/>
          <w:b/>
          <w:bCs/>
          <w:sz w:val="24"/>
          <w:szCs w:val="24"/>
        </w:rPr>
        <w:t xml:space="preserve">CUADRAGÉSIMO </w:t>
      </w:r>
      <w:proofErr w:type="gramStart"/>
      <w:r>
        <w:rPr>
          <w:rFonts w:ascii="Arial" w:hAnsi="Arial" w:cs="Arial"/>
          <w:b/>
          <w:bCs/>
          <w:sz w:val="24"/>
          <w:szCs w:val="24"/>
        </w:rPr>
        <w:t>NOVENO</w:t>
      </w:r>
      <w:r w:rsidR="00E82874" w:rsidRPr="00BF4817">
        <w:rPr>
          <w:rFonts w:ascii="Arial" w:hAnsi="Arial" w:cs="Arial"/>
          <w:b/>
          <w:bCs/>
          <w:sz w:val="24"/>
          <w:szCs w:val="24"/>
        </w:rPr>
        <w:t>.-</w:t>
      </w:r>
      <w:proofErr w:type="gramEnd"/>
      <w:r w:rsidR="00E82874" w:rsidRPr="00BF4817">
        <w:rPr>
          <w:rFonts w:ascii="Arial" w:hAnsi="Arial" w:cs="Arial"/>
          <w:sz w:val="24"/>
          <w:szCs w:val="24"/>
        </w:rPr>
        <w:t xml:space="preserve"> </w:t>
      </w:r>
      <w:r w:rsidR="0021313D" w:rsidRPr="00BF4817">
        <w:rPr>
          <w:rFonts w:ascii="Arial" w:hAnsi="Arial" w:cs="Arial"/>
          <w:sz w:val="24"/>
          <w:szCs w:val="24"/>
        </w:rPr>
        <w:t xml:space="preserve">Bajo ninguna circunstancia podrán beneficiarse los servidores públicos que hayan intervenido en actos relativos a la enajenación o donación de bienes, ni sus cónyuges o parientes consanguíneos o por afinidad, hasta el cuarto grado, o terceros que tengan relaciones profesionales, laborales o de negocios. </w:t>
      </w:r>
    </w:p>
    <w:p w14:paraId="014D69BE" w14:textId="77777777" w:rsidR="009E5258" w:rsidRPr="00BF4817" w:rsidRDefault="009E5258" w:rsidP="0037002E">
      <w:pPr>
        <w:spacing w:after="0" w:line="240" w:lineRule="auto"/>
        <w:jc w:val="both"/>
        <w:rPr>
          <w:rFonts w:ascii="Arial" w:hAnsi="Arial" w:cs="Arial"/>
          <w:sz w:val="24"/>
          <w:szCs w:val="24"/>
        </w:rPr>
      </w:pPr>
    </w:p>
    <w:p w14:paraId="6079A448" w14:textId="2CD4F87C" w:rsidR="0021313D" w:rsidRPr="00BF4817" w:rsidRDefault="0021313D" w:rsidP="0037002E">
      <w:pPr>
        <w:spacing w:after="0" w:line="240" w:lineRule="auto"/>
        <w:jc w:val="both"/>
        <w:rPr>
          <w:rFonts w:ascii="Arial" w:hAnsi="Arial" w:cs="Arial"/>
          <w:sz w:val="24"/>
          <w:szCs w:val="24"/>
        </w:rPr>
      </w:pPr>
      <w:r w:rsidRPr="00BF4817">
        <w:rPr>
          <w:rFonts w:ascii="Arial" w:hAnsi="Arial" w:cs="Arial"/>
          <w:sz w:val="24"/>
          <w:szCs w:val="24"/>
        </w:rPr>
        <w:t>En caso de que se haga caso omiso a esta prohibición, el Órgano Interno de Control, en uso de sus facultades procederá a sustanciar el procedimiento administrativo, conforme a la Legislación aplicable.</w:t>
      </w:r>
    </w:p>
    <w:p w14:paraId="5CE9135B" w14:textId="77777777" w:rsidR="00C811E0" w:rsidRDefault="00C811E0" w:rsidP="0037002E">
      <w:pPr>
        <w:spacing w:after="0" w:line="240" w:lineRule="auto"/>
        <w:jc w:val="both"/>
        <w:rPr>
          <w:rFonts w:ascii="Arial" w:hAnsi="Arial" w:cs="Arial"/>
          <w:sz w:val="24"/>
          <w:szCs w:val="24"/>
        </w:rPr>
      </w:pPr>
    </w:p>
    <w:p w14:paraId="1A08B552" w14:textId="18C24E00" w:rsidR="008E6FBD" w:rsidRPr="00BF4817" w:rsidRDefault="008E6FBD" w:rsidP="0037002E">
      <w:pPr>
        <w:spacing w:after="0" w:line="240" w:lineRule="auto"/>
        <w:jc w:val="both"/>
        <w:rPr>
          <w:rFonts w:ascii="Arial" w:hAnsi="Arial" w:cs="Arial"/>
          <w:sz w:val="24"/>
          <w:szCs w:val="24"/>
        </w:rPr>
      </w:pPr>
      <w:r w:rsidRPr="008E6FBD">
        <w:rPr>
          <w:rFonts w:ascii="Arial" w:hAnsi="Arial" w:cs="Arial"/>
          <w:b/>
          <w:bCs/>
          <w:sz w:val="24"/>
          <w:szCs w:val="24"/>
        </w:rPr>
        <w:t>QUINCUAGÉSIMO.</w:t>
      </w:r>
      <w:r>
        <w:rPr>
          <w:rFonts w:ascii="Arial" w:hAnsi="Arial" w:cs="Arial"/>
          <w:sz w:val="24"/>
          <w:szCs w:val="24"/>
        </w:rPr>
        <w:t xml:space="preserve"> En caso de que se presente alguna inconformidad de los participantes por aducir irregularidades en el procedimiento se presentará por </w:t>
      </w:r>
      <w:r>
        <w:rPr>
          <w:rFonts w:ascii="Arial" w:hAnsi="Arial" w:cs="Arial"/>
          <w:sz w:val="24"/>
          <w:szCs w:val="24"/>
        </w:rPr>
        <w:lastRenderedPageBreak/>
        <w:t>escrito, dentro de los 15 días hábiles siguientes al acto reclamado, ante el Órgano Interno de Control.</w:t>
      </w:r>
    </w:p>
    <w:p w14:paraId="1958F0F4" w14:textId="1AD48837" w:rsidR="00C60A33" w:rsidRDefault="00C60A33" w:rsidP="0037002E">
      <w:pPr>
        <w:spacing w:after="0" w:line="240" w:lineRule="auto"/>
        <w:jc w:val="both"/>
        <w:rPr>
          <w:rFonts w:ascii="Arial" w:hAnsi="Arial" w:cs="Arial"/>
          <w:sz w:val="24"/>
          <w:szCs w:val="24"/>
        </w:rPr>
      </w:pPr>
    </w:p>
    <w:p w14:paraId="383F4162" w14:textId="48A9413C" w:rsidR="00665F18" w:rsidRDefault="00665F18" w:rsidP="0037002E">
      <w:pPr>
        <w:spacing w:after="0" w:line="240" w:lineRule="auto"/>
        <w:jc w:val="center"/>
        <w:rPr>
          <w:rFonts w:ascii="Arial" w:hAnsi="Arial" w:cs="Arial"/>
          <w:b/>
          <w:bCs/>
          <w:sz w:val="24"/>
          <w:szCs w:val="24"/>
        </w:rPr>
      </w:pPr>
      <w:r w:rsidRPr="00665F18">
        <w:rPr>
          <w:rFonts w:ascii="Arial" w:hAnsi="Arial" w:cs="Arial"/>
          <w:b/>
          <w:bCs/>
          <w:sz w:val="24"/>
          <w:szCs w:val="24"/>
        </w:rPr>
        <w:t>TRANSITORIOS</w:t>
      </w:r>
    </w:p>
    <w:p w14:paraId="683C296D" w14:textId="77777777" w:rsidR="00231B42" w:rsidRDefault="00231B42" w:rsidP="0037002E">
      <w:pPr>
        <w:spacing w:after="0" w:line="240" w:lineRule="auto"/>
        <w:jc w:val="center"/>
        <w:rPr>
          <w:rFonts w:ascii="Arial" w:hAnsi="Arial" w:cs="Arial"/>
          <w:b/>
          <w:bCs/>
          <w:sz w:val="24"/>
          <w:szCs w:val="24"/>
        </w:rPr>
      </w:pPr>
    </w:p>
    <w:p w14:paraId="7E1E5764" w14:textId="6DC0E6E3" w:rsidR="00665F18" w:rsidRDefault="00665F18" w:rsidP="0037002E">
      <w:pPr>
        <w:pStyle w:val="artculado"/>
        <w:spacing w:before="0" w:after="0"/>
        <w:rPr>
          <w:rFonts w:cs="Arial"/>
          <w:sz w:val="24"/>
          <w:szCs w:val="24"/>
        </w:rPr>
      </w:pPr>
      <w:r w:rsidRPr="00810D3A">
        <w:rPr>
          <w:rFonts w:cs="Arial"/>
          <w:b/>
          <w:sz w:val="24"/>
          <w:szCs w:val="24"/>
        </w:rPr>
        <w:t xml:space="preserve">PRIMERO. </w:t>
      </w:r>
      <w:r w:rsidRPr="00810D3A">
        <w:rPr>
          <w:rFonts w:cs="Arial"/>
          <w:sz w:val="24"/>
          <w:szCs w:val="24"/>
        </w:rPr>
        <w:t xml:space="preserve">Los presentes </w:t>
      </w:r>
      <w:r>
        <w:rPr>
          <w:rFonts w:cs="Arial"/>
          <w:sz w:val="24"/>
          <w:szCs w:val="24"/>
        </w:rPr>
        <w:t>L</w:t>
      </w:r>
      <w:r w:rsidRPr="00810D3A">
        <w:rPr>
          <w:rFonts w:cs="Arial"/>
          <w:sz w:val="24"/>
          <w:szCs w:val="24"/>
        </w:rPr>
        <w:t>ineamientos entrarán en vigor al día hábil siguiente de su publicación en el Periódico Oficial del Estado de Chihuahua.</w:t>
      </w:r>
    </w:p>
    <w:p w14:paraId="27548342" w14:textId="77777777" w:rsidR="00231B42" w:rsidRPr="00231B42" w:rsidRDefault="00231B42" w:rsidP="00231B42">
      <w:pPr>
        <w:spacing w:after="0"/>
        <w:rPr>
          <w:lang w:eastAsia="es-MX"/>
        </w:rPr>
      </w:pPr>
    </w:p>
    <w:p w14:paraId="6D0B8B6D" w14:textId="0704BBCE" w:rsidR="00665F18" w:rsidRDefault="00665F18" w:rsidP="0037002E">
      <w:pPr>
        <w:autoSpaceDE w:val="0"/>
        <w:autoSpaceDN w:val="0"/>
        <w:adjustRightInd w:val="0"/>
        <w:spacing w:after="0" w:line="240" w:lineRule="auto"/>
        <w:jc w:val="both"/>
        <w:rPr>
          <w:rFonts w:ascii="Arial" w:hAnsi="Arial" w:cs="Arial"/>
          <w:bCs/>
          <w:color w:val="000000"/>
          <w:sz w:val="24"/>
          <w:szCs w:val="24"/>
        </w:rPr>
      </w:pPr>
      <w:r w:rsidRPr="00810D3A">
        <w:rPr>
          <w:rFonts w:ascii="Arial" w:hAnsi="Arial" w:cs="Arial"/>
          <w:b/>
          <w:bCs/>
          <w:color w:val="000000"/>
          <w:sz w:val="24"/>
          <w:szCs w:val="24"/>
        </w:rPr>
        <w:t>SEGUNDO.</w:t>
      </w:r>
      <w:r w:rsidRPr="00810D3A">
        <w:rPr>
          <w:rFonts w:ascii="Arial" w:hAnsi="Arial" w:cs="Arial"/>
          <w:bCs/>
          <w:color w:val="000000"/>
          <w:sz w:val="24"/>
          <w:szCs w:val="24"/>
        </w:rPr>
        <w:t xml:space="preserve"> Se instruye a la Secretaría Ejecutiva del </w:t>
      </w:r>
      <w:r>
        <w:rPr>
          <w:rFonts w:ascii="Arial" w:hAnsi="Arial" w:cs="Arial"/>
          <w:bCs/>
          <w:color w:val="000000"/>
          <w:sz w:val="24"/>
          <w:szCs w:val="24"/>
        </w:rPr>
        <w:t>Organismo Garante</w:t>
      </w:r>
      <w:r w:rsidRPr="00810D3A">
        <w:rPr>
          <w:rFonts w:ascii="Arial" w:hAnsi="Arial" w:cs="Arial"/>
          <w:bCs/>
          <w:color w:val="000000"/>
          <w:sz w:val="24"/>
          <w:szCs w:val="24"/>
        </w:rPr>
        <w:t>, a efecto de que realice las gestiones necesarias para la publicación del presente acuerdo en el Periódico Oficial del Estado de Chihuahua</w:t>
      </w:r>
      <w:r>
        <w:rPr>
          <w:rFonts w:ascii="Arial" w:hAnsi="Arial" w:cs="Arial"/>
          <w:bCs/>
          <w:color w:val="000000"/>
          <w:sz w:val="24"/>
          <w:szCs w:val="24"/>
        </w:rPr>
        <w:t xml:space="preserve"> y </w:t>
      </w:r>
      <w:r w:rsidRPr="00810D3A">
        <w:rPr>
          <w:rFonts w:ascii="Arial" w:hAnsi="Arial" w:cs="Arial"/>
          <w:bCs/>
          <w:color w:val="000000"/>
          <w:sz w:val="24"/>
          <w:szCs w:val="24"/>
        </w:rPr>
        <w:t>en el portal de internet</w:t>
      </w:r>
      <w:r>
        <w:rPr>
          <w:rFonts w:ascii="Arial" w:hAnsi="Arial" w:cs="Arial"/>
          <w:bCs/>
          <w:color w:val="000000"/>
          <w:sz w:val="24"/>
          <w:szCs w:val="24"/>
        </w:rPr>
        <w:t xml:space="preserve"> institucional</w:t>
      </w:r>
      <w:r w:rsidRPr="00810D3A">
        <w:rPr>
          <w:rFonts w:ascii="Arial" w:hAnsi="Arial" w:cs="Arial"/>
          <w:bCs/>
          <w:color w:val="000000"/>
          <w:sz w:val="24"/>
          <w:szCs w:val="24"/>
        </w:rPr>
        <w:t>.</w:t>
      </w:r>
    </w:p>
    <w:p w14:paraId="7841CFE4" w14:textId="74D5D65E" w:rsidR="00665F18" w:rsidRDefault="00665F18" w:rsidP="0037002E">
      <w:pPr>
        <w:autoSpaceDE w:val="0"/>
        <w:autoSpaceDN w:val="0"/>
        <w:adjustRightInd w:val="0"/>
        <w:spacing w:after="0" w:line="240" w:lineRule="auto"/>
        <w:jc w:val="both"/>
        <w:rPr>
          <w:rFonts w:ascii="Arial" w:hAnsi="Arial" w:cs="Arial"/>
          <w:bCs/>
          <w:color w:val="000000"/>
          <w:sz w:val="24"/>
          <w:szCs w:val="24"/>
        </w:rPr>
      </w:pPr>
    </w:p>
    <w:p w14:paraId="3E438781" w14:textId="44BD18EB" w:rsidR="00665F18" w:rsidRDefault="00665F18" w:rsidP="0037002E">
      <w:pPr>
        <w:autoSpaceDE w:val="0"/>
        <w:autoSpaceDN w:val="0"/>
        <w:adjustRightInd w:val="0"/>
        <w:spacing w:after="0" w:line="240" w:lineRule="auto"/>
        <w:jc w:val="both"/>
        <w:rPr>
          <w:rFonts w:ascii="Arial" w:hAnsi="Arial" w:cs="Arial"/>
          <w:bCs/>
          <w:color w:val="000000"/>
          <w:sz w:val="24"/>
          <w:szCs w:val="24"/>
        </w:rPr>
      </w:pPr>
      <w:r w:rsidRPr="00665F18">
        <w:rPr>
          <w:rFonts w:ascii="Arial" w:hAnsi="Arial" w:cs="Arial"/>
          <w:b/>
          <w:color w:val="000000"/>
          <w:sz w:val="24"/>
          <w:szCs w:val="24"/>
        </w:rPr>
        <w:t>TERCERO.</w:t>
      </w:r>
      <w:r>
        <w:rPr>
          <w:rFonts w:ascii="Arial" w:hAnsi="Arial" w:cs="Arial"/>
          <w:bCs/>
          <w:color w:val="000000"/>
          <w:sz w:val="24"/>
          <w:szCs w:val="24"/>
        </w:rPr>
        <w:t xml:space="preserve"> Se dejan sin efectos todas las disposiciones administrativas que se opongan a los presente Lineamientos.</w:t>
      </w:r>
    </w:p>
    <w:p w14:paraId="2FF55A01" w14:textId="77777777" w:rsidR="00231B42" w:rsidRDefault="00231B42" w:rsidP="0037002E">
      <w:pPr>
        <w:autoSpaceDE w:val="0"/>
        <w:autoSpaceDN w:val="0"/>
        <w:adjustRightInd w:val="0"/>
        <w:spacing w:after="0" w:line="240" w:lineRule="auto"/>
        <w:jc w:val="both"/>
        <w:rPr>
          <w:rFonts w:ascii="Arial" w:hAnsi="Arial" w:cs="Arial"/>
          <w:bCs/>
          <w:color w:val="000000"/>
          <w:sz w:val="24"/>
          <w:szCs w:val="24"/>
        </w:rPr>
      </w:pPr>
    </w:p>
    <w:p w14:paraId="09C0438D" w14:textId="7669EB13" w:rsidR="00B6477D" w:rsidRPr="00C33E9D" w:rsidRDefault="00B6477D" w:rsidP="00B6477D">
      <w:pPr>
        <w:jc w:val="both"/>
        <w:rPr>
          <w:rFonts w:ascii="Arial" w:hAnsi="Arial" w:cs="Arial"/>
          <w:bCs/>
          <w:lang w:val="es-ES"/>
        </w:rPr>
      </w:pPr>
      <w:r w:rsidRPr="00C33E9D">
        <w:rPr>
          <w:rFonts w:ascii="Arial" w:hAnsi="Arial" w:cs="Arial"/>
          <w:bCs/>
        </w:rPr>
        <w:t xml:space="preserve">Así lo acuerda el Pleno del Instituto Chihuahuense para la Transparencia y Acceso a la Información Pública, por unanimidad de votos, en </w:t>
      </w:r>
      <w:r>
        <w:rPr>
          <w:rFonts w:ascii="Arial" w:hAnsi="Arial" w:cs="Arial"/>
          <w:bCs/>
        </w:rPr>
        <w:t>S</w:t>
      </w:r>
      <w:r w:rsidRPr="00C33E9D">
        <w:rPr>
          <w:rFonts w:ascii="Arial" w:hAnsi="Arial" w:cs="Arial"/>
          <w:bCs/>
        </w:rPr>
        <w:t xml:space="preserve">esión </w:t>
      </w:r>
      <w:r>
        <w:rPr>
          <w:rFonts w:ascii="Arial" w:hAnsi="Arial" w:cs="Arial"/>
          <w:bCs/>
        </w:rPr>
        <w:t>Extra</w:t>
      </w:r>
      <w:r w:rsidRPr="00C33E9D">
        <w:rPr>
          <w:rFonts w:ascii="Arial" w:hAnsi="Arial" w:cs="Arial"/>
          <w:bCs/>
        </w:rPr>
        <w:t xml:space="preserve">ordinaria celebrada el día </w:t>
      </w:r>
      <w:r>
        <w:rPr>
          <w:rFonts w:ascii="Arial" w:hAnsi="Arial" w:cs="Arial"/>
          <w:bCs/>
        </w:rPr>
        <w:t xml:space="preserve">siete </w:t>
      </w:r>
      <w:r w:rsidRPr="00C33E9D">
        <w:rPr>
          <w:rFonts w:ascii="Arial" w:hAnsi="Arial" w:cs="Arial"/>
          <w:bCs/>
        </w:rPr>
        <w:t xml:space="preserve">de </w:t>
      </w:r>
      <w:r>
        <w:rPr>
          <w:rFonts w:ascii="Arial" w:hAnsi="Arial" w:cs="Arial"/>
          <w:bCs/>
        </w:rPr>
        <w:t xml:space="preserve">junio </w:t>
      </w:r>
      <w:r w:rsidRPr="00C33E9D">
        <w:rPr>
          <w:rFonts w:ascii="Arial" w:hAnsi="Arial" w:cs="Arial"/>
          <w:bCs/>
        </w:rPr>
        <w:t>de dos mil veintitrés</w:t>
      </w:r>
      <w:r w:rsidRPr="00C33E9D">
        <w:rPr>
          <w:rFonts w:ascii="Arial" w:hAnsi="Arial" w:cs="Arial"/>
          <w:bCs/>
          <w:lang w:val="es-ES"/>
        </w:rPr>
        <w:t xml:space="preserve"> ante la fe del </w:t>
      </w:r>
      <w:proofErr w:type="gramStart"/>
      <w:r w:rsidRPr="00C33E9D">
        <w:rPr>
          <w:rFonts w:ascii="Arial" w:hAnsi="Arial" w:cs="Arial"/>
          <w:bCs/>
          <w:lang w:val="es-ES"/>
        </w:rPr>
        <w:t>Secretario Ejecutivo</w:t>
      </w:r>
      <w:proofErr w:type="gramEnd"/>
      <w:r w:rsidRPr="00C33E9D">
        <w:rPr>
          <w:rFonts w:ascii="Arial" w:hAnsi="Arial" w:cs="Arial"/>
          <w:bCs/>
          <w:lang w:val="es-ES"/>
        </w:rPr>
        <w:t xml:space="preserve"> Jesús Manuel Guerrero Rodríguez, con fundamento en el artículo 12 fracción XVII y XIX del Reglamento Interior de éste Instituto.</w:t>
      </w:r>
    </w:p>
    <w:p w14:paraId="2FEC4015"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16E385AE"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318C2540"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687DD533"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3E68F446"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5B6FE6BD"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21E8BCB3" w14:textId="77777777" w:rsidR="00231B42" w:rsidRDefault="00231B42" w:rsidP="00B6477D">
      <w:pPr>
        <w:autoSpaceDE w:val="0"/>
        <w:autoSpaceDN w:val="0"/>
        <w:adjustRightInd w:val="0"/>
        <w:spacing w:after="0" w:line="240" w:lineRule="auto"/>
        <w:jc w:val="center"/>
        <w:rPr>
          <w:rFonts w:ascii="Arial" w:hAnsi="Arial" w:cs="Arial"/>
          <w:b/>
          <w:lang w:val="es-ES"/>
        </w:rPr>
      </w:pPr>
    </w:p>
    <w:p w14:paraId="6EF3BB2C"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17607103"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69DC3476" w14:textId="77777777" w:rsidR="00B6477D" w:rsidRPr="001638E9" w:rsidRDefault="00B6477D" w:rsidP="00B6477D">
      <w:pPr>
        <w:autoSpaceDE w:val="0"/>
        <w:autoSpaceDN w:val="0"/>
        <w:adjustRightInd w:val="0"/>
        <w:spacing w:after="0" w:line="240" w:lineRule="auto"/>
        <w:jc w:val="center"/>
        <w:rPr>
          <w:rFonts w:ascii="Arial" w:hAnsi="Arial" w:cs="Arial"/>
          <w:b/>
          <w:lang w:val="es-ES"/>
        </w:rPr>
      </w:pPr>
      <w:r>
        <w:rPr>
          <w:rFonts w:ascii="Arial" w:hAnsi="Arial" w:cs="Arial"/>
          <w:b/>
          <w:lang w:val="es-ES"/>
        </w:rPr>
        <w:t>MTRA. AMELIA LUCÍA MARTÍNEZ PORTILLO</w:t>
      </w:r>
    </w:p>
    <w:p w14:paraId="3FD591CC" w14:textId="77777777" w:rsidR="00B6477D" w:rsidRPr="001638E9" w:rsidRDefault="00B6477D" w:rsidP="00B6477D">
      <w:pPr>
        <w:autoSpaceDE w:val="0"/>
        <w:autoSpaceDN w:val="0"/>
        <w:adjustRightInd w:val="0"/>
        <w:spacing w:after="0" w:line="240" w:lineRule="auto"/>
        <w:jc w:val="center"/>
        <w:rPr>
          <w:rFonts w:ascii="Arial" w:hAnsi="Arial" w:cs="Arial"/>
          <w:b/>
          <w:lang w:val="es-ES"/>
        </w:rPr>
      </w:pPr>
      <w:r>
        <w:rPr>
          <w:rFonts w:ascii="Arial" w:hAnsi="Arial" w:cs="Arial"/>
          <w:b/>
          <w:lang w:val="es-ES"/>
        </w:rPr>
        <w:t>COMISIONADA PRESIDENTA</w:t>
      </w:r>
    </w:p>
    <w:p w14:paraId="7F470D68" w14:textId="77777777" w:rsidR="00B6477D" w:rsidRDefault="00B6477D" w:rsidP="00231B42">
      <w:pPr>
        <w:autoSpaceDE w:val="0"/>
        <w:autoSpaceDN w:val="0"/>
        <w:adjustRightInd w:val="0"/>
        <w:spacing w:after="0" w:line="240" w:lineRule="auto"/>
        <w:jc w:val="center"/>
        <w:rPr>
          <w:rFonts w:ascii="Arial" w:hAnsi="Arial" w:cs="Arial"/>
          <w:b/>
          <w:lang w:val="es-ES"/>
        </w:rPr>
      </w:pPr>
    </w:p>
    <w:p w14:paraId="4E3982AF" w14:textId="77777777" w:rsidR="00231B42" w:rsidRDefault="00231B42" w:rsidP="00231B42">
      <w:pPr>
        <w:autoSpaceDE w:val="0"/>
        <w:autoSpaceDN w:val="0"/>
        <w:adjustRightInd w:val="0"/>
        <w:spacing w:after="0" w:line="240" w:lineRule="auto"/>
        <w:jc w:val="center"/>
        <w:rPr>
          <w:rFonts w:ascii="Arial" w:hAnsi="Arial" w:cs="Arial"/>
          <w:b/>
          <w:lang w:val="es-ES"/>
        </w:rPr>
      </w:pPr>
    </w:p>
    <w:p w14:paraId="63DA47DD" w14:textId="77777777" w:rsidR="00B6477D" w:rsidRDefault="00B6477D" w:rsidP="00231B42">
      <w:pPr>
        <w:autoSpaceDE w:val="0"/>
        <w:autoSpaceDN w:val="0"/>
        <w:adjustRightInd w:val="0"/>
        <w:spacing w:after="0" w:line="240" w:lineRule="auto"/>
        <w:jc w:val="center"/>
        <w:rPr>
          <w:rFonts w:ascii="Arial" w:hAnsi="Arial" w:cs="Arial"/>
          <w:b/>
          <w:lang w:val="es-ES"/>
        </w:rPr>
      </w:pPr>
    </w:p>
    <w:p w14:paraId="4803D781" w14:textId="77777777" w:rsidR="00B6477D" w:rsidRDefault="00B6477D" w:rsidP="00231B42">
      <w:pPr>
        <w:autoSpaceDE w:val="0"/>
        <w:autoSpaceDN w:val="0"/>
        <w:adjustRightInd w:val="0"/>
        <w:spacing w:after="0" w:line="240" w:lineRule="auto"/>
        <w:jc w:val="center"/>
        <w:rPr>
          <w:rFonts w:ascii="Arial" w:hAnsi="Arial" w:cs="Arial"/>
          <w:b/>
          <w:lang w:val="es-ES"/>
        </w:rPr>
      </w:pPr>
    </w:p>
    <w:p w14:paraId="11F4F657" w14:textId="77777777" w:rsidR="00231B42" w:rsidRPr="001638E9" w:rsidRDefault="00231B42" w:rsidP="00231B42">
      <w:pPr>
        <w:autoSpaceDE w:val="0"/>
        <w:autoSpaceDN w:val="0"/>
        <w:adjustRightInd w:val="0"/>
        <w:spacing w:after="0" w:line="240" w:lineRule="auto"/>
        <w:jc w:val="center"/>
        <w:rPr>
          <w:rFonts w:ascii="Arial" w:hAnsi="Arial" w:cs="Arial"/>
          <w:b/>
          <w:lang w:val="es-ES"/>
        </w:rPr>
      </w:pPr>
    </w:p>
    <w:p w14:paraId="566F511F"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0787E343"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03264262"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6DCD5030"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788A302E"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68675775" w14:textId="77777777" w:rsidR="00B6477D" w:rsidRDefault="00B6477D" w:rsidP="00B6477D">
      <w:pPr>
        <w:autoSpaceDE w:val="0"/>
        <w:autoSpaceDN w:val="0"/>
        <w:adjustRightInd w:val="0"/>
        <w:spacing w:after="0" w:line="240" w:lineRule="auto"/>
        <w:jc w:val="center"/>
        <w:rPr>
          <w:rFonts w:ascii="Arial" w:hAnsi="Arial" w:cs="Arial"/>
          <w:b/>
          <w:lang w:val="es-ES"/>
        </w:rPr>
      </w:pPr>
    </w:p>
    <w:p w14:paraId="5B36CC4A" w14:textId="77777777" w:rsidR="00B6477D" w:rsidRDefault="00B6477D" w:rsidP="00B6477D">
      <w:pPr>
        <w:autoSpaceDE w:val="0"/>
        <w:autoSpaceDN w:val="0"/>
        <w:adjustRightInd w:val="0"/>
        <w:spacing w:after="0" w:line="240" w:lineRule="auto"/>
        <w:jc w:val="center"/>
        <w:rPr>
          <w:rFonts w:ascii="Arial" w:hAnsi="Arial" w:cs="Arial"/>
          <w:b/>
          <w:lang w:val="es-ES"/>
        </w:rPr>
      </w:pPr>
      <w:r w:rsidRPr="001638E9">
        <w:rPr>
          <w:rFonts w:ascii="Arial" w:hAnsi="Arial" w:cs="Arial"/>
          <w:b/>
          <w:lang w:val="es-ES"/>
        </w:rPr>
        <w:t>DR. JESÚS MANUEL GUERRERO RODRÍGUEZ</w:t>
      </w:r>
    </w:p>
    <w:p w14:paraId="4075FEE4" w14:textId="6A33AB12" w:rsidR="00B6477D" w:rsidRPr="00B6477D" w:rsidRDefault="00B6477D" w:rsidP="00B6477D">
      <w:pPr>
        <w:autoSpaceDE w:val="0"/>
        <w:autoSpaceDN w:val="0"/>
        <w:adjustRightInd w:val="0"/>
        <w:spacing w:after="0" w:line="240" w:lineRule="auto"/>
        <w:jc w:val="center"/>
        <w:rPr>
          <w:rFonts w:ascii="Arial" w:hAnsi="Arial" w:cs="Arial"/>
          <w:b/>
          <w:lang w:val="es-ES"/>
        </w:rPr>
      </w:pPr>
      <w:r w:rsidRPr="001638E9">
        <w:rPr>
          <w:rFonts w:ascii="Arial" w:hAnsi="Arial" w:cs="Arial"/>
          <w:b/>
          <w:lang w:val="es-ES"/>
        </w:rPr>
        <w:t>SECRETARIO EJECUTIVO</w:t>
      </w:r>
    </w:p>
    <w:sectPr w:rsidR="00B6477D" w:rsidRPr="00B6477D" w:rsidSect="000F2602">
      <w:headerReference w:type="default" r:id="rId8"/>
      <w:footerReference w:type="default" r:id="rId9"/>
      <w:pgSz w:w="12240" w:h="15840"/>
      <w:pgMar w:top="851" w:right="1701" w:bottom="1134" w:left="1701" w:header="0"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A35B" w14:textId="77777777" w:rsidR="00672DDF" w:rsidRDefault="00672DDF" w:rsidP="00CD3120">
      <w:pPr>
        <w:spacing w:after="0" w:line="240" w:lineRule="auto"/>
      </w:pPr>
      <w:r>
        <w:separator/>
      </w:r>
    </w:p>
  </w:endnote>
  <w:endnote w:type="continuationSeparator" w:id="0">
    <w:p w14:paraId="53D5F800" w14:textId="77777777" w:rsidR="00672DDF" w:rsidRDefault="00672DDF" w:rsidP="00CD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700731"/>
      <w:docPartObj>
        <w:docPartGallery w:val="Page Numbers (Bottom of Page)"/>
        <w:docPartUnique/>
      </w:docPartObj>
    </w:sdtPr>
    <w:sdtContent>
      <w:sdt>
        <w:sdtPr>
          <w:id w:val="-948396205"/>
          <w:docPartObj>
            <w:docPartGallery w:val="Page Numbers (Bottom of Page)"/>
            <w:docPartUnique/>
          </w:docPartObj>
        </w:sdtPr>
        <w:sdtContent>
          <w:sdt>
            <w:sdtPr>
              <w:id w:val="-1940597621"/>
              <w:docPartObj>
                <w:docPartGallery w:val="Page Numbers (Bottom of Page)"/>
                <w:docPartUnique/>
              </w:docPartObj>
            </w:sdtPr>
            <w:sdtEndPr>
              <w:rPr>
                <w:b/>
              </w:rPr>
            </w:sdtEndPr>
            <w:sdtContent>
              <w:p w14:paraId="5E83BC2E" w14:textId="77777777" w:rsidR="00B6477D" w:rsidRPr="00F3085E" w:rsidRDefault="00B6477D" w:rsidP="00B6477D">
                <w:pPr>
                  <w:spacing w:after="0"/>
                  <w:jc w:val="center"/>
                  <w:rPr>
                    <w:rFonts w:ascii="Arial" w:hAnsi="Arial" w:cs="Arial"/>
                    <w:b/>
                    <w:sz w:val="16"/>
                    <w:szCs w:val="16"/>
                  </w:rPr>
                </w:pPr>
                <w:r w:rsidRPr="00F3085E">
                  <w:rPr>
                    <w:rFonts w:ascii="Calibri" w:hAnsi="Calibri"/>
                    <w:noProof/>
                    <w:sz w:val="16"/>
                    <w:szCs w:val="16"/>
                    <w:lang w:eastAsia="es-MX"/>
                  </w:rPr>
                  <mc:AlternateContent>
                    <mc:Choice Requires="wps">
                      <w:drawing>
                        <wp:anchor distT="0" distB="0" distL="114300" distR="114300" simplePos="0" relativeHeight="251661312" behindDoc="0" locked="0" layoutInCell="1" allowOverlap="1" wp14:anchorId="4588EAFA" wp14:editId="30AB416D">
                          <wp:simplePos x="0" y="0"/>
                          <wp:positionH relativeFrom="margin">
                            <wp:posOffset>14952</wp:posOffset>
                          </wp:positionH>
                          <wp:positionV relativeFrom="paragraph">
                            <wp:posOffset>-28946</wp:posOffset>
                          </wp:positionV>
                          <wp:extent cx="6373124" cy="0"/>
                          <wp:effectExtent l="0" t="19050" r="27940" b="190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124"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F1606" id="Line 1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2.3pt" to="50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" strokecolor="maroon" strokeweight="2.25pt">
                          <w10:wrap anchorx="margin"/>
                        </v:line>
                      </w:pict>
                    </mc:Fallback>
                  </mc:AlternateContent>
                </w:r>
                <w:r w:rsidRPr="00F3085E">
                  <w:rPr>
                    <w:rFonts w:ascii="Arial" w:hAnsi="Arial" w:cs="Arial"/>
                    <w:b/>
                    <w:sz w:val="16"/>
                    <w:szCs w:val="16"/>
                  </w:rPr>
                  <w:t>“</w:t>
                </w:r>
                <w:r w:rsidRPr="00F3085E">
                  <w:rPr>
                    <w:rFonts w:ascii="Arial" w:hAnsi="Arial" w:cs="Arial"/>
                    <w:b/>
                    <w:bCs/>
                    <w:sz w:val="16"/>
                    <w:szCs w:val="16"/>
                    <w:lang w:val="es-ES"/>
                  </w:rPr>
                  <w:t xml:space="preserve">2023, Centenario de la muerte del General Francisco Villa”, “2023, Cien años del </w:t>
                </w:r>
                <w:proofErr w:type="spellStart"/>
                <w:r w:rsidRPr="00F3085E">
                  <w:rPr>
                    <w:rFonts w:ascii="Arial" w:hAnsi="Arial" w:cs="Arial"/>
                    <w:b/>
                    <w:bCs/>
                    <w:sz w:val="16"/>
                    <w:szCs w:val="16"/>
                    <w:lang w:val="es-ES"/>
                  </w:rPr>
                  <w:t>Rotarismo</w:t>
                </w:r>
                <w:proofErr w:type="spellEnd"/>
                <w:r w:rsidRPr="00F3085E">
                  <w:rPr>
                    <w:rFonts w:ascii="Arial" w:hAnsi="Arial" w:cs="Arial"/>
                    <w:b/>
                    <w:bCs/>
                    <w:sz w:val="16"/>
                    <w:szCs w:val="16"/>
                    <w:lang w:val="es-ES"/>
                  </w:rPr>
                  <w:t xml:space="preserve"> en Chihuahua”</w:t>
                </w:r>
              </w:p>
              <w:p w14:paraId="7ED71988" w14:textId="77777777" w:rsidR="00B6477D" w:rsidRPr="00F3085E" w:rsidRDefault="00B6477D" w:rsidP="00B6477D">
                <w:pPr>
                  <w:pStyle w:val="Piedepgina"/>
                  <w:jc w:val="center"/>
                  <w:rPr>
                    <w:rFonts w:ascii="Arial" w:hAnsi="Arial" w:cs="Arial"/>
                    <w:b/>
                    <w:color w:val="333333"/>
                    <w:sz w:val="16"/>
                    <w:szCs w:val="16"/>
                    <w:shd w:val="clear" w:color="auto" w:fill="FFFFFF"/>
                  </w:rPr>
                </w:pPr>
                <w:r w:rsidRPr="00F3085E">
                  <w:rPr>
                    <w:rFonts w:ascii="Arial" w:hAnsi="Arial" w:cs="Arial"/>
                    <w:b/>
                    <w:color w:val="333333"/>
                    <w:sz w:val="16"/>
                    <w:szCs w:val="16"/>
                    <w:shd w:val="clear" w:color="auto" w:fill="FFFFFF"/>
                  </w:rPr>
                  <w:t xml:space="preserve">Av. Teófilo Borunda </w:t>
                </w:r>
                <w:proofErr w:type="spellStart"/>
                <w:r w:rsidRPr="00F3085E">
                  <w:rPr>
                    <w:rFonts w:ascii="Arial" w:hAnsi="Arial" w:cs="Arial"/>
                    <w:b/>
                    <w:color w:val="333333"/>
                    <w:sz w:val="16"/>
                    <w:szCs w:val="16"/>
                    <w:shd w:val="clear" w:color="auto" w:fill="FFFFFF"/>
                  </w:rPr>
                  <w:t>n°</w:t>
                </w:r>
                <w:proofErr w:type="spellEnd"/>
                <w:r w:rsidRPr="00F3085E">
                  <w:rPr>
                    <w:rFonts w:ascii="Arial" w:hAnsi="Arial" w:cs="Arial"/>
                    <w:b/>
                    <w:color w:val="333333"/>
                    <w:sz w:val="16"/>
                    <w:szCs w:val="16"/>
                    <w:shd w:val="clear" w:color="auto" w:fill="FFFFFF"/>
                  </w:rPr>
                  <w:t>. 2009 col. Arquitos, Chihuahua, Chih., México, C. P. 31205  </w:t>
                </w:r>
              </w:p>
              <w:p w14:paraId="1CFB7B08" w14:textId="77777777" w:rsidR="00B6477D" w:rsidRPr="00F3085E" w:rsidRDefault="00B6477D" w:rsidP="00B6477D">
                <w:pPr>
                  <w:pStyle w:val="Piedepgina"/>
                  <w:jc w:val="center"/>
                  <w:rPr>
                    <w:rFonts w:ascii="Lucida Sans" w:hAnsi="Lucida Sans"/>
                    <w:b/>
                    <w:sz w:val="16"/>
                    <w:szCs w:val="16"/>
                  </w:rPr>
                </w:pPr>
                <w:r w:rsidRPr="00F3085E">
                  <w:rPr>
                    <w:rFonts w:ascii="Arial" w:hAnsi="Arial" w:cs="Arial"/>
                    <w:b/>
                    <w:color w:val="333333"/>
                    <w:sz w:val="16"/>
                    <w:szCs w:val="16"/>
                    <w:shd w:val="clear" w:color="auto" w:fill="FFFFFF"/>
                  </w:rPr>
                  <w:t>Conmutador: (614) 201 33 00</w:t>
                </w:r>
                <w:r>
                  <w:rPr>
                    <w:rFonts w:ascii="Arial" w:hAnsi="Arial" w:cs="Arial"/>
                    <w:b/>
                    <w:color w:val="333333"/>
                    <w:sz w:val="16"/>
                    <w:szCs w:val="16"/>
                    <w:shd w:val="clear" w:color="auto" w:fill="FFFFFF"/>
                  </w:rPr>
                  <w:t xml:space="preserve">, </w:t>
                </w:r>
                <w:r w:rsidRPr="00F3085E">
                  <w:rPr>
                    <w:rFonts w:ascii="Arial" w:hAnsi="Arial" w:cs="Arial"/>
                    <w:b/>
                    <w:color w:val="333333"/>
                    <w:sz w:val="16"/>
                    <w:szCs w:val="16"/>
                    <w:shd w:val="clear" w:color="auto" w:fill="FFFFFF"/>
                  </w:rPr>
                  <w:t>www.ichitaip.org.mx</w:t>
                </w:r>
              </w:p>
              <w:p w14:paraId="53C59528" w14:textId="4C586538" w:rsidR="00CD3120" w:rsidRPr="00B6477D" w:rsidRDefault="00B6477D" w:rsidP="00B6477D">
                <w:pPr>
                  <w:pStyle w:val="Piedepgina"/>
                  <w:tabs>
                    <w:tab w:val="left" w:pos="5948"/>
                  </w:tabs>
                  <w:rPr>
                    <w:b/>
                  </w:rPr>
                </w:pPr>
                <w:r w:rsidRPr="00AD782E">
                  <w:rPr>
                    <w:rFonts w:ascii="Arial" w:hAnsi="Arial" w:cs="Arial"/>
                    <w:b/>
                    <w:sz w:val="20"/>
                    <w:szCs w:val="20"/>
                  </w:rPr>
                  <w:tab/>
                </w:r>
                <w:r w:rsidRPr="00AD782E">
                  <w:rPr>
                    <w:rFonts w:ascii="Arial" w:hAnsi="Arial" w:cs="Arial"/>
                    <w:b/>
                    <w:sz w:val="20"/>
                    <w:szCs w:val="20"/>
                  </w:rPr>
                  <w:tab/>
                </w:r>
                <w:r w:rsidRPr="00AD782E">
                  <w:rPr>
                    <w:rFonts w:ascii="Arial" w:hAnsi="Arial" w:cs="Arial"/>
                    <w:b/>
                    <w:sz w:val="20"/>
                    <w:szCs w:val="20"/>
                  </w:rPr>
                  <w:tab/>
                </w:r>
                <w:r w:rsidRPr="00F3085E">
                  <w:rPr>
                    <w:rFonts w:ascii="Arial" w:hAnsi="Arial" w:cs="Arial"/>
                    <w:b/>
                    <w:sz w:val="18"/>
                    <w:szCs w:val="18"/>
                  </w:rPr>
                  <w:fldChar w:fldCharType="begin"/>
                </w:r>
                <w:r w:rsidRPr="00F3085E">
                  <w:rPr>
                    <w:rFonts w:ascii="Arial" w:hAnsi="Arial" w:cs="Arial"/>
                    <w:b/>
                    <w:sz w:val="18"/>
                    <w:szCs w:val="18"/>
                  </w:rPr>
                  <w:instrText>PAGE   \* MERGEFORMAT</w:instrText>
                </w:r>
                <w:r w:rsidRPr="00F3085E">
                  <w:rPr>
                    <w:rFonts w:ascii="Arial" w:hAnsi="Arial" w:cs="Arial"/>
                    <w:b/>
                    <w:sz w:val="18"/>
                    <w:szCs w:val="18"/>
                  </w:rPr>
                  <w:fldChar w:fldCharType="separate"/>
                </w:r>
                <w:r>
                  <w:rPr>
                    <w:rFonts w:ascii="Arial" w:hAnsi="Arial" w:cs="Arial"/>
                    <w:b/>
                    <w:sz w:val="18"/>
                    <w:szCs w:val="18"/>
                  </w:rPr>
                  <w:t>1</w:t>
                </w:r>
                <w:r w:rsidRPr="00F3085E">
                  <w:rPr>
                    <w:rFonts w:ascii="Arial" w:hAnsi="Arial" w:cs="Arial"/>
                    <w:b/>
                    <w:sz w:val="18"/>
                    <w:szCs w:val="18"/>
                  </w:rPr>
                  <w:fldChar w:fldCharType="end"/>
                </w:r>
              </w:p>
            </w:sdtContent>
          </w:sdt>
        </w:sdtContent>
      </w:sdt>
    </w:sdtContent>
  </w:sdt>
  <w:p w14:paraId="4823EDD6" w14:textId="77777777" w:rsidR="00CD3120" w:rsidRDefault="00CD3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F67C" w14:textId="77777777" w:rsidR="00672DDF" w:rsidRDefault="00672DDF" w:rsidP="00CD3120">
      <w:pPr>
        <w:spacing w:after="0" w:line="240" w:lineRule="auto"/>
      </w:pPr>
      <w:r>
        <w:separator/>
      </w:r>
    </w:p>
  </w:footnote>
  <w:footnote w:type="continuationSeparator" w:id="0">
    <w:p w14:paraId="6444FB64" w14:textId="77777777" w:rsidR="00672DDF" w:rsidRDefault="00672DDF" w:rsidP="00CD3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278"/>
    </w:tblGrid>
    <w:tr w:rsidR="00B6477D" w14:paraId="1ED8E776" w14:textId="77777777" w:rsidTr="00F62B10">
      <w:tc>
        <w:tcPr>
          <w:tcW w:w="4560" w:type="dxa"/>
        </w:tcPr>
        <w:p w14:paraId="612EB510" w14:textId="77777777" w:rsidR="00B6477D" w:rsidRDefault="00B6477D" w:rsidP="00B6477D">
          <w:pPr>
            <w:pStyle w:val="Encabezado"/>
          </w:pPr>
          <w:r>
            <w:rPr>
              <w:noProof/>
              <w:lang w:eastAsia="es-MX"/>
            </w:rPr>
            <w:drawing>
              <wp:inline distT="0" distB="0" distL="0" distR="0" wp14:anchorId="2F4DCF30" wp14:editId="05D7953F">
                <wp:extent cx="1766230" cy="842839"/>
                <wp:effectExtent l="0" t="0" r="5715" b="0"/>
                <wp:docPr id="1616367666" name="Imagen 1616367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6605" cy="847790"/>
                        </a:xfrm>
                        <a:prstGeom prst="rect">
                          <a:avLst/>
                        </a:prstGeom>
                        <a:noFill/>
                        <a:ln w="9525">
                          <a:noFill/>
                          <a:miter lim="800000"/>
                          <a:headEnd/>
                          <a:tailEnd/>
                        </a:ln>
                      </pic:spPr>
                    </pic:pic>
                  </a:graphicData>
                </a:graphic>
              </wp:inline>
            </w:drawing>
          </w:r>
        </w:p>
      </w:tc>
      <w:tc>
        <w:tcPr>
          <w:tcW w:w="4278" w:type="dxa"/>
        </w:tcPr>
        <w:p w14:paraId="57E50F30" w14:textId="77777777" w:rsidR="00B6477D" w:rsidRDefault="00B6477D" w:rsidP="00B6477D">
          <w:pPr>
            <w:pStyle w:val="Encabezado"/>
            <w:jc w:val="right"/>
            <w:rPr>
              <w:rFonts w:ascii="Arial" w:hAnsi="Arial" w:cs="Arial"/>
              <w:b/>
            </w:rPr>
          </w:pPr>
        </w:p>
        <w:p w14:paraId="09847F41" w14:textId="77777777" w:rsidR="00B6477D" w:rsidRDefault="00B6477D" w:rsidP="00B6477D">
          <w:pPr>
            <w:pStyle w:val="Encabezado"/>
            <w:jc w:val="right"/>
            <w:rPr>
              <w:rFonts w:ascii="Arial" w:hAnsi="Arial" w:cs="Arial"/>
              <w:b/>
            </w:rPr>
          </w:pPr>
        </w:p>
        <w:p w14:paraId="3B1299C9" w14:textId="77777777" w:rsidR="00B6477D" w:rsidRDefault="00B6477D" w:rsidP="00B6477D">
          <w:pPr>
            <w:pStyle w:val="Encabezado"/>
            <w:jc w:val="right"/>
            <w:rPr>
              <w:rFonts w:ascii="Arial" w:hAnsi="Arial" w:cs="Arial"/>
              <w:b/>
            </w:rPr>
          </w:pPr>
        </w:p>
        <w:p w14:paraId="53A27E33" w14:textId="77777777" w:rsidR="00B6477D" w:rsidRDefault="00B6477D" w:rsidP="00B6477D">
          <w:pPr>
            <w:pStyle w:val="Encabezado"/>
            <w:jc w:val="right"/>
            <w:rPr>
              <w:rFonts w:ascii="Arial" w:hAnsi="Arial" w:cs="Arial"/>
              <w:b/>
            </w:rPr>
          </w:pPr>
        </w:p>
        <w:p w14:paraId="1BD03DA0" w14:textId="464A2637" w:rsidR="00B6477D" w:rsidRDefault="00B6477D" w:rsidP="00B6477D">
          <w:pPr>
            <w:pStyle w:val="Encabezado"/>
            <w:jc w:val="right"/>
          </w:pPr>
          <w:r>
            <w:rPr>
              <w:rFonts w:ascii="Arial" w:hAnsi="Arial" w:cs="Arial"/>
              <w:b/>
            </w:rPr>
            <w:t>ACUERDO ICHITAIP/PLENO-</w:t>
          </w:r>
          <w:r>
            <w:rPr>
              <w:rFonts w:ascii="Arial" w:hAnsi="Arial" w:cs="Arial"/>
              <w:b/>
            </w:rPr>
            <w:t>12</w:t>
          </w:r>
          <w:r>
            <w:rPr>
              <w:rFonts w:ascii="Arial" w:hAnsi="Arial" w:cs="Arial"/>
              <w:b/>
            </w:rPr>
            <w:t>/2023</w:t>
          </w:r>
        </w:p>
      </w:tc>
    </w:tr>
  </w:tbl>
  <w:p w14:paraId="02346686" w14:textId="77777777" w:rsidR="00B6477D" w:rsidRDefault="00B6477D" w:rsidP="00B6477D">
    <w:pPr>
      <w:pStyle w:val="Encabezado"/>
    </w:pPr>
    <w:r>
      <w:rPr>
        <w:noProof/>
        <w:lang w:eastAsia="es-MX"/>
      </w:rPr>
      <mc:AlternateContent>
        <mc:Choice Requires="wps">
          <w:drawing>
            <wp:anchor distT="0" distB="0" distL="114300" distR="114300" simplePos="0" relativeHeight="251659264" behindDoc="0" locked="0" layoutInCell="1" allowOverlap="1" wp14:anchorId="7150D973" wp14:editId="2DB4660F">
              <wp:simplePos x="0" y="0"/>
              <wp:positionH relativeFrom="margin">
                <wp:posOffset>-94173</wp:posOffset>
              </wp:positionH>
              <wp:positionV relativeFrom="paragraph">
                <wp:posOffset>98149</wp:posOffset>
              </wp:positionV>
              <wp:extent cx="5676292" cy="13114"/>
              <wp:effectExtent l="19050" t="19050" r="1968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76292" cy="13114"/>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E4F4C"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pt,7.75pt" to="439.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" strokecolor="maroon" strokeweight="2.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92"/>
    <w:multiLevelType w:val="hybridMultilevel"/>
    <w:tmpl w:val="BF5A657E"/>
    <w:lvl w:ilvl="0" w:tplc="17EE71BC">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82000F"/>
    <w:multiLevelType w:val="hybridMultilevel"/>
    <w:tmpl w:val="DFF0BD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14CF5"/>
    <w:multiLevelType w:val="hybridMultilevel"/>
    <w:tmpl w:val="8160D5C0"/>
    <w:lvl w:ilvl="0" w:tplc="BFCA2DEE">
      <w:start w:val="1"/>
      <w:numFmt w:val="lowerLetter"/>
      <w:lvlText w:val="%1)"/>
      <w:lvlJc w:val="left"/>
      <w:pPr>
        <w:ind w:left="1473" w:hanging="360"/>
      </w:pPr>
      <w:rPr>
        <w:b/>
        <w:bCs/>
      </w:rPr>
    </w:lvl>
    <w:lvl w:ilvl="1" w:tplc="080A0019" w:tentative="1">
      <w:start w:val="1"/>
      <w:numFmt w:val="lowerLetter"/>
      <w:lvlText w:val="%2."/>
      <w:lvlJc w:val="left"/>
      <w:pPr>
        <w:ind w:left="2193" w:hanging="360"/>
      </w:pPr>
    </w:lvl>
    <w:lvl w:ilvl="2" w:tplc="080A001B" w:tentative="1">
      <w:start w:val="1"/>
      <w:numFmt w:val="lowerRoman"/>
      <w:lvlText w:val="%3."/>
      <w:lvlJc w:val="right"/>
      <w:pPr>
        <w:ind w:left="2913" w:hanging="180"/>
      </w:pPr>
    </w:lvl>
    <w:lvl w:ilvl="3" w:tplc="080A000F" w:tentative="1">
      <w:start w:val="1"/>
      <w:numFmt w:val="decimal"/>
      <w:lvlText w:val="%4."/>
      <w:lvlJc w:val="left"/>
      <w:pPr>
        <w:ind w:left="3633" w:hanging="360"/>
      </w:pPr>
    </w:lvl>
    <w:lvl w:ilvl="4" w:tplc="080A0019" w:tentative="1">
      <w:start w:val="1"/>
      <w:numFmt w:val="lowerLetter"/>
      <w:lvlText w:val="%5."/>
      <w:lvlJc w:val="left"/>
      <w:pPr>
        <w:ind w:left="4353" w:hanging="360"/>
      </w:pPr>
    </w:lvl>
    <w:lvl w:ilvl="5" w:tplc="080A001B" w:tentative="1">
      <w:start w:val="1"/>
      <w:numFmt w:val="lowerRoman"/>
      <w:lvlText w:val="%6."/>
      <w:lvlJc w:val="right"/>
      <w:pPr>
        <w:ind w:left="5073" w:hanging="180"/>
      </w:pPr>
    </w:lvl>
    <w:lvl w:ilvl="6" w:tplc="080A000F" w:tentative="1">
      <w:start w:val="1"/>
      <w:numFmt w:val="decimal"/>
      <w:lvlText w:val="%7."/>
      <w:lvlJc w:val="left"/>
      <w:pPr>
        <w:ind w:left="5793" w:hanging="360"/>
      </w:pPr>
    </w:lvl>
    <w:lvl w:ilvl="7" w:tplc="080A0019" w:tentative="1">
      <w:start w:val="1"/>
      <w:numFmt w:val="lowerLetter"/>
      <w:lvlText w:val="%8."/>
      <w:lvlJc w:val="left"/>
      <w:pPr>
        <w:ind w:left="6513" w:hanging="360"/>
      </w:pPr>
    </w:lvl>
    <w:lvl w:ilvl="8" w:tplc="080A001B" w:tentative="1">
      <w:start w:val="1"/>
      <w:numFmt w:val="lowerRoman"/>
      <w:lvlText w:val="%9."/>
      <w:lvlJc w:val="right"/>
      <w:pPr>
        <w:ind w:left="7233" w:hanging="180"/>
      </w:pPr>
    </w:lvl>
  </w:abstractNum>
  <w:abstractNum w:abstractNumId="3" w15:restartNumberingAfterBreak="0">
    <w:nsid w:val="237326F1"/>
    <w:multiLevelType w:val="hybridMultilevel"/>
    <w:tmpl w:val="F5960EA8"/>
    <w:lvl w:ilvl="0" w:tplc="A7F4D1E8">
      <w:start w:val="1"/>
      <w:numFmt w:val="upperRoman"/>
      <w:lvlText w:val="%1."/>
      <w:lvlJc w:val="left"/>
      <w:pPr>
        <w:ind w:left="1080" w:hanging="72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86730D"/>
    <w:multiLevelType w:val="hybridMultilevel"/>
    <w:tmpl w:val="8A6E14CE"/>
    <w:lvl w:ilvl="0" w:tplc="87E03AB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7B285A"/>
    <w:multiLevelType w:val="hybridMultilevel"/>
    <w:tmpl w:val="95789F82"/>
    <w:lvl w:ilvl="0" w:tplc="DB3E577C">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9F00AA"/>
    <w:multiLevelType w:val="hybridMultilevel"/>
    <w:tmpl w:val="95789F82"/>
    <w:lvl w:ilvl="0" w:tplc="FFFFFFFF">
      <w:start w:val="1"/>
      <w:numFmt w:val="lowerLetter"/>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196696"/>
    <w:multiLevelType w:val="hybridMultilevel"/>
    <w:tmpl w:val="F39A1664"/>
    <w:lvl w:ilvl="0" w:tplc="78DE5B4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500299"/>
    <w:multiLevelType w:val="hybridMultilevel"/>
    <w:tmpl w:val="EE1E82B6"/>
    <w:lvl w:ilvl="0" w:tplc="1760280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AF148E2"/>
    <w:multiLevelType w:val="hybridMultilevel"/>
    <w:tmpl w:val="004EEB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050128"/>
    <w:multiLevelType w:val="hybridMultilevel"/>
    <w:tmpl w:val="B7CE037C"/>
    <w:lvl w:ilvl="0" w:tplc="0ABC3C5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6E5280"/>
    <w:multiLevelType w:val="hybridMultilevel"/>
    <w:tmpl w:val="CF98B932"/>
    <w:lvl w:ilvl="0" w:tplc="564285F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7AEA44B4"/>
    <w:multiLevelType w:val="hybridMultilevel"/>
    <w:tmpl w:val="94A04F34"/>
    <w:lvl w:ilvl="0" w:tplc="ED38FF02">
      <w:start w:val="1"/>
      <w:numFmt w:val="decimal"/>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C10388D"/>
    <w:multiLevelType w:val="hybridMultilevel"/>
    <w:tmpl w:val="25FCB494"/>
    <w:lvl w:ilvl="0" w:tplc="1D70ABC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454158">
    <w:abstractNumId w:val="2"/>
  </w:num>
  <w:num w:numId="2" w16cid:durableId="190267003">
    <w:abstractNumId w:val="5"/>
  </w:num>
  <w:num w:numId="3" w16cid:durableId="372653894">
    <w:abstractNumId w:val="7"/>
  </w:num>
  <w:num w:numId="4" w16cid:durableId="1529176780">
    <w:abstractNumId w:val="13"/>
  </w:num>
  <w:num w:numId="5" w16cid:durableId="351105652">
    <w:abstractNumId w:val="1"/>
  </w:num>
  <w:num w:numId="6" w16cid:durableId="1068071528">
    <w:abstractNumId w:val="9"/>
  </w:num>
  <w:num w:numId="7" w16cid:durableId="208031439">
    <w:abstractNumId w:val="0"/>
  </w:num>
  <w:num w:numId="8" w16cid:durableId="305280212">
    <w:abstractNumId w:val="4"/>
  </w:num>
  <w:num w:numId="9" w16cid:durableId="1415393301">
    <w:abstractNumId w:val="3"/>
  </w:num>
  <w:num w:numId="10" w16cid:durableId="1067385228">
    <w:abstractNumId w:val="12"/>
  </w:num>
  <w:num w:numId="11" w16cid:durableId="43063590">
    <w:abstractNumId w:val="10"/>
  </w:num>
  <w:num w:numId="12" w16cid:durableId="888495584">
    <w:abstractNumId w:val="6"/>
  </w:num>
  <w:num w:numId="13" w16cid:durableId="20590141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72887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33"/>
    <w:rsid w:val="00010925"/>
    <w:rsid w:val="00040CD4"/>
    <w:rsid w:val="000457CC"/>
    <w:rsid w:val="00053AD9"/>
    <w:rsid w:val="0006219F"/>
    <w:rsid w:val="00081F1E"/>
    <w:rsid w:val="00082CEE"/>
    <w:rsid w:val="00097FAF"/>
    <w:rsid w:val="000A54CE"/>
    <w:rsid w:val="000A6361"/>
    <w:rsid w:val="000D3670"/>
    <w:rsid w:val="000D79D6"/>
    <w:rsid w:val="000E5B63"/>
    <w:rsid w:val="000F2602"/>
    <w:rsid w:val="00104463"/>
    <w:rsid w:val="00111B6F"/>
    <w:rsid w:val="00112510"/>
    <w:rsid w:val="00127912"/>
    <w:rsid w:val="0018275E"/>
    <w:rsid w:val="00196405"/>
    <w:rsid w:val="001A5F39"/>
    <w:rsid w:val="001C4ED4"/>
    <w:rsid w:val="001D0E3D"/>
    <w:rsid w:val="001E0B0B"/>
    <w:rsid w:val="001E19E6"/>
    <w:rsid w:val="001F0654"/>
    <w:rsid w:val="001F3EA8"/>
    <w:rsid w:val="0021313D"/>
    <w:rsid w:val="002136A1"/>
    <w:rsid w:val="00216026"/>
    <w:rsid w:val="002226E8"/>
    <w:rsid w:val="00231B42"/>
    <w:rsid w:val="00237167"/>
    <w:rsid w:val="002568D4"/>
    <w:rsid w:val="0026009E"/>
    <w:rsid w:val="00263BE3"/>
    <w:rsid w:val="002667B2"/>
    <w:rsid w:val="002738D8"/>
    <w:rsid w:val="002759E1"/>
    <w:rsid w:val="002B58F8"/>
    <w:rsid w:val="002C2452"/>
    <w:rsid w:val="002D40B1"/>
    <w:rsid w:val="002E4585"/>
    <w:rsid w:val="00331F97"/>
    <w:rsid w:val="00351CC7"/>
    <w:rsid w:val="00354D54"/>
    <w:rsid w:val="0036562C"/>
    <w:rsid w:val="0037002E"/>
    <w:rsid w:val="00371E33"/>
    <w:rsid w:val="00383F98"/>
    <w:rsid w:val="0038451A"/>
    <w:rsid w:val="003F4051"/>
    <w:rsid w:val="003F7A3F"/>
    <w:rsid w:val="00402C3A"/>
    <w:rsid w:val="00406C52"/>
    <w:rsid w:val="004420BD"/>
    <w:rsid w:val="00442C3F"/>
    <w:rsid w:val="0044330C"/>
    <w:rsid w:val="00443648"/>
    <w:rsid w:val="00455994"/>
    <w:rsid w:val="0047515B"/>
    <w:rsid w:val="00485F38"/>
    <w:rsid w:val="004D541E"/>
    <w:rsid w:val="004E0E1D"/>
    <w:rsid w:val="004E2B1B"/>
    <w:rsid w:val="004F5246"/>
    <w:rsid w:val="005014A1"/>
    <w:rsid w:val="00505D07"/>
    <w:rsid w:val="00507722"/>
    <w:rsid w:val="00510582"/>
    <w:rsid w:val="00526992"/>
    <w:rsid w:val="005577D7"/>
    <w:rsid w:val="00581DF6"/>
    <w:rsid w:val="005A2E57"/>
    <w:rsid w:val="005A51F7"/>
    <w:rsid w:val="005B304F"/>
    <w:rsid w:val="006131A3"/>
    <w:rsid w:val="00613C9E"/>
    <w:rsid w:val="00625314"/>
    <w:rsid w:val="00631B10"/>
    <w:rsid w:val="00637072"/>
    <w:rsid w:val="00644038"/>
    <w:rsid w:val="00665F18"/>
    <w:rsid w:val="0066629D"/>
    <w:rsid w:val="00670F88"/>
    <w:rsid w:val="00672DDF"/>
    <w:rsid w:val="006B6541"/>
    <w:rsid w:val="006F6C31"/>
    <w:rsid w:val="00716671"/>
    <w:rsid w:val="0072782D"/>
    <w:rsid w:val="007454A9"/>
    <w:rsid w:val="00773E74"/>
    <w:rsid w:val="007C0297"/>
    <w:rsid w:val="007D04A0"/>
    <w:rsid w:val="007D4CD3"/>
    <w:rsid w:val="007D5513"/>
    <w:rsid w:val="007F0080"/>
    <w:rsid w:val="007F44AF"/>
    <w:rsid w:val="0081618C"/>
    <w:rsid w:val="00844836"/>
    <w:rsid w:val="00844B19"/>
    <w:rsid w:val="00852B7C"/>
    <w:rsid w:val="008616D3"/>
    <w:rsid w:val="00891983"/>
    <w:rsid w:val="008B086E"/>
    <w:rsid w:val="008C2FE7"/>
    <w:rsid w:val="008C3845"/>
    <w:rsid w:val="008D5652"/>
    <w:rsid w:val="008E6797"/>
    <w:rsid w:val="008E6FBD"/>
    <w:rsid w:val="0091168A"/>
    <w:rsid w:val="00924C66"/>
    <w:rsid w:val="00942BE2"/>
    <w:rsid w:val="00964967"/>
    <w:rsid w:val="009A759A"/>
    <w:rsid w:val="009B07BF"/>
    <w:rsid w:val="009C7FD0"/>
    <w:rsid w:val="009D1A2E"/>
    <w:rsid w:val="009E5258"/>
    <w:rsid w:val="009E6200"/>
    <w:rsid w:val="00A0458E"/>
    <w:rsid w:val="00A04A89"/>
    <w:rsid w:val="00A125B4"/>
    <w:rsid w:val="00A24706"/>
    <w:rsid w:val="00A43196"/>
    <w:rsid w:val="00A4604C"/>
    <w:rsid w:val="00A66497"/>
    <w:rsid w:val="00A973D0"/>
    <w:rsid w:val="00AC087F"/>
    <w:rsid w:val="00AE7D1A"/>
    <w:rsid w:val="00B11817"/>
    <w:rsid w:val="00B329E9"/>
    <w:rsid w:val="00B6477D"/>
    <w:rsid w:val="00B65444"/>
    <w:rsid w:val="00BB65CE"/>
    <w:rsid w:val="00BF4080"/>
    <w:rsid w:val="00BF4817"/>
    <w:rsid w:val="00BF4EB6"/>
    <w:rsid w:val="00BF657A"/>
    <w:rsid w:val="00C173B0"/>
    <w:rsid w:val="00C20C82"/>
    <w:rsid w:val="00C2101A"/>
    <w:rsid w:val="00C21DFF"/>
    <w:rsid w:val="00C375B9"/>
    <w:rsid w:val="00C60A33"/>
    <w:rsid w:val="00C811E0"/>
    <w:rsid w:val="00C96B64"/>
    <w:rsid w:val="00CA3F63"/>
    <w:rsid w:val="00CB30CD"/>
    <w:rsid w:val="00CD3120"/>
    <w:rsid w:val="00CE7605"/>
    <w:rsid w:val="00CF2426"/>
    <w:rsid w:val="00D110F5"/>
    <w:rsid w:val="00D226C4"/>
    <w:rsid w:val="00D7739B"/>
    <w:rsid w:val="00D77C1B"/>
    <w:rsid w:val="00D947B9"/>
    <w:rsid w:val="00D96444"/>
    <w:rsid w:val="00DD4979"/>
    <w:rsid w:val="00DD6BAC"/>
    <w:rsid w:val="00DE42B3"/>
    <w:rsid w:val="00E17C4A"/>
    <w:rsid w:val="00E233CA"/>
    <w:rsid w:val="00E31D1D"/>
    <w:rsid w:val="00E32C2A"/>
    <w:rsid w:val="00E46AFD"/>
    <w:rsid w:val="00E82874"/>
    <w:rsid w:val="00E9135A"/>
    <w:rsid w:val="00EB7999"/>
    <w:rsid w:val="00EE3EBB"/>
    <w:rsid w:val="00EE53F8"/>
    <w:rsid w:val="00EE605D"/>
    <w:rsid w:val="00EE60E5"/>
    <w:rsid w:val="00EE7424"/>
    <w:rsid w:val="00EF22D3"/>
    <w:rsid w:val="00F3296A"/>
    <w:rsid w:val="00F50F5C"/>
    <w:rsid w:val="00F6200B"/>
    <w:rsid w:val="00F62B10"/>
    <w:rsid w:val="00F66127"/>
    <w:rsid w:val="00FA5F38"/>
    <w:rsid w:val="00FB1088"/>
    <w:rsid w:val="00FC73F9"/>
    <w:rsid w:val="00FD24A2"/>
    <w:rsid w:val="00FE1A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4E7C0"/>
  <w15:docId w15:val="{0F6DEA79-FA75-4E22-99E5-559C1D96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0A33"/>
    <w:pPr>
      <w:ind w:left="720"/>
      <w:contextualSpacing/>
    </w:pPr>
  </w:style>
  <w:style w:type="character" w:styleId="Hipervnculo">
    <w:name w:val="Hyperlink"/>
    <w:basedOn w:val="Fuentedeprrafopredeter"/>
    <w:uiPriority w:val="99"/>
    <w:unhideWhenUsed/>
    <w:rsid w:val="00964967"/>
    <w:rPr>
      <w:color w:val="0563C1" w:themeColor="hyperlink"/>
      <w:u w:val="single"/>
    </w:rPr>
  </w:style>
  <w:style w:type="character" w:styleId="Mencinsinresolver">
    <w:name w:val="Unresolved Mention"/>
    <w:basedOn w:val="Fuentedeprrafopredeter"/>
    <w:uiPriority w:val="99"/>
    <w:semiHidden/>
    <w:unhideWhenUsed/>
    <w:rsid w:val="00964967"/>
    <w:rPr>
      <w:color w:val="605E5C"/>
      <w:shd w:val="clear" w:color="auto" w:fill="E1DFDD"/>
    </w:rPr>
  </w:style>
  <w:style w:type="paragraph" w:styleId="Encabezado">
    <w:name w:val="header"/>
    <w:basedOn w:val="Normal"/>
    <w:link w:val="EncabezadoCar"/>
    <w:uiPriority w:val="99"/>
    <w:unhideWhenUsed/>
    <w:rsid w:val="00CD3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3120"/>
  </w:style>
  <w:style w:type="paragraph" w:styleId="Piedepgina">
    <w:name w:val="footer"/>
    <w:basedOn w:val="Normal"/>
    <w:link w:val="PiedepginaCar"/>
    <w:uiPriority w:val="99"/>
    <w:unhideWhenUsed/>
    <w:rsid w:val="00CD31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3120"/>
  </w:style>
  <w:style w:type="paragraph" w:customStyle="1" w:styleId="artculado">
    <w:name w:val="artículado"/>
    <w:basedOn w:val="Normal"/>
    <w:next w:val="Normal"/>
    <w:qFormat/>
    <w:rsid w:val="00665F18"/>
    <w:pPr>
      <w:spacing w:before="240" w:after="120" w:line="240" w:lineRule="auto"/>
      <w:jc w:val="both"/>
      <w:outlineLvl w:val="3"/>
    </w:pPr>
    <w:rPr>
      <w:rFonts w:ascii="Arial" w:hAnsi="Arial"/>
      <w:sz w:val="20"/>
      <w:lang w:eastAsia="es-MX"/>
    </w:rPr>
  </w:style>
  <w:style w:type="table" w:styleId="Tablaconcuadrcula">
    <w:name w:val="Table Grid"/>
    <w:basedOn w:val="Tablanormal"/>
    <w:uiPriority w:val="59"/>
    <w:rsid w:val="00B64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1563">
      <w:bodyDiv w:val="1"/>
      <w:marLeft w:val="0"/>
      <w:marRight w:val="0"/>
      <w:marTop w:val="0"/>
      <w:marBottom w:val="0"/>
      <w:divBdr>
        <w:top w:val="none" w:sz="0" w:space="0" w:color="auto"/>
        <w:left w:val="none" w:sz="0" w:space="0" w:color="auto"/>
        <w:bottom w:val="none" w:sz="0" w:space="0" w:color="auto"/>
        <w:right w:val="none" w:sz="0" w:space="0" w:color="auto"/>
      </w:divBdr>
    </w:div>
    <w:div w:id="1069109672">
      <w:bodyDiv w:val="1"/>
      <w:marLeft w:val="0"/>
      <w:marRight w:val="0"/>
      <w:marTop w:val="0"/>
      <w:marBottom w:val="0"/>
      <w:divBdr>
        <w:top w:val="none" w:sz="0" w:space="0" w:color="auto"/>
        <w:left w:val="none" w:sz="0" w:space="0" w:color="auto"/>
        <w:bottom w:val="none" w:sz="0" w:space="0" w:color="auto"/>
        <w:right w:val="none" w:sz="0" w:space="0" w:color="auto"/>
      </w:divBdr>
    </w:div>
    <w:div w:id="1599023512">
      <w:bodyDiv w:val="1"/>
      <w:marLeft w:val="0"/>
      <w:marRight w:val="0"/>
      <w:marTop w:val="0"/>
      <w:marBottom w:val="0"/>
      <w:divBdr>
        <w:top w:val="none" w:sz="0" w:space="0" w:color="auto"/>
        <w:left w:val="none" w:sz="0" w:space="0" w:color="auto"/>
        <w:bottom w:val="none" w:sz="0" w:space="0" w:color="auto"/>
        <w:right w:val="none" w:sz="0" w:space="0" w:color="auto"/>
      </w:divBdr>
    </w:div>
    <w:div w:id="1756824645">
      <w:bodyDiv w:val="1"/>
      <w:marLeft w:val="0"/>
      <w:marRight w:val="0"/>
      <w:marTop w:val="0"/>
      <w:marBottom w:val="0"/>
      <w:divBdr>
        <w:top w:val="none" w:sz="0" w:space="0" w:color="auto"/>
        <w:left w:val="none" w:sz="0" w:space="0" w:color="auto"/>
        <w:bottom w:val="none" w:sz="0" w:space="0" w:color="auto"/>
        <w:right w:val="none" w:sz="0" w:space="0" w:color="auto"/>
      </w:divBdr>
    </w:div>
    <w:div w:id="20165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6FFE-78F5-45BE-8451-31EA09A12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19</Pages>
  <Words>6203</Words>
  <Characters>34120</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Chapa Garcia</dc:creator>
  <cp:keywords/>
  <dc:description/>
  <cp:lastModifiedBy>Margarita Sanchez</cp:lastModifiedBy>
  <cp:revision>98</cp:revision>
  <cp:lastPrinted>2023-06-08T21:45:00Z</cp:lastPrinted>
  <dcterms:created xsi:type="dcterms:W3CDTF">2023-05-09T19:15:00Z</dcterms:created>
  <dcterms:modified xsi:type="dcterms:W3CDTF">2023-06-08T21:46:00Z</dcterms:modified>
</cp:coreProperties>
</file>