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4271" w14:textId="1AD7410A" w:rsidR="005D58FF" w:rsidRDefault="008F4C7A" w:rsidP="00853BC4">
      <w:pPr>
        <w:spacing w:after="0" w:line="240" w:lineRule="auto"/>
        <w:ind w:right="51"/>
        <w:jc w:val="both"/>
        <w:rPr>
          <w:rFonts w:ascii="Arial" w:eastAsia="Arial" w:hAnsi="Arial" w:cs="Arial"/>
          <w:b/>
          <w:sz w:val="24"/>
          <w:szCs w:val="24"/>
          <w:lang w:val="es-ES"/>
        </w:rPr>
      </w:pPr>
      <w:r w:rsidRPr="008F4C7A">
        <w:rPr>
          <w:rFonts w:ascii="Arial" w:eastAsia="Arial" w:hAnsi="Arial" w:cs="Arial"/>
          <w:b/>
          <w:sz w:val="24"/>
          <w:szCs w:val="24"/>
          <w:lang w:val="es-ES"/>
        </w:rPr>
        <w:t>ACUERDO MEDIANTE EL CUAL</w:t>
      </w:r>
      <w:r w:rsidR="004D3007">
        <w:rPr>
          <w:rFonts w:ascii="Arial" w:eastAsia="Arial" w:hAnsi="Arial" w:cs="Arial"/>
          <w:b/>
          <w:sz w:val="24"/>
          <w:szCs w:val="24"/>
          <w:lang w:val="es-ES"/>
        </w:rPr>
        <w:t>,</w:t>
      </w:r>
      <w:r w:rsidRPr="008F4C7A">
        <w:rPr>
          <w:rFonts w:ascii="Arial" w:eastAsia="Arial" w:hAnsi="Arial" w:cs="Arial"/>
          <w:b/>
          <w:sz w:val="24"/>
          <w:szCs w:val="24"/>
          <w:lang w:val="es-ES"/>
        </w:rPr>
        <w:t xml:space="preserve"> EL PLENO </w:t>
      </w:r>
      <w:r w:rsidR="004D3007">
        <w:rPr>
          <w:rFonts w:ascii="Arial" w:eastAsia="Arial" w:hAnsi="Arial" w:cs="Arial"/>
          <w:b/>
          <w:sz w:val="24"/>
          <w:szCs w:val="24"/>
          <w:lang w:val="es-ES"/>
        </w:rPr>
        <w:t xml:space="preserve">DEL </w:t>
      </w:r>
      <w:r w:rsidR="004D3007" w:rsidRPr="008F4C7A">
        <w:rPr>
          <w:rFonts w:ascii="Arial" w:eastAsia="Arial" w:hAnsi="Arial" w:cs="Arial"/>
          <w:b/>
          <w:sz w:val="24"/>
          <w:szCs w:val="24"/>
          <w:lang w:val="es-ES"/>
        </w:rPr>
        <w:t>INSTITUTO CHIHUAHUENSE PARA LA TRANSPARENCIA Y ACCESO A LA INFORMACIÓN PÚBLICA</w:t>
      </w:r>
      <w:r w:rsidR="004D3007">
        <w:rPr>
          <w:rFonts w:ascii="Arial" w:eastAsia="Arial" w:hAnsi="Arial" w:cs="Arial"/>
          <w:b/>
          <w:sz w:val="24"/>
          <w:szCs w:val="24"/>
          <w:lang w:val="es-ES"/>
        </w:rPr>
        <w:t xml:space="preserve">, </w:t>
      </w:r>
      <w:r w:rsidR="005D58FF">
        <w:rPr>
          <w:rFonts w:ascii="Arial" w:eastAsia="Arial" w:hAnsi="Arial" w:cs="Arial"/>
          <w:b/>
          <w:sz w:val="24"/>
          <w:szCs w:val="24"/>
          <w:lang w:val="es-ES"/>
        </w:rPr>
        <w:t>EN CUMPLIMIENTO A LO DISPUESTO AL ARTÍCULO 21 DEL PRESUPUESTO DE EGRESOS DEL</w:t>
      </w:r>
      <w:r w:rsidR="005E1A3E">
        <w:rPr>
          <w:rFonts w:ascii="Arial" w:eastAsia="Arial" w:hAnsi="Arial" w:cs="Arial"/>
          <w:b/>
          <w:sz w:val="24"/>
          <w:szCs w:val="24"/>
          <w:lang w:val="es-ES"/>
        </w:rPr>
        <w:t xml:space="preserve"> ESTADO DE CHIHUAHUA</w:t>
      </w:r>
      <w:r w:rsidR="001234F6">
        <w:rPr>
          <w:rFonts w:ascii="Arial" w:eastAsia="Arial" w:hAnsi="Arial" w:cs="Arial"/>
          <w:b/>
          <w:sz w:val="24"/>
          <w:szCs w:val="24"/>
          <w:lang w:val="es-ES"/>
        </w:rPr>
        <w:t>,</w:t>
      </w:r>
      <w:r w:rsidR="005E1A3E">
        <w:rPr>
          <w:rFonts w:ascii="Arial" w:eastAsia="Arial" w:hAnsi="Arial" w:cs="Arial"/>
          <w:b/>
          <w:sz w:val="24"/>
          <w:szCs w:val="24"/>
          <w:lang w:val="es-ES"/>
        </w:rPr>
        <w:t xml:space="preserve"> PARA EL EJERCICIO FISCAL</w:t>
      </w:r>
      <w:r w:rsidR="005D58FF">
        <w:rPr>
          <w:rFonts w:ascii="Arial" w:eastAsia="Arial" w:hAnsi="Arial" w:cs="Arial"/>
          <w:b/>
          <w:sz w:val="24"/>
          <w:szCs w:val="24"/>
          <w:lang w:val="es-ES"/>
        </w:rPr>
        <w:t xml:space="preserve"> 202</w:t>
      </w:r>
      <w:r w:rsidR="001234F6">
        <w:rPr>
          <w:rFonts w:ascii="Arial" w:eastAsia="Arial" w:hAnsi="Arial" w:cs="Arial"/>
          <w:b/>
          <w:sz w:val="24"/>
          <w:szCs w:val="24"/>
          <w:lang w:val="es-ES"/>
        </w:rPr>
        <w:t>4</w:t>
      </w:r>
      <w:r w:rsidR="005D58FF">
        <w:rPr>
          <w:rFonts w:ascii="Arial" w:eastAsia="Arial" w:hAnsi="Arial" w:cs="Arial"/>
          <w:b/>
          <w:sz w:val="24"/>
          <w:szCs w:val="24"/>
          <w:lang w:val="es-ES"/>
        </w:rPr>
        <w:t>, APRUEBA ENTERAR Y TRANSFERIR A LA SECRETAR</w:t>
      </w:r>
      <w:r w:rsidR="008E6099">
        <w:rPr>
          <w:rFonts w:ascii="Arial" w:eastAsia="Arial" w:hAnsi="Arial" w:cs="Arial"/>
          <w:b/>
          <w:sz w:val="24"/>
          <w:szCs w:val="24"/>
          <w:lang w:val="es-ES"/>
        </w:rPr>
        <w:t>ÍA</w:t>
      </w:r>
      <w:r w:rsidR="005D58FF">
        <w:rPr>
          <w:rFonts w:ascii="Arial" w:eastAsia="Arial" w:hAnsi="Arial" w:cs="Arial"/>
          <w:b/>
          <w:sz w:val="24"/>
          <w:szCs w:val="24"/>
          <w:lang w:val="es-ES"/>
        </w:rPr>
        <w:t xml:space="preserve"> DE HACIENDA LOS RECURSOS ESTATALES</w:t>
      </w:r>
      <w:r w:rsidR="005D58FF" w:rsidRPr="005D58FF">
        <w:rPr>
          <w:rFonts w:ascii="Arial" w:eastAsia="Arial" w:hAnsi="Arial" w:cs="Arial"/>
          <w:b/>
          <w:sz w:val="24"/>
          <w:szCs w:val="24"/>
          <w:lang w:val="es-ES"/>
        </w:rPr>
        <w:t xml:space="preserve"> </w:t>
      </w:r>
      <w:r w:rsidR="005D58FF">
        <w:rPr>
          <w:rFonts w:ascii="Arial" w:eastAsia="Arial" w:hAnsi="Arial" w:cs="Arial"/>
          <w:b/>
          <w:sz w:val="24"/>
          <w:szCs w:val="24"/>
          <w:lang w:val="es-ES"/>
        </w:rPr>
        <w:t>DE</w:t>
      </w:r>
      <w:r w:rsidR="001234F6">
        <w:rPr>
          <w:rFonts w:ascii="Arial" w:eastAsia="Arial" w:hAnsi="Arial" w:cs="Arial"/>
          <w:b/>
          <w:sz w:val="24"/>
          <w:szCs w:val="24"/>
          <w:lang w:val="es-ES"/>
        </w:rPr>
        <w:t>L</w:t>
      </w:r>
      <w:r w:rsidR="005D58FF">
        <w:rPr>
          <w:rFonts w:ascii="Arial" w:eastAsia="Arial" w:hAnsi="Arial" w:cs="Arial"/>
          <w:b/>
          <w:sz w:val="24"/>
          <w:szCs w:val="24"/>
          <w:lang w:val="es-ES"/>
        </w:rPr>
        <w:t xml:space="preserve"> EJERCICIO FISCAL </w:t>
      </w:r>
      <w:r w:rsidR="001234F6">
        <w:rPr>
          <w:rFonts w:ascii="Arial" w:eastAsia="Arial" w:hAnsi="Arial" w:cs="Arial"/>
          <w:b/>
          <w:sz w:val="24"/>
          <w:szCs w:val="24"/>
          <w:lang w:val="es-ES"/>
        </w:rPr>
        <w:t>DE</w:t>
      </w:r>
      <w:r w:rsidR="005D58FF">
        <w:rPr>
          <w:rFonts w:ascii="Arial" w:eastAsia="Arial" w:hAnsi="Arial" w:cs="Arial"/>
          <w:b/>
          <w:sz w:val="24"/>
          <w:szCs w:val="24"/>
          <w:lang w:val="es-ES"/>
        </w:rPr>
        <w:t>L AÑO 2023</w:t>
      </w:r>
      <w:r w:rsidR="001234F6">
        <w:rPr>
          <w:rFonts w:ascii="Arial" w:eastAsia="Arial" w:hAnsi="Arial" w:cs="Arial"/>
          <w:b/>
          <w:sz w:val="24"/>
          <w:szCs w:val="24"/>
          <w:lang w:val="es-ES"/>
        </w:rPr>
        <w:t>,</w:t>
      </w:r>
      <w:r w:rsidR="005D58FF">
        <w:rPr>
          <w:rFonts w:ascii="Arial" w:eastAsia="Arial" w:hAnsi="Arial" w:cs="Arial"/>
          <w:b/>
          <w:sz w:val="24"/>
          <w:szCs w:val="24"/>
          <w:lang w:val="es-ES"/>
        </w:rPr>
        <w:t xml:space="preserve"> QUE NO </w:t>
      </w:r>
      <w:r w:rsidR="001234F6">
        <w:rPr>
          <w:rFonts w:ascii="Arial" w:eastAsia="Arial" w:hAnsi="Arial" w:cs="Arial"/>
          <w:b/>
          <w:sz w:val="24"/>
          <w:szCs w:val="24"/>
          <w:lang w:val="es-ES"/>
        </w:rPr>
        <w:t>FUERON</w:t>
      </w:r>
      <w:r w:rsidR="005D58FF">
        <w:rPr>
          <w:rFonts w:ascii="Arial" w:eastAsia="Arial" w:hAnsi="Arial" w:cs="Arial"/>
          <w:b/>
          <w:sz w:val="24"/>
          <w:szCs w:val="24"/>
          <w:lang w:val="es-ES"/>
        </w:rPr>
        <w:t xml:space="preserve"> DEVENGADOS Y PAGADOS </w:t>
      </w:r>
      <w:r w:rsidR="001234F6">
        <w:rPr>
          <w:rFonts w:ascii="Arial" w:eastAsia="Arial" w:hAnsi="Arial" w:cs="Arial"/>
          <w:b/>
          <w:sz w:val="24"/>
          <w:szCs w:val="24"/>
          <w:lang w:val="es-ES"/>
        </w:rPr>
        <w:t xml:space="preserve">EN LOS TÉRMINOS DE LAS DISPOSICIONES JURÍDICAS APLICABLES. </w:t>
      </w:r>
    </w:p>
    <w:p w14:paraId="62292DF7" w14:textId="77777777" w:rsidR="00853BC4" w:rsidRDefault="00853BC4" w:rsidP="00853BC4">
      <w:pPr>
        <w:spacing w:after="0" w:line="360" w:lineRule="auto"/>
        <w:ind w:right="49"/>
        <w:jc w:val="center"/>
        <w:rPr>
          <w:rFonts w:ascii="Arial" w:eastAsia="Arial" w:hAnsi="Arial" w:cs="Arial"/>
          <w:b/>
          <w:sz w:val="24"/>
          <w:szCs w:val="24"/>
          <w:lang w:val="es-MX"/>
        </w:rPr>
      </w:pPr>
    </w:p>
    <w:p w14:paraId="4CC7A826" w14:textId="3AD03FB7" w:rsidR="00C91301" w:rsidRDefault="00E802D8" w:rsidP="00853BC4">
      <w:pPr>
        <w:spacing w:after="0" w:line="360" w:lineRule="auto"/>
        <w:ind w:right="49"/>
        <w:jc w:val="center"/>
        <w:rPr>
          <w:rFonts w:ascii="Arial" w:eastAsia="Arial" w:hAnsi="Arial" w:cs="Arial"/>
          <w:b/>
          <w:sz w:val="24"/>
          <w:szCs w:val="24"/>
          <w:lang w:val="es-MX"/>
        </w:rPr>
      </w:pPr>
      <w:r w:rsidRPr="00C002CB">
        <w:rPr>
          <w:rFonts w:ascii="Arial" w:eastAsia="Arial" w:hAnsi="Arial" w:cs="Arial"/>
          <w:b/>
          <w:sz w:val="24"/>
          <w:szCs w:val="24"/>
          <w:lang w:val="es-MX"/>
        </w:rPr>
        <w:t>CONSIDERANDO</w:t>
      </w:r>
    </w:p>
    <w:p w14:paraId="228AA46E" w14:textId="53C1BE42" w:rsidR="008221B5" w:rsidRPr="006A7D88" w:rsidRDefault="008221B5" w:rsidP="008221B5">
      <w:pPr>
        <w:pStyle w:val="Prrafodelista"/>
        <w:numPr>
          <w:ilvl w:val="0"/>
          <w:numId w:val="9"/>
        </w:numPr>
        <w:spacing w:line="276" w:lineRule="auto"/>
        <w:ind w:left="714" w:hanging="357"/>
        <w:jc w:val="both"/>
        <w:rPr>
          <w:rFonts w:ascii="Arial" w:hAnsi="Arial" w:cs="Arial"/>
          <w:bCs/>
          <w:sz w:val="24"/>
          <w:szCs w:val="24"/>
          <w:lang w:val="es-ES"/>
        </w:rPr>
      </w:pPr>
      <w:r w:rsidRPr="006A7D88">
        <w:rPr>
          <w:rFonts w:ascii="Arial" w:hAnsi="Arial" w:cs="Arial"/>
          <w:bCs/>
          <w:sz w:val="24"/>
          <w:szCs w:val="24"/>
          <w:lang w:val="es-ES"/>
        </w:rPr>
        <w:t>Que el Instituto Chihuahuense para la Transparencia y Acceso a la Información Pública, creado por disposición expresa de los Artículos 6, Apartado A, párrafo cuarto y 116, fracción VIII de la Constitución Política de los Estados Unidos Mexicanos; así como 4</w:t>
      </w:r>
      <w:r w:rsidR="00DB4981">
        <w:rPr>
          <w:rFonts w:ascii="Arial" w:hAnsi="Arial" w:cs="Arial"/>
          <w:bCs/>
          <w:sz w:val="24"/>
          <w:szCs w:val="24"/>
          <w:lang w:val="es-ES"/>
        </w:rPr>
        <w:t>º</w:t>
      </w:r>
      <w:r w:rsidRPr="006A7D88">
        <w:rPr>
          <w:rFonts w:ascii="Arial" w:hAnsi="Arial" w:cs="Arial"/>
          <w:bCs/>
          <w:sz w:val="24"/>
          <w:szCs w:val="24"/>
          <w:lang w:val="es-ES"/>
        </w:rPr>
        <w:t>, párrafo undécimo, de la Constitución Política del Estado de Chihuahua, es un organismo público autónomo, depositario de la autoridad en la materia, contando con personalidad jurídica, patrimonio y competencia propia, de conformidad con los Artículos 5, fracción XXV, 12</w:t>
      </w:r>
      <w:r w:rsidR="005D58FF">
        <w:rPr>
          <w:rFonts w:ascii="Arial" w:hAnsi="Arial" w:cs="Arial"/>
          <w:bCs/>
          <w:sz w:val="24"/>
          <w:szCs w:val="24"/>
          <w:lang w:val="es-ES"/>
        </w:rPr>
        <w:t xml:space="preserve"> </w:t>
      </w:r>
      <w:r w:rsidRPr="006A7D88">
        <w:rPr>
          <w:rFonts w:ascii="Arial" w:hAnsi="Arial" w:cs="Arial"/>
          <w:bCs/>
          <w:sz w:val="24"/>
          <w:szCs w:val="24"/>
          <w:lang w:val="es-ES"/>
        </w:rPr>
        <w:t>y 19</w:t>
      </w:r>
      <w:r w:rsidR="008E6099">
        <w:rPr>
          <w:rFonts w:ascii="Arial" w:hAnsi="Arial" w:cs="Arial"/>
          <w:bCs/>
          <w:sz w:val="24"/>
          <w:szCs w:val="24"/>
          <w:lang w:val="es-ES"/>
        </w:rPr>
        <w:t xml:space="preserve"> de</w:t>
      </w:r>
      <w:r w:rsidRPr="006A7D88">
        <w:rPr>
          <w:rFonts w:ascii="Arial" w:hAnsi="Arial" w:cs="Arial"/>
          <w:bCs/>
          <w:sz w:val="24"/>
          <w:szCs w:val="24"/>
          <w:lang w:val="es-ES"/>
        </w:rPr>
        <w:t xml:space="preserve"> la Ley de Transparencia y Acceso a la Información Pública del Estado de Chihuahua y así como el artículo 21 de la Ley de Protección de Datos Personales del Estado de Chihuahua.</w:t>
      </w:r>
    </w:p>
    <w:p w14:paraId="3BD2D5A5" w14:textId="77777777" w:rsidR="0095135C" w:rsidRPr="004F1F0E" w:rsidRDefault="0095135C" w:rsidP="0095135C">
      <w:pPr>
        <w:pStyle w:val="Textoindependiente"/>
        <w:spacing w:line="276" w:lineRule="auto"/>
        <w:ind w:left="284" w:hanging="284"/>
        <w:rPr>
          <w:rFonts w:cs="Arial"/>
          <w:bCs/>
          <w:sz w:val="24"/>
          <w:szCs w:val="24"/>
        </w:rPr>
      </w:pPr>
    </w:p>
    <w:p w14:paraId="225AF1EF" w14:textId="421BE472" w:rsidR="005C1FD4" w:rsidRDefault="0095135C" w:rsidP="005C1FD4">
      <w:pPr>
        <w:pStyle w:val="Textoindependiente"/>
        <w:numPr>
          <w:ilvl w:val="0"/>
          <w:numId w:val="9"/>
        </w:numPr>
        <w:spacing w:line="276" w:lineRule="auto"/>
        <w:rPr>
          <w:rFonts w:cs="Arial"/>
          <w:bCs/>
          <w:sz w:val="24"/>
          <w:szCs w:val="24"/>
        </w:rPr>
      </w:pPr>
      <w:r w:rsidRPr="004F1F0E">
        <w:rPr>
          <w:rFonts w:cs="Arial"/>
          <w:bCs/>
          <w:sz w:val="24"/>
          <w:szCs w:val="24"/>
        </w:rPr>
        <w:t xml:space="preserve">Que conforme al Artículo 15 de la Ley de Transparencia y Acceso a la Información Pública del Estado de Chihuahua, este organismo público autónomo administra su patrimonio conforme a dicha Ley, su </w:t>
      </w:r>
      <w:r w:rsidR="008E6099">
        <w:rPr>
          <w:rFonts w:cs="Arial"/>
          <w:bCs/>
          <w:sz w:val="24"/>
          <w:szCs w:val="24"/>
        </w:rPr>
        <w:t>R</w:t>
      </w:r>
      <w:r w:rsidRPr="004F1F0E">
        <w:rPr>
          <w:rFonts w:cs="Arial"/>
          <w:bCs/>
          <w:sz w:val="24"/>
          <w:szCs w:val="24"/>
        </w:rPr>
        <w:t xml:space="preserve">eglamento </w:t>
      </w:r>
      <w:r w:rsidR="008E6099">
        <w:rPr>
          <w:rFonts w:cs="Arial"/>
          <w:bCs/>
          <w:sz w:val="24"/>
          <w:szCs w:val="24"/>
        </w:rPr>
        <w:t>I</w:t>
      </w:r>
      <w:r w:rsidRPr="004F1F0E">
        <w:rPr>
          <w:rFonts w:cs="Arial"/>
          <w:bCs/>
          <w:sz w:val="24"/>
          <w:szCs w:val="24"/>
        </w:rPr>
        <w:t>nterior, y demás disposiciones que emita el Pleno, tomando en cuenta los principios de austeridad, honestidad, legalidad, racionalidad y optimización de recursos, en el ejercicio del presupuesto, prevaleciendo el interés público y social, pudiendo aplicar supletoriamente en el ejercicio de los recursos, los ordenamientos jurídicos estatales, en tanto no se opongan a la autonomía, naturaleza y funciones propias del Instituto.</w:t>
      </w:r>
    </w:p>
    <w:p w14:paraId="1600333F" w14:textId="77777777" w:rsidR="005C1FD4" w:rsidRDefault="005C1FD4" w:rsidP="005C1FD4">
      <w:pPr>
        <w:pStyle w:val="Prrafodelista"/>
        <w:rPr>
          <w:rFonts w:cs="Arial"/>
          <w:sz w:val="24"/>
          <w:szCs w:val="24"/>
        </w:rPr>
      </w:pPr>
    </w:p>
    <w:p w14:paraId="20BAAE10" w14:textId="77777777" w:rsidR="000F59CA" w:rsidRPr="001918A5" w:rsidRDefault="000F59CA" w:rsidP="005C1FD4">
      <w:pPr>
        <w:pStyle w:val="Textoindependiente"/>
        <w:numPr>
          <w:ilvl w:val="0"/>
          <w:numId w:val="9"/>
        </w:numPr>
        <w:spacing w:line="276" w:lineRule="auto"/>
        <w:rPr>
          <w:rFonts w:cs="Arial"/>
          <w:bCs/>
          <w:sz w:val="24"/>
          <w:szCs w:val="24"/>
        </w:rPr>
      </w:pPr>
      <w:r w:rsidRPr="005C1FD4">
        <w:rPr>
          <w:rFonts w:cs="Arial"/>
          <w:sz w:val="24"/>
          <w:szCs w:val="24"/>
        </w:rPr>
        <w:t>Que el artículo 19, fracción IX incisos i) y k)  de la Ley de Transparencia y Acceso a la Información Pública del Estado de Chihuahua, establece en materia de administración y gobierno interno la atribución al Consejo General de establecer las normas, procedimientos y criterios para la administración de los recursos financieros y materiales del Organismo Garante.</w:t>
      </w:r>
    </w:p>
    <w:p w14:paraId="72D90E59" w14:textId="77777777" w:rsidR="001918A5" w:rsidRDefault="001918A5" w:rsidP="001918A5">
      <w:pPr>
        <w:pStyle w:val="Prrafodelista"/>
        <w:rPr>
          <w:rFonts w:cs="Arial"/>
          <w:bCs/>
          <w:sz w:val="24"/>
          <w:szCs w:val="24"/>
        </w:rPr>
      </w:pPr>
    </w:p>
    <w:p w14:paraId="3651954A" w14:textId="308E001C" w:rsidR="001918A5" w:rsidRPr="005C1FD4" w:rsidRDefault="001918A5" w:rsidP="005C1FD4">
      <w:pPr>
        <w:pStyle w:val="Textoindependiente"/>
        <w:numPr>
          <w:ilvl w:val="0"/>
          <w:numId w:val="9"/>
        </w:numPr>
        <w:spacing w:line="276" w:lineRule="auto"/>
        <w:rPr>
          <w:rFonts w:cs="Arial"/>
          <w:bCs/>
          <w:sz w:val="24"/>
          <w:szCs w:val="24"/>
        </w:rPr>
      </w:pPr>
      <w:r>
        <w:rPr>
          <w:rFonts w:cs="Arial"/>
          <w:bCs/>
          <w:sz w:val="24"/>
          <w:szCs w:val="24"/>
        </w:rPr>
        <w:lastRenderedPageBreak/>
        <w:t>Que para procede</w:t>
      </w:r>
      <w:r w:rsidR="00EB2D1F">
        <w:rPr>
          <w:rFonts w:cs="Arial"/>
          <w:bCs/>
          <w:sz w:val="24"/>
          <w:szCs w:val="24"/>
        </w:rPr>
        <w:t>r a la correcta aplicación y cumplido</w:t>
      </w:r>
      <w:r>
        <w:rPr>
          <w:rFonts w:cs="Arial"/>
          <w:bCs/>
          <w:sz w:val="24"/>
          <w:szCs w:val="24"/>
        </w:rPr>
        <w:t xml:space="preserve"> ejercicio del recurso público,</w:t>
      </w:r>
      <w:r w:rsidR="00EB2D1F">
        <w:rPr>
          <w:rFonts w:cs="Arial"/>
          <w:bCs/>
          <w:sz w:val="24"/>
          <w:szCs w:val="24"/>
        </w:rPr>
        <w:t xml:space="preserve"> los entes públicos, están obligados a observar las disposiciones contenidas en la Ley de Disciplina Financiera del Estado de Chihuahua, la Ley de Coordinación Fiscal, Ley General de Contabilidad Gubernamental, Ley de Presupuesto de Egresos, Contabilidad Gubernamental y Gasto Público del Estado de Chihuahua, las normas que emita el Consejo Nacional de Armonización Contable, el Presupuesto de Egresos del Ejercicio Fiscal anual, así como las demás disposiciones aplicables a la materia.</w:t>
      </w:r>
    </w:p>
    <w:p w14:paraId="34B45BCD" w14:textId="77777777" w:rsidR="0086490A" w:rsidRDefault="0086490A" w:rsidP="0086490A">
      <w:pPr>
        <w:pStyle w:val="Prrafodelista"/>
        <w:rPr>
          <w:rFonts w:cs="Arial"/>
          <w:bCs/>
          <w:sz w:val="24"/>
          <w:szCs w:val="24"/>
        </w:rPr>
      </w:pPr>
    </w:p>
    <w:p w14:paraId="346AE9E9" w14:textId="6E974E49" w:rsidR="00CB7FAC" w:rsidRPr="002D4D34" w:rsidRDefault="001427B8" w:rsidP="001918A5">
      <w:pPr>
        <w:pStyle w:val="Textoindependiente"/>
        <w:numPr>
          <w:ilvl w:val="0"/>
          <w:numId w:val="9"/>
        </w:numPr>
        <w:spacing w:line="276" w:lineRule="auto"/>
        <w:rPr>
          <w:rFonts w:cs="Arial"/>
          <w:bCs/>
          <w:sz w:val="24"/>
          <w:szCs w:val="24"/>
        </w:rPr>
      </w:pPr>
      <w:r w:rsidRPr="002D4D34">
        <w:rPr>
          <w:rFonts w:cs="Arial"/>
          <w:bCs/>
          <w:sz w:val="24"/>
          <w:szCs w:val="24"/>
        </w:rPr>
        <w:t>Que</w:t>
      </w:r>
      <w:r w:rsidR="00185654" w:rsidRPr="002D4D34">
        <w:rPr>
          <w:rFonts w:cs="Arial"/>
          <w:bCs/>
          <w:sz w:val="24"/>
          <w:szCs w:val="24"/>
        </w:rPr>
        <w:t xml:space="preserve"> mediante </w:t>
      </w:r>
      <w:r w:rsidR="00185654" w:rsidRPr="002D4D34">
        <w:rPr>
          <w:sz w:val="24"/>
          <w:szCs w:val="24"/>
        </w:rPr>
        <w:t xml:space="preserve">DECRETO </w:t>
      </w:r>
      <w:proofErr w:type="spellStart"/>
      <w:r w:rsidR="00185654" w:rsidRPr="002D4D34">
        <w:rPr>
          <w:sz w:val="24"/>
          <w:szCs w:val="24"/>
        </w:rPr>
        <w:t>Nº</w:t>
      </w:r>
      <w:proofErr w:type="spellEnd"/>
      <w:r w:rsidR="00185654" w:rsidRPr="002D4D34">
        <w:rPr>
          <w:sz w:val="24"/>
          <w:szCs w:val="24"/>
        </w:rPr>
        <w:t xml:space="preserve"> LXVII/APPEE/0</w:t>
      </w:r>
      <w:r w:rsidR="00592A1B">
        <w:rPr>
          <w:sz w:val="24"/>
          <w:szCs w:val="24"/>
        </w:rPr>
        <w:t>803/</w:t>
      </w:r>
      <w:r w:rsidR="00185654" w:rsidRPr="002D4D34">
        <w:rPr>
          <w:sz w:val="24"/>
          <w:szCs w:val="24"/>
        </w:rPr>
        <w:t>202</w:t>
      </w:r>
      <w:r w:rsidR="00592A1B">
        <w:rPr>
          <w:sz w:val="24"/>
          <w:szCs w:val="24"/>
        </w:rPr>
        <w:t>3</w:t>
      </w:r>
      <w:r w:rsidR="00185654" w:rsidRPr="002D4D34">
        <w:rPr>
          <w:sz w:val="24"/>
          <w:szCs w:val="24"/>
        </w:rPr>
        <w:t xml:space="preserve"> I P.O.</w:t>
      </w:r>
      <w:r w:rsidR="005E1A3E" w:rsidRPr="002D4D34">
        <w:rPr>
          <w:sz w:val="24"/>
          <w:szCs w:val="24"/>
        </w:rPr>
        <w:t xml:space="preserve">, aprobado por la Sexagésima Séptima Legislatura del H. Congreso del Estado de Chihuahua, </w:t>
      </w:r>
      <w:r w:rsidR="00592A1B" w:rsidRPr="002D4D34">
        <w:rPr>
          <w:sz w:val="24"/>
          <w:szCs w:val="24"/>
        </w:rPr>
        <w:t>publicado bajo el número 10</w:t>
      </w:r>
      <w:r w:rsidR="004F0533">
        <w:rPr>
          <w:sz w:val="24"/>
          <w:szCs w:val="24"/>
        </w:rPr>
        <w:t>4</w:t>
      </w:r>
      <w:r w:rsidR="00592A1B" w:rsidRPr="002D4D34">
        <w:rPr>
          <w:sz w:val="24"/>
          <w:szCs w:val="24"/>
        </w:rPr>
        <w:t xml:space="preserve"> en el Periódico Oficial del Estado el día sábado 3</w:t>
      </w:r>
      <w:r w:rsidR="004F0533">
        <w:rPr>
          <w:sz w:val="24"/>
          <w:szCs w:val="24"/>
        </w:rPr>
        <w:t>0</w:t>
      </w:r>
      <w:r w:rsidR="00592A1B" w:rsidRPr="002D4D34">
        <w:rPr>
          <w:sz w:val="24"/>
          <w:szCs w:val="24"/>
        </w:rPr>
        <w:t xml:space="preserve"> de diciembre de 202</w:t>
      </w:r>
      <w:r w:rsidR="004F0533">
        <w:rPr>
          <w:sz w:val="24"/>
          <w:szCs w:val="24"/>
        </w:rPr>
        <w:t xml:space="preserve">3, </w:t>
      </w:r>
      <w:r w:rsidR="005E1A3E" w:rsidRPr="002D4D34">
        <w:rPr>
          <w:sz w:val="24"/>
          <w:szCs w:val="24"/>
        </w:rPr>
        <w:t xml:space="preserve">se </w:t>
      </w:r>
      <w:r w:rsidR="008E6099">
        <w:rPr>
          <w:sz w:val="24"/>
          <w:szCs w:val="24"/>
        </w:rPr>
        <w:t>aprobó</w:t>
      </w:r>
      <w:r w:rsidR="005E1A3E" w:rsidRPr="002D4D34">
        <w:rPr>
          <w:sz w:val="24"/>
          <w:szCs w:val="24"/>
        </w:rPr>
        <w:t xml:space="preserve"> el Presupuesto de Egresos del Estado de Chihuahua para el Ejercicio Fiscal 202</w:t>
      </w:r>
      <w:r w:rsidR="004F0533">
        <w:rPr>
          <w:sz w:val="24"/>
          <w:szCs w:val="24"/>
        </w:rPr>
        <w:t>4.</w:t>
      </w:r>
    </w:p>
    <w:p w14:paraId="672EC39D" w14:textId="77777777" w:rsidR="001918A5" w:rsidRPr="002D4D34" w:rsidRDefault="001918A5" w:rsidP="001918A5">
      <w:pPr>
        <w:pStyle w:val="Prrafodelista"/>
        <w:rPr>
          <w:rFonts w:cs="Arial"/>
          <w:bCs/>
          <w:sz w:val="24"/>
          <w:szCs w:val="24"/>
        </w:rPr>
      </w:pPr>
    </w:p>
    <w:p w14:paraId="629E1F97" w14:textId="32C9C12B" w:rsidR="001918A5" w:rsidRPr="002D4D34" w:rsidRDefault="004F0533" w:rsidP="001918A5">
      <w:pPr>
        <w:pStyle w:val="Textoindependiente"/>
        <w:numPr>
          <w:ilvl w:val="0"/>
          <w:numId w:val="9"/>
        </w:numPr>
        <w:spacing w:line="276" w:lineRule="auto"/>
        <w:rPr>
          <w:rFonts w:cs="Arial"/>
          <w:bCs/>
          <w:sz w:val="24"/>
          <w:szCs w:val="24"/>
        </w:rPr>
      </w:pPr>
      <w:bookmarkStart w:id="0" w:name="_Hlk155972380"/>
      <w:r>
        <w:rPr>
          <w:rFonts w:cs="Arial"/>
          <w:bCs/>
          <w:sz w:val="24"/>
          <w:szCs w:val="24"/>
        </w:rPr>
        <w:t>E</w:t>
      </w:r>
      <w:r w:rsidR="00EB2D1F" w:rsidRPr="002D4D34">
        <w:rPr>
          <w:sz w:val="24"/>
          <w:szCs w:val="24"/>
        </w:rPr>
        <w:t xml:space="preserve">l </w:t>
      </w:r>
      <w:r w:rsidR="001918A5" w:rsidRPr="002D4D34">
        <w:rPr>
          <w:sz w:val="24"/>
          <w:szCs w:val="24"/>
        </w:rPr>
        <w:t xml:space="preserve"> Presupuesto de Egresos del Estado de Chihuahua para el Ejercicio Fiscal 202</w:t>
      </w:r>
      <w:r>
        <w:rPr>
          <w:sz w:val="24"/>
          <w:szCs w:val="24"/>
        </w:rPr>
        <w:t>4</w:t>
      </w:r>
      <w:r w:rsidR="00EB2D1F" w:rsidRPr="002D4D34">
        <w:rPr>
          <w:sz w:val="24"/>
          <w:szCs w:val="24"/>
        </w:rPr>
        <w:t xml:space="preserve">, </w:t>
      </w:r>
      <w:r w:rsidR="002D4D34" w:rsidRPr="002D4D34">
        <w:rPr>
          <w:sz w:val="24"/>
          <w:szCs w:val="24"/>
        </w:rPr>
        <w:t xml:space="preserve">dispone </w:t>
      </w:r>
      <w:r w:rsidR="001918A5" w:rsidRPr="002D4D34">
        <w:rPr>
          <w:sz w:val="24"/>
          <w:szCs w:val="24"/>
        </w:rPr>
        <w:t xml:space="preserve">en su artículo 21 </w:t>
      </w:r>
      <w:r w:rsidR="00EB2D1F" w:rsidRPr="002D4D34">
        <w:rPr>
          <w:sz w:val="24"/>
          <w:szCs w:val="24"/>
        </w:rPr>
        <w:t xml:space="preserve">que </w:t>
      </w:r>
      <w:r w:rsidR="002D4D34">
        <w:rPr>
          <w:sz w:val="24"/>
          <w:szCs w:val="24"/>
        </w:rPr>
        <w:t>las entidades y entes públicos que tengan en sus cuentas bancarias recursos estatales, correspondientes a ejercicios fiscales anteriores al 202</w:t>
      </w:r>
      <w:r>
        <w:rPr>
          <w:sz w:val="24"/>
          <w:szCs w:val="24"/>
        </w:rPr>
        <w:t>4</w:t>
      </w:r>
      <w:r w:rsidR="002D4D34">
        <w:rPr>
          <w:sz w:val="24"/>
          <w:szCs w:val="24"/>
        </w:rPr>
        <w:t>, que no hayan sido devengados y pagados en términos de las disposiciones jurídicas aplicables, deberán enterarlos a la Secretaría de Hacienda, incluyendo los rendimientos financieros que se hubiesen generado a más tardar el 16 de enero del año 202</w:t>
      </w:r>
      <w:r>
        <w:rPr>
          <w:sz w:val="24"/>
          <w:szCs w:val="24"/>
        </w:rPr>
        <w:t>4</w:t>
      </w:r>
      <w:r w:rsidR="002D4D34">
        <w:rPr>
          <w:sz w:val="24"/>
          <w:szCs w:val="24"/>
        </w:rPr>
        <w:t>, lo anterior a fin de que dichos recursos sean destinados para contribuir al saneamiento financiero del Gobierno del Estado y a los programas prioritarios.</w:t>
      </w:r>
    </w:p>
    <w:bookmarkEnd w:id="0"/>
    <w:p w14:paraId="049C4EBD" w14:textId="77777777" w:rsidR="00CB7FAC" w:rsidRPr="002D4D34" w:rsidRDefault="00CB7FAC" w:rsidP="00CB7FAC">
      <w:pPr>
        <w:pStyle w:val="Textoindependiente"/>
        <w:spacing w:line="276" w:lineRule="auto"/>
        <w:ind w:left="720"/>
        <w:rPr>
          <w:rFonts w:cs="Arial"/>
          <w:bCs/>
          <w:sz w:val="24"/>
          <w:szCs w:val="24"/>
        </w:rPr>
      </w:pPr>
    </w:p>
    <w:p w14:paraId="5EFE2D7C" w14:textId="6E8DB58B" w:rsidR="00C94110" w:rsidRPr="00D50B58" w:rsidRDefault="008221B5" w:rsidP="00F63C32">
      <w:pPr>
        <w:pStyle w:val="Textoindependiente"/>
        <w:numPr>
          <w:ilvl w:val="0"/>
          <w:numId w:val="9"/>
        </w:numPr>
        <w:spacing w:line="276" w:lineRule="auto"/>
        <w:rPr>
          <w:rFonts w:cs="Arial"/>
          <w:bCs/>
          <w:sz w:val="24"/>
          <w:szCs w:val="24"/>
        </w:rPr>
      </w:pPr>
      <w:r w:rsidRPr="00D50B58">
        <w:rPr>
          <w:rFonts w:cs="Arial"/>
          <w:bCs/>
          <w:sz w:val="24"/>
          <w:szCs w:val="24"/>
        </w:rPr>
        <w:t>Que</w:t>
      </w:r>
      <w:r w:rsidR="00032722" w:rsidRPr="00D50B58">
        <w:rPr>
          <w:rFonts w:cs="Arial"/>
          <w:bCs/>
          <w:sz w:val="24"/>
          <w:szCs w:val="24"/>
        </w:rPr>
        <w:t xml:space="preserve"> a efecto de </w:t>
      </w:r>
      <w:r w:rsidR="002D4D34" w:rsidRPr="00D50B58">
        <w:rPr>
          <w:rFonts w:cs="Arial"/>
          <w:bCs/>
          <w:sz w:val="24"/>
          <w:szCs w:val="24"/>
        </w:rPr>
        <w:t xml:space="preserve">dar cumplimiento a </w:t>
      </w:r>
      <w:r w:rsidR="008E6099" w:rsidRPr="00D50B58">
        <w:rPr>
          <w:rFonts w:cs="Arial"/>
          <w:bCs/>
          <w:sz w:val="24"/>
          <w:szCs w:val="24"/>
        </w:rPr>
        <w:t>lo vertido</w:t>
      </w:r>
      <w:r w:rsidR="002D4D34" w:rsidRPr="00D50B58">
        <w:rPr>
          <w:rFonts w:cs="Arial"/>
          <w:bCs/>
          <w:sz w:val="24"/>
          <w:szCs w:val="24"/>
        </w:rPr>
        <w:t xml:space="preserve"> en el artículo 21 del </w:t>
      </w:r>
      <w:r w:rsidR="002D4D34" w:rsidRPr="00D50B58">
        <w:rPr>
          <w:sz w:val="24"/>
          <w:szCs w:val="24"/>
        </w:rPr>
        <w:t>Presupuesto de Egresos del Estado de Chihuahua para el Ejercicio Fiscal 202</w:t>
      </w:r>
      <w:r w:rsidR="004F0533" w:rsidRPr="00D50B58">
        <w:rPr>
          <w:sz w:val="24"/>
          <w:szCs w:val="24"/>
        </w:rPr>
        <w:t>4</w:t>
      </w:r>
      <w:r w:rsidR="002D4D34" w:rsidRPr="00D50B58">
        <w:rPr>
          <w:sz w:val="24"/>
          <w:szCs w:val="24"/>
        </w:rPr>
        <w:t>, se realizó una análisis financiero</w:t>
      </w:r>
      <w:r w:rsidR="003C2B7C" w:rsidRPr="00D50B58">
        <w:rPr>
          <w:sz w:val="24"/>
          <w:szCs w:val="24"/>
        </w:rPr>
        <w:t xml:space="preserve"> por la Dirección Administrativa, respecto del estado que guardan las finanzas del Instituto</w:t>
      </w:r>
      <w:r w:rsidR="008F305D" w:rsidRPr="00D50B58">
        <w:rPr>
          <w:sz w:val="24"/>
          <w:szCs w:val="24"/>
        </w:rPr>
        <w:t xml:space="preserve"> Chihuahuense para la Transparencia y Acceso a la Información Pública al día de hoy</w:t>
      </w:r>
      <w:r w:rsidR="003C2B7C" w:rsidRPr="00D50B58">
        <w:rPr>
          <w:sz w:val="24"/>
          <w:szCs w:val="24"/>
        </w:rPr>
        <w:t>, advirtiéndose del mismo que existen ahorros de economías de</w:t>
      </w:r>
      <w:r w:rsidR="004F0533" w:rsidRPr="00D50B58">
        <w:rPr>
          <w:sz w:val="24"/>
          <w:szCs w:val="24"/>
        </w:rPr>
        <w:t>l</w:t>
      </w:r>
      <w:r w:rsidR="003C2B7C" w:rsidRPr="00D50B58">
        <w:rPr>
          <w:sz w:val="24"/>
          <w:szCs w:val="24"/>
        </w:rPr>
        <w:t xml:space="preserve"> ejercicio </w:t>
      </w:r>
      <w:r w:rsidR="00343DBA" w:rsidRPr="00D50B58">
        <w:rPr>
          <w:sz w:val="24"/>
          <w:szCs w:val="24"/>
        </w:rPr>
        <w:t xml:space="preserve">fiscal </w:t>
      </w:r>
      <w:r w:rsidR="003C2B7C" w:rsidRPr="00D50B58">
        <w:rPr>
          <w:sz w:val="24"/>
          <w:szCs w:val="24"/>
        </w:rPr>
        <w:t xml:space="preserve">anterior, </w:t>
      </w:r>
      <w:r w:rsidR="00F84A67" w:rsidRPr="00D50B58">
        <w:rPr>
          <w:sz w:val="24"/>
          <w:szCs w:val="24"/>
        </w:rPr>
        <w:t xml:space="preserve">por </w:t>
      </w:r>
      <w:r w:rsidR="00F84A67" w:rsidRPr="00D50B58">
        <w:rPr>
          <w:rFonts w:cs="Arial"/>
          <w:bCs/>
          <w:sz w:val="24"/>
          <w:szCs w:val="24"/>
        </w:rPr>
        <w:t xml:space="preserve">la cantidad de </w:t>
      </w:r>
      <w:r w:rsidR="00F84A67" w:rsidRPr="00D50B58">
        <w:rPr>
          <w:rFonts w:cs="Arial"/>
          <w:b/>
          <w:sz w:val="24"/>
          <w:szCs w:val="24"/>
        </w:rPr>
        <w:t xml:space="preserve">$ </w:t>
      </w:r>
      <w:bookmarkStart w:id="1" w:name="_Hlk155972529"/>
      <w:r w:rsidR="00F84A67" w:rsidRPr="00D50B58">
        <w:rPr>
          <w:rFonts w:cs="Arial"/>
          <w:b/>
          <w:sz w:val="24"/>
          <w:szCs w:val="24"/>
        </w:rPr>
        <w:t xml:space="preserve">6,345,299.29 (SEIS MILLONES TRESCIENTOS CUARENTA Y CINCO MIL DOSCIENTOS NOVENTA Y NUEVE </w:t>
      </w:r>
      <w:r w:rsidR="00E65FAA" w:rsidRPr="00D50B58">
        <w:rPr>
          <w:rFonts w:cs="Arial"/>
          <w:b/>
          <w:sz w:val="24"/>
          <w:szCs w:val="24"/>
        </w:rPr>
        <w:t xml:space="preserve">PESOS </w:t>
      </w:r>
      <w:r w:rsidR="00F84A67" w:rsidRPr="00D50B58">
        <w:rPr>
          <w:rFonts w:cs="Arial"/>
          <w:b/>
          <w:sz w:val="24"/>
          <w:szCs w:val="24"/>
        </w:rPr>
        <w:t>29/100 M.N.)</w:t>
      </w:r>
      <w:bookmarkEnd w:id="1"/>
      <w:r w:rsidR="00E65FAA" w:rsidRPr="00D50B58">
        <w:rPr>
          <w:rFonts w:cs="Arial"/>
          <w:b/>
          <w:sz w:val="24"/>
          <w:szCs w:val="24"/>
        </w:rPr>
        <w:t>,</w:t>
      </w:r>
      <w:r w:rsidR="00F84A67" w:rsidRPr="00D50B58">
        <w:rPr>
          <w:rFonts w:cs="Arial"/>
          <w:bCs/>
          <w:sz w:val="24"/>
          <w:szCs w:val="24"/>
        </w:rPr>
        <w:t xml:space="preserve"> </w:t>
      </w:r>
      <w:r w:rsidR="003C2B7C" w:rsidRPr="00D50B58">
        <w:rPr>
          <w:sz w:val="24"/>
          <w:szCs w:val="24"/>
        </w:rPr>
        <w:t xml:space="preserve">que se </w:t>
      </w:r>
      <w:r w:rsidR="00343DBA" w:rsidRPr="00D50B58">
        <w:rPr>
          <w:sz w:val="24"/>
          <w:szCs w:val="24"/>
        </w:rPr>
        <w:t>precisan</w:t>
      </w:r>
      <w:r w:rsidR="003C2B7C" w:rsidRPr="00D50B58">
        <w:rPr>
          <w:sz w:val="24"/>
          <w:szCs w:val="24"/>
        </w:rPr>
        <w:t xml:space="preserve"> en el oficio ICHITAIP/DA-</w:t>
      </w:r>
      <w:r w:rsidR="00F84A67" w:rsidRPr="00D50B58">
        <w:rPr>
          <w:sz w:val="24"/>
          <w:szCs w:val="24"/>
        </w:rPr>
        <w:t>210</w:t>
      </w:r>
      <w:r w:rsidR="003C2B7C" w:rsidRPr="00D50B58">
        <w:rPr>
          <w:sz w:val="24"/>
          <w:szCs w:val="24"/>
        </w:rPr>
        <w:t>/202</w:t>
      </w:r>
      <w:r w:rsidR="00F84A67" w:rsidRPr="00D50B58">
        <w:rPr>
          <w:sz w:val="24"/>
          <w:szCs w:val="24"/>
        </w:rPr>
        <w:t>4</w:t>
      </w:r>
      <w:r w:rsidR="004F6F87">
        <w:rPr>
          <w:sz w:val="24"/>
          <w:szCs w:val="24"/>
        </w:rPr>
        <w:t>,</w:t>
      </w:r>
      <w:r w:rsidR="00F84A67" w:rsidRPr="00D50B58">
        <w:rPr>
          <w:sz w:val="24"/>
          <w:szCs w:val="24"/>
        </w:rPr>
        <w:t xml:space="preserve"> firmado por el Titular de la citada Dirección, y </w:t>
      </w:r>
      <w:r w:rsidR="003C2B7C" w:rsidRPr="00D50B58">
        <w:rPr>
          <w:sz w:val="24"/>
          <w:szCs w:val="24"/>
        </w:rPr>
        <w:t xml:space="preserve">recibido por la Presidencia en fecha </w:t>
      </w:r>
      <w:r w:rsidR="00F84A67" w:rsidRPr="00D50B58">
        <w:rPr>
          <w:sz w:val="24"/>
          <w:szCs w:val="24"/>
        </w:rPr>
        <w:t>12</w:t>
      </w:r>
      <w:r w:rsidR="003C2B7C" w:rsidRPr="00D50B58">
        <w:rPr>
          <w:sz w:val="24"/>
          <w:szCs w:val="24"/>
        </w:rPr>
        <w:t xml:space="preserve"> de enero del año 202</w:t>
      </w:r>
      <w:r w:rsidR="00F84A67" w:rsidRPr="00D50B58">
        <w:rPr>
          <w:sz w:val="24"/>
          <w:szCs w:val="24"/>
        </w:rPr>
        <w:t>4;</w:t>
      </w:r>
      <w:r w:rsidR="003C2B7C" w:rsidRPr="00D50B58">
        <w:rPr>
          <w:sz w:val="24"/>
          <w:szCs w:val="24"/>
        </w:rPr>
        <w:t xml:space="preserve"> ahorros que no han sido </w:t>
      </w:r>
      <w:r w:rsidR="003C2B7C" w:rsidRPr="00D50B58">
        <w:rPr>
          <w:sz w:val="24"/>
          <w:szCs w:val="24"/>
        </w:rPr>
        <w:lastRenderedPageBreak/>
        <w:t xml:space="preserve">devengados y pagados, por lo cual dichas economías se estima </w:t>
      </w:r>
      <w:r w:rsidR="00343DBA" w:rsidRPr="00D50B58">
        <w:rPr>
          <w:sz w:val="24"/>
          <w:szCs w:val="24"/>
        </w:rPr>
        <w:t xml:space="preserve">se enteren </w:t>
      </w:r>
      <w:r w:rsidR="003C2B7C" w:rsidRPr="00D50B58">
        <w:rPr>
          <w:sz w:val="24"/>
          <w:szCs w:val="24"/>
        </w:rPr>
        <w:t>a la Secretaría de Hacienda del Gobierno del Estado de Chihuahua</w:t>
      </w:r>
      <w:r w:rsidR="00D50B58">
        <w:rPr>
          <w:sz w:val="24"/>
          <w:szCs w:val="24"/>
        </w:rPr>
        <w:t>.</w:t>
      </w:r>
    </w:p>
    <w:p w14:paraId="3071BBCB" w14:textId="77777777" w:rsidR="00853BC4" w:rsidRDefault="00853BC4" w:rsidP="00CB7FAC">
      <w:pPr>
        <w:pStyle w:val="Textoindependiente"/>
        <w:spacing w:line="276" w:lineRule="auto"/>
        <w:rPr>
          <w:rFonts w:cs="Arial"/>
          <w:bCs/>
          <w:sz w:val="24"/>
          <w:szCs w:val="24"/>
        </w:rPr>
      </w:pPr>
    </w:p>
    <w:p w14:paraId="476C52A2" w14:textId="69D8779D" w:rsidR="00CB7FAC" w:rsidRPr="00CB7FAC" w:rsidRDefault="00E36E94" w:rsidP="00CB7FAC">
      <w:pPr>
        <w:pStyle w:val="Textoindependiente"/>
        <w:spacing w:line="276" w:lineRule="auto"/>
        <w:rPr>
          <w:rFonts w:cs="Arial"/>
          <w:bCs/>
          <w:sz w:val="24"/>
          <w:szCs w:val="24"/>
        </w:rPr>
      </w:pPr>
      <w:r w:rsidRPr="00CB7FAC">
        <w:rPr>
          <w:rFonts w:cs="Arial"/>
          <w:bCs/>
          <w:sz w:val="24"/>
          <w:szCs w:val="24"/>
        </w:rPr>
        <w:t xml:space="preserve">Por lo </w:t>
      </w:r>
      <w:r w:rsidR="00032722" w:rsidRPr="00CB7FAC">
        <w:rPr>
          <w:rFonts w:cs="Arial"/>
          <w:bCs/>
          <w:sz w:val="24"/>
          <w:szCs w:val="24"/>
        </w:rPr>
        <w:t>expuesto</w:t>
      </w:r>
      <w:r w:rsidRPr="00CB7FAC">
        <w:rPr>
          <w:rFonts w:cs="Arial"/>
          <w:bCs/>
          <w:sz w:val="24"/>
          <w:szCs w:val="24"/>
        </w:rPr>
        <w:t xml:space="preserve">, </w:t>
      </w:r>
      <w:r w:rsidR="00F84A67">
        <w:rPr>
          <w:rFonts w:cs="Arial"/>
          <w:bCs/>
          <w:sz w:val="24"/>
          <w:szCs w:val="24"/>
        </w:rPr>
        <w:t xml:space="preserve">y </w:t>
      </w:r>
      <w:r w:rsidRPr="00CB7FAC">
        <w:rPr>
          <w:rFonts w:cs="Arial"/>
          <w:bCs/>
          <w:sz w:val="24"/>
          <w:szCs w:val="24"/>
        </w:rPr>
        <w:t xml:space="preserve">con fundamento en los </w:t>
      </w:r>
      <w:r w:rsidR="00343DBA">
        <w:rPr>
          <w:rFonts w:cs="Arial"/>
          <w:bCs/>
          <w:sz w:val="24"/>
          <w:szCs w:val="24"/>
        </w:rPr>
        <w:t>artículo</w:t>
      </w:r>
      <w:r w:rsidRPr="00CB7FAC">
        <w:rPr>
          <w:rFonts w:cs="Arial"/>
          <w:bCs/>
          <w:sz w:val="24"/>
          <w:szCs w:val="24"/>
        </w:rPr>
        <w:t xml:space="preserve"> </w:t>
      </w:r>
      <w:r w:rsidR="00BC35B5" w:rsidRPr="00CB7FAC">
        <w:rPr>
          <w:rFonts w:cs="Arial"/>
          <w:bCs/>
          <w:sz w:val="24"/>
          <w:szCs w:val="24"/>
        </w:rPr>
        <w:t xml:space="preserve">6°, Apartado A, último párrafo y 116, fracción VIII de la Constitución Política de los Estados Unidos Mexicanos; </w:t>
      </w:r>
      <w:r w:rsidR="00343DBA">
        <w:rPr>
          <w:rFonts w:cs="Arial"/>
          <w:bCs/>
          <w:sz w:val="24"/>
          <w:szCs w:val="24"/>
        </w:rPr>
        <w:t xml:space="preserve">artículo </w:t>
      </w:r>
      <w:r w:rsidR="00BC35B5" w:rsidRPr="00CB7FAC">
        <w:rPr>
          <w:rFonts w:cs="Arial"/>
          <w:bCs/>
          <w:sz w:val="24"/>
          <w:szCs w:val="24"/>
        </w:rPr>
        <w:t xml:space="preserve">4°, fracción II, de la Constitución Política del Estado de Chihuahua; </w:t>
      </w:r>
      <w:r w:rsidR="006C45E3">
        <w:rPr>
          <w:rFonts w:cs="Arial"/>
          <w:bCs/>
          <w:sz w:val="24"/>
          <w:szCs w:val="24"/>
        </w:rPr>
        <w:t xml:space="preserve">Artículo 21 del </w:t>
      </w:r>
      <w:r w:rsidR="006C45E3" w:rsidRPr="002D4D34">
        <w:rPr>
          <w:sz w:val="24"/>
          <w:szCs w:val="24"/>
        </w:rPr>
        <w:t xml:space="preserve">DECRETO </w:t>
      </w:r>
      <w:proofErr w:type="spellStart"/>
      <w:r w:rsidR="006C45E3" w:rsidRPr="002D4D34">
        <w:rPr>
          <w:sz w:val="24"/>
          <w:szCs w:val="24"/>
        </w:rPr>
        <w:t>Nº</w:t>
      </w:r>
      <w:proofErr w:type="spellEnd"/>
      <w:r w:rsidR="006C45E3" w:rsidRPr="002D4D34">
        <w:rPr>
          <w:sz w:val="24"/>
          <w:szCs w:val="24"/>
        </w:rPr>
        <w:t xml:space="preserve"> </w:t>
      </w:r>
      <w:r w:rsidR="00F84A67" w:rsidRPr="002D4D34">
        <w:rPr>
          <w:sz w:val="24"/>
          <w:szCs w:val="24"/>
        </w:rPr>
        <w:t>LXVII/APPEE/0</w:t>
      </w:r>
      <w:r w:rsidR="00F84A67">
        <w:rPr>
          <w:sz w:val="24"/>
          <w:szCs w:val="24"/>
        </w:rPr>
        <w:t>803/</w:t>
      </w:r>
      <w:r w:rsidR="00F84A67" w:rsidRPr="002D4D34">
        <w:rPr>
          <w:sz w:val="24"/>
          <w:szCs w:val="24"/>
        </w:rPr>
        <w:t>202</w:t>
      </w:r>
      <w:r w:rsidR="00F84A67">
        <w:rPr>
          <w:sz w:val="24"/>
          <w:szCs w:val="24"/>
        </w:rPr>
        <w:t>3</w:t>
      </w:r>
      <w:r w:rsidR="00F84A67" w:rsidRPr="002D4D34">
        <w:rPr>
          <w:sz w:val="24"/>
          <w:szCs w:val="24"/>
        </w:rPr>
        <w:t xml:space="preserve"> I P.O.</w:t>
      </w:r>
      <w:r w:rsidR="00F84A67">
        <w:rPr>
          <w:sz w:val="24"/>
          <w:szCs w:val="24"/>
        </w:rPr>
        <w:t>,</w:t>
      </w:r>
      <w:r w:rsidR="00343DBA">
        <w:rPr>
          <w:sz w:val="24"/>
          <w:szCs w:val="24"/>
        </w:rPr>
        <w:t xml:space="preserve"> publicado en el Periódico Oficial del Estado, número 10</w:t>
      </w:r>
      <w:r w:rsidR="00F84A67">
        <w:rPr>
          <w:sz w:val="24"/>
          <w:szCs w:val="24"/>
        </w:rPr>
        <w:t>4</w:t>
      </w:r>
      <w:r w:rsidR="00343DBA">
        <w:rPr>
          <w:sz w:val="24"/>
          <w:szCs w:val="24"/>
        </w:rPr>
        <w:t xml:space="preserve">, del día </w:t>
      </w:r>
      <w:r w:rsidR="00F84A67">
        <w:rPr>
          <w:sz w:val="24"/>
          <w:szCs w:val="24"/>
        </w:rPr>
        <w:t xml:space="preserve">sábado </w:t>
      </w:r>
      <w:r w:rsidR="00343DBA">
        <w:rPr>
          <w:sz w:val="24"/>
          <w:szCs w:val="24"/>
        </w:rPr>
        <w:t>3</w:t>
      </w:r>
      <w:r w:rsidR="00F84A67">
        <w:rPr>
          <w:sz w:val="24"/>
          <w:szCs w:val="24"/>
        </w:rPr>
        <w:t>0</w:t>
      </w:r>
      <w:r w:rsidR="00343DBA">
        <w:rPr>
          <w:sz w:val="24"/>
          <w:szCs w:val="24"/>
        </w:rPr>
        <w:t xml:space="preserve"> de diciembre de 202</w:t>
      </w:r>
      <w:r w:rsidR="00F84A67">
        <w:rPr>
          <w:sz w:val="24"/>
          <w:szCs w:val="24"/>
        </w:rPr>
        <w:t>3</w:t>
      </w:r>
      <w:r w:rsidR="006C45E3">
        <w:rPr>
          <w:sz w:val="24"/>
          <w:szCs w:val="24"/>
        </w:rPr>
        <w:t>;</w:t>
      </w:r>
      <w:r w:rsidR="00343DBA">
        <w:rPr>
          <w:sz w:val="24"/>
          <w:szCs w:val="24"/>
        </w:rPr>
        <w:t xml:space="preserve"> artículo </w:t>
      </w:r>
      <w:r w:rsidR="00BC35B5" w:rsidRPr="00CB7FAC">
        <w:rPr>
          <w:rFonts w:eastAsia="Arial" w:cs="Arial"/>
          <w:sz w:val="24"/>
          <w:szCs w:val="24"/>
        </w:rPr>
        <w:t>5 fracción XXV, 12, 14, 15, 17, 18 y 19 apartado B, fracción IX, incisos i) y m)</w:t>
      </w:r>
      <w:r w:rsidR="00BC35B5" w:rsidRPr="00CB7FAC">
        <w:rPr>
          <w:rFonts w:eastAsia="Arial" w:cs="Arial"/>
          <w:sz w:val="24"/>
          <w:szCs w:val="24"/>
          <w:lang w:val="es-MX"/>
        </w:rPr>
        <w:t xml:space="preserve"> de la Ley de Transparencia y Acceso a la Información Pública del Estado de Chihuahua;</w:t>
      </w:r>
      <w:r w:rsidR="00E2064B" w:rsidRPr="00CB7FAC">
        <w:rPr>
          <w:rFonts w:cs="Arial"/>
          <w:bCs/>
          <w:sz w:val="24"/>
          <w:szCs w:val="24"/>
        </w:rPr>
        <w:t xml:space="preserve"> </w:t>
      </w:r>
      <w:r w:rsidR="00343DBA">
        <w:rPr>
          <w:rFonts w:cs="Arial"/>
          <w:bCs/>
          <w:sz w:val="24"/>
          <w:szCs w:val="24"/>
        </w:rPr>
        <w:t xml:space="preserve">artículo </w:t>
      </w:r>
      <w:r w:rsidR="00DB4981">
        <w:rPr>
          <w:rFonts w:cs="Arial"/>
          <w:bCs/>
          <w:sz w:val="24"/>
          <w:szCs w:val="24"/>
        </w:rPr>
        <w:t>4º fracción XX, 23</w:t>
      </w:r>
      <w:r w:rsidR="00E2064B" w:rsidRPr="00CB7FAC">
        <w:rPr>
          <w:rFonts w:cs="Arial"/>
          <w:bCs/>
          <w:sz w:val="24"/>
          <w:szCs w:val="24"/>
        </w:rPr>
        <w:t xml:space="preserve"> fracción II, 27 y 28 de la Ley General de Contabilidad Gubernamental; </w:t>
      </w:r>
      <w:r w:rsidR="00343DBA">
        <w:rPr>
          <w:rFonts w:cs="Arial"/>
          <w:bCs/>
          <w:sz w:val="24"/>
          <w:szCs w:val="24"/>
        </w:rPr>
        <w:t xml:space="preserve">artículo </w:t>
      </w:r>
      <w:r w:rsidR="00E2064B" w:rsidRPr="00CB7FAC">
        <w:rPr>
          <w:rFonts w:cs="Arial"/>
          <w:bCs/>
          <w:sz w:val="24"/>
          <w:szCs w:val="24"/>
        </w:rPr>
        <w:t>88, 89</w:t>
      </w:r>
      <w:r w:rsidR="00DB4981">
        <w:rPr>
          <w:rFonts w:cs="Arial"/>
          <w:bCs/>
          <w:sz w:val="24"/>
          <w:szCs w:val="24"/>
        </w:rPr>
        <w:t xml:space="preserve"> y 95</w:t>
      </w:r>
      <w:r w:rsidR="00E2064B" w:rsidRPr="00CB7FAC">
        <w:rPr>
          <w:rFonts w:cs="Arial"/>
          <w:bCs/>
          <w:sz w:val="24"/>
          <w:szCs w:val="24"/>
        </w:rPr>
        <w:t xml:space="preserve"> de la Ley de Presupuesto de Egresos, Contabilidad Gubernamental y Gasto Público del Estado de Chihuahua;</w:t>
      </w:r>
      <w:r w:rsidR="00343DBA">
        <w:rPr>
          <w:rFonts w:cs="Arial"/>
          <w:bCs/>
          <w:sz w:val="24"/>
          <w:szCs w:val="24"/>
        </w:rPr>
        <w:t xml:space="preserve"> artículo </w:t>
      </w:r>
      <w:r w:rsidR="002D4D34">
        <w:rPr>
          <w:rFonts w:cs="Arial"/>
          <w:bCs/>
          <w:sz w:val="24"/>
          <w:szCs w:val="24"/>
        </w:rPr>
        <w:t>1 y 21 del Presupuesto de Egresos del Estado de Chihuahua para e</w:t>
      </w:r>
      <w:r w:rsidR="00343DBA">
        <w:rPr>
          <w:rFonts w:cs="Arial"/>
          <w:bCs/>
          <w:sz w:val="24"/>
          <w:szCs w:val="24"/>
        </w:rPr>
        <w:t>l</w:t>
      </w:r>
      <w:r w:rsidR="002D4D34">
        <w:rPr>
          <w:rFonts w:cs="Arial"/>
          <w:bCs/>
          <w:sz w:val="24"/>
          <w:szCs w:val="24"/>
        </w:rPr>
        <w:t xml:space="preserve"> Ejercicio Fiscal 202</w:t>
      </w:r>
      <w:r w:rsidR="00F84A67">
        <w:rPr>
          <w:rFonts w:cs="Arial"/>
          <w:bCs/>
          <w:sz w:val="24"/>
          <w:szCs w:val="24"/>
        </w:rPr>
        <w:t>4</w:t>
      </w:r>
      <w:r w:rsidR="00343DBA">
        <w:rPr>
          <w:rFonts w:eastAsia="Arial" w:cs="Arial"/>
          <w:sz w:val="24"/>
          <w:szCs w:val="24"/>
          <w:lang w:val="es-MX"/>
        </w:rPr>
        <w:t xml:space="preserve">; artículo </w:t>
      </w:r>
      <w:r w:rsidR="00BC35B5" w:rsidRPr="00CB7FAC">
        <w:rPr>
          <w:rFonts w:eastAsia="Arial" w:cs="Arial"/>
          <w:sz w:val="24"/>
          <w:szCs w:val="24"/>
          <w:lang w:val="es-MX"/>
        </w:rPr>
        <w:t>8 y 9 fracción XIV del Reglamento Interior del Instituto Chihuahuense para la Transparencia y Acceso a la Información Pública,</w:t>
      </w:r>
      <w:r w:rsidR="00F84A67">
        <w:rPr>
          <w:rFonts w:eastAsia="Arial" w:cs="Arial"/>
          <w:sz w:val="24"/>
          <w:szCs w:val="24"/>
          <w:lang w:val="es-MX"/>
        </w:rPr>
        <w:t xml:space="preserve"> </w:t>
      </w:r>
      <w:r w:rsidR="00F84A67" w:rsidRPr="00CB7FAC">
        <w:rPr>
          <w:rFonts w:cs="Arial"/>
          <w:bCs/>
          <w:sz w:val="24"/>
          <w:szCs w:val="24"/>
        </w:rPr>
        <w:t>este Consejo General</w:t>
      </w:r>
      <w:r w:rsidR="00BC35B5" w:rsidRPr="00CB7FAC">
        <w:rPr>
          <w:rFonts w:eastAsia="Arial" w:cs="Arial"/>
          <w:sz w:val="24"/>
          <w:szCs w:val="24"/>
          <w:lang w:val="es-MX"/>
        </w:rPr>
        <w:t xml:space="preserve"> </w:t>
      </w:r>
      <w:r w:rsidR="00C05449">
        <w:rPr>
          <w:rFonts w:cs="Arial"/>
          <w:bCs/>
          <w:sz w:val="24"/>
          <w:szCs w:val="24"/>
        </w:rPr>
        <w:t xml:space="preserve">emite </w:t>
      </w:r>
      <w:r w:rsidR="00F84A67">
        <w:rPr>
          <w:rFonts w:cs="Arial"/>
          <w:bCs/>
          <w:sz w:val="24"/>
          <w:szCs w:val="24"/>
        </w:rPr>
        <w:t>el</w:t>
      </w:r>
      <w:r w:rsidRPr="00CB7FAC">
        <w:rPr>
          <w:rFonts w:cs="Arial"/>
          <w:bCs/>
          <w:sz w:val="24"/>
          <w:szCs w:val="24"/>
        </w:rPr>
        <w:t xml:space="preserve"> siguiente:</w:t>
      </w:r>
    </w:p>
    <w:p w14:paraId="733E8A6C" w14:textId="77777777" w:rsidR="00853BC4" w:rsidRDefault="00853BC4" w:rsidP="00853BC4">
      <w:pPr>
        <w:spacing w:after="0" w:line="360" w:lineRule="auto"/>
        <w:ind w:firstLine="5"/>
        <w:jc w:val="center"/>
        <w:rPr>
          <w:rFonts w:ascii="Arial" w:eastAsia="Arial" w:hAnsi="Arial" w:cs="Arial"/>
          <w:b/>
          <w:sz w:val="24"/>
          <w:szCs w:val="24"/>
          <w:lang w:val="es-MX"/>
        </w:rPr>
      </w:pPr>
    </w:p>
    <w:p w14:paraId="21AAFA34" w14:textId="11EE04E5" w:rsidR="002A097D" w:rsidRPr="004F1F0E" w:rsidRDefault="002A097D" w:rsidP="0064210F">
      <w:pPr>
        <w:spacing w:before="120" w:after="120" w:line="360" w:lineRule="auto"/>
        <w:ind w:firstLine="5"/>
        <w:jc w:val="center"/>
        <w:rPr>
          <w:rFonts w:ascii="Arial" w:eastAsia="Arial" w:hAnsi="Arial" w:cs="Arial"/>
          <w:b/>
          <w:sz w:val="24"/>
          <w:szCs w:val="24"/>
          <w:lang w:val="es-MX"/>
        </w:rPr>
      </w:pPr>
      <w:r w:rsidRPr="004F1F0E">
        <w:rPr>
          <w:rFonts w:ascii="Arial" w:eastAsia="Arial" w:hAnsi="Arial" w:cs="Arial"/>
          <w:b/>
          <w:sz w:val="24"/>
          <w:szCs w:val="24"/>
          <w:lang w:val="es-MX"/>
        </w:rPr>
        <w:t>ACUERD</w:t>
      </w:r>
      <w:r w:rsidR="00FD7B92" w:rsidRPr="004F1F0E">
        <w:rPr>
          <w:rFonts w:ascii="Arial" w:eastAsia="Arial" w:hAnsi="Arial" w:cs="Arial"/>
          <w:b/>
          <w:sz w:val="24"/>
          <w:szCs w:val="24"/>
          <w:lang w:val="es-MX"/>
        </w:rPr>
        <w:t>O</w:t>
      </w:r>
    </w:p>
    <w:p w14:paraId="242C255F" w14:textId="66649A68" w:rsidR="00E65FAA" w:rsidRPr="00E65FAA" w:rsidRDefault="002B65F4" w:rsidP="00CB7FAC">
      <w:pPr>
        <w:spacing w:before="120" w:after="120"/>
        <w:ind w:firstLine="5"/>
        <w:jc w:val="both"/>
        <w:rPr>
          <w:rFonts w:ascii="Arial" w:eastAsia="Arial" w:hAnsi="Arial" w:cs="Arial"/>
          <w:b/>
          <w:sz w:val="24"/>
          <w:szCs w:val="24"/>
          <w:lang w:val="es-ES"/>
        </w:rPr>
      </w:pPr>
      <w:r>
        <w:rPr>
          <w:rFonts w:ascii="Arial" w:eastAsia="Arial" w:hAnsi="Arial" w:cs="Arial"/>
          <w:b/>
          <w:sz w:val="24"/>
          <w:szCs w:val="24"/>
          <w:lang w:val="es-MX"/>
        </w:rPr>
        <w:t>PRIMERO</w:t>
      </w:r>
      <w:r w:rsidR="0057214A" w:rsidRPr="004F1F0E">
        <w:rPr>
          <w:rFonts w:ascii="Arial" w:eastAsia="Arial" w:hAnsi="Arial" w:cs="Arial"/>
          <w:sz w:val="24"/>
          <w:szCs w:val="24"/>
          <w:lang w:val="es-MX"/>
        </w:rPr>
        <w:t>.</w:t>
      </w:r>
      <w:r>
        <w:rPr>
          <w:rFonts w:ascii="Arial" w:eastAsia="Arial" w:hAnsi="Arial" w:cs="Arial"/>
          <w:sz w:val="24"/>
          <w:szCs w:val="24"/>
          <w:lang w:val="es-MX"/>
        </w:rPr>
        <w:t>-</w:t>
      </w:r>
      <w:r w:rsidR="003D41F2">
        <w:rPr>
          <w:rFonts w:ascii="Arial" w:eastAsia="Arial" w:hAnsi="Arial" w:cs="Arial"/>
          <w:sz w:val="24"/>
          <w:szCs w:val="24"/>
          <w:lang w:val="es-MX"/>
        </w:rPr>
        <w:t xml:space="preserve"> </w:t>
      </w:r>
      <w:r w:rsidR="000D28BB" w:rsidRPr="003D41F2">
        <w:rPr>
          <w:rFonts w:ascii="Arial" w:eastAsia="Arial" w:hAnsi="Arial" w:cs="Arial"/>
          <w:sz w:val="24"/>
          <w:szCs w:val="24"/>
          <w:lang w:val="es-MX"/>
        </w:rPr>
        <w:t>El Pleno de este Instituto Chihuahuense para la Transparencia y Acceso a la Información Pública,</w:t>
      </w:r>
      <w:r w:rsidR="002D4D34" w:rsidRPr="003D41F2">
        <w:rPr>
          <w:rFonts w:ascii="Arial" w:eastAsia="Arial" w:hAnsi="Arial" w:cs="Arial"/>
          <w:sz w:val="24"/>
          <w:szCs w:val="24"/>
          <w:lang w:val="es-MX"/>
        </w:rPr>
        <w:t xml:space="preserve"> a efecto de cumplimentar lo dispuesto en el artículo </w:t>
      </w:r>
      <w:r w:rsidR="003D41F2" w:rsidRPr="003D41F2">
        <w:rPr>
          <w:rFonts w:ascii="Arial" w:eastAsia="Arial" w:hAnsi="Arial" w:cs="Arial"/>
          <w:sz w:val="24"/>
          <w:szCs w:val="24"/>
          <w:lang w:val="es-MX"/>
        </w:rPr>
        <w:t>21</w:t>
      </w:r>
      <w:r w:rsidR="00F84A67">
        <w:rPr>
          <w:rFonts w:ascii="Arial" w:eastAsia="Arial" w:hAnsi="Arial" w:cs="Arial"/>
          <w:sz w:val="24"/>
          <w:szCs w:val="24"/>
          <w:lang w:val="es-MX"/>
        </w:rPr>
        <w:t>,</w:t>
      </w:r>
      <w:r w:rsidR="003D41F2" w:rsidRPr="007A4554">
        <w:rPr>
          <w:rFonts w:ascii="Arial" w:hAnsi="Arial" w:cs="Arial"/>
          <w:bCs/>
          <w:sz w:val="24"/>
          <w:szCs w:val="24"/>
          <w:lang w:val="es-MX"/>
        </w:rPr>
        <w:t xml:space="preserve"> del </w:t>
      </w:r>
      <w:r w:rsidR="003D41F2" w:rsidRPr="007A4554">
        <w:rPr>
          <w:rFonts w:ascii="Arial" w:hAnsi="Arial" w:cs="Arial"/>
          <w:sz w:val="24"/>
          <w:szCs w:val="24"/>
          <w:lang w:val="es-MX"/>
        </w:rPr>
        <w:t>Presupuesto de Egresos del Estado de Chihuahua para el Ejercicio Fiscal 202</w:t>
      </w:r>
      <w:r w:rsidR="00F84A67">
        <w:rPr>
          <w:rFonts w:ascii="Arial" w:hAnsi="Arial" w:cs="Arial"/>
          <w:sz w:val="24"/>
          <w:szCs w:val="24"/>
          <w:lang w:val="es-MX"/>
        </w:rPr>
        <w:t>4</w:t>
      </w:r>
      <w:r w:rsidR="003D41F2" w:rsidRPr="007A4554">
        <w:rPr>
          <w:rFonts w:ascii="Arial" w:hAnsi="Arial" w:cs="Arial"/>
          <w:sz w:val="24"/>
          <w:szCs w:val="24"/>
          <w:lang w:val="es-MX"/>
        </w:rPr>
        <w:t>,</w:t>
      </w:r>
      <w:r w:rsidR="003D41F2" w:rsidRPr="003D41F2">
        <w:rPr>
          <w:rFonts w:ascii="Arial" w:eastAsia="Arial" w:hAnsi="Arial" w:cs="Arial"/>
          <w:sz w:val="24"/>
          <w:szCs w:val="24"/>
          <w:lang w:val="es-MX"/>
        </w:rPr>
        <w:t xml:space="preserve"> </w:t>
      </w:r>
      <w:r w:rsidR="003D41F2" w:rsidRPr="003D41F2">
        <w:rPr>
          <w:rFonts w:ascii="Arial" w:eastAsia="Arial" w:hAnsi="Arial" w:cs="Arial"/>
          <w:sz w:val="24"/>
          <w:szCs w:val="24"/>
          <w:lang w:val="es-ES"/>
        </w:rPr>
        <w:t>apr</w:t>
      </w:r>
      <w:r w:rsidR="003D41F2">
        <w:rPr>
          <w:rFonts w:ascii="Arial" w:eastAsia="Arial" w:hAnsi="Arial" w:cs="Arial"/>
          <w:sz w:val="24"/>
          <w:szCs w:val="24"/>
          <w:lang w:val="es-ES"/>
        </w:rPr>
        <w:t>ueba enterar y transferir a la Secretaría de H</w:t>
      </w:r>
      <w:r w:rsidR="003D41F2" w:rsidRPr="003D41F2">
        <w:rPr>
          <w:rFonts w:ascii="Arial" w:eastAsia="Arial" w:hAnsi="Arial" w:cs="Arial"/>
          <w:sz w:val="24"/>
          <w:szCs w:val="24"/>
          <w:lang w:val="es-ES"/>
        </w:rPr>
        <w:t>acienda</w:t>
      </w:r>
      <w:r w:rsidR="000F54A8">
        <w:rPr>
          <w:rFonts w:ascii="Arial" w:eastAsia="Arial" w:hAnsi="Arial" w:cs="Arial"/>
          <w:sz w:val="24"/>
          <w:szCs w:val="24"/>
          <w:lang w:val="es-ES"/>
        </w:rPr>
        <w:t xml:space="preserve"> del Gobierno del Estado de Chihuahua, </w:t>
      </w:r>
      <w:r w:rsidR="003D41F2" w:rsidRPr="003D41F2">
        <w:rPr>
          <w:rFonts w:ascii="Arial" w:eastAsia="Arial" w:hAnsi="Arial" w:cs="Arial"/>
          <w:sz w:val="24"/>
          <w:szCs w:val="24"/>
          <w:lang w:val="es-ES"/>
        </w:rPr>
        <w:t xml:space="preserve"> los recursos estatales de</w:t>
      </w:r>
      <w:r w:rsidR="00E65FAA">
        <w:rPr>
          <w:rFonts w:ascii="Arial" w:eastAsia="Arial" w:hAnsi="Arial" w:cs="Arial"/>
          <w:sz w:val="24"/>
          <w:szCs w:val="24"/>
          <w:lang w:val="es-ES"/>
        </w:rPr>
        <w:t xml:space="preserve">l ejercicio </w:t>
      </w:r>
      <w:r w:rsidR="003D41F2" w:rsidRPr="003D41F2">
        <w:rPr>
          <w:rFonts w:ascii="Arial" w:eastAsia="Arial" w:hAnsi="Arial" w:cs="Arial"/>
          <w:sz w:val="24"/>
          <w:szCs w:val="24"/>
          <w:lang w:val="es-ES"/>
        </w:rPr>
        <w:t xml:space="preserve">fiscal </w:t>
      </w:r>
      <w:r w:rsidR="00E65FAA">
        <w:rPr>
          <w:rFonts w:ascii="Arial" w:eastAsia="Arial" w:hAnsi="Arial" w:cs="Arial"/>
          <w:sz w:val="24"/>
          <w:szCs w:val="24"/>
          <w:lang w:val="es-ES"/>
        </w:rPr>
        <w:t>del</w:t>
      </w:r>
      <w:r w:rsidR="003D41F2" w:rsidRPr="003D41F2">
        <w:rPr>
          <w:rFonts w:ascii="Arial" w:eastAsia="Arial" w:hAnsi="Arial" w:cs="Arial"/>
          <w:sz w:val="24"/>
          <w:szCs w:val="24"/>
          <w:lang w:val="es-ES"/>
        </w:rPr>
        <w:t xml:space="preserve"> </w:t>
      </w:r>
      <w:r w:rsidR="00D50B58">
        <w:rPr>
          <w:rFonts w:ascii="Arial" w:eastAsia="Arial" w:hAnsi="Arial" w:cs="Arial"/>
          <w:sz w:val="24"/>
          <w:szCs w:val="24"/>
          <w:lang w:val="es-ES"/>
        </w:rPr>
        <w:t xml:space="preserve">año </w:t>
      </w:r>
      <w:r w:rsidR="003D41F2" w:rsidRPr="003D41F2">
        <w:rPr>
          <w:rFonts w:ascii="Arial" w:eastAsia="Arial" w:hAnsi="Arial" w:cs="Arial"/>
          <w:sz w:val="24"/>
          <w:szCs w:val="24"/>
          <w:lang w:val="es-ES"/>
        </w:rPr>
        <w:t xml:space="preserve">2023 que no </w:t>
      </w:r>
      <w:r w:rsidR="00E65FAA">
        <w:rPr>
          <w:rFonts w:ascii="Arial" w:eastAsia="Arial" w:hAnsi="Arial" w:cs="Arial"/>
          <w:sz w:val="24"/>
          <w:szCs w:val="24"/>
          <w:lang w:val="es-ES"/>
        </w:rPr>
        <w:t>fueron</w:t>
      </w:r>
      <w:r w:rsidR="003D41F2" w:rsidRPr="003D41F2">
        <w:rPr>
          <w:rFonts w:ascii="Arial" w:eastAsia="Arial" w:hAnsi="Arial" w:cs="Arial"/>
          <w:sz w:val="24"/>
          <w:szCs w:val="24"/>
          <w:lang w:val="es-ES"/>
        </w:rPr>
        <w:t xml:space="preserve"> devengados y pagados </w:t>
      </w:r>
      <w:r w:rsidR="00E65FAA" w:rsidRPr="00E65FAA">
        <w:rPr>
          <w:rFonts w:ascii="Arial" w:eastAsia="Arial" w:hAnsi="Arial" w:cs="Arial"/>
          <w:sz w:val="24"/>
          <w:szCs w:val="24"/>
          <w:lang w:val="es-ES"/>
        </w:rPr>
        <w:t>en términos de las disposiciones jurídicas aplicables</w:t>
      </w:r>
      <w:r w:rsidR="00E65FAA">
        <w:rPr>
          <w:rFonts w:ascii="Arial" w:eastAsia="Arial" w:hAnsi="Arial" w:cs="Arial"/>
          <w:sz w:val="24"/>
          <w:szCs w:val="24"/>
          <w:lang w:val="es-ES"/>
        </w:rPr>
        <w:t xml:space="preserve">, mismos que ascienden a </w:t>
      </w:r>
      <w:r w:rsidR="0097694C" w:rsidRPr="0097694C">
        <w:rPr>
          <w:rFonts w:ascii="Arial" w:hAnsi="Arial" w:cs="Arial"/>
          <w:bCs/>
          <w:sz w:val="24"/>
          <w:szCs w:val="24"/>
        </w:rPr>
        <w:t xml:space="preserve">la </w:t>
      </w:r>
      <w:proofErr w:type="spellStart"/>
      <w:r w:rsidR="0097694C" w:rsidRPr="0097694C">
        <w:rPr>
          <w:rFonts w:ascii="Arial" w:hAnsi="Arial" w:cs="Arial"/>
          <w:bCs/>
          <w:sz w:val="24"/>
          <w:szCs w:val="24"/>
        </w:rPr>
        <w:t>cantidad</w:t>
      </w:r>
      <w:proofErr w:type="spellEnd"/>
      <w:r w:rsidR="00343DBA">
        <w:rPr>
          <w:rFonts w:ascii="Arial" w:hAnsi="Arial" w:cs="Arial"/>
          <w:bCs/>
          <w:sz w:val="24"/>
          <w:szCs w:val="24"/>
        </w:rPr>
        <w:t xml:space="preserve"> de</w:t>
      </w:r>
      <w:r w:rsidR="0097694C" w:rsidRPr="0097694C">
        <w:rPr>
          <w:rFonts w:ascii="Arial" w:hAnsi="Arial" w:cs="Arial"/>
          <w:bCs/>
          <w:sz w:val="24"/>
          <w:szCs w:val="24"/>
        </w:rPr>
        <w:t xml:space="preserve"> </w:t>
      </w:r>
      <w:r w:rsidR="00E65FAA" w:rsidRPr="00E65FAA">
        <w:rPr>
          <w:rFonts w:ascii="Arial" w:hAnsi="Arial" w:cs="Arial"/>
          <w:b/>
          <w:sz w:val="24"/>
          <w:szCs w:val="24"/>
        </w:rPr>
        <w:t xml:space="preserve">$ </w:t>
      </w:r>
      <w:r w:rsidR="00E65FAA" w:rsidRPr="00E65FAA">
        <w:rPr>
          <w:rFonts w:ascii="Arial" w:eastAsia="Arial" w:hAnsi="Arial" w:cs="Arial"/>
          <w:b/>
          <w:sz w:val="24"/>
          <w:szCs w:val="24"/>
          <w:lang w:val="es-ES"/>
        </w:rPr>
        <w:t>6,345,299.29 (SEIS MILLONES TRESCIENTOS CUARENTA Y CINCO MIL DOSCIENTOS NOVENTA Y NUEVE PESOS 29/100 M.N.).</w:t>
      </w:r>
    </w:p>
    <w:p w14:paraId="3BAB5ABE" w14:textId="77777777" w:rsidR="00853BC4" w:rsidRDefault="00853BC4" w:rsidP="00853BC4">
      <w:pPr>
        <w:spacing w:after="0"/>
        <w:ind w:firstLine="5"/>
        <w:jc w:val="both"/>
        <w:rPr>
          <w:rFonts w:ascii="Arial" w:eastAsia="Arial" w:hAnsi="Arial" w:cs="Arial"/>
          <w:b/>
          <w:sz w:val="24"/>
          <w:szCs w:val="24"/>
          <w:lang w:val="es-ES"/>
        </w:rPr>
      </w:pPr>
    </w:p>
    <w:p w14:paraId="0F780FD8" w14:textId="2D4498EC" w:rsidR="00CB7FAC" w:rsidRDefault="002B65F4" w:rsidP="00CB7FAC">
      <w:pPr>
        <w:spacing w:before="120" w:after="120"/>
        <w:ind w:firstLine="5"/>
        <w:jc w:val="both"/>
        <w:rPr>
          <w:rFonts w:ascii="Arial" w:eastAsia="Arial" w:hAnsi="Arial" w:cs="Arial"/>
          <w:sz w:val="24"/>
          <w:szCs w:val="24"/>
          <w:lang w:val="es-MX"/>
        </w:rPr>
      </w:pPr>
      <w:proofErr w:type="gramStart"/>
      <w:r>
        <w:rPr>
          <w:rFonts w:ascii="Arial" w:eastAsia="Arial" w:hAnsi="Arial" w:cs="Arial"/>
          <w:b/>
          <w:sz w:val="24"/>
          <w:szCs w:val="24"/>
          <w:lang w:val="es-ES"/>
        </w:rPr>
        <w:t>SEGUNDO</w:t>
      </w:r>
      <w:r w:rsidRPr="004F1F0E">
        <w:rPr>
          <w:rFonts w:ascii="Arial" w:eastAsia="Arial" w:hAnsi="Arial" w:cs="Arial"/>
          <w:sz w:val="24"/>
          <w:szCs w:val="24"/>
          <w:lang w:val="es-MX"/>
        </w:rPr>
        <w:t>.</w:t>
      </w:r>
      <w:r>
        <w:rPr>
          <w:rFonts w:ascii="Arial" w:eastAsia="Arial" w:hAnsi="Arial" w:cs="Arial"/>
          <w:sz w:val="24"/>
          <w:szCs w:val="24"/>
          <w:lang w:val="es-MX"/>
        </w:rPr>
        <w:t>-</w:t>
      </w:r>
      <w:proofErr w:type="gramEnd"/>
      <w:r>
        <w:rPr>
          <w:rFonts w:ascii="Arial" w:eastAsia="Arial" w:hAnsi="Arial" w:cs="Arial"/>
          <w:sz w:val="24"/>
          <w:szCs w:val="24"/>
          <w:lang w:val="es-MX"/>
        </w:rPr>
        <w:t xml:space="preserve"> </w:t>
      </w:r>
      <w:r w:rsidR="001A3136">
        <w:rPr>
          <w:rFonts w:ascii="Arial" w:eastAsia="Arial" w:hAnsi="Arial" w:cs="Arial"/>
          <w:sz w:val="24"/>
          <w:szCs w:val="24"/>
          <w:lang w:val="es-MX"/>
        </w:rPr>
        <w:t>Se autoriza a</w:t>
      </w:r>
      <w:r w:rsidR="00E65FAA">
        <w:rPr>
          <w:rFonts w:ascii="Arial" w:eastAsia="Arial" w:hAnsi="Arial" w:cs="Arial"/>
          <w:sz w:val="24"/>
          <w:szCs w:val="24"/>
          <w:lang w:val="es-MX"/>
        </w:rPr>
        <w:t>l</w:t>
      </w:r>
      <w:r w:rsidR="001A3136">
        <w:rPr>
          <w:rFonts w:ascii="Arial" w:eastAsia="Arial" w:hAnsi="Arial" w:cs="Arial"/>
          <w:sz w:val="24"/>
          <w:szCs w:val="24"/>
          <w:lang w:val="es-MX"/>
        </w:rPr>
        <w:t xml:space="preserve"> Comisionad</w:t>
      </w:r>
      <w:r w:rsidR="00E65FAA">
        <w:rPr>
          <w:rFonts w:ascii="Arial" w:eastAsia="Arial" w:hAnsi="Arial" w:cs="Arial"/>
          <w:sz w:val="24"/>
          <w:szCs w:val="24"/>
          <w:lang w:val="es-MX"/>
        </w:rPr>
        <w:t>o</w:t>
      </w:r>
      <w:r w:rsidR="001A3136">
        <w:rPr>
          <w:rFonts w:ascii="Arial" w:eastAsia="Arial" w:hAnsi="Arial" w:cs="Arial"/>
          <w:sz w:val="24"/>
          <w:szCs w:val="24"/>
          <w:lang w:val="es-MX"/>
        </w:rPr>
        <w:t xml:space="preserve"> President</w:t>
      </w:r>
      <w:r w:rsidR="00E65FAA">
        <w:rPr>
          <w:rFonts w:ascii="Arial" w:eastAsia="Arial" w:hAnsi="Arial" w:cs="Arial"/>
          <w:sz w:val="24"/>
          <w:szCs w:val="24"/>
          <w:lang w:val="es-MX"/>
        </w:rPr>
        <w:t>e</w:t>
      </w:r>
      <w:r w:rsidR="001A3136">
        <w:rPr>
          <w:rFonts w:ascii="Arial" w:eastAsia="Arial" w:hAnsi="Arial" w:cs="Arial"/>
          <w:sz w:val="24"/>
          <w:szCs w:val="24"/>
          <w:lang w:val="es-MX"/>
        </w:rPr>
        <w:t xml:space="preserve"> para que por conducto de la Dirección Administrativa, realice las acciones necesarias para dar cumplimiento a lo aprobado por el Pleno en el Acuerdo Primero</w:t>
      </w:r>
      <w:r w:rsidR="00343DBA">
        <w:rPr>
          <w:rFonts w:ascii="Arial" w:eastAsia="Arial" w:hAnsi="Arial" w:cs="Arial"/>
          <w:sz w:val="24"/>
          <w:szCs w:val="24"/>
          <w:lang w:val="es-MX"/>
        </w:rPr>
        <w:t xml:space="preserve"> de este Acuerdo.</w:t>
      </w:r>
    </w:p>
    <w:p w14:paraId="7A90A3E4" w14:textId="77777777" w:rsidR="001A3136" w:rsidRDefault="001A3136" w:rsidP="00CB7FAC">
      <w:pPr>
        <w:spacing w:before="120" w:after="120"/>
        <w:ind w:firstLine="5"/>
        <w:jc w:val="both"/>
        <w:rPr>
          <w:rFonts w:ascii="Arial" w:eastAsia="Arial" w:hAnsi="Arial" w:cs="Arial"/>
          <w:sz w:val="24"/>
          <w:szCs w:val="24"/>
          <w:lang w:val="es-MX"/>
        </w:rPr>
      </w:pPr>
    </w:p>
    <w:p w14:paraId="5CEF6BA5" w14:textId="77777777" w:rsidR="00853BC4" w:rsidRDefault="00853BC4" w:rsidP="008979DC">
      <w:pPr>
        <w:spacing w:before="120" w:after="120"/>
        <w:ind w:firstLine="5"/>
        <w:jc w:val="center"/>
        <w:rPr>
          <w:rFonts w:ascii="Arial" w:eastAsia="Arial" w:hAnsi="Arial" w:cs="Arial"/>
          <w:b/>
          <w:sz w:val="24"/>
          <w:szCs w:val="24"/>
          <w:lang w:val="es-MX"/>
        </w:rPr>
      </w:pPr>
    </w:p>
    <w:p w14:paraId="0023E67D" w14:textId="77777777" w:rsidR="00853BC4" w:rsidRDefault="00853BC4" w:rsidP="008979DC">
      <w:pPr>
        <w:spacing w:before="120" w:after="120"/>
        <w:ind w:firstLine="5"/>
        <w:jc w:val="center"/>
        <w:rPr>
          <w:rFonts w:ascii="Arial" w:eastAsia="Arial" w:hAnsi="Arial" w:cs="Arial"/>
          <w:b/>
          <w:sz w:val="24"/>
          <w:szCs w:val="24"/>
          <w:lang w:val="es-MX"/>
        </w:rPr>
      </w:pPr>
    </w:p>
    <w:p w14:paraId="0C047AFC" w14:textId="7FFF4C6D" w:rsidR="002A097D" w:rsidRPr="009E4BA4" w:rsidRDefault="002A097D" w:rsidP="008979DC">
      <w:pPr>
        <w:spacing w:before="120" w:after="120"/>
        <w:ind w:firstLine="5"/>
        <w:jc w:val="center"/>
        <w:rPr>
          <w:rFonts w:ascii="Arial" w:eastAsia="Arial" w:hAnsi="Arial" w:cs="Arial"/>
          <w:b/>
          <w:sz w:val="24"/>
          <w:szCs w:val="24"/>
          <w:lang w:val="es-MX"/>
        </w:rPr>
      </w:pPr>
      <w:r w:rsidRPr="009E4BA4">
        <w:rPr>
          <w:rFonts w:ascii="Arial" w:eastAsia="Arial" w:hAnsi="Arial" w:cs="Arial"/>
          <w:b/>
          <w:sz w:val="24"/>
          <w:szCs w:val="24"/>
          <w:lang w:val="es-MX"/>
        </w:rPr>
        <w:t>TRANSITORIOS</w:t>
      </w:r>
    </w:p>
    <w:p w14:paraId="22EEBACA" w14:textId="4481E56C" w:rsidR="00CB7FAC" w:rsidRDefault="001638E9" w:rsidP="00CB7FAC">
      <w:pPr>
        <w:spacing w:before="120" w:after="120"/>
        <w:ind w:firstLine="5"/>
        <w:jc w:val="both"/>
        <w:rPr>
          <w:rFonts w:ascii="Arial" w:eastAsia="Arial" w:hAnsi="Arial" w:cs="Arial"/>
          <w:sz w:val="24"/>
          <w:szCs w:val="24"/>
          <w:lang w:val="es-MX"/>
        </w:rPr>
      </w:pPr>
      <w:proofErr w:type="gramStart"/>
      <w:r>
        <w:rPr>
          <w:rFonts w:ascii="Arial" w:eastAsia="Arial" w:hAnsi="Arial" w:cs="Arial"/>
          <w:b/>
          <w:sz w:val="24"/>
          <w:szCs w:val="24"/>
          <w:lang w:val="es-MX"/>
        </w:rPr>
        <w:t>PRIMERO</w:t>
      </w:r>
      <w:r w:rsidR="0021323A" w:rsidRPr="00F100E9">
        <w:rPr>
          <w:rFonts w:ascii="Arial" w:eastAsia="Arial" w:hAnsi="Arial" w:cs="Arial"/>
          <w:sz w:val="24"/>
          <w:szCs w:val="24"/>
          <w:lang w:val="es-MX"/>
        </w:rPr>
        <w:t>.-</w:t>
      </w:r>
      <w:proofErr w:type="gramEnd"/>
      <w:r w:rsidR="00343DBA">
        <w:rPr>
          <w:rFonts w:ascii="Arial" w:eastAsia="Arial" w:hAnsi="Arial" w:cs="Arial"/>
          <w:sz w:val="24"/>
          <w:szCs w:val="24"/>
          <w:lang w:val="es-MX"/>
        </w:rPr>
        <w:t xml:space="preserve"> </w:t>
      </w:r>
      <w:r w:rsidR="002A097D" w:rsidRPr="002A097D">
        <w:rPr>
          <w:rFonts w:ascii="Arial" w:eastAsia="Arial" w:hAnsi="Arial" w:cs="Arial"/>
          <w:sz w:val="24"/>
          <w:szCs w:val="24"/>
          <w:lang w:val="es-MX"/>
        </w:rPr>
        <w:t xml:space="preserve">El presente Acuerdo surtirá sus efectos </w:t>
      </w:r>
      <w:r w:rsidR="00FD7B92">
        <w:rPr>
          <w:rFonts w:ascii="Arial" w:eastAsia="Arial" w:hAnsi="Arial" w:cs="Arial"/>
          <w:sz w:val="24"/>
          <w:szCs w:val="24"/>
          <w:lang w:val="es-MX"/>
        </w:rPr>
        <w:t xml:space="preserve">a partir de su aprobación por el Pleno del </w:t>
      </w:r>
      <w:r w:rsidR="00FD7B92" w:rsidRPr="00B77393">
        <w:rPr>
          <w:rFonts w:ascii="Arial" w:eastAsia="Arial" w:hAnsi="Arial" w:cs="Arial"/>
          <w:sz w:val="24"/>
          <w:szCs w:val="24"/>
          <w:lang w:val="es-MX"/>
        </w:rPr>
        <w:t xml:space="preserve">Instituto Chihuahuense </w:t>
      </w:r>
      <w:r w:rsidR="00FD7B92" w:rsidRPr="001B7599">
        <w:rPr>
          <w:rFonts w:ascii="Arial" w:eastAsia="Arial" w:hAnsi="Arial" w:cs="Arial"/>
          <w:sz w:val="24"/>
          <w:szCs w:val="24"/>
          <w:lang w:val="es-MX"/>
        </w:rPr>
        <w:t>para</w:t>
      </w:r>
      <w:r w:rsidR="00375C54">
        <w:rPr>
          <w:rFonts w:ascii="Arial" w:eastAsia="Arial" w:hAnsi="Arial" w:cs="Arial"/>
          <w:sz w:val="24"/>
          <w:szCs w:val="24"/>
          <w:lang w:val="es-MX"/>
        </w:rPr>
        <w:t xml:space="preserve"> </w:t>
      </w:r>
      <w:r w:rsidR="00FD7B92" w:rsidRPr="001B7599">
        <w:rPr>
          <w:rFonts w:ascii="Arial" w:eastAsia="Arial" w:hAnsi="Arial" w:cs="Arial"/>
          <w:sz w:val="24"/>
          <w:szCs w:val="24"/>
          <w:lang w:val="es-MX"/>
        </w:rPr>
        <w:t>la</w:t>
      </w:r>
      <w:r w:rsidR="00375C54">
        <w:rPr>
          <w:rFonts w:ascii="Arial" w:eastAsia="Arial" w:hAnsi="Arial" w:cs="Arial"/>
          <w:sz w:val="24"/>
          <w:szCs w:val="24"/>
          <w:lang w:val="es-MX"/>
        </w:rPr>
        <w:t xml:space="preserve"> </w:t>
      </w:r>
      <w:r w:rsidR="00FD7B92" w:rsidRPr="001B7599">
        <w:rPr>
          <w:rFonts w:ascii="Arial" w:eastAsia="Arial" w:hAnsi="Arial" w:cs="Arial"/>
          <w:sz w:val="24"/>
          <w:szCs w:val="24"/>
          <w:lang w:val="es-MX"/>
        </w:rPr>
        <w:t>Transparencia y</w:t>
      </w:r>
      <w:r w:rsidR="00375C54">
        <w:rPr>
          <w:rFonts w:ascii="Arial" w:eastAsia="Arial" w:hAnsi="Arial" w:cs="Arial"/>
          <w:sz w:val="24"/>
          <w:szCs w:val="24"/>
          <w:lang w:val="es-MX"/>
        </w:rPr>
        <w:t xml:space="preserve"> </w:t>
      </w:r>
      <w:r w:rsidR="00FD7B92" w:rsidRPr="001B7599">
        <w:rPr>
          <w:rFonts w:ascii="Arial" w:eastAsia="Arial" w:hAnsi="Arial" w:cs="Arial"/>
          <w:sz w:val="24"/>
          <w:szCs w:val="24"/>
          <w:lang w:val="es-MX"/>
        </w:rPr>
        <w:t>Acceso</w:t>
      </w:r>
      <w:r w:rsidR="00FD7B92" w:rsidRPr="00B77393">
        <w:rPr>
          <w:rFonts w:ascii="Arial" w:eastAsia="Arial" w:hAnsi="Arial" w:cs="Arial"/>
          <w:sz w:val="24"/>
          <w:szCs w:val="24"/>
          <w:lang w:val="es-MX"/>
        </w:rPr>
        <w:t xml:space="preserve"> a </w:t>
      </w:r>
      <w:r w:rsidR="00FD7B92" w:rsidRPr="001B7599">
        <w:rPr>
          <w:rFonts w:ascii="Arial" w:eastAsia="Arial" w:hAnsi="Arial" w:cs="Arial"/>
          <w:sz w:val="24"/>
          <w:szCs w:val="24"/>
          <w:lang w:val="es-MX"/>
        </w:rPr>
        <w:t>la</w:t>
      </w:r>
      <w:r w:rsidR="00FD7B92" w:rsidRPr="00B77393">
        <w:rPr>
          <w:rFonts w:ascii="Arial" w:eastAsia="Arial" w:hAnsi="Arial" w:cs="Arial"/>
          <w:sz w:val="24"/>
          <w:szCs w:val="24"/>
          <w:lang w:val="es-MX"/>
        </w:rPr>
        <w:t xml:space="preserve"> Información </w:t>
      </w:r>
      <w:r w:rsidR="00FD7B92">
        <w:rPr>
          <w:rFonts w:ascii="Arial" w:eastAsia="Arial" w:hAnsi="Arial" w:cs="Arial"/>
          <w:sz w:val="24"/>
          <w:szCs w:val="24"/>
          <w:lang w:val="es-MX"/>
        </w:rPr>
        <w:t>Pública</w:t>
      </w:r>
      <w:r w:rsidR="00AB7E24">
        <w:rPr>
          <w:rFonts w:ascii="Arial" w:eastAsia="Arial" w:hAnsi="Arial" w:cs="Arial"/>
          <w:sz w:val="24"/>
          <w:szCs w:val="24"/>
          <w:lang w:val="es-MX"/>
        </w:rPr>
        <w:t>.</w:t>
      </w:r>
    </w:p>
    <w:p w14:paraId="58FC4A57" w14:textId="77777777" w:rsidR="00853BC4" w:rsidRDefault="00853BC4" w:rsidP="00853BC4">
      <w:pPr>
        <w:spacing w:after="0"/>
        <w:ind w:firstLine="5"/>
        <w:jc w:val="both"/>
        <w:rPr>
          <w:rFonts w:ascii="Arial" w:eastAsia="Arial" w:hAnsi="Arial" w:cs="Arial"/>
          <w:sz w:val="24"/>
          <w:szCs w:val="24"/>
          <w:lang w:val="es-MX"/>
        </w:rPr>
      </w:pPr>
    </w:p>
    <w:p w14:paraId="3B80956D" w14:textId="77777777" w:rsidR="001638E9" w:rsidRPr="001638E9" w:rsidRDefault="001638E9" w:rsidP="001638E9">
      <w:pPr>
        <w:jc w:val="both"/>
        <w:rPr>
          <w:rFonts w:ascii="Arial" w:hAnsi="Arial" w:cs="Arial"/>
          <w:lang w:val="es-ES"/>
        </w:rPr>
      </w:pPr>
      <w:proofErr w:type="gramStart"/>
      <w:r w:rsidRPr="001638E9">
        <w:rPr>
          <w:rFonts w:ascii="Arial" w:hAnsi="Arial" w:cs="Arial"/>
          <w:b/>
          <w:lang w:val="es-ES"/>
        </w:rPr>
        <w:t>SEGUNDO.-</w:t>
      </w:r>
      <w:proofErr w:type="gramEnd"/>
      <w:r w:rsidRPr="001638E9">
        <w:rPr>
          <w:rFonts w:ascii="Arial" w:hAnsi="Arial" w:cs="Arial"/>
          <w:lang w:val="es-ES"/>
        </w:rPr>
        <w:t xml:space="preserve"> </w:t>
      </w:r>
      <w:r w:rsidRPr="00D47133">
        <w:rPr>
          <w:rFonts w:ascii="Arial" w:hAnsi="Arial" w:cs="Arial"/>
          <w:sz w:val="24"/>
          <w:lang w:val="es-ES"/>
        </w:rPr>
        <w:t>Para la difusión del presente Acuerdo, se instruye a la Secretaría Ejecutiva a efecto de que lleve a cabo el envío correspondiente para su publicación en el Periódico Oficial del Estado, además de su difusión a través de la página de internet de este organismo garante y de sus estrados.</w:t>
      </w:r>
    </w:p>
    <w:p w14:paraId="17325232" w14:textId="77E836E0" w:rsidR="001638E9" w:rsidRPr="00E65FAA" w:rsidRDefault="001638E9" w:rsidP="001638E9">
      <w:pPr>
        <w:jc w:val="both"/>
        <w:rPr>
          <w:rFonts w:ascii="Arial" w:hAnsi="Arial" w:cs="Arial"/>
          <w:sz w:val="24"/>
          <w:szCs w:val="24"/>
          <w:lang w:val="es-ES"/>
        </w:rPr>
      </w:pPr>
      <w:r w:rsidRPr="00E65FAA">
        <w:rPr>
          <w:rFonts w:ascii="Arial" w:hAnsi="Arial" w:cs="Arial"/>
          <w:sz w:val="24"/>
          <w:szCs w:val="24"/>
          <w:lang w:val="es-ES"/>
        </w:rPr>
        <w:t xml:space="preserve">Así lo acordó el Pleno del Instituto Chihuahuense para la Transparencia y Acceso a la Información Pública, por </w:t>
      </w:r>
      <w:r w:rsidR="003550D6" w:rsidRPr="00E65FAA">
        <w:rPr>
          <w:rFonts w:ascii="Arial" w:hAnsi="Arial" w:cs="Arial"/>
          <w:sz w:val="24"/>
          <w:szCs w:val="24"/>
          <w:lang w:val="es-ES"/>
        </w:rPr>
        <w:t xml:space="preserve">unanimidad </w:t>
      </w:r>
      <w:r w:rsidRPr="00E65FAA">
        <w:rPr>
          <w:rFonts w:ascii="Arial" w:hAnsi="Arial" w:cs="Arial"/>
          <w:sz w:val="24"/>
          <w:szCs w:val="24"/>
          <w:lang w:val="es-ES"/>
        </w:rPr>
        <w:t xml:space="preserve">de votos, en la Sesión </w:t>
      </w:r>
      <w:r w:rsidR="002B65F4" w:rsidRPr="00E65FAA">
        <w:rPr>
          <w:rFonts w:ascii="Arial" w:hAnsi="Arial" w:cs="Arial"/>
          <w:sz w:val="24"/>
          <w:szCs w:val="24"/>
          <w:lang w:val="es-ES"/>
        </w:rPr>
        <w:t xml:space="preserve">Extraordinaria </w:t>
      </w:r>
      <w:r w:rsidRPr="00E65FAA">
        <w:rPr>
          <w:rFonts w:ascii="Arial" w:hAnsi="Arial" w:cs="Arial"/>
          <w:sz w:val="24"/>
          <w:szCs w:val="24"/>
          <w:lang w:val="es-ES"/>
        </w:rPr>
        <w:t xml:space="preserve">celebrada el día </w:t>
      </w:r>
      <w:r w:rsidR="00E65FAA">
        <w:rPr>
          <w:rFonts w:ascii="Arial" w:hAnsi="Arial" w:cs="Arial"/>
          <w:sz w:val="24"/>
          <w:szCs w:val="24"/>
          <w:lang w:val="es-ES"/>
        </w:rPr>
        <w:t>quince</w:t>
      </w:r>
      <w:r w:rsidR="002B65F4" w:rsidRPr="00E65FAA">
        <w:rPr>
          <w:rFonts w:ascii="Arial" w:hAnsi="Arial" w:cs="Arial"/>
          <w:sz w:val="24"/>
          <w:szCs w:val="24"/>
          <w:lang w:val="es-ES"/>
        </w:rPr>
        <w:t xml:space="preserve"> </w:t>
      </w:r>
      <w:r w:rsidRPr="00E65FAA">
        <w:rPr>
          <w:rFonts w:ascii="Arial" w:hAnsi="Arial" w:cs="Arial"/>
          <w:sz w:val="24"/>
          <w:szCs w:val="24"/>
          <w:lang w:val="es-ES"/>
        </w:rPr>
        <w:t xml:space="preserve">de </w:t>
      </w:r>
      <w:r w:rsidR="003D41F2" w:rsidRPr="00E65FAA">
        <w:rPr>
          <w:rFonts w:ascii="Arial" w:hAnsi="Arial" w:cs="Arial"/>
          <w:sz w:val="24"/>
          <w:szCs w:val="24"/>
          <w:lang w:val="es-ES"/>
        </w:rPr>
        <w:t xml:space="preserve">enero </w:t>
      </w:r>
      <w:r w:rsidRPr="00E65FAA">
        <w:rPr>
          <w:rFonts w:ascii="Arial" w:hAnsi="Arial" w:cs="Arial"/>
          <w:sz w:val="24"/>
          <w:szCs w:val="24"/>
          <w:lang w:val="es-ES"/>
        </w:rPr>
        <w:t xml:space="preserve">del año dos mil </w:t>
      </w:r>
      <w:r w:rsidR="003D41F2" w:rsidRPr="00E65FAA">
        <w:rPr>
          <w:rFonts w:ascii="Arial" w:hAnsi="Arial" w:cs="Arial"/>
          <w:sz w:val="24"/>
          <w:szCs w:val="24"/>
          <w:lang w:val="es-ES"/>
        </w:rPr>
        <w:t>veinti</w:t>
      </w:r>
      <w:r w:rsidR="00E65FAA">
        <w:rPr>
          <w:rFonts w:ascii="Arial" w:hAnsi="Arial" w:cs="Arial"/>
          <w:sz w:val="24"/>
          <w:szCs w:val="24"/>
          <w:lang w:val="es-ES"/>
        </w:rPr>
        <w:t>cuatro</w:t>
      </w:r>
      <w:r w:rsidR="003550D6" w:rsidRPr="00E65FAA">
        <w:rPr>
          <w:rFonts w:ascii="Arial" w:hAnsi="Arial" w:cs="Arial"/>
          <w:sz w:val="24"/>
          <w:szCs w:val="24"/>
          <w:lang w:val="es-ES"/>
        </w:rPr>
        <w:t xml:space="preserve">, ante la fe del </w:t>
      </w:r>
      <w:proofErr w:type="gramStart"/>
      <w:r w:rsidR="003550D6" w:rsidRPr="00E65FAA">
        <w:rPr>
          <w:rFonts w:ascii="Arial" w:hAnsi="Arial" w:cs="Arial"/>
          <w:sz w:val="24"/>
          <w:szCs w:val="24"/>
          <w:lang w:val="es-ES"/>
        </w:rPr>
        <w:t>Secretario Ejecutivo</w:t>
      </w:r>
      <w:proofErr w:type="gramEnd"/>
      <w:r w:rsidR="003550D6" w:rsidRPr="00E65FAA">
        <w:rPr>
          <w:rFonts w:ascii="Arial" w:hAnsi="Arial" w:cs="Arial"/>
          <w:sz w:val="24"/>
          <w:szCs w:val="24"/>
          <w:lang w:val="es-ES"/>
        </w:rPr>
        <w:t xml:space="preserve"> Jesús Manuel Guerrero Rodríguez, con fundamento en el artículo 1</w:t>
      </w:r>
      <w:r w:rsidR="00D50B58">
        <w:rPr>
          <w:rFonts w:ascii="Arial" w:hAnsi="Arial" w:cs="Arial"/>
          <w:sz w:val="24"/>
          <w:szCs w:val="24"/>
          <w:lang w:val="es-ES"/>
        </w:rPr>
        <w:t>3</w:t>
      </w:r>
      <w:r w:rsidR="003550D6" w:rsidRPr="00E65FAA">
        <w:rPr>
          <w:rFonts w:ascii="Arial" w:hAnsi="Arial" w:cs="Arial"/>
          <w:sz w:val="24"/>
          <w:szCs w:val="24"/>
          <w:lang w:val="es-ES"/>
        </w:rPr>
        <w:t xml:space="preserve"> fracci</w:t>
      </w:r>
      <w:r w:rsidR="0064249B">
        <w:rPr>
          <w:rFonts w:ascii="Arial" w:hAnsi="Arial" w:cs="Arial"/>
          <w:sz w:val="24"/>
          <w:szCs w:val="24"/>
          <w:lang w:val="es-ES"/>
        </w:rPr>
        <w:t xml:space="preserve">ones </w:t>
      </w:r>
      <w:r w:rsidR="003550D6" w:rsidRPr="00E65FAA">
        <w:rPr>
          <w:rFonts w:ascii="Arial" w:hAnsi="Arial" w:cs="Arial"/>
          <w:sz w:val="24"/>
          <w:szCs w:val="24"/>
          <w:lang w:val="es-ES"/>
        </w:rPr>
        <w:t>X</w:t>
      </w:r>
      <w:r w:rsidR="00E6665F">
        <w:rPr>
          <w:rFonts w:ascii="Arial" w:hAnsi="Arial" w:cs="Arial"/>
          <w:sz w:val="24"/>
          <w:szCs w:val="24"/>
          <w:lang w:val="es-ES"/>
        </w:rPr>
        <w:t>I</w:t>
      </w:r>
      <w:r w:rsidR="003550D6" w:rsidRPr="00E65FAA">
        <w:rPr>
          <w:rFonts w:ascii="Arial" w:hAnsi="Arial" w:cs="Arial"/>
          <w:sz w:val="24"/>
          <w:szCs w:val="24"/>
          <w:lang w:val="es-ES"/>
        </w:rPr>
        <w:t>II</w:t>
      </w:r>
      <w:r w:rsidR="0064249B">
        <w:rPr>
          <w:rFonts w:ascii="Arial" w:hAnsi="Arial" w:cs="Arial"/>
          <w:sz w:val="24"/>
          <w:szCs w:val="24"/>
          <w:lang w:val="es-ES"/>
        </w:rPr>
        <w:t xml:space="preserve">, </w:t>
      </w:r>
      <w:r w:rsidR="003550D6" w:rsidRPr="00E65FAA">
        <w:rPr>
          <w:rFonts w:ascii="Arial" w:hAnsi="Arial" w:cs="Arial"/>
          <w:sz w:val="24"/>
          <w:szCs w:val="24"/>
          <w:lang w:val="es-ES"/>
        </w:rPr>
        <w:t>XI</w:t>
      </w:r>
      <w:r w:rsidR="00E6665F">
        <w:rPr>
          <w:rFonts w:ascii="Arial" w:hAnsi="Arial" w:cs="Arial"/>
          <w:sz w:val="24"/>
          <w:szCs w:val="24"/>
          <w:lang w:val="es-ES"/>
        </w:rPr>
        <w:t>V</w:t>
      </w:r>
      <w:r w:rsidR="00E56984">
        <w:rPr>
          <w:rFonts w:ascii="Arial" w:hAnsi="Arial" w:cs="Arial"/>
          <w:sz w:val="24"/>
          <w:szCs w:val="24"/>
          <w:lang w:val="es-ES"/>
        </w:rPr>
        <w:t>, XVI</w:t>
      </w:r>
      <w:r w:rsidR="0064249B">
        <w:rPr>
          <w:rFonts w:ascii="Arial" w:hAnsi="Arial" w:cs="Arial"/>
          <w:sz w:val="24"/>
          <w:szCs w:val="24"/>
          <w:lang w:val="es-ES"/>
        </w:rPr>
        <w:t xml:space="preserve"> y XVII</w:t>
      </w:r>
      <w:r w:rsidR="003550D6" w:rsidRPr="00E65FAA">
        <w:rPr>
          <w:rFonts w:ascii="Arial" w:hAnsi="Arial" w:cs="Arial"/>
          <w:sz w:val="24"/>
          <w:szCs w:val="24"/>
          <w:lang w:val="es-ES"/>
        </w:rPr>
        <w:t xml:space="preserve"> del Reglamento Interior de éste Instituto</w:t>
      </w:r>
      <w:r w:rsidR="006F6025">
        <w:rPr>
          <w:rFonts w:ascii="Arial" w:hAnsi="Arial" w:cs="Arial"/>
          <w:sz w:val="24"/>
          <w:szCs w:val="24"/>
          <w:lang w:val="es-ES"/>
        </w:rPr>
        <w:t xml:space="preserve"> y artículo 7</w:t>
      </w:r>
      <w:r w:rsidR="00890AFA">
        <w:rPr>
          <w:rFonts w:ascii="Arial" w:hAnsi="Arial" w:cs="Arial"/>
          <w:sz w:val="24"/>
          <w:szCs w:val="24"/>
          <w:lang w:val="es-ES"/>
        </w:rPr>
        <w:t xml:space="preserve"> </w:t>
      </w:r>
      <w:r w:rsidR="006F6025">
        <w:rPr>
          <w:rFonts w:ascii="Arial" w:hAnsi="Arial" w:cs="Arial"/>
          <w:sz w:val="24"/>
          <w:szCs w:val="24"/>
          <w:lang w:val="es-ES"/>
        </w:rPr>
        <w:t xml:space="preserve">inciso </w:t>
      </w:r>
      <w:r w:rsidR="00890AFA">
        <w:rPr>
          <w:rFonts w:ascii="Arial" w:hAnsi="Arial" w:cs="Arial"/>
          <w:sz w:val="24"/>
          <w:szCs w:val="24"/>
          <w:lang w:val="es-ES"/>
        </w:rPr>
        <w:t>m) del Reglamento de Sesiones</w:t>
      </w:r>
      <w:r w:rsidRPr="00E65FAA">
        <w:rPr>
          <w:rFonts w:ascii="Arial" w:hAnsi="Arial" w:cs="Arial"/>
          <w:sz w:val="24"/>
          <w:szCs w:val="24"/>
          <w:lang w:val="es-ES"/>
        </w:rPr>
        <w:t>.</w:t>
      </w:r>
    </w:p>
    <w:p w14:paraId="0087FE7E" w14:textId="77777777" w:rsidR="001638E9" w:rsidRDefault="001638E9" w:rsidP="003550D6">
      <w:pPr>
        <w:spacing w:after="0"/>
        <w:jc w:val="both"/>
        <w:rPr>
          <w:rFonts w:ascii="Arial" w:hAnsi="Arial" w:cs="Arial"/>
          <w:lang w:val="es-ES"/>
        </w:rPr>
      </w:pPr>
    </w:p>
    <w:p w14:paraId="7C3ACF55" w14:textId="77777777" w:rsidR="001638E9" w:rsidRDefault="001638E9" w:rsidP="003550D6">
      <w:pPr>
        <w:spacing w:after="0"/>
        <w:jc w:val="both"/>
        <w:rPr>
          <w:rFonts w:ascii="Arial" w:hAnsi="Arial" w:cs="Arial"/>
          <w:lang w:val="es-ES"/>
        </w:rPr>
      </w:pPr>
    </w:p>
    <w:p w14:paraId="4AD44CF1" w14:textId="77777777" w:rsidR="003550D6" w:rsidRDefault="003550D6" w:rsidP="003550D6">
      <w:pPr>
        <w:spacing w:after="0"/>
        <w:jc w:val="both"/>
        <w:rPr>
          <w:rFonts w:ascii="Arial" w:hAnsi="Arial" w:cs="Arial"/>
          <w:lang w:val="es-ES"/>
        </w:rPr>
      </w:pPr>
    </w:p>
    <w:p w14:paraId="4D989D6E" w14:textId="77777777" w:rsidR="003550D6" w:rsidRDefault="003550D6" w:rsidP="003550D6">
      <w:pPr>
        <w:spacing w:after="0"/>
        <w:jc w:val="both"/>
        <w:rPr>
          <w:rFonts w:ascii="Arial" w:hAnsi="Arial" w:cs="Arial"/>
          <w:lang w:val="es-ES"/>
        </w:rPr>
      </w:pPr>
    </w:p>
    <w:p w14:paraId="60C7CAB1" w14:textId="77777777" w:rsidR="00F20E1B" w:rsidRDefault="00F20E1B" w:rsidP="003550D6">
      <w:pPr>
        <w:spacing w:after="0"/>
        <w:jc w:val="both"/>
        <w:rPr>
          <w:rFonts w:ascii="Arial" w:hAnsi="Arial" w:cs="Arial"/>
          <w:lang w:val="es-ES"/>
        </w:rPr>
      </w:pPr>
    </w:p>
    <w:p w14:paraId="689077F6" w14:textId="77777777" w:rsidR="00F20E1B" w:rsidRDefault="00F20E1B" w:rsidP="003550D6">
      <w:pPr>
        <w:spacing w:after="0"/>
        <w:jc w:val="both"/>
        <w:rPr>
          <w:rFonts w:ascii="Arial" w:hAnsi="Arial" w:cs="Arial"/>
          <w:lang w:val="es-ES"/>
        </w:rPr>
      </w:pPr>
    </w:p>
    <w:p w14:paraId="6465720D" w14:textId="77777777" w:rsidR="00F20E1B" w:rsidRDefault="00F20E1B" w:rsidP="003550D6">
      <w:pPr>
        <w:spacing w:after="0"/>
        <w:jc w:val="both"/>
        <w:rPr>
          <w:rFonts w:ascii="Arial" w:hAnsi="Arial" w:cs="Arial"/>
          <w:lang w:val="es-ES"/>
        </w:rPr>
      </w:pPr>
    </w:p>
    <w:p w14:paraId="60BF0289" w14:textId="77777777" w:rsidR="003550D6" w:rsidRDefault="003550D6" w:rsidP="003550D6">
      <w:pPr>
        <w:spacing w:after="0"/>
        <w:jc w:val="both"/>
        <w:rPr>
          <w:rFonts w:ascii="Arial" w:hAnsi="Arial" w:cs="Arial"/>
          <w:lang w:val="es-ES"/>
        </w:rPr>
      </w:pPr>
    </w:p>
    <w:p w14:paraId="72DC63AB" w14:textId="77777777" w:rsidR="003550D6" w:rsidRPr="001638E9" w:rsidRDefault="003550D6" w:rsidP="003550D6">
      <w:pPr>
        <w:spacing w:after="0"/>
        <w:jc w:val="both"/>
        <w:rPr>
          <w:rFonts w:ascii="Arial" w:hAnsi="Arial" w:cs="Arial"/>
          <w:lang w:val="es-ES"/>
        </w:rPr>
      </w:pPr>
    </w:p>
    <w:p w14:paraId="7730EC7C" w14:textId="4CC24729" w:rsidR="001638E9" w:rsidRPr="001638E9" w:rsidRDefault="00E65FAA" w:rsidP="003550D6">
      <w:pPr>
        <w:autoSpaceDE w:val="0"/>
        <w:autoSpaceDN w:val="0"/>
        <w:adjustRightInd w:val="0"/>
        <w:spacing w:after="0"/>
        <w:jc w:val="center"/>
        <w:rPr>
          <w:rFonts w:ascii="Arial" w:hAnsi="Arial" w:cs="Arial"/>
          <w:b/>
          <w:lang w:val="es-ES"/>
        </w:rPr>
      </w:pPr>
      <w:r>
        <w:rPr>
          <w:rFonts w:ascii="Arial" w:hAnsi="Arial" w:cs="Arial"/>
          <w:b/>
          <w:lang w:val="es-ES"/>
        </w:rPr>
        <w:t>DR. SERGIO RAFAEL FACIO GUZMÁN</w:t>
      </w:r>
    </w:p>
    <w:p w14:paraId="2AED3920" w14:textId="6ECFB316" w:rsidR="001638E9" w:rsidRPr="001638E9" w:rsidRDefault="003D41F2" w:rsidP="003550D6">
      <w:pPr>
        <w:autoSpaceDE w:val="0"/>
        <w:autoSpaceDN w:val="0"/>
        <w:adjustRightInd w:val="0"/>
        <w:spacing w:after="0"/>
        <w:jc w:val="center"/>
        <w:rPr>
          <w:rFonts w:ascii="Arial" w:hAnsi="Arial" w:cs="Arial"/>
          <w:b/>
          <w:lang w:val="es-ES"/>
        </w:rPr>
      </w:pPr>
      <w:r>
        <w:rPr>
          <w:rFonts w:ascii="Arial" w:hAnsi="Arial" w:cs="Arial"/>
          <w:b/>
          <w:lang w:val="es-ES"/>
        </w:rPr>
        <w:t>COMISIONAD</w:t>
      </w:r>
      <w:r w:rsidR="00853BC4">
        <w:rPr>
          <w:rFonts w:ascii="Arial" w:hAnsi="Arial" w:cs="Arial"/>
          <w:b/>
          <w:lang w:val="es-ES"/>
        </w:rPr>
        <w:t>O</w:t>
      </w:r>
      <w:r w:rsidR="00566851">
        <w:rPr>
          <w:rFonts w:ascii="Arial" w:hAnsi="Arial" w:cs="Arial"/>
          <w:b/>
          <w:lang w:val="es-ES"/>
        </w:rPr>
        <w:t xml:space="preserve"> PRESIDENT</w:t>
      </w:r>
      <w:r w:rsidR="00853BC4">
        <w:rPr>
          <w:rFonts w:ascii="Arial" w:hAnsi="Arial" w:cs="Arial"/>
          <w:b/>
          <w:lang w:val="es-ES"/>
        </w:rPr>
        <w:t>E</w:t>
      </w:r>
    </w:p>
    <w:p w14:paraId="53E57AA7" w14:textId="77777777" w:rsidR="003550D6" w:rsidRDefault="003550D6" w:rsidP="003550D6">
      <w:pPr>
        <w:autoSpaceDE w:val="0"/>
        <w:autoSpaceDN w:val="0"/>
        <w:adjustRightInd w:val="0"/>
        <w:spacing w:after="0"/>
        <w:rPr>
          <w:rFonts w:ascii="Arial" w:hAnsi="Arial" w:cs="Arial"/>
          <w:b/>
          <w:lang w:val="es-ES"/>
        </w:rPr>
      </w:pPr>
    </w:p>
    <w:p w14:paraId="259F4817" w14:textId="77777777" w:rsidR="003550D6" w:rsidRDefault="003550D6" w:rsidP="003550D6">
      <w:pPr>
        <w:autoSpaceDE w:val="0"/>
        <w:autoSpaceDN w:val="0"/>
        <w:adjustRightInd w:val="0"/>
        <w:spacing w:after="0"/>
        <w:rPr>
          <w:rFonts w:ascii="Arial" w:hAnsi="Arial" w:cs="Arial"/>
          <w:b/>
          <w:lang w:val="es-ES"/>
        </w:rPr>
      </w:pPr>
    </w:p>
    <w:p w14:paraId="697F56F0" w14:textId="77777777" w:rsidR="00F20E1B" w:rsidRDefault="00F20E1B" w:rsidP="003550D6">
      <w:pPr>
        <w:autoSpaceDE w:val="0"/>
        <w:autoSpaceDN w:val="0"/>
        <w:adjustRightInd w:val="0"/>
        <w:spacing w:after="0"/>
        <w:rPr>
          <w:rFonts w:ascii="Arial" w:hAnsi="Arial" w:cs="Arial"/>
          <w:b/>
          <w:lang w:val="es-ES"/>
        </w:rPr>
      </w:pPr>
    </w:p>
    <w:p w14:paraId="0828FC82" w14:textId="77777777" w:rsidR="00F20E1B" w:rsidRDefault="00F20E1B" w:rsidP="003550D6">
      <w:pPr>
        <w:autoSpaceDE w:val="0"/>
        <w:autoSpaceDN w:val="0"/>
        <w:adjustRightInd w:val="0"/>
        <w:spacing w:after="0"/>
        <w:rPr>
          <w:rFonts w:ascii="Arial" w:hAnsi="Arial" w:cs="Arial"/>
          <w:b/>
          <w:lang w:val="es-ES"/>
        </w:rPr>
      </w:pPr>
    </w:p>
    <w:p w14:paraId="6990C8F6" w14:textId="77777777" w:rsidR="00F20E1B" w:rsidRDefault="00F20E1B" w:rsidP="003550D6">
      <w:pPr>
        <w:autoSpaceDE w:val="0"/>
        <w:autoSpaceDN w:val="0"/>
        <w:adjustRightInd w:val="0"/>
        <w:spacing w:after="0"/>
        <w:rPr>
          <w:rFonts w:ascii="Arial" w:hAnsi="Arial" w:cs="Arial"/>
          <w:b/>
          <w:lang w:val="es-ES"/>
        </w:rPr>
      </w:pPr>
    </w:p>
    <w:p w14:paraId="6A9D51A6" w14:textId="77777777" w:rsidR="003550D6" w:rsidRDefault="003550D6" w:rsidP="003550D6">
      <w:pPr>
        <w:autoSpaceDE w:val="0"/>
        <w:autoSpaceDN w:val="0"/>
        <w:adjustRightInd w:val="0"/>
        <w:spacing w:after="0"/>
        <w:rPr>
          <w:rFonts w:ascii="Arial" w:hAnsi="Arial" w:cs="Arial"/>
          <w:b/>
          <w:lang w:val="es-ES"/>
        </w:rPr>
      </w:pPr>
    </w:p>
    <w:p w14:paraId="30524F75" w14:textId="77777777" w:rsidR="003550D6" w:rsidRDefault="003550D6" w:rsidP="003550D6">
      <w:pPr>
        <w:autoSpaceDE w:val="0"/>
        <w:autoSpaceDN w:val="0"/>
        <w:adjustRightInd w:val="0"/>
        <w:spacing w:after="0"/>
        <w:rPr>
          <w:rFonts w:ascii="Arial" w:hAnsi="Arial" w:cs="Arial"/>
          <w:b/>
          <w:lang w:val="es-ES"/>
        </w:rPr>
      </w:pPr>
    </w:p>
    <w:p w14:paraId="1AD1231B" w14:textId="77777777" w:rsidR="003550D6" w:rsidRPr="001638E9" w:rsidRDefault="003550D6" w:rsidP="003550D6">
      <w:pPr>
        <w:autoSpaceDE w:val="0"/>
        <w:autoSpaceDN w:val="0"/>
        <w:adjustRightInd w:val="0"/>
        <w:spacing w:after="0"/>
        <w:rPr>
          <w:rFonts w:ascii="Arial" w:hAnsi="Arial" w:cs="Arial"/>
          <w:b/>
          <w:lang w:val="es-ES"/>
        </w:rPr>
      </w:pPr>
    </w:p>
    <w:p w14:paraId="54535A73" w14:textId="77777777" w:rsidR="001638E9" w:rsidRPr="001638E9" w:rsidRDefault="001638E9" w:rsidP="003550D6">
      <w:pPr>
        <w:autoSpaceDE w:val="0"/>
        <w:autoSpaceDN w:val="0"/>
        <w:adjustRightInd w:val="0"/>
        <w:spacing w:after="0"/>
        <w:jc w:val="center"/>
        <w:rPr>
          <w:rFonts w:ascii="Arial" w:hAnsi="Arial" w:cs="Arial"/>
          <w:b/>
          <w:lang w:val="es-ES"/>
        </w:rPr>
      </w:pPr>
      <w:r w:rsidRPr="001638E9">
        <w:rPr>
          <w:rFonts w:ascii="Arial" w:hAnsi="Arial" w:cs="Arial"/>
          <w:b/>
          <w:lang w:val="es-ES"/>
        </w:rPr>
        <w:t>DR. JESÚS MANUEL GUERRERO RODRÍGUEZ</w:t>
      </w:r>
    </w:p>
    <w:p w14:paraId="1CC1CF56" w14:textId="77777777" w:rsidR="001638E9" w:rsidRPr="001638E9" w:rsidRDefault="001638E9" w:rsidP="003550D6">
      <w:pPr>
        <w:autoSpaceDE w:val="0"/>
        <w:autoSpaceDN w:val="0"/>
        <w:adjustRightInd w:val="0"/>
        <w:spacing w:after="0"/>
        <w:ind w:right="-36"/>
        <w:jc w:val="center"/>
        <w:rPr>
          <w:rFonts w:ascii="Arial" w:eastAsia="Calibri" w:hAnsi="Arial" w:cs="Arial"/>
          <w:lang w:val="es-ES"/>
        </w:rPr>
      </w:pPr>
      <w:r w:rsidRPr="001638E9">
        <w:rPr>
          <w:rFonts w:ascii="Arial" w:hAnsi="Arial" w:cs="Arial"/>
          <w:b/>
          <w:lang w:val="es-ES"/>
        </w:rPr>
        <w:t>SECRETARIO EJECUTIVO</w:t>
      </w:r>
    </w:p>
    <w:sectPr w:rsidR="001638E9" w:rsidRPr="001638E9" w:rsidSect="004147C1">
      <w:headerReference w:type="default" r:id="rId8"/>
      <w:footerReference w:type="default" r:id="rId9"/>
      <w:pgSz w:w="12240" w:h="15840" w:code="1"/>
      <w:pgMar w:top="2127" w:right="1701" w:bottom="1134" w:left="1701" w:header="42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0E4C" w14:textId="77777777" w:rsidR="004147C1" w:rsidRDefault="004147C1" w:rsidP="00185273">
      <w:pPr>
        <w:spacing w:after="0" w:line="240" w:lineRule="auto"/>
      </w:pPr>
      <w:r>
        <w:separator/>
      </w:r>
    </w:p>
  </w:endnote>
  <w:endnote w:type="continuationSeparator" w:id="0">
    <w:p w14:paraId="7342F422" w14:textId="77777777" w:rsidR="004147C1" w:rsidRDefault="004147C1" w:rsidP="0018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96205"/>
      <w:docPartObj>
        <w:docPartGallery w:val="Page Numbers (Bottom of Page)"/>
        <w:docPartUnique/>
      </w:docPartObj>
    </w:sdtPr>
    <w:sdtContent>
      <w:sdt>
        <w:sdtPr>
          <w:id w:val="-1940597621"/>
          <w:docPartObj>
            <w:docPartGallery w:val="Page Numbers (Bottom of Page)"/>
            <w:docPartUnique/>
          </w:docPartObj>
        </w:sdtPr>
        <w:sdtEndPr>
          <w:rPr>
            <w:b/>
          </w:rPr>
        </w:sdtEndPr>
        <w:sdtContent>
          <w:p w14:paraId="56E8A9E3" w14:textId="42DEF828" w:rsidR="003550D6" w:rsidRPr="00076A41" w:rsidRDefault="003550D6" w:rsidP="003550D6">
            <w:pPr>
              <w:spacing w:after="0"/>
              <w:jc w:val="center"/>
              <w:rPr>
                <w:rFonts w:ascii="Arial" w:hAnsi="Arial" w:cs="Arial"/>
                <w:b/>
                <w:sz w:val="17"/>
                <w:szCs w:val="17"/>
              </w:rPr>
            </w:pPr>
            <w:r w:rsidRPr="006F3131">
              <w:rPr>
                <w:rFonts w:ascii="Calibri" w:hAnsi="Calibri"/>
                <w:noProof/>
                <w:sz w:val="18"/>
                <w:szCs w:val="18"/>
                <w:lang w:eastAsia="es-MX"/>
              </w:rPr>
              <mc:AlternateContent>
                <mc:Choice Requires="wps">
                  <w:drawing>
                    <wp:anchor distT="0" distB="0" distL="114300" distR="114300" simplePos="0" relativeHeight="251661312" behindDoc="0" locked="0" layoutInCell="1" allowOverlap="1" wp14:anchorId="6D687C39" wp14:editId="5C7299E8">
                      <wp:simplePos x="0" y="0"/>
                      <wp:positionH relativeFrom="margin">
                        <wp:posOffset>19050</wp:posOffset>
                      </wp:positionH>
                      <wp:positionV relativeFrom="paragraph">
                        <wp:posOffset>-28676</wp:posOffset>
                      </wp:positionV>
                      <wp:extent cx="5676900" cy="25400"/>
                      <wp:effectExtent l="19050" t="19050" r="19050" b="317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7C4BD" id="Line 1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2.25pt" to="4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" strokecolor="maroon" strokeweight="2.25pt">
                      <w10:wrap anchorx="margin"/>
                    </v:line>
                  </w:pict>
                </mc:Fallback>
              </mc:AlternateContent>
            </w:r>
          </w:p>
          <w:p w14:paraId="36CA5FB4" w14:textId="77777777" w:rsidR="003550D6" w:rsidRPr="00325C25" w:rsidRDefault="003550D6" w:rsidP="003550D6">
            <w:pPr>
              <w:pStyle w:val="Piedepgina"/>
              <w:jc w:val="center"/>
              <w:rPr>
                <w:rFonts w:ascii="Arial" w:hAnsi="Arial" w:cs="Arial"/>
                <w:b/>
                <w:color w:val="333333"/>
                <w:sz w:val="17"/>
                <w:szCs w:val="17"/>
                <w:shd w:val="clear" w:color="auto" w:fill="FFFFFF"/>
              </w:rPr>
            </w:pPr>
            <w:r w:rsidRPr="00325C25">
              <w:rPr>
                <w:rFonts w:ascii="Arial" w:hAnsi="Arial" w:cs="Arial"/>
                <w:b/>
                <w:color w:val="333333"/>
                <w:sz w:val="17"/>
                <w:szCs w:val="17"/>
                <w:shd w:val="clear" w:color="auto" w:fill="FFFFFF"/>
              </w:rPr>
              <w:t xml:space="preserve">Av. Teófilo Borunda n°. 2009 col. </w:t>
            </w:r>
            <w:proofErr w:type="spellStart"/>
            <w:r w:rsidRPr="00325C25">
              <w:rPr>
                <w:rFonts w:ascii="Arial" w:hAnsi="Arial" w:cs="Arial"/>
                <w:b/>
                <w:color w:val="333333"/>
                <w:sz w:val="17"/>
                <w:szCs w:val="17"/>
                <w:shd w:val="clear" w:color="auto" w:fill="FFFFFF"/>
              </w:rPr>
              <w:t>Arquitos</w:t>
            </w:r>
            <w:proofErr w:type="spellEnd"/>
            <w:r w:rsidRPr="00325C25">
              <w:rPr>
                <w:rFonts w:ascii="Arial" w:hAnsi="Arial" w:cs="Arial"/>
                <w:b/>
                <w:color w:val="333333"/>
                <w:sz w:val="17"/>
                <w:szCs w:val="17"/>
                <w:shd w:val="clear" w:color="auto" w:fill="FFFFFF"/>
              </w:rPr>
              <w:t>, Chihuahua, Chih., México, C. P. 31205  </w:t>
            </w:r>
          </w:p>
          <w:p w14:paraId="0CC647FF" w14:textId="77777777" w:rsidR="003550D6" w:rsidRPr="00325C25" w:rsidRDefault="003550D6" w:rsidP="003550D6">
            <w:pPr>
              <w:pStyle w:val="Piedepgina"/>
              <w:jc w:val="center"/>
              <w:rPr>
                <w:rFonts w:ascii="Arial" w:hAnsi="Arial" w:cs="Arial"/>
                <w:b/>
                <w:color w:val="333333"/>
                <w:sz w:val="17"/>
                <w:szCs w:val="17"/>
                <w:shd w:val="clear" w:color="auto" w:fill="FFFFFF"/>
              </w:rPr>
            </w:pPr>
            <w:proofErr w:type="spellStart"/>
            <w:r>
              <w:rPr>
                <w:rFonts w:ascii="Arial" w:hAnsi="Arial" w:cs="Arial"/>
                <w:b/>
                <w:color w:val="333333"/>
                <w:sz w:val="17"/>
                <w:szCs w:val="17"/>
                <w:shd w:val="clear" w:color="auto" w:fill="FFFFFF"/>
              </w:rPr>
              <w:t>Conmutador</w:t>
            </w:r>
            <w:proofErr w:type="spellEnd"/>
            <w:r>
              <w:rPr>
                <w:rFonts w:ascii="Arial" w:hAnsi="Arial" w:cs="Arial"/>
                <w:b/>
                <w:color w:val="333333"/>
                <w:sz w:val="17"/>
                <w:szCs w:val="17"/>
                <w:shd w:val="clear" w:color="auto" w:fill="FFFFFF"/>
              </w:rPr>
              <w:t>: (614) 201 33 00</w:t>
            </w:r>
          </w:p>
          <w:p w14:paraId="2DC4BFAE" w14:textId="77777777" w:rsidR="003550D6" w:rsidRPr="00325C25" w:rsidRDefault="003550D6" w:rsidP="003550D6">
            <w:pPr>
              <w:pStyle w:val="Piedepgina"/>
              <w:jc w:val="center"/>
              <w:rPr>
                <w:rFonts w:ascii="Lucida Sans" w:hAnsi="Lucida Sans"/>
                <w:b/>
                <w:sz w:val="18"/>
                <w:szCs w:val="18"/>
              </w:rPr>
            </w:pPr>
            <w:r w:rsidRPr="00325C25">
              <w:rPr>
                <w:rFonts w:ascii="Arial" w:hAnsi="Arial" w:cs="Arial"/>
                <w:b/>
                <w:color w:val="333333"/>
                <w:sz w:val="17"/>
                <w:szCs w:val="17"/>
                <w:shd w:val="clear" w:color="auto" w:fill="FFFFFF"/>
              </w:rPr>
              <w:t>www.ichitaip.org.mx</w:t>
            </w:r>
          </w:p>
          <w:p w14:paraId="6FFA38F8" w14:textId="77777777" w:rsidR="003550D6" w:rsidRPr="004804E8" w:rsidRDefault="003550D6" w:rsidP="003550D6">
            <w:pPr>
              <w:pStyle w:val="Piedepgina"/>
              <w:tabs>
                <w:tab w:val="left" w:pos="5948"/>
              </w:tabs>
              <w:rPr>
                <w:b/>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862EF">
              <w:rPr>
                <w:rFonts w:ascii="Arial" w:hAnsi="Arial" w:cs="Arial"/>
                <w:b/>
                <w:sz w:val="20"/>
                <w:szCs w:val="20"/>
              </w:rPr>
              <w:fldChar w:fldCharType="begin"/>
            </w:r>
            <w:r w:rsidRPr="00E862EF">
              <w:rPr>
                <w:rFonts w:ascii="Arial" w:hAnsi="Arial" w:cs="Arial"/>
                <w:b/>
                <w:sz w:val="20"/>
                <w:szCs w:val="20"/>
              </w:rPr>
              <w:instrText>PAGE   \* MERGEFORMAT</w:instrText>
            </w:r>
            <w:r w:rsidRPr="00E862EF">
              <w:rPr>
                <w:rFonts w:ascii="Arial" w:hAnsi="Arial" w:cs="Arial"/>
                <w:b/>
                <w:sz w:val="20"/>
                <w:szCs w:val="20"/>
              </w:rPr>
              <w:fldChar w:fldCharType="separate"/>
            </w:r>
            <w:r w:rsidR="00DA4527" w:rsidRPr="00DA4527">
              <w:rPr>
                <w:rFonts w:ascii="Arial" w:hAnsi="Arial" w:cs="Arial"/>
                <w:b/>
                <w:noProof/>
                <w:sz w:val="20"/>
                <w:szCs w:val="20"/>
                <w:lang w:val="es-ES"/>
              </w:rPr>
              <w:t>4</w:t>
            </w:r>
            <w:r w:rsidRPr="00E862EF">
              <w:rPr>
                <w:rFonts w:ascii="Arial" w:hAnsi="Arial" w:cs="Arial"/>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7001" w14:textId="77777777" w:rsidR="004147C1" w:rsidRDefault="004147C1" w:rsidP="00185273">
      <w:pPr>
        <w:spacing w:after="0" w:line="240" w:lineRule="auto"/>
      </w:pPr>
      <w:r>
        <w:separator/>
      </w:r>
    </w:p>
  </w:footnote>
  <w:footnote w:type="continuationSeparator" w:id="0">
    <w:p w14:paraId="6EAC1E9C" w14:textId="77777777" w:rsidR="004147C1" w:rsidRDefault="004147C1" w:rsidP="0018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462C" w14:textId="2EA31C8D" w:rsidR="003550D6" w:rsidRPr="00A503A6" w:rsidRDefault="003550D6" w:rsidP="003550D6">
    <w:pPr>
      <w:pStyle w:val="Encabezado"/>
      <w:rPr>
        <w:rFonts w:ascii="Lucida Sans" w:hAnsi="Lucida Sans"/>
        <w:b/>
        <w:i/>
      </w:rPr>
    </w:pPr>
    <w:r>
      <w:rPr>
        <w:noProof/>
        <w:lang w:eastAsia="es-MX"/>
      </w:rPr>
      <mc:AlternateContent>
        <mc:Choice Requires="wps">
          <w:drawing>
            <wp:anchor distT="0" distB="0" distL="114300" distR="114300" simplePos="0" relativeHeight="251659264" behindDoc="0" locked="0" layoutInCell="1" allowOverlap="1" wp14:anchorId="327E0C8F" wp14:editId="28B4861E">
              <wp:simplePos x="0" y="0"/>
              <wp:positionH relativeFrom="column">
                <wp:posOffset>-63610</wp:posOffset>
              </wp:positionH>
              <wp:positionV relativeFrom="paragraph">
                <wp:posOffset>976381</wp:posOffset>
              </wp:positionV>
              <wp:extent cx="5715000" cy="0"/>
              <wp:effectExtent l="19050" t="22860" r="19050" b="152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2C950"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6.9pt" to="44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" strokecolor="maroon" strokeweight="2.25pt"/>
          </w:pict>
        </mc:Fallback>
      </mc:AlternateContent>
    </w:r>
    <w:r>
      <w:rPr>
        <w:noProof/>
        <w:lang w:eastAsia="es-MX"/>
      </w:rPr>
      <w:drawing>
        <wp:inline distT="0" distB="0" distL="0" distR="0" wp14:anchorId="308A0145" wp14:editId="395F7BC6">
          <wp:extent cx="1893570" cy="903605"/>
          <wp:effectExtent l="19050" t="0" r="0" b="0"/>
          <wp:docPr id="5698803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3570" cy="903605"/>
                  </a:xfrm>
                  <a:prstGeom prst="rect">
                    <a:avLst/>
                  </a:prstGeom>
                  <a:noFill/>
                  <a:ln w="9525">
                    <a:noFill/>
                    <a:miter lim="800000"/>
                    <a:headEnd/>
                    <a:tailEnd/>
                  </a:ln>
                </pic:spPr>
              </pic:pic>
            </a:graphicData>
          </a:graphic>
        </wp:inline>
      </w:drawing>
    </w:r>
    <w:r>
      <w:rPr>
        <w:rFonts w:ascii="Lucida Sans" w:hAnsi="Lucida Sans"/>
        <w:i/>
      </w:rPr>
      <w:t xml:space="preserve">                             </w:t>
    </w:r>
    <w:r w:rsidR="00DA4527">
      <w:rPr>
        <w:rFonts w:ascii="Arial" w:hAnsi="Arial" w:cs="Arial"/>
        <w:b/>
      </w:rPr>
      <w:t>ACUERDO ICHITAIP/PLENO-0</w:t>
    </w:r>
    <w:r w:rsidR="00F407BA">
      <w:rPr>
        <w:rFonts w:ascii="Arial" w:hAnsi="Arial" w:cs="Arial"/>
        <w:b/>
      </w:rPr>
      <w:t>1</w:t>
    </w:r>
    <w:r>
      <w:rPr>
        <w:rFonts w:ascii="Arial" w:hAnsi="Arial" w:cs="Arial"/>
        <w:b/>
      </w:rPr>
      <w:t>/202</w:t>
    </w:r>
    <w:r w:rsidR="00C95988">
      <w:rPr>
        <w:rFonts w:ascii="Arial" w:hAnsi="Arial" w:cs="Arial"/>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225"/>
    <w:multiLevelType w:val="hybridMultilevel"/>
    <w:tmpl w:val="3F089B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BB2D19"/>
    <w:multiLevelType w:val="hybridMultilevel"/>
    <w:tmpl w:val="C9A2F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D729BD"/>
    <w:multiLevelType w:val="hybridMultilevel"/>
    <w:tmpl w:val="4170B692"/>
    <w:lvl w:ilvl="0" w:tplc="BE9C0B1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BD3B94"/>
    <w:multiLevelType w:val="hybridMultilevel"/>
    <w:tmpl w:val="9B741A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E92035F"/>
    <w:multiLevelType w:val="hybridMultilevel"/>
    <w:tmpl w:val="8D6A7F84"/>
    <w:lvl w:ilvl="0" w:tplc="614067F6">
      <w:start w:val="1"/>
      <w:numFmt w:val="upperRoman"/>
      <w:lvlText w:val="%1."/>
      <w:lvlJc w:val="righ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1416F9E"/>
    <w:multiLevelType w:val="hybridMultilevel"/>
    <w:tmpl w:val="AD1472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E9070C"/>
    <w:multiLevelType w:val="hybridMultilevel"/>
    <w:tmpl w:val="B840F35C"/>
    <w:lvl w:ilvl="0" w:tplc="E14227A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3974C8"/>
    <w:multiLevelType w:val="hybridMultilevel"/>
    <w:tmpl w:val="38EC2218"/>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1E34FFB"/>
    <w:multiLevelType w:val="hybridMultilevel"/>
    <w:tmpl w:val="280EF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EB45F6"/>
    <w:multiLevelType w:val="hybridMultilevel"/>
    <w:tmpl w:val="8D6A7F84"/>
    <w:lvl w:ilvl="0" w:tplc="614067F6">
      <w:start w:val="1"/>
      <w:numFmt w:val="upperRoman"/>
      <w:lvlText w:val="%1."/>
      <w:lvlJc w:val="righ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561016">
    <w:abstractNumId w:val="8"/>
  </w:num>
  <w:num w:numId="2" w16cid:durableId="747463426">
    <w:abstractNumId w:val="1"/>
  </w:num>
  <w:num w:numId="3" w16cid:durableId="1253663879">
    <w:abstractNumId w:val="2"/>
  </w:num>
  <w:num w:numId="4" w16cid:durableId="430975891">
    <w:abstractNumId w:val="3"/>
  </w:num>
  <w:num w:numId="5" w16cid:durableId="462845293">
    <w:abstractNumId w:val="9"/>
  </w:num>
  <w:num w:numId="6" w16cid:durableId="1817794172">
    <w:abstractNumId w:val="4"/>
  </w:num>
  <w:num w:numId="7" w16cid:durableId="1538615784">
    <w:abstractNumId w:val="5"/>
  </w:num>
  <w:num w:numId="8" w16cid:durableId="254217210">
    <w:abstractNumId w:val="0"/>
  </w:num>
  <w:num w:numId="9" w16cid:durableId="2136563624">
    <w:abstractNumId w:val="6"/>
  </w:num>
  <w:num w:numId="10" w16cid:durableId="759835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01"/>
    <w:rsid w:val="00017D5D"/>
    <w:rsid w:val="00032722"/>
    <w:rsid w:val="000353C9"/>
    <w:rsid w:val="00050E01"/>
    <w:rsid w:val="00063833"/>
    <w:rsid w:val="00076F25"/>
    <w:rsid w:val="000A4317"/>
    <w:rsid w:val="000D28BB"/>
    <w:rsid w:val="000F1930"/>
    <w:rsid w:val="000F54A8"/>
    <w:rsid w:val="000F59CA"/>
    <w:rsid w:val="000F5C22"/>
    <w:rsid w:val="00113C21"/>
    <w:rsid w:val="00114E82"/>
    <w:rsid w:val="001234F6"/>
    <w:rsid w:val="001248E3"/>
    <w:rsid w:val="001427B8"/>
    <w:rsid w:val="0015171D"/>
    <w:rsid w:val="001638E9"/>
    <w:rsid w:val="00175B83"/>
    <w:rsid w:val="00185273"/>
    <w:rsid w:val="00185654"/>
    <w:rsid w:val="001918A5"/>
    <w:rsid w:val="00196708"/>
    <w:rsid w:val="001A1ABD"/>
    <w:rsid w:val="001A3136"/>
    <w:rsid w:val="001B7599"/>
    <w:rsid w:val="001C5B23"/>
    <w:rsid w:val="001F0A7B"/>
    <w:rsid w:val="001F702E"/>
    <w:rsid w:val="0021323A"/>
    <w:rsid w:val="002172D1"/>
    <w:rsid w:val="0021753F"/>
    <w:rsid w:val="00224A27"/>
    <w:rsid w:val="00237A2D"/>
    <w:rsid w:val="00243F1E"/>
    <w:rsid w:val="00245CC7"/>
    <w:rsid w:val="00280BE0"/>
    <w:rsid w:val="00286AE7"/>
    <w:rsid w:val="0029518B"/>
    <w:rsid w:val="002A097D"/>
    <w:rsid w:val="002A6BD5"/>
    <w:rsid w:val="002B65F4"/>
    <w:rsid w:val="002D4D34"/>
    <w:rsid w:val="002F6DDD"/>
    <w:rsid w:val="002F73D4"/>
    <w:rsid w:val="00332315"/>
    <w:rsid w:val="003353CC"/>
    <w:rsid w:val="00337144"/>
    <w:rsid w:val="00343DBA"/>
    <w:rsid w:val="003550D6"/>
    <w:rsid w:val="003567DD"/>
    <w:rsid w:val="00372F90"/>
    <w:rsid w:val="00373CC0"/>
    <w:rsid w:val="00373F5A"/>
    <w:rsid w:val="00375C54"/>
    <w:rsid w:val="003929F4"/>
    <w:rsid w:val="003956E0"/>
    <w:rsid w:val="003B0F26"/>
    <w:rsid w:val="003B3117"/>
    <w:rsid w:val="003C2B7C"/>
    <w:rsid w:val="003D1E11"/>
    <w:rsid w:val="003D41F2"/>
    <w:rsid w:val="003D555A"/>
    <w:rsid w:val="003E2E0D"/>
    <w:rsid w:val="004006C6"/>
    <w:rsid w:val="0040233D"/>
    <w:rsid w:val="004147C1"/>
    <w:rsid w:val="004265F7"/>
    <w:rsid w:val="00426611"/>
    <w:rsid w:val="004453CF"/>
    <w:rsid w:val="00467D11"/>
    <w:rsid w:val="00480405"/>
    <w:rsid w:val="0048608F"/>
    <w:rsid w:val="004863E4"/>
    <w:rsid w:val="00487D6C"/>
    <w:rsid w:val="004A2F60"/>
    <w:rsid w:val="004B12F8"/>
    <w:rsid w:val="004D3007"/>
    <w:rsid w:val="004E1CAD"/>
    <w:rsid w:val="004F0533"/>
    <w:rsid w:val="004F1F0E"/>
    <w:rsid w:val="004F6F87"/>
    <w:rsid w:val="004F76A5"/>
    <w:rsid w:val="004F7CF8"/>
    <w:rsid w:val="005029D5"/>
    <w:rsid w:val="005032DA"/>
    <w:rsid w:val="00566851"/>
    <w:rsid w:val="0057214A"/>
    <w:rsid w:val="00592A1B"/>
    <w:rsid w:val="005A0672"/>
    <w:rsid w:val="005A77DF"/>
    <w:rsid w:val="005C06EC"/>
    <w:rsid w:val="005C1FD4"/>
    <w:rsid w:val="005C521F"/>
    <w:rsid w:val="005C52ED"/>
    <w:rsid w:val="005D58FF"/>
    <w:rsid w:val="005D6667"/>
    <w:rsid w:val="005E1A3E"/>
    <w:rsid w:val="005E7D9C"/>
    <w:rsid w:val="006109DE"/>
    <w:rsid w:val="00641648"/>
    <w:rsid w:val="0064210F"/>
    <w:rsid w:val="0064249B"/>
    <w:rsid w:val="00643278"/>
    <w:rsid w:val="00661EC7"/>
    <w:rsid w:val="00683D66"/>
    <w:rsid w:val="006865A3"/>
    <w:rsid w:val="006A30B8"/>
    <w:rsid w:val="006A5089"/>
    <w:rsid w:val="006B2C25"/>
    <w:rsid w:val="006B4510"/>
    <w:rsid w:val="006B7921"/>
    <w:rsid w:val="006C0E03"/>
    <w:rsid w:val="006C45E3"/>
    <w:rsid w:val="006D3CF1"/>
    <w:rsid w:val="006F1BD3"/>
    <w:rsid w:val="006F6025"/>
    <w:rsid w:val="007163BE"/>
    <w:rsid w:val="0072104B"/>
    <w:rsid w:val="0072661D"/>
    <w:rsid w:val="00745F75"/>
    <w:rsid w:val="00771602"/>
    <w:rsid w:val="00772B44"/>
    <w:rsid w:val="00781D7B"/>
    <w:rsid w:val="00791DD3"/>
    <w:rsid w:val="007A4554"/>
    <w:rsid w:val="007A466A"/>
    <w:rsid w:val="007C2457"/>
    <w:rsid w:val="007D63E5"/>
    <w:rsid w:val="007E5738"/>
    <w:rsid w:val="007F7BDB"/>
    <w:rsid w:val="00813488"/>
    <w:rsid w:val="00814743"/>
    <w:rsid w:val="00814976"/>
    <w:rsid w:val="008155AC"/>
    <w:rsid w:val="008221B5"/>
    <w:rsid w:val="008538C0"/>
    <w:rsid w:val="00853BC4"/>
    <w:rsid w:val="008633B1"/>
    <w:rsid w:val="0086490A"/>
    <w:rsid w:val="008701BD"/>
    <w:rsid w:val="00887510"/>
    <w:rsid w:val="00890AFA"/>
    <w:rsid w:val="008979DC"/>
    <w:rsid w:val="00897C14"/>
    <w:rsid w:val="008D60B4"/>
    <w:rsid w:val="008E6099"/>
    <w:rsid w:val="008F305D"/>
    <w:rsid w:val="008F4C7A"/>
    <w:rsid w:val="008F55F6"/>
    <w:rsid w:val="00916DF0"/>
    <w:rsid w:val="009264C4"/>
    <w:rsid w:val="00927165"/>
    <w:rsid w:val="0094071B"/>
    <w:rsid w:val="009508F9"/>
    <w:rsid w:val="0095135C"/>
    <w:rsid w:val="00957B70"/>
    <w:rsid w:val="0097694C"/>
    <w:rsid w:val="00977091"/>
    <w:rsid w:val="009811FF"/>
    <w:rsid w:val="009D0052"/>
    <w:rsid w:val="009D7880"/>
    <w:rsid w:val="009E4BA4"/>
    <w:rsid w:val="009F3525"/>
    <w:rsid w:val="00A105ED"/>
    <w:rsid w:val="00A13188"/>
    <w:rsid w:val="00A1526E"/>
    <w:rsid w:val="00A222C0"/>
    <w:rsid w:val="00A24216"/>
    <w:rsid w:val="00A658B1"/>
    <w:rsid w:val="00A80714"/>
    <w:rsid w:val="00A8507F"/>
    <w:rsid w:val="00A870D9"/>
    <w:rsid w:val="00AA0807"/>
    <w:rsid w:val="00AB7E24"/>
    <w:rsid w:val="00AC0952"/>
    <w:rsid w:val="00B07D1E"/>
    <w:rsid w:val="00B12FA9"/>
    <w:rsid w:val="00B35DAA"/>
    <w:rsid w:val="00B40B2B"/>
    <w:rsid w:val="00B56E17"/>
    <w:rsid w:val="00B67D89"/>
    <w:rsid w:val="00B70108"/>
    <w:rsid w:val="00B72915"/>
    <w:rsid w:val="00B77393"/>
    <w:rsid w:val="00B8033C"/>
    <w:rsid w:val="00B86E65"/>
    <w:rsid w:val="00B87A32"/>
    <w:rsid w:val="00B95A43"/>
    <w:rsid w:val="00BA766F"/>
    <w:rsid w:val="00BC35B5"/>
    <w:rsid w:val="00BC45AE"/>
    <w:rsid w:val="00BC60AA"/>
    <w:rsid w:val="00BC6E98"/>
    <w:rsid w:val="00BD670C"/>
    <w:rsid w:val="00C002CB"/>
    <w:rsid w:val="00C016DF"/>
    <w:rsid w:val="00C03623"/>
    <w:rsid w:val="00C04CA0"/>
    <w:rsid w:val="00C05449"/>
    <w:rsid w:val="00C11E62"/>
    <w:rsid w:val="00C12B30"/>
    <w:rsid w:val="00C15B7B"/>
    <w:rsid w:val="00C22DDA"/>
    <w:rsid w:val="00C64B21"/>
    <w:rsid w:val="00C7219E"/>
    <w:rsid w:val="00C72791"/>
    <w:rsid w:val="00C8791B"/>
    <w:rsid w:val="00C91301"/>
    <w:rsid w:val="00C94110"/>
    <w:rsid w:val="00C95988"/>
    <w:rsid w:val="00C95D1B"/>
    <w:rsid w:val="00C96CC2"/>
    <w:rsid w:val="00CB4F3C"/>
    <w:rsid w:val="00CB4F8F"/>
    <w:rsid w:val="00CB7FAC"/>
    <w:rsid w:val="00CF6D11"/>
    <w:rsid w:val="00D14A36"/>
    <w:rsid w:val="00D16FEC"/>
    <w:rsid w:val="00D27D51"/>
    <w:rsid w:val="00D320FB"/>
    <w:rsid w:val="00D333B2"/>
    <w:rsid w:val="00D3476B"/>
    <w:rsid w:val="00D41C9E"/>
    <w:rsid w:val="00D43BFE"/>
    <w:rsid w:val="00D47133"/>
    <w:rsid w:val="00D50B58"/>
    <w:rsid w:val="00D5137E"/>
    <w:rsid w:val="00D61FFD"/>
    <w:rsid w:val="00D92BE6"/>
    <w:rsid w:val="00D9454C"/>
    <w:rsid w:val="00DA431A"/>
    <w:rsid w:val="00DA4527"/>
    <w:rsid w:val="00DA5259"/>
    <w:rsid w:val="00DB109C"/>
    <w:rsid w:val="00DB4981"/>
    <w:rsid w:val="00DB7A5F"/>
    <w:rsid w:val="00DC77C5"/>
    <w:rsid w:val="00DF04DD"/>
    <w:rsid w:val="00DF2181"/>
    <w:rsid w:val="00DF24A2"/>
    <w:rsid w:val="00E023E2"/>
    <w:rsid w:val="00E2064B"/>
    <w:rsid w:val="00E30E81"/>
    <w:rsid w:val="00E36E94"/>
    <w:rsid w:val="00E448EC"/>
    <w:rsid w:val="00E45CF5"/>
    <w:rsid w:val="00E56984"/>
    <w:rsid w:val="00E65FAA"/>
    <w:rsid w:val="00E6665F"/>
    <w:rsid w:val="00E71FD2"/>
    <w:rsid w:val="00E802D8"/>
    <w:rsid w:val="00EB2D1F"/>
    <w:rsid w:val="00ED3B73"/>
    <w:rsid w:val="00EE178A"/>
    <w:rsid w:val="00F01463"/>
    <w:rsid w:val="00F02F5A"/>
    <w:rsid w:val="00F074C3"/>
    <w:rsid w:val="00F100E9"/>
    <w:rsid w:val="00F20E1B"/>
    <w:rsid w:val="00F407BA"/>
    <w:rsid w:val="00F550BD"/>
    <w:rsid w:val="00F84A67"/>
    <w:rsid w:val="00FB5225"/>
    <w:rsid w:val="00FB799C"/>
    <w:rsid w:val="00FC0291"/>
    <w:rsid w:val="00FC1729"/>
    <w:rsid w:val="00FD45B5"/>
    <w:rsid w:val="00FD7B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896E"/>
  <w15:docId w15:val="{80ED4021-B53E-48E6-AFEA-46969581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F26"/>
    <w:pPr>
      <w:widowControl/>
      <w:spacing w:after="0" w:line="240" w:lineRule="auto"/>
      <w:ind w:left="720"/>
      <w:contextualSpacing/>
    </w:pPr>
    <w:rPr>
      <w:rFonts w:ascii="Times New Roman" w:eastAsia="Times New Roman" w:hAnsi="Times New Roman" w:cs="Times New Roman"/>
      <w:sz w:val="20"/>
      <w:szCs w:val="20"/>
      <w:lang w:val="es-MX" w:eastAsia="es-ES"/>
    </w:rPr>
  </w:style>
  <w:style w:type="paragraph" w:styleId="Textodeglobo">
    <w:name w:val="Balloon Text"/>
    <w:basedOn w:val="Normal"/>
    <w:link w:val="TextodegloboCar"/>
    <w:uiPriority w:val="99"/>
    <w:semiHidden/>
    <w:unhideWhenUsed/>
    <w:rsid w:val="008149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976"/>
    <w:rPr>
      <w:rFonts w:ascii="Tahoma" w:hAnsi="Tahoma" w:cs="Tahoma"/>
      <w:sz w:val="16"/>
      <w:szCs w:val="16"/>
    </w:rPr>
  </w:style>
  <w:style w:type="paragraph" w:styleId="Encabezado">
    <w:name w:val="header"/>
    <w:basedOn w:val="Normal"/>
    <w:link w:val="EncabezadoCar"/>
    <w:unhideWhenUsed/>
    <w:rsid w:val="00185273"/>
    <w:pPr>
      <w:tabs>
        <w:tab w:val="center" w:pos="4419"/>
        <w:tab w:val="right" w:pos="8838"/>
      </w:tabs>
      <w:spacing w:after="0" w:line="240" w:lineRule="auto"/>
    </w:pPr>
  </w:style>
  <w:style w:type="character" w:customStyle="1" w:styleId="EncabezadoCar">
    <w:name w:val="Encabezado Car"/>
    <w:basedOn w:val="Fuentedeprrafopredeter"/>
    <w:link w:val="Encabezado"/>
    <w:rsid w:val="00185273"/>
  </w:style>
  <w:style w:type="paragraph" w:styleId="Piedepgina">
    <w:name w:val="footer"/>
    <w:basedOn w:val="Normal"/>
    <w:link w:val="PiedepginaCar"/>
    <w:uiPriority w:val="99"/>
    <w:unhideWhenUsed/>
    <w:rsid w:val="001852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273"/>
  </w:style>
  <w:style w:type="character" w:styleId="Refdecomentario">
    <w:name w:val="annotation reference"/>
    <w:basedOn w:val="Fuentedeprrafopredeter"/>
    <w:uiPriority w:val="99"/>
    <w:semiHidden/>
    <w:unhideWhenUsed/>
    <w:rsid w:val="001248E3"/>
    <w:rPr>
      <w:sz w:val="16"/>
      <w:szCs w:val="16"/>
    </w:rPr>
  </w:style>
  <w:style w:type="paragraph" w:styleId="Textocomentario">
    <w:name w:val="annotation text"/>
    <w:basedOn w:val="Normal"/>
    <w:link w:val="TextocomentarioCar"/>
    <w:uiPriority w:val="99"/>
    <w:semiHidden/>
    <w:unhideWhenUsed/>
    <w:rsid w:val="00124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48E3"/>
    <w:rPr>
      <w:sz w:val="20"/>
      <w:szCs w:val="20"/>
    </w:rPr>
  </w:style>
  <w:style w:type="paragraph" w:styleId="Asuntodelcomentario">
    <w:name w:val="annotation subject"/>
    <w:basedOn w:val="Textocomentario"/>
    <w:next w:val="Textocomentario"/>
    <w:link w:val="AsuntodelcomentarioCar"/>
    <w:uiPriority w:val="99"/>
    <w:semiHidden/>
    <w:unhideWhenUsed/>
    <w:rsid w:val="001248E3"/>
    <w:rPr>
      <w:b/>
      <w:bCs/>
    </w:rPr>
  </w:style>
  <w:style w:type="character" w:customStyle="1" w:styleId="AsuntodelcomentarioCar">
    <w:name w:val="Asunto del comentario Car"/>
    <w:basedOn w:val="TextocomentarioCar"/>
    <w:link w:val="Asuntodelcomentario"/>
    <w:uiPriority w:val="99"/>
    <w:semiHidden/>
    <w:rsid w:val="001248E3"/>
    <w:rPr>
      <w:b/>
      <w:bCs/>
      <w:sz w:val="20"/>
      <w:szCs w:val="20"/>
    </w:rPr>
  </w:style>
  <w:style w:type="paragraph" w:styleId="NormalWeb">
    <w:name w:val="Normal (Web)"/>
    <w:basedOn w:val="Normal"/>
    <w:uiPriority w:val="99"/>
    <w:semiHidden/>
    <w:unhideWhenUsed/>
    <w:rsid w:val="00FC0291"/>
    <w:pPr>
      <w:widowControl/>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95135C"/>
    <w:pPr>
      <w:widowControl/>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95135C"/>
    <w:rPr>
      <w:rFonts w:ascii="Arial" w:eastAsia="Times New Roman" w:hAnsi="Arial" w:cs="Times New Roman"/>
      <w:szCs w:val="20"/>
      <w:lang w:val="es-ES" w:eastAsia="es-ES"/>
    </w:rPr>
  </w:style>
  <w:style w:type="table" w:styleId="Tablaconcuadrcula">
    <w:name w:val="Table Grid"/>
    <w:basedOn w:val="Tablanormal"/>
    <w:uiPriority w:val="59"/>
    <w:rsid w:val="0014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F59CA"/>
    <w:pPr>
      <w:widowControl/>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7349">
      <w:bodyDiv w:val="1"/>
      <w:marLeft w:val="0"/>
      <w:marRight w:val="0"/>
      <w:marTop w:val="0"/>
      <w:marBottom w:val="0"/>
      <w:divBdr>
        <w:top w:val="none" w:sz="0" w:space="0" w:color="auto"/>
        <w:left w:val="none" w:sz="0" w:space="0" w:color="auto"/>
        <w:bottom w:val="none" w:sz="0" w:space="0" w:color="auto"/>
        <w:right w:val="none" w:sz="0" w:space="0" w:color="auto"/>
      </w:divBdr>
    </w:div>
    <w:div w:id="428351600">
      <w:bodyDiv w:val="1"/>
      <w:marLeft w:val="0"/>
      <w:marRight w:val="0"/>
      <w:marTop w:val="0"/>
      <w:marBottom w:val="0"/>
      <w:divBdr>
        <w:top w:val="none" w:sz="0" w:space="0" w:color="auto"/>
        <w:left w:val="none" w:sz="0" w:space="0" w:color="auto"/>
        <w:bottom w:val="none" w:sz="0" w:space="0" w:color="auto"/>
        <w:right w:val="none" w:sz="0" w:space="0" w:color="auto"/>
      </w:divBdr>
    </w:div>
    <w:div w:id="137076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1373-00A8-4B4E-87C1-A899475A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1180</Words>
  <Characters>6495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Moriel</dc:creator>
  <cp:lastModifiedBy>Margarita Sanchez</cp:lastModifiedBy>
  <cp:revision>27</cp:revision>
  <cp:lastPrinted>2024-01-15T21:47:00Z</cp:lastPrinted>
  <dcterms:created xsi:type="dcterms:W3CDTF">2024-01-12T23:26:00Z</dcterms:created>
  <dcterms:modified xsi:type="dcterms:W3CDTF">2024-01-15T21:56:00Z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2016-06-10T00:00:00Z</vt:filetime>
  </property>
</Properties>
</file>